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jc w:val="both"/>
        <w:rPr>
          <w:rFonts w:hint="eastAsia" w:ascii="黑体" w:hAnsi="黑体" w:eastAsia="黑体"/>
          <w:b w:val="0"/>
          <w:bCs/>
          <w:sz w:val="32"/>
          <w:szCs w:val="32"/>
          <w:lang w:val="en-US" w:eastAsia="zh-CN"/>
        </w:rPr>
      </w:pPr>
      <w:r>
        <w:rPr>
          <w:rFonts w:hint="eastAsia" w:ascii="黑体" w:hAnsi="黑体" w:eastAsia="黑体"/>
          <w:b w:val="0"/>
          <w:bCs/>
          <w:sz w:val="32"/>
          <w:szCs w:val="32"/>
          <w:lang w:val="en-US" w:eastAsia="zh-CN"/>
        </w:rPr>
        <w:t>附件3</w:t>
      </w:r>
    </w:p>
    <w:p>
      <w:pPr>
        <w:snapToGrid w:val="0"/>
        <w:jc w:val="center"/>
        <w:rPr>
          <w:rFonts w:hint="eastAsia" w:ascii="宋体" w:hAnsi="宋体" w:eastAsia="宋体" w:cs="宋体"/>
          <w:b/>
          <w:bCs/>
          <w:sz w:val="44"/>
          <w:szCs w:val="44"/>
          <w:lang w:eastAsia="zh-CN"/>
        </w:rPr>
      </w:pPr>
    </w:p>
    <w:p>
      <w:pPr>
        <w:snapToGrid w:val="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关于</w:t>
      </w:r>
      <w:r>
        <w:rPr>
          <w:rFonts w:hint="eastAsia" w:asciiTheme="majorEastAsia" w:hAnsiTheme="majorEastAsia" w:eastAsiaTheme="majorEastAsia" w:cstheme="majorEastAsia"/>
          <w:b/>
          <w:bCs/>
          <w:sz w:val="44"/>
          <w:szCs w:val="36"/>
          <w:lang w:val="en-US" w:eastAsia="zh-CN"/>
        </w:rPr>
        <w:t>《深圳市住房和建设局关于规范棚户区改造项目增购面积价格评估工作的通知（征求意见稿）》</w:t>
      </w:r>
      <w:r>
        <w:rPr>
          <w:rFonts w:hint="eastAsia" w:asciiTheme="majorEastAsia" w:hAnsiTheme="majorEastAsia" w:eastAsiaTheme="majorEastAsia" w:cstheme="majorEastAsia"/>
          <w:b/>
          <w:bCs/>
          <w:sz w:val="44"/>
          <w:szCs w:val="44"/>
          <w:lang w:eastAsia="zh-CN"/>
        </w:rPr>
        <w:t>的</w:t>
      </w:r>
      <w:r>
        <w:rPr>
          <w:rFonts w:hint="eastAsia" w:asciiTheme="majorEastAsia" w:hAnsiTheme="majorEastAsia" w:eastAsiaTheme="majorEastAsia" w:cstheme="majorEastAsia"/>
          <w:b/>
          <w:bCs/>
          <w:sz w:val="44"/>
          <w:szCs w:val="44"/>
        </w:rPr>
        <w:t>政策解读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sz w:val="32"/>
          <w:szCs w:val="32"/>
          <w:highlight w:val="none"/>
          <w:lang w:val="en-US" w:eastAsia="zh-CN"/>
        </w:rPr>
      </w:pPr>
      <w:r>
        <w:rPr>
          <w:rFonts w:hint="eastAsia" w:ascii="黑体" w:hAnsi="黑体" w:eastAsia="黑体" w:cs="Times New Roman"/>
          <w:sz w:val="32"/>
          <w:szCs w:val="32"/>
          <w:lang w:val="en-US" w:eastAsia="zh-CN"/>
        </w:rPr>
        <w:t>一、为什么要出台《通知》？</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为</w:t>
      </w:r>
      <w:r>
        <w:rPr>
          <w:rFonts w:hint="eastAsia" w:ascii="仿宋_GB2312" w:eastAsia="仿宋_GB2312"/>
          <w:sz w:val="32"/>
          <w:szCs w:val="32"/>
          <w:lang w:val="en-US" w:eastAsia="zh-CN"/>
        </w:rPr>
        <w:t>提高我市棚户区改造工作效率，</w:t>
      </w:r>
      <w:r>
        <w:rPr>
          <w:rFonts w:hint="eastAsia" w:ascii="仿宋_GB2312" w:eastAsia="仿宋_GB2312"/>
          <w:sz w:val="32"/>
          <w:szCs w:val="32"/>
          <w:highlight w:val="none"/>
          <w:lang w:val="en-US" w:eastAsia="zh-CN"/>
        </w:rPr>
        <w:t>规范棚户区改造项目中增购面积的价格评估工作，明确棚户区改造项目增购面积价格评估工作中的评估主体、委托主体、评估依据，以及结果公示等事项，市住房和建设局研究起草《关于规范棚户区改造项目增购面积价格评估工作的通知（征求意见稿）》（下称《通知》）。</w:t>
      </w:r>
    </w:p>
    <w:p>
      <w:pPr>
        <w:keepNext w:val="0"/>
        <w:keepLines w:val="0"/>
        <w:pageBreakBefore w:val="0"/>
        <w:widowControl w:val="0"/>
        <w:kinsoku/>
        <w:wordWrap/>
        <w:overflowPunct/>
        <w:topLinePunct w:val="0"/>
        <w:autoSpaceDE/>
        <w:autoSpaceDN/>
        <w:bidi w:val="0"/>
        <w:adjustRightInd/>
        <w:snapToGrid/>
        <w:spacing w:line="324" w:lineRule="auto"/>
        <w:ind w:firstLine="640" w:firstLineChars="200"/>
        <w:jc w:val="left"/>
        <w:textAlignment w:val="auto"/>
        <w:outlineLvl w:val="9"/>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二、《通知》出台经历了哪些过程？</w:t>
      </w:r>
    </w:p>
    <w:p>
      <w:pPr>
        <w:keepNext w:val="0"/>
        <w:keepLines w:val="0"/>
        <w:pageBreakBefore w:val="0"/>
        <w:widowControl w:val="0"/>
        <w:kinsoku/>
        <w:wordWrap/>
        <w:overflowPunct/>
        <w:topLinePunct w:val="0"/>
        <w:autoSpaceDE/>
        <w:autoSpaceDN/>
        <w:bidi w:val="0"/>
        <w:adjustRightInd/>
        <w:snapToGrid/>
        <w:spacing w:line="324" w:lineRule="auto"/>
        <w:ind w:firstLine="640" w:firstLineChars="200"/>
        <w:jc w:val="left"/>
        <w:textAlignment w:val="auto"/>
        <w:outlineLvl w:val="9"/>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2018年7月，市住房和建设局组建起草组，经与相关房地产价格评估机构充分商讨，形成《通知》的初稿。</w:t>
      </w:r>
    </w:p>
    <w:p>
      <w:pPr>
        <w:keepNext w:val="0"/>
        <w:keepLines w:val="0"/>
        <w:pageBreakBefore w:val="0"/>
        <w:widowControl w:val="0"/>
        <w:kinsoku/>
        <w:wordWrap/>
        <w:overflowPunct/>
        <w:topLinePunct w:val="0"/>
        <w:autoSpaceDE/>
        <w:autoSpaceDN/>
        <w:bidi w:val="0"/>
        <w:adjustRightInd/>
        <w:snapToGrid/>
        <w:spacing w:line="324" w:lineRule="auto"/>
        <w:ind w:firstLine="640" w:firstLineChars="2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highlight w:val="none"/>
          <w:lang w:val="en-US" w:eastAsia="zh-CN"/>
        </w:rPr>
        <w:t>2018年8月，</w:t>
      </w:r>
      <w:r>
        <w:rPr>
          <w:rFonts w:hint="eastAsia" w:ascii="仿宋_GB2312" w:eastAsia="仿宋_GB2312"/>
          <w:sz w:val="32"/>
          <w:szCs w:val="32"/>
          <w:lang w:val="en-US" w:eastAsia="zh-CN"/>
        </w:rPr>
        <w:t>市住房和建设局</w:t>
      </w:r>
      <w:r>
        <w:rPr>
          <w:rFonts w:hint="eastAsia" w:ascii="仿宋_GB2312" w:eastAsia="仿宋_GB2312"/>
          <w:sz w:val="32"/>
          <w:szCs w:val="32"/>
          <w:highlight w:val="none"/>
          <w:lang w:val="en-US" w:eastAsia="zh-CN"/>
        </w:rPr>
        <w:t>就《通知》</w:t>
      </w:r>
      <w:r>
        <w:rPr>
          <w:rFonts w:hint="eastAsia" w:ascii="仿宋_GB2312" w:eastAsia="仿宋_GB2312"/>
          <w:sz w:val="32"/>
          <w:szCs w:val="32"/>
          <w:lang w:val="en-US" w:eastAsia="zh-CN"/>
        </w:rPr>
        <w:t>面向市发改委、市法制办、各区政府与市人才安居集团等有关单位征求意见。</w:t>
      </w:r>
    </w:p>
    <w:p>
      <w:pPr>
        <w:keepNext w:val="0"/>
        <w:keepLines w:val="0"/>
        <w:pageBreakBefore w:val="0"/>
        <w:widowControl w:val="0"/>
        <w:kinsoku/>
        <w:wordWrap/>
        <w:overflowPunct/>
        <w:topLinePunct w:val="0"/>
        <w:autoSpaceDE/>
        <w:autoSpaceDN/>
        <w:bidi w:val="0"/>
        <w:adjustRightInd/>
        <w:snapToGrid/>
        <w:spacing w:line="324" w:lineRule="auto"/>
        <w:ind w:firstLine="640" w:firstLineChars="200"/>
        <w:jc w:val="left"/>
        <w:textAlignment w:val="auto"/>
        <w:outlineLvl w:val="9"/>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2018年12月，市住房和建设局根据各单位意见对《通知》初稿进行修改完善后，形成</w:t>
      </w:r>
      <w:r>
        <w:rPr>
          <w:rFonts w:hint="eastAsia" w:ascii="仿宋_GB2312" w:eastAsia="仿宋_GB2312"/>
          <w:sz w:val="32"/>
          <w:szCs w:val="32"/>
          <w:highlight w:val="none"/>
          <w:lang w:val="en-US" w:eastAsia="zh-CN"/>
        </w:rPr>
        <w:t>《通知》的征求意见稿。</w:t>
      </w:r>
    </w:p>
    <w:p>
      <w:pPr>
        <w:keepNext w:val="0"/>
        <w:keepLines w:val="0"/>
        <w:pageBreakBefore w:val="0"/>
        <w:widowControl w:val="0"/>
        <w:kinsoku/>
        <w:wordWrap/>
        <w:overflowPunct/>
        <w:topLinePunct w:val="0"/>
        <w:autoSpaceDE/>
        <w:autoSpaceDN/>
        <w:bidi w:val="0"/>
        <w:adjustRightInd/>
        <w:snapToGrid/>
        <w:spacing w:line="324" w:lineRule="auto"/>
        <w:ind w:firstLine="640" w:firstLineChars="200"/>
        <w:jc w:val="left"/>
        <w:textAlignment w:val="auto"/>
        <w:outlineLvl w:val="9"/>
        <w:rPr>
          <w:rFonts w:hint="eastAsia" w:ascii="仿宋_GB2312" w:eastAsia="仿宋_GB2312"/>
          <w:sz w:val="32"/>
          <w:szCs w:val="32"/>
          <w:highlight w:val="none"/>
          <w:lang w:val="en-US" w:eastAsia="zh-CN"/>
        </w:rPr>
      </w:pPr>
      <w:r>
        <w:rPr>
          <w:rFonts w:hint="eastAsia" w:ascii="黑体" w:hAnsi="黑体" w:eastAsia="黑体" w:cs="Times New Roman"/>
          <w:sz w:val="32"/>
          <w:szCs w:val="32"/>
          <w:lang w:val="en-US" w:eastAsia="zh-CN"/>
        </w:rPr>
        <w:t>三、《通知》有哪些主要内容？</w:t>
      </w:r>
    </w:p>
    <w:p>
      <w:pPr>
        <w:numPr>
          <w:ilvl w:val="0"/>
          <w:numId w:val="0"/>
        </w:numPr>
        <w:snapToGrid w:val="0"/>
        <w:spacing w:line="360" w:lineRule="auto"/>
        <w:ind w:firstLine="640" w:firstLineChars="200"/>
        <w:jc w:val="left"/>
        <w:rPr>
          <w:rFonts w:hint="eastAsia" w:ascii="仿宋_GB2312" w:eastAsia="仿宋_GB2312"/>
          <w:sz w:val="32"/>
          <w:szCs w:val="32"/>
          <w:highlight w:val="none"/>
          <w:lang w:val="en-US" w:eastAsia="zh-CN"/>
        </w:rPr>
      </w:pPr>
      <w:r>
        <w:rPr>
          <w:rFonts w:hint="eastAsia" w:ascii="黑体" w:hAnsi="黑体" w:eastAsia="黑体"/>
          <w:bCs/>
          <w:sz w:val="32"/>
          <w:szCs w:val="32"/>
          <w:lang w:val="en-US" w:eastAsia="zh-CN"/>
        </w:rPr>
        <w:t>（</w:t>
      </w:r>
      <w:r>
        <w:rPr>
          <w:rFonts w:hint="eastAsia" w:ascii="仿宋_GB2312" w:eastAsia="仿宋_GB2312"/>
          <w:sz w:val="32"/>
          <w:szCs w:val="32"/>
          <w:highlight w:val="none"/>
          <w:lang w:val="en-US" w:eastAsia="zh-CN"/>
        </w:rPr>
        <w:t>一）评估主体</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通知》明确棚户区改造项目的增购面积价格评估主体与安居型商品房价格评估主体保持一致。根据《深圳市安居型商品房定价实施细则》（深建规〔2017〕13号）的规定，安居型商品房价格评估主体为市政府确定的承担房地产评估职能的非营利性机构，故其亦为棚户区改造项目的增购面积价格评估主体。</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（二）评估依据</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通知》明确棚户区改造项目增购面积价格的评估工作，参照《深圳市安居型商品房定价实施细则》（深建规〔2017〕13号）中确定的评估方法予以执行，并以项目搬迁安置补偿方案公示的日期，作为价格评估时点。另外，由于《深圳市安居型商品房建设和管理办法》等相关政策正在研究修订中，为保持新旧政策的衔接，增购面积的价格评估参照的政策依据也应根据新政策出台而作相应调整。</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（三）结果公示</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《通知》明确经评估确定的项目增购面积的价格标准，由各区住房建设主管部门在项目现场负责公示，或以其他方式通知权利主体，以增强评估结果的公信力。</w:t>
      </w:r>
    </w:p>
    <w:p>
      <w:pPr>
        <w:keepNext w:val="0"/>
        <w:keepLines w:val="0"/>
        <w:pageBreakBefore w:val="0"/>
        <w:widowControl w:val="0"/>
        <w:kinsoku/>
        <w:wordWrap/>
        <w:overflowPunct/>
        <w:topLinePunct w:val="0"/>
        <w:autoSpaceDE/>
        <w:autoSpaceDN/>
        <w:bidi w:val="0"/>
        <w:adjustRightInd/>
        <w:snapToGrid/>
        <w:spacing w:line="324" w:lineRule="auto"/>
        <w:ind w:firstLine="640" w:firstLineChars="200"/>
        <w:jc w:val="left"/>
        <w:textAlignment w:val="auto"/>
        <w:outlineLvl w:val="9"/>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四、《通知》与《实施意见》的关系</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深圳市人民政府关于加强棚户区改造工作的实施意见》（深府规〔2018〕8号，下称《实施意见》）已印发实施，其中明确增购面积按照同地块安居型商品房的价格标准计收，且最高不超过被搬迁住房类似房地产的市场价格。</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为落实和细化《实施意见》中的前述条款，《通知》明确了我市棚户区改造项目增购面积价格评估工作中的评估主体、委托主体、评估依据，以及结果公示等事项。</w:t>
      </w:r>
    </w:p>
    <w:p>
      <w:pPr>
        <w:rPr>
          <w:rFonts w:hint="eastAsia"/>
          <w:lang w:val="en-US" w:eastAsia="zh-CN"/>
        </w:rPr>
      </w:pPr>
    </w:p>
    <w:p>
      <w:pPr>
        <w:snapToGrid w:val="0"/>
        <w:spacing w:before="240"/>
        <w:jc w:val="both"/>
        <w:rPr>
          <w:rFonts w:hint="eastAsia" w:ascii="黑体" w:hAnsi="黑体" w:eastAsia="黑体"/>
          <w:b w:val="0"/>
          <w:bCs/>
          <w:sz w:val="32"/>
          <w:szCs w:val="32"/>
          <w:lang w:val="en-US" w:eastAsia="zh-CN"/>
        </w:rPr>
      </w:pPr>
    </w:p>
    <w:p>
      <w:bookmarkStart w:id="0" w:name="_GoBack"/>
      <w:bookmarkEnd w:id="0"/>
    </w:p>
    <w:sectPr>
      <w:pgSz w:w="11906" w:h="16838"/>
      <w:pgMar w:top="2041" w:right="1531"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87F99"/>
    <w:rsid w:val="22E35E16"/>
    <w:rsid w:val="27B87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2018-12-28T10:01:00Z</dcterms:created>
  <dc:creator>好饭友</dc:creator>
  <cp:lastModifiedBy>好饭友</cp:lastModifiedBy>
  <dcterms:modified xsi:type="dcterms:W3CDTF">2018-12-28T10:01:49Z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