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检测机构现场核查要求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1.企业根据自身资质情况填写《检测项目人员配置表》（见附表1）盖公章，根据表格内容准备人员证件；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2.企业根据资质标准要求填写《检测设备配置表》（见附表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2）盖公章，根据表格内容准备设备文件；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3.检测资质证书副本复印件；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4.计量认证正本及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（复印件）；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5.质量手册、程序文件、实施细则或作业指导书（复印件）；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6.办公及试验场所使用证明文件。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7.相关人员个人社保缴纳证明。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8.注册人员工资发放情况流水证明。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二、检测行为方面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填写《检测行为自查自纠表》（见附表3）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并盖公章。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以上材料，检测机构在受检前需备好，现场核查时需核验原件，复印件带走。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附</w:t>
      </w:r>
      <w:r>
        <w:rPr>
          <w:rFonts w:hint="default" w:ascii="仿宋_GB2312" w:hAnsi="ˎ̥" w:eastAsia="仿宋_GB2312" w:cs="宋体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《检测项目人员配置表》</w:t>
      </w:r>
    </w:p>
    <w:p>
      <w:pPr>
        <w:numPr>
          <w:ilvl w:val="0"/>
          <w:numId w:val="0"/>
        </w:numPr>
        <w:ind w:firstLine="640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《检测设备配置表》</w:t>
      </w:r>
    </w:p>
    <w:p>
      <w:pPr>
        <w:ind w:firstLine="640" w:firstLineChars="200"/>
        <w:jc w:val="both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3.《检测行为自查自纠表》 </w:t>
      </w:r>
    </w:p>
    <w:tbl>
      <w:tblPr>
        <w:tblStyle w:val="6"/>
        <w:tblpPr w:leftFromText="180" w:rightFromText="180" w:vertAnchor="text" w:tblpX="10880" w:tblpY="-2369"/>
        <w:tblOverlap w:val="never"/>
        <w:tblW w:w="3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6" w:rightChars="-160"/>
              <w:jc w:val="both"/>
              <w:textAlignment w:val="auto"/>
              <w:outlineLvl w:val="9"/>
              <w:rPr>
                <w:rFonts w:hint="eastAsia"/>
                <w:b/>
                <w:szCs w:val="21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880" w:tblpY="-445"/>
        <w:tblOverlap w:val="never"/>
        <w:tblW w:w="2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6" w:rightChars="-160"/>
              <w:jc w:val="both"/>
              <w:textAlignment w:val="auto"/>
              <w:outlineLvl w:val="9"/>
              <w:rPr>
                <w:rFonts w:hint="eastAsia"/>
                <w:b/>
                <w:szCs w:val="21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880" w:tblpY="-1059"/>
        <w:tblOverlap w:val="never"/>
        <w:tblW w:w="1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6" w:rightChars="-160"/>
              <w:jc w:val="both"/>
              <w:textAlignment w:val="auto"/>
              <w:outlineLvl w:val="9"/>
              <w:rPr>
                <w:rFonts w:hint="eastAsia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336" w:rightChars="-160"/>
              <w:jc w:val="both"/>
              <w:textAlignment w:val="auto"/>
              <w:outlineLvl w:val="9"/>
              <w:rPr>
                <w:rFonts w:hint="eastAsia"/>
                <w:b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附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检测项目人员配置表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企业名称：</w:t>
      </w:r>
    </w:p>
    <w:tbl>
      <w:tblPr>
        <w:tblStyle w:val="6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88"/>
        <w:gridCol w:w="2344"/>
        <w:gridCol w:w="1573"/>
        <w:gridCol w:w="1573"/>
        <w:gridCol w:w="1573"/>
        <w:gridCol w:w="1573"/>
        <w:gridCol w:w="157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检测方法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职称等级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职称专业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检测员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上岗证号</w:t>
            </w: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注册专业及注册证书编号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主体结构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低应变法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高工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结构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李四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岩土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注：按照资质标准要求，每个检测方法对应填写相应的人员信息</w:t>
      </w:r>
    </w:p>
    <w:p>
      <w:pPr>
        <w:numPr>
          <w:ilvl w:val="0"/>
          <w:numId w:val="0"/>
        </w:numP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附</w:t>
      </w:r>
      <w:r>
        <w:rPr>
          <w:rFonts w:hint="default" w:ascii="宋体" w:hAnsi="宋体" w:eastAsia="宋体" w:cs="宋体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2.   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检测设备配置表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企业名称：</w:t>
      </w:r>
    </w:p>
    <w:tbl>
      <w:tblPr>
        <w:tblStyle w:val="6"/>
        <w:tblW w:w="14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4313"/>
        <w:gridCol w:w="2237"/>
        <w:gridCol w:w="2613"/>
        <w:gridCol w:w="200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43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主要仪器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名称/型号/规格</w:t>
            </w:r>
          </w:p>
        </w:tc>
        <w:tc>
          <w:tcPr>
            <w:tcW w:w="48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检定/校准机构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13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测量范围</w:t>
            </w:r>
          </w:p>
        </w:tc>
        <w:tc>
          <w:tcPr>
            <w:tcW w:w="2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准确度等级/不确定度</w:t>
            </w:r>
          </w:p>
        </w:tc>
        <w:tc>
          <w:tcPr>
            <w:tcW w:w="200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附</w:t>
      </w:r>
      <w:r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检测行为自查自纠表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企业名称：</w:t>
      </w:r>
    </w:p>
    <w:tbl>
      <w:tblPr>
        <w:tblStyle w:val="6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475"/>
        <w:gridCol w:w="2763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检测行为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自查自纠情况</w:t>
            </w: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是否存在超资质范围从事检测活动的行为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是否存在涂改、倒卖、出租、出借、转让资质证书的行为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是否存在出具虚假检测报告行为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是否存在转包检测业务的行为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是否存在注册人员“挂证”的行为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是否存在使用不符合条件的检测人员的情况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是否存在未按规定在检测报告上签字盖章的情况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是否存在未按照国家有关工程建设强制性标准进行检测的情况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是否存在档案资料管理混乱，造成检测数据无法追溯的情况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录入深圳市建设工程检测监管服务平台信息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eastAsia="zh-CN"/>
              </w:rPr>
              <w:t>完整（符合标准资质要求的人员、设备、场地）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检测数据及报告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eastAsia="zh-CN"/>
              </w:rPr>
              <w:t>是否实时、准确（无人工干涉）上传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至检测监管平台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47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其他违规违法行为</w:t>
            </w:r>
          </w:p>
        </w:tc>
        <w:tc>
          <w:tcPr>
            <w:tcW w:w="27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注：企业对以上行为须诚信申报，如填报不实，将根据相关规定进行处理。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行楷-简">
    <w:altName w:val="楷体_GB2312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圆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40FA"/>
    <w:rsid w:val="09747632"/>
    <w:rsid w:val="4E356C00"/>
    <w:rsid w:val="7C362B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蒋岩</dc:creator>
  <cp:lastModifiedBy>蒋岩</cp:lastModifiedBy>
  <dcterms:modified xsi:type="dcterms:W3CDTF">2019-08-06T03:45:03Z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