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color w:val="000000"/>
          <w:sz w:val="24"/>
          <w:lang w:val="en-US" w:eastAsia="zh-CN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深圳市</w:t>
      </w:r>
      <w:r>
        <w:rPr>
          <w:rFonts w:hint="eastAsia" w:ascii="宋体" w:hAnsi="宋体" w:cs="宋体"/>
          <w:b/>
          <w:bCs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bCs/>
          <w:sz w:val="44"/>
          <w:szCs w:val="44"/>
          <w:u w:val="none"/>
          <w:lang w:val="en-US" w:eastAsia="zh-CN"/>
        </w:rPr>
        <w:t>（小区</w:t>
      </w:r>
      <w:r>
        <w:rPr>
          <w:rFonts w:hint="eastAsia" w:ascii="宋体" w:hAnsi="宋体" w:cs="宋体"/>
          <w:b/>
          <w:bCs/>
          <w:sz w:val="44"/>
          <w:szCs w:val="44"/>
          <w:u w:val="none"/>
        </w:rPr>
        <w:t>）</w:t>
      </w:r>
      <w:r>
        <w:rPr>
          <w:rFonts w:hint="eastAsia" w:ascii="宋体" w:hAnsi="宋体" w:cs="宋体"/>
          <w:b/>
          <w:bCs/>
          <w:sz w:val="44"/>
          <w:szCs w:val="44"/>
        </w:rPr>
        <w:t>车位分配和管理办法</w:t>
      </w:r>
    </w:p>
    <w:p>
      <w:pPr>
        <w:jc w:val="center"/>
        <w:rPr>
          <w:rFonts w:hint="eastAsia" w:ascii="宋体" w:hAnsi="宋体" w:cs="宋体"/>
          <w:b w:val="0"/>
          <w:bCs w:val="0"/>
          <w:sz w:val="44"/>
          <w:szCs w:val="44"/>
        </w:rPr>
      </w:pPr>
      <w:r>
        <w:rPr>
          <w:rFonts w:hint="eastAsia" w:ascii="宋体" w:hAnsi="宋体" w:cs="宋体"/>
          <w:b w:val="0"/>
          <w:bCs w:val="0"/>
          <w:sz w:val="44"/>
          <w:szCs w:val="44"/>
        </w:rPr>
        <w:t>（示范文本）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firstLine="641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第一章 总则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第一条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规范本物业管理区域车位、车库的分配和管理，营造文明、有序的居住环境，根据《深圳经济特区物业管理条例》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（以下简称《条例》）</w:t>
      </w:r>
      <w:r>
        <w:rPr>
          <w:rFonts w:hint="eastAsia" w:ascii="仿宋" w:hAnsi="仿宋" w:eastAsia="仿宋" w:cs="仿宋"/>
          <w:sz w:val="32"/>
          <w:szCs w:val="32"/>
        </w:rPr>
        <w:t>等法律法规，结合实际，制定本办法。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第二条</w:t>
      </w:r>
      <w:r>
        <w:rPr>
          <w:rFonts w:hint="eastAsia" w:ascii="仿宋" w:hAnsi="仿宋" w:eastAsia="仿宋" w:cs="仿宋"/>
          <w:sz w:val="32"/>
          <w:szCs w:val="32"/>
        </w:rPr>
        <w:t xml:space="preserve">  本物业管理区域用于停放汽车的车位、车库，应当首先满足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本区域内</w:t>
      </w:r>
      <w:r>
        <w:rPr>
          <w:rFonts w:hint="eastAsia" w:ascii="仿宋" w:hAnsi="仿宋" w:eastAsia="仿宋" w:cs="仿宋"/>
          <w:sz w:val="32"/>
          <w:szCs w:val="32"/>
        </w:rPr>
        <w:t>业主的停车需要。</w:t>
      </w:r>
      <w:bookmarkStart w:id="0" w:name="_GoBack"/>
      <w:bookmarkEnd w:id="0"/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本物业管理区域车位、车库的分配和管理遵循公平、公正、公开的原则。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第三条 </w:t>
      </w:r>
      <w:r>
        <w:rPr>
          <w:rFonts w:hint="eastAsia" w:ascii="仿宋" w:hAnsi="仿宋" w:eastAsia="仿宋" w:cs="仿宋"/>
          <w:sz w:val="32"/>
          <w:szCs w:val="32"/>
        </w:rPr>
        <w:t xml:space="preserve"> 本物业管理区域车位、车库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共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个，房屋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套，平均每套房屋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个车位、车库（即配置比例）。其中规划车位、车库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个（地上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个，地下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个）；经业主大会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决定</w:t>
      </w:r>
      <w:r>
        <w:rPr>
          <w:rFonts w:hint="eastAsia" w:ascii="仿宋" w:hAnsi="仿宋" w:eastAsia="仿宋" w:cs="仿宋"/>
          <w:sz w:val="32"/>
          <w:szCs w:val="32"/>
        </w:rPr>
        <w:t>，合法利用本物业管理区域内道路、绿地等业主共用部位增设车位、车库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个。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本物业管理区域停车场管理单位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条 </w:t>
      </w:r>
      <w:r>
        <w:rPr>
          <w:rFonts w:hint="eastAsia" w:ascii="仿宋" w:hAnsi="仿宋" w:eastAsia="仿宋" w:cs="仿宋"/>
          <w:sz w:val="32"/>
          <w:szCs w:val="32"/>
        </w:rPr>
        <w:t xml:space="preserve"> 车位、车库的产权归属、收益归属，按照法律法规的规定、生效法律文书的确认执行。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firstLine="641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第二章 车位、车库的分配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本物业管理区域内停车用户类型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固定车位月卡用户；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□非固定车位月卡用户；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□经登记的内部临时车用户；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□外部临时车用户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固定车位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与非</w:t>
      </w:r>
      <w:r>
        <w:rPr>
          <w:rFonts w:hint="eastAsia" w:ascii="仿宋" w:hAnsi="仿宋" w:eastAsia="仿宋" w:cs="仿宋"/>
          <w:sz w:val="32"/>
          <w:szCs w:val="32"/>
        </w:rPr>
        <w:t>固定车位月卡用户统称月卡用户。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本物业管理区域车位、车库分配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执行方案为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□车位、车库富余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车位、车库配置比例大于等于2，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每套房屋可办理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张月卡、登记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辆</w:t>
      </w:r>
      <w:r>
        <w:rPr>
          <w:rFonts w:hint="eastAsia" w:ascii="仿宋" w:hAnsi="仿宋" w:eastAsia="仿宋" w:cs="仿宋"/>
          <w:sz w:val="32"/>
          <w:szCs w:val="32"/>
        </w:rPr>
        <w:t>内部临时车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□车位、车库相对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宽裕。</w:t>
      </w:r>
      <w:r>
        <w:rPr>
          <w:rFonts w:hint="eastAsia" w:ascii="仿宋" w:hAnsi="仿宋" w:eastAsia="仿宋" w:cs="仿宋"/>
          <w:sz w:val="32"/>
          <w:szCs w:val="32"/>
        </w:rPr>
        <w:t>车位、车库配置比例大于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等于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且小于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2；</w:t>
      </w:r>
      <w:r>
        <w:rPr>
          <w:rFonts w:hint="eastAsia" w:ascii="仿宋" w:hAnsi="仿宋" w:eastAsia="仿宋" w:cs="仿宋"/>
          <w:sz w:val="32"/>
          <w:szCs w:val="32"/>
        </w:rPr>
        <w:t>车位、车库满足现有停车需求。每套房屋办理（预留）一张月卡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剩余车位、车库的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sz w:val="32"/>
          <w:szCs w:val="32"/>
        </w:rPr>
        <w:t>按申请顺序办理月卡，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每套房屋最多办理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张月卡、登记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辆</w:t>
      </w:r>
      <w:r>
        <w:rPr>
          <w:rFonts w:hint="eastAsia" w:ascii="仿宋" w:hAnsi="仿宋" w:eastAsia="仿宋" w:cs="仿宋"/>
          <w:sz w:val="32"/>
          <w:szCs w:val="32"/>
        </w:rPr>
        <w:t>内部临时车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车位、车库相对平衡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车位、车库配置比例大于等于0.85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且</w:t>
      </w:r>
      <w:r>
        <w:rPr>
          <w:rFonts w:hint="eastAsia" w:ascii="仿宋" w:hAnsi="仿宋" w:eastAsia="仿宋" w:cs="仿宋"/>
          <w:sz w:val="32"/>
          <w:szCs w:val="32"/>
        </w:rPr>
        <w:t>小于1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车位、车库基本满足现有停车需求。每套房屋只能办理一张月卡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尚未办理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第一张</w:t>
      </w:r>
      <w:r>
        <w:rPr>
          <w:rFonts w:hint="eastAsia" w:ascii="仿宋" w:hAnsi="仿宋" w:eastAsia="仿宋" w:cs="仿宋"/>
          <w:sz w:val="32"/>
          <w:szCs w:val="32"/>
        </w:rPr>
        <w:t>月卡的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房屋预留一张月卡办理资格。有</w:t>
      </w:r>
      <w:r>
        <w:rPr>
          <w:rFonts w:hint="eastAsia" w:ascii="仿宋" w:hAnsi="仿宋" w:eastAsia="仿宋" w:cs="仿宋"/>
          <w:sz w:val="32"/>
          <w:szCs w:val="32"/>
        </w:rPr>
        <w:t>第二辆车停车需求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的，</w:t>
      </w:r>
      <w:r>
        <w:rPr>
          <w:rFonts w:hint="eastAsia" w:ascii="仿宋" w:hAnsi="仿宋" w:eastAsia="仿宋" w:cs="仿宋"/>
          <w:sz w:val="32"/>
          <w:szCs w:val="32"/>
        </w:rPr>
        <w:t>暂时登记为内部临时车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，每套房屋可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登记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辆</w:t>
      </w:r>
      <w:r>
        <w:rPr>
          <w:rFonts w:hint="eastAsia" w:ascii="仿宋" w:hAnsi="仿宋" w:eastAsia="仿宋" w:cs="仿宋"/>
          <w:sz w:val="32"/>
          <w:szCs w:val="32"/>
        </w:rPr>
        <w:t>内部临时车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车位、车库紧缺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车位、车库配置比例小于0.85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车位不能满足业主、物业使用人现有停车需求。每套房屋只能办理一张月卡。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在办理的月卡数量达到车位、车库数量时，尚未办理第</w:t>
      </w:r>
      <w:r>
        <w:rPr>
          <w:rFonts w:hint="eastAsia" w:ascii="仿宋" w:hAnsi="仿宋" w:eastAsia="仿宋" w:cs="仿宋"/>
          <w:sz w:val="32"/>
          <w:szCs w:val="32"/>
        </w:rPr>
        <w:t>一张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月卡的可暂时登记为内部临时车，本物业管理区域共登记为内部临时车的数量限定为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特定类型房屋车位、车库。依据主管部门（含规划、城市更新和土地整备、保障性住房主管部门）对该类车位、车库的数量及配置比例的规定，分配情况如下：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○人才住房；○安居型商品房；○公共租赁住房；○其他保障性住房，分配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张月卡、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个内部临时车资格。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本物业管理区域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内固定车位情况为：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□无固定车位；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□有固定车位。</w:t>
      </w:r>
      <w:r>
        <w:rPr>
          <w:rFonts w:hint="eastAsia" w:ascii="仿宋" w:hAnsi="仿宋" w:eastAsia="仿宋" w:cs="仿宋"/>
          <w:sz w:val="32"/>
          <w:szCs w:val="32"/>
        </w:rPr>
        <w:t>对于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本办法表决前</w:t>
      </w:r>
      <w:r>
        <w:rPr>
          <w:rFonts w:hint="eastAsia" w:ascii="仿宋" w:hAnsi="仿宋" w:eastAsia="仿宋" w:cs="仿宋"/>
          <w:sz w:val="32"/>
          <w:szCs w:val="32"/>
        </w:rPr>
        <w:t>原已分配的固定车位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情形处理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如下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○</w:t>
      </w:r>
      <w:r>
        <w:rPr>
          <w:rFonts w:hint="eastAsia" w:ascii="仿宋" w:hAnsi="仿宋" w:eastAsia="仿宋" w:cs="仿宋"/>
          <w:sz w:val="32"/>
          <w:szCs w:val="32"/>
        </w:rPr>
        <w:t>尊重历史，维持固定车位原有状态；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○</w:t>
      </w:r>
      <w:r>
        <w:rPr>
          <w:rFonts w:hint="eastAsia" w:ascii="仿宋" w:hAnsi="仿宋" w:eastAsia="仿宋" w:cs="仿宋"/>
          <w:sz w:val="32"/>
          <w:szCs w:val="32"/>
        </w:rPr>
        <w:t>与开发商、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停车场管理单位有</w:t>
      </w:r>
      <w:r>
        <w:rPr>
          <w:rFonts w:hint="eastAsia" w:ascii="仿宋" w:hAnsi="仿宋" w:eastAsia="仿宋" w:cs="仿宋"/>
          <w:sz w:val="32"/>
          <w:szCs w:val="32"/>
        </w:rPr>
        <w:t>合同协议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约定，且</w:t>
      </w:r>
      <w:r>
        <w:rPr>
          <w:rFonts w:hint="eastAsia" w:ascii="仿宋" w:hAnsi="仿宋" w:eastAsia="仿宋" w:cs="仿宋"/>
          <w:sz w:val="32"/>
          <w:szCs w:val="32"/>
        </w:rPr>
        <w:t>通过公开途径告知全体业主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的固定车位，</w:t>
      </w:r>
      <w:r>
        <w:rPr>
          <w:rFonts w:hint="eastAsia" w:ascii="仿宋" w:hAnsi="仿宋" w:eastAsia="仿宋" w:cs="仿宋"/>
          <w:sz w:val="32"/>
          <w:szCs w:val="32"/>
        </w:rPr>
        <w:t>维持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原有状态；对</w:t>
      </w:r>
      <w:r>
        <w:rPr>
          <w:rFonts w:hint="eastAsia" w:ascii="仿宋" w:hAnsi="仿宋" w:eastAsia="仿宋" w:cs="仿宋"/>
          <w:sz w:val="32"/>
          <w:szCs w:val="32"/>
        </w:rPr>
        <w:t>没有任何合同协议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约定</w:t>
      </w:r>
      <w:r>
        <w:rPr>
          <w:rFonts w:hint="eastAsia" w:ascii="仿宋" w:hAnsi="仿宋" w:eastAsia="仿宋" w:cs="仿宋"/>
          <w:sz w:val="32"/>
          <w:szCs w:val="32"/>
        </w:rPr>
        <w:t>，且在分配时未通过公开途径告知全体业主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的，取消该种固定车位使用资格，</w:t>
      </w:r>
      <w:r>
        <w:rPr>
          <w:rFonts w:hint="eastAsia" w:ascii="仿宋" w:hAnsi="仿宋" w:eastAsia="仿宋" w:cs="仿宋"/>
          <w:sz w:val="32"/>
          <w:szCs w:val="32"/>
        </w:rPr>
        <w:t>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无月卡房屋作为非固定车位使用；</w:t>
      </w:r>
    </w:p>
    <w:p>
      <w:p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另行制定方案：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物业管理区域内已经办理的停车月卡数量等于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车位、车库</w:t>
      </w:r>
      <w:r>
        <w:rPr>
          <w:rFonts w:hint="eastAsia" w:ascii="仿宋" w:hAnsi="仿宋" w:eastAsia="仿宋" w:cs="仿宋"/>
          <w:sz w:val="32"/>
          <w:szCs w:val="32"/>
        </w:rPr>
        <w:t>数量，且无法满足本物业管理区域内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车辆停放需求</w:t>
      </w:r>
      <w:r>
        <w:rPr>
          <w:rFonts w:hint="eastAsia" w:ascii="仿宋" w:hAnsi="仿宋" w:eastAsia="仿宋" w:cs="仿宋"/>
          <w:sz w:val="32"/>
          <w:szCs w:val="32"/>
        </w:rPr>
        <w:t>时，停止办理停车月卡，业主委员会与停车场管理单位一同建立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、管理</w:t>
      </w:r>
      <w:r>
        <w:rPr>
          <w:rFonts w:hint="eastAsia" w:ascii="仿宋" w:hAnsi="仿宋" w:eastAsia="仿宋" w:cs="仿宋"/>
          <w:sz w:val="32"/>
          <w:szCs w:val="32"/>
        </w:rPr>
        <w:t>月卡轮候库。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本物业管理区域月卡轮候库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的建立、管理方案为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继续使用停车场管理单位已经建立的月卡轮候库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，停车场管理单位与业主委员会共同管理；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本办法表决通过后立即建立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新的</w:t>
      </w:r>
      <w:r>
        <w:rPr>
          <w:rFonts w:hint="eastAsia" w:ascii="仿宋" w:hAnsi="仿宋" w:eastAsia="仿宋" w:cs="仿宋"/>
          <w:sz w:val="32"/>
          <w:szCs w:val="32"/>
        </w:rPr>
        <w:t>月卡轮候库；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暂不需要建立月卡轮候库，授权业主委员会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在后期需要时</w:t>
      </w:r>
      <w:r>
        <w:rPr>
          <w:rFonts w:hint="eastAsia" w:ascii="仿宋" w:hAnsi="仿宋" w:eastAsia="仿宋" w:cs="仿宋"/>
          <w:sz w:val="32"/>
          <w:szCs w:val="32"/>
        </w:rPr>
        <w:t>与停车场管理单位一同建立月卡轮候库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特定类型房屋的月卡轮候库处理采用：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○单独建立该类型房屋的月卡轮候库，按第七条规定分配的月卡数量在该类型房屋内部使用；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○与普通商品房使用同一个月卡轮候库。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本物业管理区域配套的教育机构（如幼儿园、小学、中学等）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的车位、车库</w:t>
      </w:r>
      <w:r>
        <w:rPr>
          <w:rFonts w:hint="eastAsia" w:ascii="仿宋" w:hAnsi="仿宋" w:eastAsia="仿宋" w:cs="仿宋"/>
          <w:sz w:val="32"/>
          <w:szCs w:val="32"/>
        </w:rPr>
        <w:t>分配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方式为：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□分配</w:t>
      </w:r>
      <w:r>
        <w:rPr>
          <w:rFonts w:hint="eastAsia" w:ascii="仿宋" w:hAnsi="仿宋" w:eastAsia="仿宋" w:cs="仿宋"/>
          <w:sz w:val="32"/>
          <w:szCs w:val="32"/>
        </w:rPr>
        <w:t>固定车位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个；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无法分配固定车位，分配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张月卡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□不共用</w:t>
      </w:r>
      <w:r>
        <w:rPr>
          <w:rFonts w:hint="eastAsia" w:ascii="仿宋" w:hAnsi="仿宋" w:eastAsia="仿宋" w:cs="仿宋"/>
          <w:sz w:val="32"/>
          <w:szCs w:val="32"/>
        </w:rPr>
        <w:t>物业管理区域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内道路、</w:t>
      </w:r>
      <w:r>
        <w:rPr>
          <w:rFonts w:hint="eastAsia" w:ascii="仿宋" w:hAnsi="仿宋" w:eastAsia="仿宋" w:cs="仿宋"/>
          <w:sz w:val="32"/>
          <w:szCs w:val="32"/>
        </w:rPr>
        <w:t>车位、车库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，无需分配。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本物业管理区域内，设置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</w:t>
      </w:r>
      <w:r>
        <w:rPr>
          <w:rFonts w:hint="eastAsia" w:ascii="仿宋" w:hAnsi="仿宋" w:eastAsia="仿宋" w:cs="仿宋"/>
          <w:sz w:val="32"/>
          <w:szCs w:val="32"/>
        </w:rPr>
        <w:t>新能源汽车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公共</w:t>
      </w:r>
      <w:r>
        <w:rPr>
          <w:rFonts w:hint="eastAsia" w:ascii="仿宋" w:hAnsi="仿宋" w:eastAsia="仿宋" w:cs="仿宋"/>
          <w:sz w:val="32"/>
          <w:szCs w:val="32"/>
        </w:rPr>
        <w:t>充电桩的车位、车库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个。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已安装新能源汽车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公共</w:t>
      </w:r>
      <w:r>
        <w:rPr>
          <w:rFonts w:hint="eastAsia" w:ascii="仿宋" w:hAnsi="仿宋" w:eastAsia="仿宋" w:cs="仿宋"/>
          <w:sz w:val="32"/>
          <w:szCs w:val="32"/>
        </w:rPr>
        <w:t>充电桩的车位、车库优先供新能源汽车充电使用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非</w:t>
      </w:r>
      <w:r>
        <w:rPr>
          <w:rFonts w:hint="eastAsia" w:ascii="仿宋" w:hAnsi="仿宋" w:eastAsia="仿宋" w:cs="仿宋"/>
          <w:sz w:val="32"/>
          <w:szCs w:val="32"/>
        </w:rPr>
        <w:t>新能源汽车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确需停放在该类车位的，在车辆显眼位置留下联系电话，在</w:t>
      </w:r>
      <w:r>
        <w:rPr>
          <w:rFonts w:hint="eastAsia" w:ascii="仿宋" w:hAnsi="仿宋" w:eastAsia="仿宋" w:cs="仿宋"/>
          <w:sz w:val="32"/>
          <w:szCs w:val="32"/>
        </w:rPr>
        <w:t>新能源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汽车有充电需求，且有其他车位、车库空余情况下，予以让位停放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firstLine="641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第三章  车位、车库的管理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条 </w:t>
      </w:r>
      <w:r>
        <w:rPr>
          <w:rFonts w:hint="eastAsia" w:ascii="仿宋" w:hAnsi="仿宋" w:eastAsia="仿宋" w:cs="仿宋"/>
          <w:sz w:val="32"/>
          <w:szCs w:val="32"/>
        </w:rPr>
        <w:t xml:space="preserve"> 办理月卡、登记为内部临时车的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车主</w:t>
      </w:r>
      <w:r>
        <w:rPr>
          <w:rFonts w:hint="eastAsia" w:ascii="仿宋" w:hAnsi="仿宋" w:eastAsia="仿宋" w:cs="仿宋"/>
          <w:sz w:val="32"/>
          <w:szCs w:val="32"/>
        </w:rPr>
        <w:t>，应当按停车场管理单位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要求提交相关资料进行登记。未经登记均视为外部临时车。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在本套房屋业主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陪同且提交相关证明材料（如户口本、结婚证、房屋租赁合同等复印件）情况下，</w:t>
      </w:r>
      <w:r>
        <w:rPr>
          <w:rFonts w:hint="eastAsia" w:ascii="仿宋" w:hAnsi="仿宋" w:eastAsia="仿宋" w:cs="仿宋"/>
          <w:sz w:val="32"/>
          <w:szCs w:val="32"/>
        </w:rPr>
        <w:t>以下人员名下车辆可办理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>卡、登记为内部临时车：</w:t>
      </w:r>
    </w:p>
    <w:p>
      <w:pPr>
        <w:ind w:firstLine="640"/>
        <w:rPr>
          <w:rFonts w:hint="default" w:ascii="仿宋" w:hAnsi="仿宋" w:eastAsia="仿宋" w:cs="仿宋"/>
          <w:sz w:val="32"/>
          <w:szCs w:val="32"/>
          <w:u w:val="single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配偶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父母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子女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□租户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□其他：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如因新增第一张月卡需要取消内部临时车登记的，按照内部临时车登记的先后顺序，从最先登记的开始取消登记。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条 </w:t>
      </w:r>
      <w:r>
        <w:rPr>
          <w:rFonts w:hint="eastAsia" w:ascii="仿宋" w:hAnsi="仿宋" w:eastAsia="仿宋" w:cs="仿宋"/>
          <w:sz w:val="32"/>
          <w:szCs w:val="32"/>
        </w:rPr>
        <w:t xml:space="preserve"> 外部临时车用户进入停车场时，放行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前的操作程序为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询问来访事由；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与受访人员确认；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登记联系方式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□其他：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本物业管理区域停车高峰期是指每日的下午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点起至次日上午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点前，停车平峰期是指每日的上午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点起至下午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点前。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各类型停车用户的停车费标准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如下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固定车位月卡用户，人民币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元/每月；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非固定车位月卡用户，人民币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元/每月；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经登记的内部临时车用户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采用：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○按月收费，</w:t>
      </w:r>
      <w:r>
        <w:rPr>
          <w:rFonts w:hint="eastAsia" w:ascii="仿宋" w:hAnsi="仿宋" w:eastAsia="仿宋" w:cs="仿宋"/>
          <w:sz w:val="32"/>
          <w:szCs w:val="32"/>
        </w:rPr>
        <w:t>人民币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元/每月；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○按不同峰期收费，</w:t>
      </w:r>
      <w:r>
        <w:rPr>
          <w:rFonts w:hint="eastAsia" w:ascii="仿宋" w:hAnsi="仿宋" w:eastAsia="仿宋" w:cs="仿宋"/>
          <w:sz w:val="32"/>
          <w:szCs w:val="32"/>
        </w:rPr>
        <w:t>高峰期停车收费方案为：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；平峰期停车收费方案为：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外部临时车用户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采用：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定额收费：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○按不同峰期收费，</w:t>
      </w:r>
      <w:r>
        <w:rPr>
          <w:rFonts w:hint="eastAsia" w:ascii="仿宋" w:hAnsi="仿宋" w:eastAsia="仿宋" w:cs="仿宋"/>
          <w:sz w:val="32"/>
          <w:szCs w:val="32"/>
        </w:rPr>
        <w:t>高峰期停车收费方案为：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；平峰期停车收费方案为：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□阶梯收费，用于（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○</w:t>
      </w:r>
      <w:r>
        <w:rPr>
          <w:rFonts w:hint="eastAsia" w:ascii="仿宋" w:hAnsi="仿宋" w:eastAsia="仿宋" w:cs="仿宋"/>
          <w:sz w:val="32"/>
          <w:szCs w:val="32"/>
        </w:rPr>
        <w:t>固定车位月卡用户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○</w:t>
      </w:r>
      <w:r>
        <w:rPr>
          <w:rFonts w:hint="eastAsia" w:ascii="仿宋" w:hAnsi="仿宋" w:eastAsia="仿宋" w:cs="仿宋"/>
          <w:sz w:val="32"/>
          <w:szCs w:val="32"/>
        </w:rPr>
        <w:t>非固定车位月卡用户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○</w:t>
      </w:r>
      <w:r>
        <w:rPr>
          <w:rFonts w:hint="eastAsia" w:ascii="仿宋" w:hAnsi="仿宋" w:eastAsia="仿宋" w:cs="仿宋"/>
          <w:sz w:val="32"/>
          <w:szCs w:val="32"/>
        </w:rPr>
        <w:t>经登记的内部临时车用户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同类停车用户第二辆比第一辆多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%；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第三辆比第一辆多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；第四辆比第一辆多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%；</w:t>
      </w:r>
      <w:r>
        <w:rPr>
          <w:rFonts w:ascii="仿宋" w:hAnsi="仿宋" w:eastAsia="仿宋" w:cs="仿宋"/>
          <w:sz w:val="32"/>
          <w:szCs w:val="32"/>
        </w:rPr>
        <w:t xml:space="preserve">                                          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连续六个月从未离开本物业管理区域停车场的外部临时车，自第七月起收费方案为：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0000FF"/>
          <w:sz w:val="32"/>
          <w:szCs w:val="32"/>
        </w:rPr>
      </w:pPr>
      <w:r>
        <w:rPr>
          <w:rFonts w:hint="eastAsia" w:ascii="仿宋" w:hAnsi="仿宋" w:eastAsia="仿宋" w:cs="仿宋"/>
          <w:color w:val="0000FF"/>
          <w:sz w:val="32"/>
          <w:szCs w:val="32"/>
        </w:rPr>
        <w:t>以上收费方案表决通过后正式实施时进行公示。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0000F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FA"/>
          <w:sz w:val="32"/>
          <w:szCs w:val="32"/>
        </w:rPr>
        <w:t>大车及摩托车等</w:t>
      </w:r>
      <w:r>
        <w:rPr>
          <w:rFonts w:hint="eastAsia" w:ascii="仿宋_GB2312" w:hAnsi="仿宋_GB2312" w:eastAsia="仿宋_GB2312" w:cs="仿宋_GB2312"/>
          <w:color w:val="0000FA"/>
          <w:sz w:val="32"/>
          <w:szCs w:val="32"/>
          <w:lang w:eastAsia="zh-CN"/>
        </w:rPr>
        <w:t>机动车停放收费</w:t>
      </w:r>
      <w:r>
        <w:rPr>
          <w:rFonts w:hint="eastAsia" w:ascii="仿宋_GB2312" w:hAnsi="仿宋_GB2312" w:eastAsia="仿宋_GB2312" w:cs="仿宋_GB2312"/>
          <w:color w:val="0000FA"/>
          <w:sz w:val="32"/>
          <w:szCs w:val="32"/>
        </w:rPr>
        <w:t>标准见本物业管理区域公示的《</w:t>
      </w:r>
      <w:r>
        <w:rPr>
          <w:rFonts w:hint="eastAsia" w:ascii="仿宋_GB2312" w:hAnsi="仿宋_GB2312" w:eastAsia="仿宋_GB2312" w:cs="仿宋_GB2312"/>
          <w:color w:val="0000FA"/>
          <w:sz w:val="32"/>
          <w:szCs w:val="32"/>
          <w:lang w:eastAsia="zh-CN"/>
        </w:rPr>
        <w:t>深圳市停车场收费标价</w:t>
      </w:r>
      <w:r>
        <w:rPr>
          <w:rFonts w:hint="eastAsia" w:ascii="仿宋_GB2312" w:hAnsi="仿宋_GB2312" w:eastAsia="仿宋_GB2312" w:cs="仿宋_GB2312"/>
          <w:color w:val="0000FA"/>
          <w:sz w:val="32"/>
          <w:szCs w:val="32"/>
        </w:rPr>
        <w:t>牌》。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0000F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FA"/>
          <w:sz w:val="32"/>
          <w:szCs w:val="32"/>
        </w:rPr>
        <w:t>本物业管理区域</w:t>
      </w:r>
      <w:r>
        <w:rPr>
          <w:rFonts w:hint="eastAsia" w:ascii="仿宋_GB2312" w:hAnsi="仿宋_GB2312" w:eastAsia="仿宋_GB2312" w:cs="仿宋_GB2312"/>
          <w:color w:val="0000FA"/>
          <w:sz w:val="32"/>
          <w:szCs w:val="32"/>
          <w:lang w:eastAsia="zh-CN"/>
        </w:rPr>
        <w:t>只能</w:t>
      </w:r>
      <w:r>
        <w:rPr>
          <w:rFonts w:hint="eastAsia" w:ascii="仿宋_GB2312" w:hAnsi="仿宋_GB2312" w:eastAsia="仿宋_GB2312" w:cs="仿宋_GB2312"/>
          <w:color w:val="0000FA"/>
          <w:sz w:val="32"/>
          <w:szCs w:val="32"/>
        </w:rPr>
        <w:t>通过业主大会</w:t>
      </w:r>
      <w:r>
        <w:rPr>
          <w:rFonts w:hint="eastAsia" w:ascii="仿宋_GB2312" w:hAnsi="仿宋_GB2312" w:eastAsia="仿宋_GB2312" w:cs="仿宋_GB2312"/>
          <w:color w:val="0000FA"/>
          <w:sz w:val="32"/>
          <w:szCs w:val="32"/>
          <w:lang w:eastAsia="zh-CN"/>
        </w:rPr>
        <w:t>会议表决来决定是否</w:t>
      </w:r>
      <w:r>
        <w:rPr>
          <w:rFonts w:hint="eastAsia" w:ascii="仿宋_GB2312" w:hAnsi="仿宋_GB2312" w:eastAsia="仿宋_GB2312" w:cs="仿宋_GB2312"/>
          <w:color w:val="0000FA"/>
          <w:sz w:val="32"/>
          <w:szCs w:val="32"/>
        </w:rPr>
        <w:t>根据市场调</w:t>
      </w:r>
      <w:r>
        <w:rPr>
          <w:rFonts w:hint="eastAsia" w:ascii="仿宋_GB2312" w:hAnsi="仿宋_GB2312" w:eastAsia="仿宋_GB2312" w:cs="仿宋_GB2312"/>
          <w:color w:val="0000FA"/>
          <w:sz w:val="32"/>
          <w:szCs w:val="32"/>
          <w:lang w:eastAsia="zh-CN"/>
        </w:rPr>
        <w:t>整机动车停放服务</w:t>
      </w:r>
      <w:r>
        <w:rPr>
          <w:rFonts w:hint="eastAsia" w:ascii="仿宋_GB2312" w:hAnsi="仿宋_GB2312" w:eastAsia="仿宋_GB2312" w:cs="仿宋_GB2312"/>
          <w:color w:val="0000FA"/>
          <w:sz w:val="32"/>
          <w:szCs w:val="32"/>
        </w:rPr>
        <w:t>费</w:t>
      </w:r>
      <w:r>
        <w:rPr>
          <w:rFonts w:hint="eastAsia" w:ascii="仿宋_GB2312" w:hAnsi="仿宋_GB2312" w:eastAsia="仿宋_GB2312" w:cs="仿宋_GB2312"/>
          <w:color w:val="0000FA"/>
          <w:sz w:val="32"/>
          <w:szCs w:val="32"/>
          <w:lang w:eastAsia="zh-CN"/>
        </w:rPr>
        <w:t>，停车场管理单位不得擅自</w:t>
      </w:r>
      <w:r>
        <w:rPr>
          <w:rFonts w:hint="eastAsia" w:ascii="仿宋_GB2312" w:hAnsi="仿宋_GB2312" w:eastAsia="仿宋_GB2312" w:cs="仿宋_GB2312"/>
          <w:color w:val="0000FA"/>
          <w:sz w:val="32"/>
          <w:szCs w:val="32"/>
          <w:lang w:val="en-US" w:eastAsia="zh-CN"/>
        </w:rPr>
        <w:t>调整</w:t>
      </w:r>
      <w:r>
        <w:rPr>
          <w:rFonts w:hint="eastAsia" w:ascii="仿宋_GB2312" w:hAnsi="仿宋_GB2312" w:eastAsia="仿宋_GB2312" w:cs="仿宋_GB2312"/>
          <w:color w:val="0000FA"/>
          <w:sz w:val="32"/>
          <w:szCs w:val="32"/>
        </w:rPr>
        <w:t>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条 </w:t>
      </w:r>
      <w:r>
        <w:rPr>
          <w:rFonts w:hint="eastAsia" w:ascii="仿宋" w:hAnsi="仿宋" w:eastAsia="仿宋" w:cs="仿宋"/>
          <w:sz w:val="32"/>
          <w:szCs w:val="32"/>
        </w:rPr>
        <w:t xml:space="preserve"> 本物业管理区域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停车场</w:t>
      </w:r>
      <w:r>
        <w:rPr>
          <w:rFonts w:hint="eastAsia" w:ascii="仿宋" w:hAnsi="仿宋" w:eastAsia="仿宋" w:cs="仿宋"/>
          <w:sz w:val="32"/>
          <w:szCs w:val="32"/>
        </w:rPr>
        <w:t>在停车高峰期对第（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）类用户开放进入权限，在停车平峰期对第（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）类用户开放进入权限：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）经登记的内部临时车；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）外部临时车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本物业管理区域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无空余车位、车库时，所有车辆停止进入，待有空余车位、车库，按排队顺序进入。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各类型用户车辆进出停车场时，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做到</w:t>
      </w:r>
      <w:r>
        <w:rPr>
          <w:rFonts w:hint="eastAsia" w:ascii="仿宋" w:hAnsi="仿宋" w:eastAsia="仿宋" w:cs="仿宋"/>
          <w:sz w:val="32"/>
          <w:szCs w:val="32"/>
        </w:rPr>
        <w:t>减速慢行、礼让行人，文明行驶、有序排队。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条  </w:t>
      </w:r>
      <w:r>
        <w:rPr>
          <w:rFonts w:hint="eastAsia" w:ascii="仿宋" w:hAnsi="仿宋" w:eastAsia="仿宋" w:cs="仿宋"/>
          <w:sz w:val="32"/>
          <w:szCs w:val="32"/>
        </w:rPr>
        <w:t>各类用户使用停车场时，应当遵守本办法，服从管理人员的指挥。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停车场内禁止下列行为：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（一）阻塞停车场出入口；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（二）逆向行驶；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（三）将车辆停放在消防通道；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（四）将车辆停放在停车场内部通行道路、行人通道、绿化用地等非划定的停车区域；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（五）不按划定的停车线停放；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（六）擅自在停车位加装地锁等设施设备，致使他人无法正常使用停车位；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（七）其他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停车用户存在下列任何一种情形的，均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视</w:t>
      </w:r>
      <w:r>
        <w:rPr>
          <w:rFonts w:hint="eastAsia" w:ascii="仿宋" w:hAnsi="仿宋" w:eastAsia="仿宋" w:cs="仿宋"/>
          <w:sz w:val="32"/>
          <w:szCs w:val="32"/>
        </w:rPr>
        <w:t>为严重违规：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本条第二款禁止行为第（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）项情形每出现一次；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连续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个月内累计出现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次及以上本条第二款禁止行为第（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）项情形之一；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受访人应当提示、督促来访车辆遵守本办法，来访人员在本物业管理区域停车场发生纠纷时，受访人应当协助处理。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十九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条  </w:t>
      </w:r>
      <w:r>
        <w:rPr>
          <w:rFonts w:hint="eastAsia" w:ascii="仿宋" w:hAnsi="仿宋" w:eastAsia="仿宋" w:cs="仿宋"/>
          <w:sz w:val="32"/>
          <w:szCs w:val="32"/>
        </w:rPr>
        <w:t>除固定车位月卡用户外，所有进入停车场的车辆按进入停车场的先后顺序自主选择车位停放，车辆先到先停，停满为止。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第二十条</w:t>
      </w:r>
      <w:r>
        <w:rPr>
          <w:rFonts w:hint="eastAsia" w:ascii="仿宋" w:hAnsi="仿宋" w:eastAsia="仿宋" w:cs="仿宋"/>
          <w:sz w:val="32"/>
          <w:szCs w:val="32"/>
        </w:rPr>
        <w:t xml:space="preserve">  各类用户出现第十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条禁止行为中的任一行为时，物业服务企业或业主委员会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予以</w:t>
      </w:r>
      <w:r>
        <w:rPr>
          <w:rFonts w:hint="eastAsia" w:ascii="仿宋" w:hAnsi="仿宋" w:eastAsia="仿宋" w:cs="仿宋"/>
          <w:sz w:val="32"/>
          <w:szCs w:val="32"/>
        </w:rPr>
        <w:t>劝阻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受侵害受影响的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车主</w:t>
      </w:r>
      <w:r>
        <w:rPr>
          <w:rFonts w:hint="eastAsia" w:ascii="仿宋" w:hAnsi="仿宋" w:eastAsia="仿宋" w:cs="仿宋"/>
          <w:sz w:val="32"/>
          <w:szCs w:val="32"/>
        </w:rPr>
        <w:t>可将相关资料提交业主委员会、物业服务企业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业主委员会、物业服务企业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将不听劝阻和</w:t>
      </w:r>
      <w:r>
        <w:rPr>
          <w:rFonts w:hint="eastAsia" w:ascii="仿宋" w:hAnsi="仿宋" w:eastAsia="仿宋" w:cs="仿宋"/>
          <w:sz w:val="32"/>
          <w:szCs w:val="32"/>
        </w:rPr>
        <w:t>经审核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认定</w:t>
      </w:r>
      <w:r>
        <w:rPr>
          <w:rFonts w:hint="eastAsia" w:ascii="仿宋" w:hAnsi="仿宋" w:eastAsia="仿宋" w:cs="仿宋"/>
          <w:sz w:val="32"/>
          <w:szCs w:val="32"/>
        </w:rPr>
        <w:t>相关行为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存在</w:t>
      </w:r>
      <w:r>
        <w:rPr>
          <w:rFonts w:hint="eastAsia" w:ascii="仿宋" w:hAnsi="仿宋" w:eastAsia="仿宋" w:cs="仿宋"/>
          <w:sz w:val="32"/>
          <w:szCs w:val="32"/>
        </w:rPr>
        <w:t>违规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相关情况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仿宋"/>
          <w:sz w:val="32"/>
          <w:szCs w:val="32"/>
        </w:rPr>
        <w:t>公示。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公示方式为在本物业管理区域显著位置张贴（如公告栏张贴、其他纸质张贴方式），但应仅限于本物业管理区域范围内。公示时间不低于10日，不超过15日。</w:t>
      </w:r>
    </w:p>
    <w:p>
      <w:pPr>
        <w:ind w:firstLine="640"/>
      </w:pPr>
      <w:r>
        <w:rPr>
          <w:rFonts w:hint="eastAsia" w:ascii="仿宋" w:hAnsi="仿宋" w:eastAsia="仿宋" w:cs="仿宋"/>
          <w:sz w:val="32"/>
          <w:szCs w:val="32"/>
        </w:rPr>
        <w:t>公示时应当仅做事实陈述，不得含有任何评价性文字；仅对不文明现象进行公示，不得涉及个人评价；根据具体情况公示如下信息：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姓名（隐去部分）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；□</w:t>
      </w:r>
      <w:r>
        <w:rPr>
          <w:rFonts w:hint="eastAsia" w:ascii="仿宋" w:hAnsi="仿宋" w:eastAsia="仿宋" w:cs="仿宋"/>
          <w:sz w:val="32"/>
          <w:szCs w:val="32"/>
        </w:rPr>
        <w:t>车牌号码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；□</w:t>
      </w:r>
      <w:r>
        <w:rPr>
          <w:rFonts w:hint="eastAsia" w:ascii="仿宋" w:hAnsi="仿宋" w:eastAsia="仿宋" w:cs="仿宋"/>
          <w:sz w:val="32"/>
          <w:szCs w:val="32"/>
        </w:rPr>
        <w:t>显示违规行为的图片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；□</w:t>
      </w:r>
      <w:r>
        <w:rPr>
          <w:rFonts w:hint="eastAsia" w:ascii="仿宋" w:hAnsi="仿宋" w:eastAsia="仿宋" w:cs="仿宋"/>
          <w:sz w:val="32"/>
          <w:szCs w:val="32"/>
        </w:rPr>
        <w:t>在本物业管理区域的房屋号码。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对于连续六个月从未离开停车场的车辆，停车场管理单位可以根据实际情况采取以下措施：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（一）联系该车辆的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车主</w:t>
      </w:r>
      <w:r>
        <w:rPr>
          <w:rFonts w:hint="eastAsia" w:ascii="仿宋" w:hAnsi="仿宋" w:eastAsia="仿宋" w:cs="仿宋"/>
          <w:sz w:val="32"/>
          <w:szCs w:val="32"/>
        </w:rPr>
        <w:t>核实情况，如为外部临时车，联系该车辆进入停车场时登记的受访人员核实情况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（二）核查是否支付停车费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对于超期未交费的月卡车辆，自欠费之日起按外部临时车标准收费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（三）对于无法联系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且欠费或能联系上但</w:t>
      </w:r>
      <w:r>
        <w:rPr>
          <w:rFonts w:hint="eastAsia" w:ascii="仿宋" w:hAnsi="仿宋" w:eastAsia="仿宋" w:cs="仿宋"/>
          <w:sz w:val="32"/>
          <w:szCs w:val="32"/>
        </w:rPr>
        <w:t>拒不缴费的，将相关情况报告公安交管部门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（四）对于欠费金额较大的车辆，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</w:t>
      </w:r>
      <w:r>
        <w:rPr>
          <w:rFonts w:hint="eastAsia" w:ascii="仿宋" w:hAnsi="仿宋" w:eastAsia="仿宋" w:cs="仿宋"/>
          <w:sz w:val="32"/>
          <w:szCs w:val="32"/>
        </w:rPr>
        <w:t>通过司法途径追讨停车费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和拖车费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停车用户有下列情形时，停车场管理单位可取消其停车月卡、内部临时车：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本办法第十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条规定的严重违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</w:t>
      </w:r>
      <w:r>
        <w:rPr>
          <w:rFonts w:hint="eastAsia" w:ascii="仿宋" w:hAnsi="仿宋" w:eastAsia="仿宋" w:cs="仿宋"/>
          <w:sz w:val="32"/>
          <w:szCs w:val="32"/>
        </w:rPr>
        <w:t>情形；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已转让本物业管理区域房屋；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非固定车位的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用户</w:t>
      </w:r>
      <w:r>
        <w:rPr>
          <w:rFonts w:hint="eastAsia" w:ascii="仿宋" w:hAnsi="仿宋" w:eastAsia="仿宋" w:cs="仿宋"/>
          <w:sz w:val="32"/>
          <w:szCs w:val="32"/>
        </w:rPr>
        <w:t>不再承租本物业管理区域房屋；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固定车位的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用户</w:t>
      </w:r>
      <w:r>
        <w:rPr>
          <w:rFonts w:hint="eastAsia" w:ascii="仿宋" w:hAnsi="仿宋" w:eastAsia="仿宋" w:cs="仿宋"/>
          <w:sz w:val="32"/>
          <w:szCs w:val="32"/>
        </w:rPr>
        <w:t>不再承租本物业管理区域房屋；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用户自愿申请取消月卡、内部临时车资格；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未按时支付停车费；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□因原未办理第一张月卡的房屋办理月卡，而导致内部临时车取消时；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其他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因上述第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项情形</w:t>
      </w:r>
      <w:r>
        <w:rPr>
          <w:rFonts w:hint="eastAsia" w:ascii="仿宋" w:hAnsi="仿宋" w:eastAsia="仿宋" w:cs="仿宋"/>
          <w:sz w:val="32"/>
          <w:szCs w:val="32"/>
        </w:rPr>
        <w:t>取消停车月卡、内部临时车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个月后方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可重新申请或轮候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业主委员会应当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按照《条例》第四十六条第二款之规定，</w:t>
      </w:r>
      <w:r>
        <w:rPr>
          <w:rFonts w:hint="eastAsia" w:ascii="仿宋" w:hAnsi="仿宋" w:eastAsia="仿宋" w:cs="仿宋"/>
          <w:sz w:val="32"/>
          <w:szCs w:val="32"/>
        </w:rPr>
        <w:t>每半年公示业主委员会委员、候补委员、监事、财务人员缴纳停车费情况以及停车位使用情况。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停车场管理单位按月公示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如下</w:t>
      </w:r>
      <w:r>
        <w:rPr>
          <w:rFonts w:hint="eastAsia" w:ascii="仿宋" w:hAnsi="仿宋" w:eastAsia="仿宋" w:cs="仿宋"/>
          <w:sz w:val="32"/>
          <w:szCs w:val="32"/>
        </w:rPr>
        <w:t>内容：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可使用的车位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、车库</w:t>
      </w:r>
      <w:r>
        <w:rPr>
          <w:rFonts w:hint="eastAsia" w:ascii="仿宋" w:hAnsi="仿宋" w:eastAsia="仿宋" w:cs="仿宋"/>
          <w:sz w:val="32"/>
          <w:szCs w:val="32"/>
        </w:rPr>
        <w:t>总数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停车月卡、经登记的内部临时车的期初、期末数量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上一自然月的外部临时车数量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/>
        <w:rPr>
          <w:rFonts w:ascii="楷体" w:hAnsi="楷体" w:eastAsia="楷体" w:cs="楷体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□其他：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firstLine="641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第四章  附则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本办法中下列用语的含义：</w:t>
      </w:r>
    </w:p>
    <w:p>
      <w:pPr>
        <w:numPr>
          <w:ilvl w:val="0"/>
          <w:numId w:val="1"/>
        </w:num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固定车位，必须同时满足以下条件：本物业管理区域内的业主使用；业主与建设单位或停车场管理单位之间有书面的协议；取得方式是建设单位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或停车场管理单位</w:t>
      </w:r>
      <w:r>
        <w:rPr>
          <w:rFonts w:hint="eastAsia" w:ascii="仿宋" w:hAnsi="仿宋" w:eastAsia="仿宋" w:cs="仿宋"/>
          <w:sz w:val="32"/>
          <w:szCs w:val="32"/>
        </w:rPr>
        <w:t>以公开、公平、公正的方式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，告知全体业主自主选择</w:t>
      </w:r>
      <w:r>
        <w:rPr>
          <w:rFonts w:hint="eastAsia" w:ascii="仿宋" w:hAnsi="仿宋" w:eastAsia="仿宋" w:cs="仿宋"/>
          <w:sz w:val="32"/>
          <w:szCs w:val="32"/>
        </w:rPr>
        <w:t>，在本办法制定前提供给单一业主使用；能够确定具体位置。</w:t>
      </w:r>
    </w:p>
    <w:p>
      <w:pPr>
        <w:numPr>
          <w:ilvl w:val="0"/>
          <w:numId w:val="1"/>
        </w:num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车位、车库</w:t>
      </w:r>
      <w:r>
        <w:rPr>
          <w:rFonts w:hint="eastAsia" w:ascii="仿宋" w:hAnsi="仿宋" w:eastAsia="仿宋" w:cs="仿宋"/>
          <w:sz w:val="32"/>
          <w:szCs w:val="32"/>
        </w:rPr>
        <w:t>配置比例，是指规划确定的建筑区划内规划用于停放汽车的车位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、车</w:t>
      </w:r>
      <w:r>
        <w:rPr>
          <w:rFonts w:hint="eastAsia" w:ascii="仿宋" w:hAnsi="仿宋" w:eastAsia="仿宋" w:cs="仿宋"/>
          <w:sz w:val="32"/>
          <w:szCs w:val="32"/>
        </w:rPr>
        <w:t>库数量与经合法程序增设的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车位、车库</w:t>
      </w:r>
      <w:r>
        <w:rPr>
          <w:rFonts w:hint="eastAsia" w:ascii="仿宋" w:hAnsi="仿宋" w:eastAsia="仿宋" w:cs="仿宋"/>
          <w:sz w:val="32"/>
          <w:szCs w:val="32"/>
        </w:rPr>
        <w:t>数量之和，与房屋套数的比例。</w:t>
      </w:r>
    </w:p>
    <w:p>
      <w:pPr>
        <w:numPr>
          <w:ilvl w:val="0"/>
          <w:numId w:val="1"/>
        </w:num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停车场管理单位，是指负责提供机动车停放服务的专业停车场管理企业或者其他单位。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本办法表决前应当按规定告知社区党委、社区居民委员会，听取社区党委、社区居民委员会意见。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本办法于   年  月  日经业主大会会议表决通过，自公布之日起实施，对全体业主、物业使用人具有约束力。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业主委员会负责协调、督促停车场管理单位配合执行本办法，可将本办法中涉及停车场管理单位的相关条款写入物业服务合同。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业主委员会可以提请业主大会对本办法进行修改。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01098"/>
    <w:multiLevelType w:val="singleLevel"/>
    <w:tmpl w:val="6CF0109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A23B2"/>
    <w:rsid w:val="1A7A23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宋体" w:hAnsi="宋体" w:cs="宋体"/>
      <w:szCs w:val="21"/>
      <w:lang w:val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styleId="5">
    <w:name w:val="footnote reference"/>
    <w:basedOn w:val="4"/>
    <w:uiPriority w:val="0"/>
    <w:rPr>
      <w:vertAlign w:val="superscript"/>
    </w:rPr>
  </w:style>
  <w:style w:type="paragraph" w:customStyle="1" w:styleId="7">
    <w:name w:val="List Paragraph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2020-09-04T04:59:00Z</dcterms:created>
  <dc:creator>温倩</dc:creator>
  <cp:lastModifiedBy>温倩</cp:lastModifiedBy>
  <dcterms:modified xsi:type="dcterms:W3CDTF">2020-09-04T05:01:19Z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