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color w:val="auto"/>
          <w:sz w:val="36"/>
          <w:szCs w:val="36"/>
          <w:lang w:val="en-US" w:eastAsia="zh-CN"/>
        </w:rPr>
      </w:pPr>
      <w:r>
        <w:rPr>
          <w:rFonts w:hint="eastAsia"/>
          <w:color w:val="auto"/>
          <w:sz w:val="36"/>
          <w:szCs w:val="36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/>
          <w:color w:val="auto"/>
          <w:sz w:val="36"/>
          <w:szCs w:val="36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1"/>
          <w:sz w:val="44"/>
          <w:szCs w:val="44"/>
          <w:lang w:val="en-US" w:eastAsia="zh-CN"/>
        </w:rPr>
        <w:t>2021年全市住房和建设系统“质量月”观摩项目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813"/>
        <w:gridCol w:w="2984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</w:trPr>
        <w:tc>
          <w:tcPr>
            <w:tcW w:w="4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3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施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工单位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3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深圳市新华医院项目主体结构工程项目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中国建筑第八工程局有限公司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省观摩项目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3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深圳市美术馆新馆深圳第二图书馆项目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中建三局第一建设工程有限责任公司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3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深圳市龙岗安居锦龙苑项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中国华西企业有限公司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省观摩项目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3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深圳市第十四高级中学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中建五局第三建设有限公司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3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32"/>
                <w:szCs w:val="32"/>
              </w:rPr>
              <w:t>坪山新能源汽车产业园区项目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中建科技集团有限公司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装配式观摩项目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3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深圳清华大学研究院新大楼建设项目施工总承包工程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深圳市建工集团股份有限公司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3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城建大厦施工总承包工程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中国建设第二工程局有限公司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3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悦彩城（北地块）建筑施工总承包项目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中国建筑第八工程局有限公司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37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天健前海T204-0142宗地施工总承包工程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深圳市市政工程总公司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atLeas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213" w:right="646" w:bottom="1327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3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T00"/>
    <w:qFormat/>
    <w:uiPriority w:val="0"/>
    <w:pPr>
      <w:widowControl w:val="0"/>
      <w:jc w:val="center"/>
      <w:outlineLvl w:val="0"/>
    </w:pPr>
    <w:rPr>
      <w:rFonts w:ascii="宋体" w:hAnsi="宋体" w:eastAsia="宋体" w:cs="Times New Roman"/>
      <w:b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张亮</dc:creator>
  <cp:lastModifiedBy>张莹</cp:lastModifiedBy>
  <dcterms:modified xsi:type="dcterms:W3CDTF">2021-09-09T02:27:20Z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EB88628681E14E4C9F6A5C03D8898203</vt:lpwstr>
  </property>
</Properties>
</file>