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b/>
          <w:bCs/>
          <w:sz w:val="32"/>
          <w:szCs w:val="32"/>
        </w:rPr>
      </w:pPr>
      <w:r>
        <w:rPr>
          <w:rFonts w:hint="eastAsia"/>
          <w:b/>
          <w:bCs/>
          <w:sz w:val="32"/>
          <w:szCs w:val="32"/>
        </w:rPr>
        <w:t>深圳市住房和建设行政处罚自由裁量权基准</w:t>
      </w:r>
      <w:r>
        <w:rPr>
          <w:rFonts w:hint="eastAsia"/>
          <w:b/>
          <w:bCs/>
          <w:sz w:val="32"/>
          <w:szCs w:val="32"/>
          <w:lang w:eastAsia="zh-CN"/>
        </w:rPr>
        <w:t>（</w:t>
      </w:r>
      <w:r>
        <w:rPr>
          <w:rFonts w:hint="eastAsia"/>
          <w:b/>
          <w:bCs/>
          <w:sz w:val="32"/>
          <w:szCs w:val="32"/>
        </w:rPr>
        <w:t>新增</w:t>
      </w:r>
      <w:r>
        <w:rPr>
          <w:rFonts w:hint="eastAsia"/>
          <w:b/>
          <w:bCs/>
          <w:sz w:val="32"/>
          <w:szCs w:val="32"/>
          <w:lang w:eastAsia="zh-CN"/>
        </w:rPr>
        <w:t>类）</w:t>
      </w:r>
    </w:p>
    <w:p>
      <w:pPr>
        <w:spacing w:after="100" w:afterAutospacing="1"/>
        <w:ind w:firstLine="320" w:firstLineChars="100"/>
        <w:jc w:val="center"/>
        <w:rPr>
          <w:b w:val="0"/>
          <w:bCs w:val="0"/>
          <w:sz w:val="32"/>
          <w:szCs w:val="32"/>
        </w:rPr>
      </w:pPr>
      <w:bookmarkStart w:id="14" w:name="_GoBack"/>
      <w:bookmarkEnd w:id="14"/>
      <w:r>
        <w:rPr>
          <w:rFonts w:hint="eastAsia"/>
          <w:b w:val="0"/>
          <w:bCs w:val="0"/>
          <w:sz w:val="32"/>
          <w:szCs w:val="32"/>
          <w:lang w:eastAsia="zh-CN"/>
        </w:rPr>
        <w:t>（</w:t>
      </w:r>
      <w:r>
        <w:rPr>
          <w:rFonts w:hint="eastAsia"/>
          <w:b w:val="0"/>
          <w:bCs w:val="0"/>
          <w:sz w:val="32"/>
          <w:szCs w:val="32"/>
          <w:lang w:val="en-US" w:eastAsia="zh-CN"/>
        </w:rPr>
        <w:t>2022年版</w:t>
      </w:r>
      <w:r>
        <w:rPr>
          <w:rFonts w:hint="eastAsia"/>
          <w:b w:val="0"/>
          <w:bCs w:val="0"/>
          <w:sz w:val="32"/>
          <w:szCs w:val="32"/>
          <w:lang w:eastAsia="zh-CN"/>
        </w:rPr>
        <w:t>）</w:t>
      </w:r>
    </w:p>
    <w:p>
      <w:pPr>
        <w:jc w:val="center"/>
        <w:rPr>
          <w:sz w:val="24"/>
          <w:szCs w:val="24"/>
        </w:rPr>
      </w:pPr>
      <w:r>
        <w:rPr>
          <w:rFonts w:hint="eastAsia"/>
          <w:sz w:val="24"/>
          <w:szCs w:val="24"/>
        </w:rPr>
        <w:t>（截止</w:t>
      </w:r>
      <w:r>
        <w:rPr>
          <w:sz w:val="24"/>
          <w:szCs w:val="24"/>
        </w:rPr>
        <w:t>202</w:t>
      </w:r>
      <w:r>
        <w:rPr>
          <w:rFonts w:hint="eastAsia"/>
          <w:sz w:val="24"/>
          <w:szCs w:val="24"/>
          <w:lang w:val="en-US" w:eastAsia="zh-CN"/>
        </w:rPr>
        <w:t>2</w:t>
      </w:r>
      <w:r>
        <w:rPr>
          <w:rFonts w:hint="eastAsia"/>
          <w:sz w:val="24"/>
          <w:szCs w:val="24"/>
        </w:rPr>
        <w:t>年</w:t>
      </w:r>
      <w:r>
        <w:rPr>
          <w:sz w:val="24"/>
          <w:szCs w:val="24"/>
        </w:rPr>
        <w:t>2</w:t>
      </w:r>
      <w:r>
        <w:rPr>
          <w:rFonts w:hint="eastAsia"/>
          <w:sz w:val="24"/>
          <w:szCs w:val="24"/>
        </w:rPr>
        <w:t>月，在2</w:t>
      </w:r>
      <w:r>
        <w:rPr>
          <w:sz w:val="24"/>
          <w:szCs w:val="24"/>
        </w:rPr>
        <w:t>021</w:t>
      </w:r>
      <w:r>
        <w:rPr>
          <w:rFonts w:hint="eastAsia"/>
          <w:sz w:val="24"/>
          <w:szCs w:val="24"/>
        </w:rPr>
        <w:t>年</w:t>
      </w:r>
      <w:r>
        <w:rPr>
          <w:sz w:val="24"/>
          <w:szCs w:val="24"/>
        </w:rPr>
        <w:t>2</w:t>
      </w:r>
      <w:r>
        <w:rPr>
          <w:rFonts w:hint="eastAsia"/>
          <w:sz w:val="24"/>
          <w:szCs w:val="24"/>
        </w:rPr>
        <w:t>月深圳市住房和建设行政处罚自由裁量权基准的基础上，新增</w:t>
      </w:r>
      <w:r>
        <w:rPr>
          <w:rFonts w:hint="eastAsia"/>
          <w:sz w:val="24"/>
          <w:szCs w:val="24"/>
          <w:lang w:eastAsia="zh-CN"/>
        </w:rPr>
        <w:t>、修订</w:t>
      </w:r>
      <w:r>
        <w:rPr>
          <w:rFonts w:hint="eastAsia"/>
          <w:sz w:val="24"/>
          <w:szCs w:val="24"/>
        </w:rPr>
        <w:t>行政法规1部、部门规章1部以及深圳市地方性法规</w:t>
      </w:r>
      <w:r>
        <w:rPr>
          <w:rFonts w:hint="eastAsia"/>
          <w:sz w:val="24"/>
          <w:szCs w:val="24"/>
          <w:lang w:val="en-US" w:eastAsia="zh-CN"/>
        </w:rPr>
        <w:t>2</w:t>
      </w:r>
      <w:r>
        <w:rPr>
          <w:rFonts w:hint="eastAsia"/>
          <w:sz w:val="24"/>
          <w:szCs w:val="24"/>
        </w:rPr>
        <w:t>部</w:t>
      </w:r>
      <w:r>
        <w:rPr>
          <w:rFonts w:hint="eastAsia"/>
          <w:sz w:val="24"/>
          <w:szCs w:val="24"/>
          <w:lang w:eastAsia="zh-CN"/>
        </w:rPr>
        <w:t>，</w:t>
      </w:r>
      <w:r>
        <w:rPr>
          <w:rFonts w:hint="eastAsia"/>
          <w:sz w:val="24"/>
          <w:szCs w:val="24"/>
        </w:rPr>
        <w:t>共计</w:t>
      </w:r>
      <w:r>
        <w:rPr>
          <w:rFonts w:hint="eastAsia"/>
          <w:sz w:val="24"/>
          <w:szCs w:val="24"/>
          <w:lang w:val="en-US" w:eastAsia="zh-CN"/>
        </w:rPr>
        <w:t>4</w:t>
      </w:r>
      <w:r>
        <w:rPr>
          <w:rFonts w:hint="eastAsia"/>
          <w:sz w:val="24"/>
          <w:szCs w:val="24"/>
        </w:rPr>
        <w:t>部法规，新增具备裁量权空间的自由裁量基准表格</w:t>
      </w:r>
      <w:r>
        <w:rPr>
          <w:sz w:val="24"/>
          <w:szCs w:val="24"/>
        </w:rPr>
        <w:t>5</w:t>
      </w:r>
      <w:r>
        <w:rPr>
          <w:rFonts w:hint="eastAsia"/>
          <w:sz w:val="24"/>
          <w:szCs w:val="24"/>
          <w:lang w:val="en-US" w:eastAsia="zh-CN"/>
        </w:rPr>
        <w:t>7</w:t>
      </w:r>
      <w:r>
        <w:rPr>
          <w:rFonts w:hint="eastAsia"/>
          <w:sz w:val="24"/>
          <w:szCs w:val="24"/>
        </w:rPr>
        <w:t>个）</w:t>
      </w:r>
    </w:p>
    <w:tbl>
      <w:tblPr>
        <w:tblStyle w:val="15"/>
        <w:tblW w:w="13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7"/>
        <w:gridCol w:w="8387"/>
        <w:gridCol w:w="1897"/>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b/>
                <w:bCs/>
                <w:sz w:val="28"/>
                <w:szCs w:val="28"/>
              </w:rPr>
            </w:pPr>
            <w:bookmarkStart w:id="0" w:name="_Hlk24822360"/>
            <w:r>
              <w:rPr>
                <w:rFonts w:hint="eastAsia"/>
                <w:b/>
                <w:bCs/>
                <w:sz w:val="28"/>
                <w:szCs w:val="28"/>
              </w:rPr>
              <w:t>序号</w:t>
            </w:r>
          </w:p>
        </w:tc>
        <w:tc>
          <w:tcPr>
            <w:tcW w:w="8387" w:type="dxa"/>
          </w:tcPr>
          <w:p>
            <w:pPr>
              <w:spacing w:line="560" w:lineRule="exact"/>
              <w:jc w:val="center"/>
              <w:rPr>
                <w:b/>
                <w:bCs/>
                <w:sz w:val="28"/>
                <w:szCs w:val="28"/>
              </w:rPr>
            </w:pPr>
            <w:r>
              <w:rPr>
                <w:rFonts w:hint="eastAsia"/>
                <w:b/>
                <w:bCs/>
                <w:sz w:val="28"/>
                <w:szCs w:val="28"/>
              </w:rPr>
              <w:t>法律、法规、规章文件名称</w:t>
            </w:r>
          </w:p>
        </w:tc>
        <w:tc>
          <w:tcPr>
            <w:tcW w:w="1897" w:type="dxa"/>
          </w:tcPr>
          <w:p>
            <w:pPr>
              <w:spacing w:line="560" w:lineRule="exact"/>
              <w:jc w:val="center"/>
              <w:rPr>
                <w:b/>
                <w:bCs/>
                <w:sz w:val="28"/>
                <w:szCs w:val="28"/>
              </w:rPr>
            </w:pPr>
            <w:r>
              <w:rPr>
                <w:rFonts w:hint="eastAsia"/>
                <w:b/>
                <w:bCs/>
                <w:sz w:val="28"/>
                <w:szCs w:val="28"/>
              </w:rPr>
              <w:t>表格数</w:t>
            </w:r>
          </w:p>
        </w:tc>
        <w:tc>
          <w:tcPr>
            <w:tcW w:w="1786" w:type="dxa"/>
          </w:tcPr>
          <w:p>
            <w:pPr>
              <w:spacing w:line="560" w:lineRule="exact"/>
              <w:jc w:val="center"/>
              <w:rPr>
                <w:b/>
                <w:bCs/>
                <w:sz w:val="28"/>
                <w:szCs w:val="28"/>
              </w:rPr>
            </w:pPr>
            <w:r>
              <w:rPr>
                <w:rFonts w:hint="eastAsia"/>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36</w:t>
            </w:r>
          </w:p>
        </w:tc>
        <w:tc>
          <w:tcPr>
            <w:tcW w:w="8387" w:type="dxa"/>
          </w:tcPr>
          <w:p>
            <w:pPr>
              <w:spacing w:line="560" w:lineRule="exact"/>
              <w:jc w:val="center"/>
              <w:rPr>
                <w:rFonts w:ascii="宋体" w:hAnsi="宋体"/>
                <w:sz w:val="24"/>
                <w:szCs w:val="24"/>
              </w:rPr>
            </w:pPr>
            <w:r>
              <w:rPr>
                <w:rFonts w:hint="eastAsia" w:ascii="宋体" w:hAnsi="宋体"/>
                <w:sz w:val="24"/>
                <w:szCs w:val="24"/>
              </w:rPr>
              <w:t>建设工程抗震管理条例</w:t>
            </w:r>
          </w:p>
        </w:tc>
        <w:tc>
          <w:tcPr>
            <w:tcW w:w="1897"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4</w:t>
            </w:r>
          </w:p>
        </w:tc>
        <w:tc>
          <w:tcPr>
            <w:tcW w:w="1786" w:type="dxa"/>
          </w:tcPr>
          <w:p>
            <w:pPr>
              <w:spacing w:line="560" w:lineRule="exact"/>
              <w:jc w:val="center"/>
              <w:rPr>
                <w:rFonts w:ascii="宋体" w:hAnsi="宋体"/>
                <w:sz w:val="24"/>
                <w:szCs w:val="24"/>
              </w:rPr>
            </w:pPr>
            <w:r>
              <w:rPr>
                <w:rFonts w:ascii="宋体" w:hAnsi="宋体"/>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rFonts w:ascii="宋体" w:hAnsi="宋体"/>
                <w:sz w:val="24"/>
                <w:szCs w:val="24"/>
              </w:rPr>
            </w:pPr>
            <w:r>
              <w:rPr>
                <w:rFonts w:hint="eastAsia" w:ascii="宋体" w:hAnsi="宋体"/>
                <w:sz w:val="24"/>
                <w:szCs w:val="24"/>
              </w:rPr>
              <w:t>2</w:t>
            </w:r>
            <w:r>
              <w:rPr>
                <w:rFonts w:ascii="宋体" w:hAnsi="宋体"/>
                <w:sz w:val="24"/>
                <w:szCs w:val="24"/>
              </w:rPr>
              <w:t>01</w:t>
            </w:r>
          </w:p>
        </w:tc>
        <w:tc>
          <w:tcPr>
            <w:tcW w:w="8387" w:type="dxa"/>
          </w:tcPr>
          <w:p>
            <w:pPr>
              <w:spacing w:line="560" w:lineRule="exact"/>
              <w:jc w:val="center"/>
              <w:rPr>
                <w:rFonts w:ascii="宋体" w:hAnsi="宋体"/>
                <w:sz w:val="24"/>
                <w:szCs w:val="24"/>
              </w:rPr>
            </w:pPr>
            <w:r>
              <w:rPr>
                <w:rFonts w:hint="eastAsia" w:ascii="宋体" w:hAnsi="宋体"/>
                <w:sz w:val="24"/>
                <w:szCs w:val="24"/>
              </w:rPr>
              <w:t>商品房销售管理办法</w:t>
            </w:r>
          </w:p>
        </w:tc>
        <w:tc>
          <w:tcPr>
            <w:tcW w:w="1897"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3</w:t>
            </w:r>
          </w:p>
        </w:tc>
        <w:tc>
          <w:tcPr>
            <w:tcW w:w="1786" w:type="dxa"/>
          </w:tcPr>
          <w:p>
            <w:pPr>
              <w:spacing w:line="560" w:lineRule="exact"/>
              <w:jc w:val="center"/>
              <w:rPr>
                <w:rFonts w:ascii="宋体" w:hAnsi="宋体"/>
                <w:sz w:val="24"/>
                <w:szCs w:val="24"/>
              </w:rPr>
            </w:pPr>
            <w:r>
              <w:rPr>
                <w:rFonts w:hint="eastAsia" w:ascii="宋体" w:hAnsi="宋体"/>
                <w:sz w:val="24"/>
                <w:szCs w:val="24"/>
              </w:rPr>
              <w:t>1</w:t>
            </w:r>
            <w:r>
              <w:rPr>
                <w:rFonts w:ascii="宋体" w:hAnsi="宋体"/>
                <w:sz w:val="24"/>
                <w:szCs w:val="24"/>
              </w:rPr>
              <w:t>5</w:t>
            </w:r>
            <w:r>
              <w:rPr>
                <w:rFonts w:hint="eastAsia" w:ascii="宋体" w:hAnsi="宋体"/>
                <w:sz w:val="24"/>
                <w:szCs w:val="24"/>
              </w:rPr>
              <w:t>-</w:t>
            </w:r>
            <w:r>
              <w:rPr>
                <w:rFonts w:ascii="宋体" w:hAnsi="宋体"/>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rFonts w:ascii="宋体" w:hAnsi="宋体"/>
                <w:sz w:val="24"/>
                <w:szCs w:val="24"/>
              </w:rPr>
            </w:pPr>
            <w:r>
              <w:rPr>
                <w:rFonts w:hint="eastAsia" w:ascii="宋体" w:hAnsi="宋体"/>
                <w:sz w:val="24"/>
                <w:szCs w:val="24"/>
              </w:rPr>
              <w:t>3</w:t>
            </w:r>
            <w:r>
              <w:rPr>
                <w:rFonts w:ascii="宋体" w:hAnsi="宋体"/>
                <w:sz w:val="24"/>
                <w:szCs w:val="24"/>
              </w:rPr>
              <w:t>06</w:t>
            </w:r>
          </w:p>
        </w:tc>
        <w:tc>
          <w:tcPr>
            <w:tcW w:w="8387" w:type="dxa"/>
          </w:tcPr>
          <w:p>
            <w:pPr>
              <w:spacing w:line="560" w:lineRule="exact"/>
              <w:jc w:val="center"/>
              <w:rPr>
                <w:rFonts w:ascii="宋体" w:hAnsi="宋体"/>
                <w:sz w:val="24"/>
                <w:szCs w:val="24"/>
              </w:rPr>
            </w:pPr>
            <w:r>
              <w:rPr>
                <w:rFonts w:hint="eastAsia" w:ascii="宋体" w:hAnsi="宋体"/>
                <w:sz w:val="24"/>
                <w:szCs w:val="24"/>
              </w:rPr>
              <w:t>深圳市燃气条例</w:t>
            </w:r>
          </w:p>
        </w:tc>
        <w:tc>
          <w:tcPr>
            <w:tcW w:w="1897" w:type="dxa"/>
          </w:tcPr>
          <w:p>
            <w:pPr>
              <w:spacing w:line="560" w:lineRule="exact"/>
              <w:jc w:val="center"/>
              <w:rPr>
                <w:rFonts w:ascii="宋体" w:hAnsi="宋体"/>
                <w:sz w:val="24"/>
                <w:szCs w:val="24"/>
              </w:rPr>
            </w:pPr>
            <w:r>
              <w:rPr>
                <w:rFonts w:hint="eastAsia" w:ascii="宋体" w:hAnsi="宋体"/>
                <w:sz w:val="24"/>
                <w:szCs w:val="24"/>
              </w:rPr>
              <w:t>2</w:t>
            </w:r>
            <w:r>
              <w:rPr>
                <w:rFonts w:ascii="宋体" w:hAnsi="宋体"/>
                <w:sz w:val="24"/>
                <w:szCs w:val="24"/>
              </w:rPr>
              <w:t>8</w:t>
            </w:r>
          </w:p>
        </w:tc>
        <w:tc>
          <w:tcPr>
            <w:tcW w:w="1786" w:type="dxa"/>
          </w:tcPr>
          <w:p>
            <w:pPr>
              <w:spacing w:line="560" w:lineRule="exact"/>
              <w:jc w:val="center"/>
              <w:rPr>
                <w:rFonts w:ascii="宋体" w:hAnsi="宋体"/>
                <w:sz w:val="24"/>
                <w:szCs w:val="24"/>
              </w:rPr>
            </w:pPr>
            <w:r>
              <w:rPr>
                <w:rFonts w:ascii="宋体" w:hAnsi="宋体"/>
                <w:sz w:val="24"/>
                <w:szCs w:val="24"/>
              </w:rPr>
              <w:t>28</w:t>
            </w:r>
            <w:r>
              <w:rPr>
                <w:rFonts w:hint="eastAsia" w:ascii="宋体" w:hAnsi="宋体"/>
                <w:sz w:val="24"/>
                <w:szCs w:val="24"/>
              </w:rPr>
              <w:t>-</w:t>
            </w:r>
            <w:r>
              <w:rPr>
                <w:rFonts w:ascii="宋体" w:hAnsi="宋体"/>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tcPr>
          <w:p>
            <w:pPr>
              <w:spacing w:line="5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134</w:t>
            </w:r>
          </w:p>
        </w:tc>
        <w:tc>
          <w:tcPr>
            <w:tcW w:w="8387" w:type="dxa"/>
          </w:tcPr>
          <w:p>
            <w:pPr>
              <w:spacing w:line="56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深圳市建设工程质量管理条例</w:t>
            </w:r>
          </w:p>
        </w:tc>
        <w:tc>
          <w:tcPr>
            <w:tcW w:w="1897" w:type="dxa"/>
          </w:tcPr>
          <w:p>
            <w:pPr>
              <w:spacing w:line="560" w:lineRule="exact"/>
              <w:jc w:val="center"/>
              <w:rPr>
                <w:rFonts w:hint="eastAsia" w:ascii="宋体" w:hAnsi="宋体" w:eastAsia="宋体"/>
                <w:sz w:val="24"/>
                <w:szCs w:val="24"/>
                <w:lang w:val="en-US" w:eastAsia="zh-CN"/>
              </w:rPr>
            </w:pPr>
            <w:r>
              <w:rPr>
                <w:rFonts w:hint="eastAsia" w:ascii="宋体" w:hAnsi="宋体"/>
                <w:sz w:val="24"/>
                <w:szCs w:val="24"/>
                <w:lang w:val="en-US" w:eastAsia="zh-CN"/>
              </w:rPr>
              <w:t>2</w:t>
            </w:r>
          </w:p>
        </w:tc>
        <w:tc>
          <w:tcPr>
            <w:tcW w:w="1786" w:type="dxa"/>
          </w:tcPr>
          <w:p>
            <w:pPr>
              <w:spacing w:line="5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56-57</w:t>
            </w:r>
          </w:p>
        </w:tc>
      </w:tr>
      <w:bookmarkEnd w:id="0"/>
    </w:tbl>
    <w:p>
      <w:pPr>
        <w:widowControl/>
        <w:spacing w:line="240" w:lineRule="auto"/>
        <w:jc w:val="left"/>
        <w:rPr>
          <w:b/>
          <w:bCs/>
          <w:sz w:val="28"/>
          <w:szCs w:val="28"/>
        </w:rPr>
        <w:sectPr>
          <w:pgSz w:w="16838" w:h="11906" w:orient="landscape"/>
          <w:pgMar w:top="1800" w:right="1440" w:bottom="1800" w:left="1440" w:header="851" w:footer="992" w:gutter="0"/>
          <w:cols w:space="425" w:num="1"/>
          <w:docGrid w:type="lines" w:linePitch="312" w:charSpace="0"/>
        </w:sectPr>
      </w:pPr>
    </w:p>
    <w:p>
      <w:pPr>
        <w:spacing w:line="240" w:lineRule="auto"/>
        <w:outlineLvl w:val="0"/>
        <w:rPr>
          <w:rFonts w:ascii="宋体" w:hAnsi="宋体" w:cs="宋体"/>
          <w:b/>
          <w:kern w:val="44"/>
          <w:sz w:val="32"/>
          <w:szCs w:val="20"/>
        </w:rPr>
      </w:pPr>
      <w:bookmarkStart w:id="1" w:name="_Toc17537"/>
      <w:bookmarkStart w:id="2" w:name="_Toc28033"/>
      <w:bookmarkStart w:id="3" w:name="_Toc5460"/>
      <w:bookmarkStart w:id="4" w:name="_Toc11391"/>
      <w:bookmarkStart w:id="5" w:name="_Toc22976"/>
      <w:bookmarkStart w:id="6" w:name="_Toc608"/>
      <w:bookmarkStart w:id="7" w:name="_Toc4571"/>
      <w:bookmarkStart w:id="8" w:name="_Toc32490"/>
      <w:bookmarkStart w:id="9" w:name="_Toc21193"/>
      <w:bookmarkStart w:id="10" w:name="_Toc13442"/>
      <w:bookmarkStart w:id="11" w:name="_Toc416"/>
      <w:bookmarkStart w:id="12" w:name="_Toc21917"/>
      <w:r>
        <w:rPr>
          <w:rFonts w:hint="eastAsia" w:ascii="宋体" w:hAnsi="宋体" w:cs="宋体"/>
          <w:b/>
          <w:color w:val="000000"/>
          <w:kern w:val="44"/>
          <w:sz w:val="32"/>
        </w:rPr>
        <w:t>《建设工程抗震管理条例》</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4"/>
        <w:gridCol w:w="1005"/>
        <w:gridCol w:w="862"/>
        <w:gridCol w:w="2382"/>
        <w:gridCol w:w="725"/>
        <w:gridCol w:w="713"/>
        <w:gridCol w:w="2449"/>
        <w:gridCol w:w="4610"/>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369"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34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296"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818"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249"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24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841"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583" w:type="pct"/>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254"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jc w:val="center"/>
        </w:trPr>
        <w:tc>
          <w:tcPr>
            <w:tcW w:w="369" w:type="pct"/>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136.40.1</w:t>
            </w:r>
          </w:p>
        </w:tc>
        <w:tc>
          <w:tcPr>
            <w:tcW w:w="345" w:type="pct"/>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违反本条例规定，建设单位明示或者暗示勘察、设计、施工等单位和从业人员违反抗震设防强制性标准，降低工程抗震性能的</w:t>
            </w:r>
          </w:p>
        </w:tc>
        <w:tc>
          <w:tcPr>
            <w:tcW w:w="296"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第十条第二款</w:t>
            </w:r>
          </w:p>
        </w:tc>
        <w:tc>
          <w:tcPr>
            <w:tcW w:w="818"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第四十条第一款</w:t>
            </w:r>
          </w:p>
          <w:p>
            <w:pPr>
              <w:spacing w:line="240" w:lineRule="auto"/>
              <w:rPr>
                <w:rFonts w:ascii="宋体" w:hAnsi="宋体" w:cs="宋体"/>
                <w:color w:val="000000"/>
                <w:szCs w:val="20"/>
              </w:rPr>
            </w:pPr>
            <w:r>
              <w:rPr>
                <w:rFonts w:hint="eastAsia" w:ascii="宋体" w:hAnsi="宋体" w:cs="宋体"/>
                <w:color w:val="000000"/>
                <w:szCs w:val="20"/>
              </w:rPr>
              <w:t>违反本条例规定，建设单位明示或者暗示勘察、设计、施工等单位和从业人员违反抗震设防强制性标准，降低工程抗震性能的，责令改正，处20万元以上50万元以下的罚款；情节严重的，处50万元以上500万元以下的罚款；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249" w:type="pct"/>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p>
        </w:tc>
        <w:tc>
          <w:tcPr>
            <w:tcW w:w="245"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841" w:type="pct"/>
            <w:vAlign w:val="center"/>
          </w:tcPr>
          <w:p>
            <w:pPr>
              <w:spacing w:line="240" w:lineRule="auto"/>
              <w:rPr>
                <w:rFonts w:ascii="宋体" w:hAnsi="宋体" w:cs="宋体"/>
                <w:bCs/>
                <w:color w:val="000000"/>
                <w:kern w:val="0"/>
                <w:szCs w:val="21"/>
              </w:rPr>
            </w:pPr>
            <w:r>
              <w:rPr>
                <w:rFonts w:hint="eastAsia" w:ascii="宋体" w:hAnsi="宋体" w:cs="宋体"/>
                <w:color w:val="000000"/>
                <w:szCs w:val="20"/>
              </w:rPr>
              <w:t>未造成建筑抗震性能降低</w:t>
            </w:r>
          </w:p>
        </w:tc>
        <w:tc>
          <w:tcPr>
            <w:tcW w:w="1583" w:type="pct"/>
            <w:vAlign w:val="center"/>
          </w:tcPr>
          <w:p>
            <w:pPr>
              <w:spacing w:line="240" w:lineRule="auto"/>
              <w:rPr>
                <w:rFonts w:ascii="宋体" w:hAnsi="宋体" w:cs="宋体"/>
                <w:color w:val="000000"/>
                <w:szCs w:val="21"/>
              </w:rPr>
            </w:pPr>
            <w:r>
              <w:rPr>
                <w:rFonts w:hint="eastAsia" w:ascii="宋体" w:hAnsi="宋体" w:cs="宋体"/>
                <w:color w:val="000000"/>
                <w:szCs w:val="21"/>
              </w:rPr>
              <w:t>对建设单位处2</w:t>
            </w:r>
            <w:r>
              <w:rPr>
                <w:rFonts w:ascii="宋体" w:hAnsi="宋体" w:cs="宋体"/>
                <w:color w:val="000000"/>
                <w:szCs w:val="21"/>
              </w:rPr>
              <w:t>0</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w:t>
            </w:r>
            <w:r>
              <w:rPr>
                <w:rFonts w:hint="eastAsia" w:ascii="宋体" w:hAnsi="宋体" w:cs="宋体"/>
                <w:color w:val="000000"/>
                <w:szCs w:val="20"/>
              </w:rPr>
              <w:t>直接负责的主管人员和其他直接责任人员处单位罚款数额5%以上</w:t>
            </w:r>
            <w:r>
              <w:rPr>
                <w:rFonts w:ascii="宋体" w:hAnsi="宋体" w:cs="宋体"/>
                <w:color w:val="000000"/>
                <w:szCs w:val="20"/>
              </w:rPr>
              <w:t>7.5</w:t>
            </w:r>
            <w:r>
              <w:rPr>
                <w:rFonts w:hint="eastAsia" w:ascii="宋体" w:hAnsi="宋体" w:cs="宋体"/>
                <w:color w:val="000000"/>
                <w:szCs w:val="20"/>
              </w:rPr>
              <w:t>%以下的罚款</w:t>
            </w:r>
          </w:p>
        </w:tc>
        <w:tc>
          <w:tcPr>
            <w:tcW w:w="254" w:type="pct"/>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369" w:type="pct"/>
            <w:vMerge w:val="continue"/>
            <w:vAlign w:val="center"/>
          </w:tcPr>
          <w:p>
            <w:pPr>
              <w:spacing w:line="240" w:lineRule="auto"/>
              <w:rPr>
                <w:rFonts w:ascii="宋体" w:hAnsi="宋体" w:cs="宋体"/>
                <w:color w:val="000000"/>
                <w:szCs w:val="20"/>
              </w:rPr>
            </w:pPr>
          </w:p>
        </w:tc>
        <w:tc>
          <w:tcPr>
            <w:tcW w:w="345" w:type="pct"/>
            <w:vMerge w:val="continue"/>
            <w:vAlign w:val="center"/>
          </w:tcPr>
          <w:p>
            <w:pPr>
              <w:spacing w:line="240" w:lineRule="auto"/>
              <w:rPr>
                <w:rFonts w:ascii="宋体" w:hAnsi="宋体" w:cs="宋体"/>
                <w:color w:val="000000"/>
                <w:szCs w:val="20"/>
              </w:rPr>
            </w:pPr>
          </w:p>
        </w:tc>
        <w:tc>
          <w:tcPr>
            <w:tcW w:w="296" w:type="pct"/>
            <w:vMerge w:val="continue"/>
            <w:vAlign w:val="center"/>
          </w:tcPr>
          <w:p>
            <w:pPr>
              <w:spacing w:line="240" w:lineRule="auto"/>
              <w:rPr>
                <w:rFonts w:ascii="宋体" w:hAnsi="宋体" w:cs="宋体"/>
                <w:color w:val="000000"/>
                <w:szCs w:val="20"/>
              </w:rPr>
            </w:pPr>
          </w:p>
        </w:tc>
        <w:tc>
          <w:tcPr>
            <w:tcW w:w="818" w:type="pct"/>
            <w:vMerge w:val="continue"/>
            <w:vAlign w:val="center"/>
          </w:tcPr>
          <w:p>
            <w:pPr>
              <w:spacing w:line="240" w:lineRule="auto"/>
              <w:rPr>
                <w:rFonts w:ascii="宋体" w:hAnsi="宋体" w:cs="宋体"/>
                <w:color w:val="000000"/>
                <w:szCs w:val="20"/>
              </w:rPr>
            </w:pPr>
          </w:p>
        </w:tc>
        <w:tc>
          <w:tcPr>
            <w:tcW w:w="249" w:type="pct"/>
            <w:vMerge w:val="continue"/>
            <w:vAlign w:val="center"/>
          </w:tcPr>
          <w:p>
            <w:pPr>
              <w:spacing w:line="240" w:lineRule="auto"/>
              <w:jc w:val="center"/>
              <w:rPr>
                <w:rFonts w:ascii="宋体" w:hAnsi="宋体" w:cs="宋体"/>
                <w:bCs/>
                <w:color w:val="000000"/>
                <w:kern w:val="0"/>
                <w:szCs w:val="21"/>
              </w:rPr>
            </w:pPr>
          </w:p>
        </w:tc>
        <w:tc>
          <w:tcPr>
            <w:tcW w:w="245"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841" w:type="pct"/>
            <w:vAlign w:val="center"/>
          </w:tcPr>
          <w:p>
            <w:pPr>
              <w:spacing w:line="240" w:lineRule="auto"/>
              <w:rPr>
                <w:rFonts w:ascii="宋体" w:hAnsi="宋体" w:cs="宋体"/>
                <w:color w:val="000000"/>
                <w:kern w:val="0"/>
                <w:szCs w:val="21"/>
              </w:rPr>
            </w:pPr>
            <w:r>
              <w:rPr>
                <w:rFonts w:hint="eastAsia" w:ascii="宋体" w:hAnsi="宋体" w:cs="宋体"/>
                <w:color w:val="000000"/>
                <w:szCs w:val="20"/>
              </w:rPr>
              <w:t>造成建筑抗震性能降低，但是不影响</w:t>
            </w:r>
            <w:r>
              <w:rPr>
                <w:rFonts w:hint="eastAsia" w:ascii="宋体" w:hAnsi="宋体" w:cs="宋体"/>
                <w:color w:val="000000"/>
              </w:rPr>
              <w:t>结构安全及重要使用功能且经返修和加固处理能满足抗震和安全使用要求的</w:t>
            </w:r>
          </w:p>
        </w:tc>
        <w:tc>
          <w:tcPr>
            <w:tcW w:w="1583" w:type="pct"/>
            <w:vAlign w:val="center"/>
          </w:tcPr>
          <w:p>
            <w:pPr>
              <w:spacing w:line="240" w:lineRule="auto"/>
              <w:rPr>
                <w:rFonts w:ascii="宋体" w:hAnsi="宋体" w:cs="宋体"/>
                <w:color w:val="000000"/>
                <w:szCs w:val="21"/>
              </w:rPr>
            </w:pPr>
            <w:r>
              <w:rPr>
                <w:rFonts w:hint="eastAsia" w:ascii="宋体" w:hAnsi="宋体" w:cs="宋体"/>
                <w:color w:val="000000"/>
                <w:szCs w:val="21"/>
              </w:rPr>
              <w:t>对建设单位处</w:t>
            </w:r>
            <w:r>
              <w:rPr>
                <w:rFonts w:ascii="宋体" w:hAnsi="宋体" w:cs="宋体"/>
                <w:color w:val="000000"/>
                <w:szCs w:val="21"/>
              </w:rPr>
              <w:t>25</w:t>
            </w:r>
            <w:r>
              <w:rPr>
                <w:rFonts w:hint="eastAsia" w:ascii="宋体" w:hAnsi="宋体" w:cs="宋体"/>
                <w:color w:val="000000"/>
                <w:szCs w:val="21"/>
              </w:rPr>
              <w:t>万元以上</w:t>
            </w:r>
            <w:r>
              <w:rPr>
                <w:rFonts w:ascii="宋体" w:hAnsi="宋体" w:cs="宋体"/>
                <w:color w:val="000000"/>
                <w:szCs w:val="21"/>
              </w:rPr>
              <w:t>50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0"/>
              </w:rPr>
              <w:t>对单位直接负责的主管人员和其他直接责任人员处单位罚款数额</w:t>
            </w:r>
            <w:r>
              <w:rPr>
                <w:rFonts w:ascii="宋体" w:hAnsi="宋体" w:cs="宋体"/>
                <w:color w:val="000000"/>
                <w:szCs w:val="20"/>
              </w:rPr>
              <w:t>7.5</w:t>
            </w:r>
            <w:r>
              <w:rPr>
                <w:rFonts w:hint="eastAsia" w:ascii="宋体" w:hAnsi="宋体" w:cs="宋体"/>
                <w:color w:val="000000"/>
                <w:szCs w:val="20"/>
              </w:rPr>
              <w:t>%以上</w:t>
            </w:r>
            <w:r>
              <w:rPr>
                <w:rFonts w:ascii="宋体" w:hAnsi="宋体" w:cs="宋体"/>
                <w:color w:val="000000"/>
                <w:szCs w:val="20"/>
              </w:rPr>
              <w:t>10</w:t>
            </w:r>
            <w:r>
              <w:rPr>
                <w:rFonts w:hint="eastAsia" w:ascii="宋体" w:hAnsi="宋体" w:cs="宋体"/>
                <w:color w:val="000000"/>
                <w:szCs w:val="20"/>
              </w:rPr>
              <w:t>%以下的罚款</w:t>
            </w:r>
          </w:p>
        </w:tc>
        <w:tc>
          <w:tcPr>
            <w:tcW w:w="254" w:type="pct"/>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jc w:val="center"/>
        </w:trPr>
        <w:tc>
          <w:tcPr>
            <w:tcW w:w="369" w:type="pct"/>
            <w:vMerge w:val="continue"/>
            <w:vAlign w:val="center"/>
          </w:tcPr>
          <w:p>
            <w:pPr>
              <w:spacing w:line="240" w:lineRule="auto"/>
              <w:rPr>
                <w:rFonts w:ascii="宋体" w:hAnsi="宋体" w:cs="宋体"/>
                <w:color w:val="000000"/>
                <w:szCs w:val="20"/>
              </w:rPr>
            </w:pPr>
          </w:p>
        </w:tc>
        <w:tc>
          <w:tcPr>
            <w:tcW w:w="345" w:type="pct"/>
            <w:vMerge w:val="continue"/>
            <w:vAlign w:val="center"/>
          </w:tcPr>
          <w:p>
            <w:pPr>
              <w:spacing w:line="240" w:lineRule="auto"/>
              <w:rPr>
                <w:rFonts w:ascii="宋体" w:hAnsi="宋体" w:cs="宋体"/>
                <w:color w:val="000000"/>
                <w:szCs w:val="20"/>
              </w:rPr>
            </w:pPr>
          </w:p>
        </w:tc>
        <w:tc>
          <w:tcPr>
            <w:tcW w:w="296" w:type="pct"/>
            <w:vMerge w:val="continue"/>
            <w:vAlign w:val="center"/>
          </w:tcPr>
          <w:p>
            <w:pPr>
              <w:spacing w:line="240" w:lineRule="auto"/>
              <w:rPr>
                <w:rFonts w:ascii="宋体" w:hAnsi="宋体" w:cs="宋体"/>
                <w:color w:val="000000"/>
                <w:szCs w:val="20"/>
              </w:rPr>
            </w:pPr>
          </w:p>
        </w:tc>
        <w:tc>
          <w:tcPr>
            <w:tcW w:w="818" w:type="pct"/>
            <w:vMerge w:val="continue"/>
            <w:vAlign w:val="center"/>
          </w:tcPr>
          <w:p>
            <w:pPr>
              <w:spacing w:line="240" w:lineRule="auto"/>
              <w:rPr>
                <w:rFonts w:ascii="宋体" w:hAnsi="宋体" w:cs="宋体"/>
                <w:color w:val="000000"/>
                <w:szCs w:val="20"/>
              </w:rPr>
            </w:pPr>
          </w:p>
        </w:tc>
        <w:tc>
          <w:tcPr>
            <w:tcW w:w="249" w:type="pct"/>
            <w:vMerge w:val="continue"/>
            <w:vAlign w:val="center"/>
          </w:tcPr>
          <w:p>
            <w:pPr>
              <w:spacing w:line="240" w:lineRule="auto"/>
              <w:jc w:val="center"/>
              <w:rPr>
                <w:rFonts w:ascii="宋体" w:hAnsi="宋体" w:cs="宋体"/>
                <w:bCs/>
                <w:color w:val="000000"/>
                <w:kern w:val="0"/>
                <w:szCs w:val="21"/>
              </w:rPr>
            </w:pPr>
          </w:p>
        </w:tc>
        <w:tc>
          <w:tcPr>
            <w:tcW w:w="245" w:type="pc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841" w:type="pct"/>
            <w:vAlign w:val="center"/>
          </w:tcPr>
          <w:p>
            <w:pPr>
              <w:spacing w:line="240" w:lineRule="auto"/>
              <w:rPr>
                <w:rFonts w:ascii="宋体" w:hAnsi="宋体" w:cs="宋体"/>
                <w:color w:val="000000"/>
                <w:szCs w:val="20"/>
              </w:rPr>
            </w:pPr>
            <w:r>
              <w:rPr>
                <w:rFonts w:hint="eastAsia" w:ascii="宋体" w:hAnsi="宋体" w:cs="宋体"/>
                <w:color w:val="000000"/>
                <w:szCs w:val="20"/>
              </w:rPr>
              <w:t>造成建筑抗震性能降低，影响</w:t>
            </w:r>
            <w:r>
              <w:rPr>
                <w:rFonts w:hint="eastAsia" w:ascii="宋体" w:hAnsi="宋体" w:cs="宋体"/>
                <w:color w:val="000000"/>
              </w:rPr>
              <w:t>结构安全及重要使用功能且经返修和加固处理仍不能满足抗震和安全使用要求或者造成其他严重后果；或者</w:t>
            </w:r>
            <w:r>
              <w:rPr>
                <w:rFonts w:hint="eastAsia" w:ascii="宋体" w:hAnsi="宋体" w:cs="宋体"/>
                <w:color w:val="000000"/>
                <w:szCs w:val="20"/>
              </w:rPr>
              <w:t>造成质量安全事故的</w:t>
            </w:r>
          </w:p>
        </w:tc>
        <w:tc>
          <w:tcPr>
            <w:tcW w:w="1583" w:type="pct"/>
            <w:vAlign w:val="center"/>
          </w:tcPr>
          <w:p>
            <w:pPr>
              <w:spacing w:line="240" w:lineRule="auto"/>
              <w:rPr>
                <w:rFonts w:ascii="宋体" w:hAnsi="宋体" w:cs="宋体"/>
                <w:color w:val="000000"/>
                <w:szCs w:val="21"/>
              </w:rPr>
            </w:pPr>
            <w:r>
              <w:rPr>
                <w:rFonts w:hint="eastAsia" w:ascii="宋体" w:hAnsi="宋体" w:cs="宋体"/>
                <w:color w:val="000000"/>
                <w:szCs w:val="21"/>
              </w:rPr>
              <w:t>对建设单位处5</w:t>
            </w:r>
            <w:r>
              <w:rPr>
                <w:rFonts w:ascii="宋体" w:hAnsi="宋体" w:cs="宋体"/>
                <w:color w:val="000000"/>
                <w:szCs w:val="21"/>
              </w:rPr>
              <w:t>0</w:t>
            </w:r>
            <w:r>
              <w:rPr>
                <w:rFonts w:hint="eastAsia" w:ascii="宋体" w:hAnsi="宋体" w:cs="宋体"/>
                <w:color w:val="000000"/>
                <w:szCs w:val="21"/>
              </w:rPr>
              <w:t>万元以上5</w:t>
            </w:r>
            <w:r>
              <w:rPr>
                <w:rFonts w:ascii="宋体" w:hAnsi="宋体" w:cs="宋体"/>
                <w:color w:val="000000"/>
                <w:szCs w:val="21"/>
              </w:rPr>
              <w:t>00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对单位直接负责的主管人员和其他直接责任人员处单位罚款数额1</w:t>
            </w:r>
            <w:r>
              <w:rPr>
                <w:rFonts w:ascii="宋体" w:hAnsi="宋体" w:cs="宋体"/>
                <w:color w:val="000000"/>
                <w:szCs w:val="21"/>
              </w:rPr>
              <w:t>0</w:t>
            </w:r>
            <w:r>
              <w:rPr>
                <w:rFonts w:hint="eastAsia" w:ascii="宋体" w:hAnsi="宋体" w:cs="宋体"/>
                <w:color w:val="000000"/>
                <w:szCs w:val="21"/>
              </w:rPr>
              <w:t>%的罚款</w:t>
            </w:r>
          </w:p>
        </w:tc>
        <w:tc>
          <w:tcPr>
            <w:tcW w:w="254" w:type="pct"/>
            <w:vMerge w:val="continue"/>
            <w:vAlign w:val="center"/>
          </w:tcPr>
          <w:p>
            <w:pPr>
              <w:spacing w:line="240" w:lineRule="auto"/>
              <w:rPr>
                <w:rFonts w:ascii="宋体" w:hAnsi="宋体" w:cs="宋体"/>
                <w:color w:val="000000"/>
                <w:szCs w:val="20"/>
              </w:rPr>
            </w:pPr>
          </w:p>
        </w:tc>
      </w:tr>
    </w:tbl>
    <w:p>
      <w:pPr>
        <w:spacing w:line="240" w:lineRule="auto"/>
        <w:outlineLvl w:val="0"/>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365"/>
        <w:gridCol w:w="1265"/>
        <w:gridCol w:w="1480"/>
        <w:gridCol w:w="33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48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376"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136.40.2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建设单位未经超限高层建筑工程抗震设防审批进行施工的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第十三条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第四十条第二款</w:t>
            </w:r>
          </w:p>
          <w:p>
            <w:pPr>
              <w:spacing w:line="240" w:lineRule="auto"/>
              <w:rPr>
                <w:rFonts w:ascii="宋体" w:hAnsi="宋体" w:cs="宋体"/>
                <w:color w:val="000000"/>
                <w:szCs w:val="20"/>
              </w:rPr>
            </w:pPr>
            <w:r>
              <w:rPr>
                <w:rFonts w:hint="eastAsia" w:ascii="宋体" w:hAnsi="宋体" w:cs="宋体"/>
                <w:color w:val="000000"/>
                <w:szCs w:val="20"/>
              </w:rPr>
              <w:t>违反本条例规定，建设单位未经超限高层建筑工程抗震设防审批进行施工的，责令停止施工，限期改正，处20万元以上100万元以下的罚款；造成损失的，依法承担赔偿责任。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36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480" w:type="dxa"/>
            <w:vAlign w:val="center"/>
          </w:tcPr>
          <w:p>
            <w:pPr>
              <w:spacing w:line="240" w:lineRule="auto"/>
              <w:rPr>
                <w:rFonts w:ascii="宋体" w:hAnsi="宋体" w:cs="宋体"/>
                <w:bCs/>
                <w:color w:val="000000"/>
                <w:kern w:val="0"/>
                <w:szCs w:val="21"/>
              </w:rPr>
            </w:pPr>
            <w:r>
              <w:rPr>
                <w:rFonts w:hint="eastAsia" w:ascii="宋体" w:hAnsi="宋体" w:cs="宋体"/>
                <w:color w:val="000000"/>
              </w:rPr>
              <w:t>未涉及结构安全及重要使用功能的</w:t>
            </w:r>
          </w:p>
        </w:tc>
        <w:tc>
          <w:tcPr>
            <w:tcW w:w="3376"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对建设单位处20万元以上</w:t>
            </w:r>
            <w:r>
              <w:rPr>
                <w:rFonts w:ascii="宋体" w:hAnsi="宋体" w:cs="宋体"/>
                <w:color w:val="000000"/>
                <w:szCs w:val="20"/>
              </w:rPr>
              <w:t>45</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1"/>
              </w:rPr>
              <w:t>对单位</w:t>
            </w:r>
            <w:r>
              <w:rPr>
                <w:rFonts w:hint="eastAsia" w:ascii="宋体" w:hAnsi="宋体" w:cs="宋体"/>
                <w:color w:val="000000"/>
                <w:szCs w:val="20"/>
              </w:rPr>
              <w:t>直接负责的主管人员和其他直接责任人员处单位罚款数额5%以上</w:t>
            </w:r>
            <w:r>
              <w:rPr>
                <w:rFonts w:ascii="宋体" w:hAnsi="宋体" w:cs="宋体"/>
                <w:color w:val="000000"/>
                <w:szCs w:val="20"/>
              </w:rPr>
              <w:t>6</w:t>
            </w:r>
            <w:r>
              <w:rPr>
                <w:rFonts w:hint="eastAsia" w:ascii="宋体" w:hAnsi="宋体" w:cs="宋体"/>
                <w:color w:val="000000"/>
                <w:szCs w:val="20"/>
              </w:rPr>
              <w:t>%以下的罚款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0"/>
              </w:rPr>
              <w:t>责令停止施工，限期改正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480" w:type="dxa"/>
            <w:vAlign w:val="center"/>
          </w:tcPr>
          <w:p>
            <w:pPr>
              <w:spacing w:line="240" w:lineRule="auto"/>
              <w:rPr>
                <w:rFonts w:ascii="宋体" w:hAnsi="宋体" w:cs="宋体"/>
                <w:color w:val="000000"/>
                <w:kern w:val="0"/>
                <w:szCs w:val="21"/>
              </w:rPr>
            </w:pPr>
            <w:r>
              <w:rPr>
                <w:rFonts w:hint="eastAsia" w:ascii="宋体" w:hAnsi="宋体" w:cs="宋体"/>
                <w:color w:val="000000"/>
              </w:rPr>
              <w:t>涉及结构安全及重要使用功能，但是经返修和加固处理能满足节能和安全使用要求的</w:t>
            </w:r>
          </w:p>
        </w:tc>
        <w:tc>
          <w:tcPr>
            <w:tcW w:w="3376"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w:t>
            </w:r>
            <w:r>
              <w:rPr>
                <w:rFonts w:ascii="宋体" w:hAnsi="宋体" w:cs="宋体"/>
                <w:color w:val="000000"/>
                <w:szCs w:val="20"/>
              </w:rPr>
              <w:t>45</w:t>
            </w:r>
            <w:r>
              <w:rPr>
                <w:rFonts w:hint="eastAsia" w:ascii="宋体" w:hAnsi="宋体" w:cs="宋体"/>
                <w:color w:val="000000"/>
                <w:szCs w:val="20"/>
              </w:rPr>
              <w:t>万元以上</w:t>
            </w:r>
            <w:r>
              <w:rPr>
                <w:rFonts w:ascii="宋体" w:hAnsi="宋体" w:cs="宋体"/>
                <w:color w:val="000000"/>
                <w:szCs w:val="20"/>
              </w:rPr>
              <w:t>75</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1"/>
              </w:rPr>
              <w:t>对单位</w:t>
            </w:r>
            <w:r>
              <w:rPr>
                <w:rFonts w:hint="eastAsia" w:ascii="宋体" w:hAnsi="宋体" w:cs="宋体"/>
                <w:color w:val="000000"/>
                <w:szCs w:val="20"/>
              </w:rPr>
              <w:t>直接负责的主管人员和其他直接责任人员处单位罚款数额</w:t>
            </w:r>
            <w:r>
              <w:rPr>
                <w:rFonts w:ascii="宋体" w:hAnsi="宋体" w:cs="宋体"/>
                <w:color w:val="000000"/>
                <w:szCs w:val="20"/>
              </w:rPr>
              <w:t>6</w:t>
            </w:r>
            <w:r>
              <w:rPr>
                <w:rFonts w:hint="eastAsia" w:ascii="宋体" w:hAnsi="宋体" w:cs="宋体"/>
                <w:color w:val="000000"/>
                <w:szCs w:val="20"/>
              </w:rPr>
              <w:t>%以上</w:t>
            </w:r>
            <w:r>
              <w:rPr>
                <w:rFonts w:ascii="宋体" w:hAnsi="宋体" w:cs="宋体"/>
                <w:color w:val="000000"/>
                <w:szCs w:val="20"/>
              </w:rPr>
              <w:t>8.5</w:t>
            </w:r>
            <w:r>
              <w:rPr>
                <w:rFonts w:hint="eastAsia" w:ascii="宋体" w:hAnsi="宋体" w:cs="宋体"/>
                <w:color w:val="000000"/>
                <w:szCs w:val="20"/>
              </w:rPr>
              <w:t>%以下的罚款</w:t>
            </w:r>
          </w:p>
        </w:tc>
        <w:tc>
          <w:tcPr>
            <w:tcW w:w="1211" w:type="dxa"/>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6"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480" w:type="dxa"/>
            <w:vAlign w:val="center"/>
          </w:tcPr>
          <w:p>
            <w:pPr>
              <w:spacing w:line="240" w:lineRule="auto"/>
              <w:rPr>
                <w:rFonts w:ascii="宋体" w:hAnsi="宋体" w:cs="宋体"/>
                <w:color w:val="000000"/>
                <w:kern w:val="0"/>
                <w:szCs w:val="21"/>
              </w:rPr>
            </w:pPr>
            <w:r>
              <w:rPr>
                <w:rFonts w:hint="eastAsia" w:ascii="宋体" w:hAnsi="宋体" w:cs="宋体"/>
                <w:color w:val="000000"/>
              </w:rPr>
              <w:t>涉及结构安全及重要使用功能造成严重缺陷，且经返修和加固处理仍不能满足安全使用要求的</w:t>
            </w:r>
          </w:p>
        </w:tc>
        <w:tc>
          <w:tcPr>
            <w:tcW w:w="3376"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w:t>
            </w:r>
            <w:r>
              <w:rPr>
                <w:rFonts w:ascii="宋体" w:hAnsi="宋体" w:cs="宋体"/>
                <w:color w:val="000000"/>
                <w:szCs w:val="20"/>
              </w:rPr>
              <w:t>75</w:t>
            </w:r>
            <w:r>
              <w:rPr>
                <w:rFonts w:hint="eastAsia" w:ascii="宋体" w:hAnsi="宋体" w:cs="宋体"/>
                <w:color w:val="000000"/>
                <w:szCs w:val="20"/>
              </w:rPr>
              <w:t>万元以上100万元以下的罚款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1"/>
              </w:rPr>
              <w:t>对单位</w:t>
            </w:r>
            <w:r>
              <w:rPr>
                <w:rFonts w:hint="eastAsia" w:ascii="宋体" w:hAnsi="宋体" w:cs="宋体"/>
                <w:color w:val="000000"/>
                <w:szCs w:val="20"/>
              </w:rPr>
              <w:t>直接负责的主管人员和其他直接责任人员处单位罚款数额</w:t>
            </w:r>
            <w:r>
              <w:rPr>
                <w:rFonts w:ascii="宋体" w:hAnsi="宋体" w:cs="宋体"/>
                <w:color w:val="000000"/>
                <w:szCs w:val="20"/>
              </w:rPr>
              <w:t>8.5</w:t>
            </w:r>
            <w:r>
              <w:rPr>
                <w:rFonts w:hint="eastAsia" w:ascii="宋体" w:hAnsi="宋体" w:cs="宋体"/>
                <w:color w:val="000000"/>
                <w:szCs w:val="20"/>
              </w:rPr>
              <w:t>%以上</w:t>
            </w:r>
            <w:r>
              <w:rPr>
                <w:rFonts w:ascii="宋体" w:hAnsi="宋体" w:cs="宋体"/>
                <w:color w:val="000000"/>
                <w:szCs w:val="20"/>
              </w:rPr>
              <w:t>10</w:t>
            </w:r>
            <w:r>
              <w:rPr>
                <w:rFonts w:hint="eastAsia" w:ascii="宋体" w:hAnsi="宋体" w:cs="宋体"/>
                <w:color w:val="000000"/>
                <w:szCs w:val="20"/>
              </w:rPr>
              <w:t>%以下的罚款</w:t>
            </w:r>
          </w:p>
        </w:tc>
        <w:tc>
          <w:tcPr>
            <w:tcW w:w="1211" w:type="dxa"/>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Merge w:val="continue"/>
            <w:vAlign w:val="center"/>
          </w:tcPr>
          <w:p>
            <w:pPr>
              <w:spacing w:line="240" w:lineRule="auto"/>
              <w:jc w:val="center"/>
              <w:rPr>
                <w:rFonts w:ascii="宋体" w:hAnsi="宋体" w:cs="宋体"/>
                <w:bCs/>
                <w:color w:val="000000"/>
                <w:kern w:val="0"/>
                <w:szCs w:val="21"/>
              </w:rPr>
            </w:pPr>
          </w:p>
        </w:tc>
        <w:tc>
          <w:tcPr>
            <w:tcW w:w="1480" w:type="dxa"/>
            <w:vAlign w:val="center"/>
          </w:tcPr>
          <w:p>
            <w:pPr>
              <w:spacing w:line="240" w:lineRule="auto"/>
              <w:rPr>
                <w:rFonts w:ascii="宋体" w:hAnsi="宋体" w:cs="宋体"/>
                <w:color w:val="000000"/>
              </w:rPr>
            </w:pPr>
            <w:r>
              <w:rPr>
                <w:rFonts w:hint="eastAsia" w:ascii="宋体" w:hAnsi="宋体" w:cs="宋体"/>
                <w:color w:val="000000"/>
              </w:rPr>
              <w:t>造成质量安全事故的</w:t>
            </w:r>
          </w:p>
        </w:tc>
        <w:tc>
          <w:tcPr>
            <w:tcW w:w="3376"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对建设单位处100万元的罚款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1"/>
              </w:rPr>
              <w:t>对单位</w:t>
            </w:r>
            <w:r>
              <w:rPr>
                <w:rFonts w:hint="eastAsia" w:ascii="宋体" w:hAnsi="宋体" w:cs="宋体"/>
                <w:color w:val="000000"/>
                <w:szCs w:val="20"/>
              </w:rPr>
              <w:t>直接负责的主管人员和其他直接责任人员处单位罚款数额</w:t>
            </w:r>
            <w:r>
              <w:rPr>
                <w:rFonts w:ascii="宋体" w:hAnsi="宋体" w:cs="宋体"/>
                <w:color w:val="000000"/>
                <w:szCs w:val="20"/>
              </w:rPr>
              <w:t>10</w:t>
            </w:r>
            <w:r>
              <w:rPr>
                <w:rFonts w:hint="eastAsia" w:ascii="宋体" w:hAnsi="宋体" w:cs="宋体"/>
                <w:color w:val="000000"/>
                <w:szCs w:val="20"/>
              </w:rPr>
              <w:t>%的罚款</w:t>
            </w:r>
          </w:p>
        </w:tc>
        <w:tc>
          <w:tcPr>
            <w:tcW w:w="1211" w:type="dxa"/>
            <w:vMerge w:val="continue"/>
            <w:vAlign w:val="center"/>
          </w:tcPr>
          <w:p>
            <w:pPr>
              <w:spacing w:line="240" w:lineRule="auto"/>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71"/>
        <w:gridCol w:w="1134"/>
        <w:gridCol w:w="2552"/>
        <w:gridCol w:w="940"/>
        <w:gridCol w:w="1265"/>
        <w:gridCol w:w="2614"/>
        <w:gridCol w:w="224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27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55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94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61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242"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136.40.3.1</w:t>
            </w:r>
          </w:p>
        </w:tc>
        <w:tc>
          <w:tcPr>
            <w:tcW w:w="1271"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建设单位未组织勘察、设计、施工、工程监理单位建立隔震减震工程质量可追溯制度的</w:t>
            </w:r>
          </w:p>
        </w:tc>
        <w:tc>
          <w:tcPr>
            <w:tcW w:w="113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第十七条第三款</w:t>
            </w:r>
          </w:p>
        </w:tc>
        <w:tc>
          <w:tcPr>
            <w:tcW w:w="2552"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第四十条第三款</w:t>
            </w:r>
          </w:p>
          <w:p>
            <w:pPr>
              <w:spacing w:line="240" w:lineRule="auto"/>
              <w:rPr>
                <w:rFonts w:ascii="宋体" w:hAnsi="宋体" w:cs="宋体"/>
                <w:color w:val="000000"/>
                <w:szCs w:val="20"/>
              </w:rPr>
            </w:pPr>
            <w:r>
              <w:rPr>
                <w:rFonts w:hint="eastAsia" w:ascii="宋体" w:hAnsi="宋体" w:cs="宋体"/>
                <w:color w:val="000000"/>
                <w:szCs w:val="20"/>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940"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614" w:type="dxa"/>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2242"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对建设单位处10万元以上</w:t>
            </w:r>
            <w:r>
              <w:rPr>
                <w:rFonts w:ascii="宋体" w:hAnsi="宋体" w:cs="宋体"/>
                <w:color w:val="000000"/>
                <w:szCs w:val="20"/>
              </w:rPr>
              <w:t>12</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0"/>
              </w:rPr>
              <w:t>对单位直接负责的主管人员和其他直接责任人员处单位罚款数额5%以上</w:t>
            </w:r>
            <w:r>
              <w:rPr>
                <w:rFonts w:ascii="宋体" w:hAnsi="宋体" w:cs="宋体"/>
                <w:color w:val="000000"/>
                <w:szCs w:val="20"/>
              </w:rPr>
              <w:t>6</w:t>
            </w:r>
            <w:r>
              <w:rPr>
                <w:rFonts w:hint="eastAsia" w:ascii="宋体" w:hAnsi="宋体" w:cs="宋体"/>
                <w:color w:val="000000"/>
                <w:szCs w:val="20"/>
              </w:rPr>
              <w:t>%以下的罚款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1271" w:type="dxa"/>
            <w:vMerge w:val="continue"/>
            <w:vAlign w:val="center"/>
          </w:tcPr>
          <w:p>
            <w:pPr>
              <w:spacing w:line="240" w:lineRule="auto"/>
              <w:rPr>
                <w:rFonts w:ascii="宋体" w:hAnsi="宋体" w:cs="宋体"/>
                <w:color w:val="000000"/>
                <w:szCs w:val="20"/>
              </w:rPr>
            </w:pPr>
          </w:p>
        </w:tc>
        <w:tc>
          <w:tcPr>
            <w:tcW w:w="1134" w:type="dxa"/>
            <w:vMerge w:val="continue"/>
            <w:vAlign w:val="center"/>
          </w:tcPr>
          <w:p>
            <w:pPr>
              <w:spacing w:line="240" w:lineRule="auto"/>
              <w:rPr>
                <w:rFonts w:ascii="宋体" w:hAnsi="宋体" w:cs="宋体"/>
                <w:color w:val="000000"/>
                <w:szCs w:val="20"/>
              </w:rPr>
            </w:pPr>
          </w:p>
        </w:tc>
        <w:tc>
          <w:tcPr>
            <w:tcW w:w="2552" w:type="dxa"/>
            <w:vMerge w:val="continue"/>
            <w:vAlign w:val="center"/>
          </w:tcPr>
          <w:p>
            <w:pPr>
              <w:spacing w:line="240" w:lineRule="auto"/>
              <w:rPr>
                <w:rFonts w:ascii="宋体" w:hAnsi="宋体" w:cs="宋体"/>
                <w:color w:val="000000"/>
                <w:szCs w:val="20"/>
              </w:rPr>
            </w:pPr>
          </w:p>
        </w:tc>
        <w:tc>
          <w:tcPr>
            <w:tcW w:w="940"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614"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2242"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对建设单位处1</w:t>
            </w:r>
            <w:r>
              <w:rPr>
                <w:rFonts w:ascii="宋体" w:hAnsi="宋体" w:cs="宋体"/>
                <w:color w:val="000000"/>
                <w:szCs w:val="20"/>
              </w:rPr>
              <w:t>2</w:t>
            </w:r>
            <w:r>
              <w:rPr>
                <w:rFonts w:hint="eastAsia" w:ascii="宋体" w:hAnsi="宋体" w:cs="宋体"/>
                <w:color w:val="000000"/>
                <w:szCs w:val="20"/>
              </w:rPr>
              <w:t>万元以上</w:t>
            </w:r>
            <w:r>
              <w:rPr>
                <w:rFonts w:ascii="宋体" w:hAnsi="宋体" w:cs="宋体"/>
                <w:color w:val="000000"/>
                <w:szCs w:val="20"/>
              </w:rPr>
              <w:t>25</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0"/>
              </w:rPr>
              <w:t>对单位直接负责的主管人员和其他直接责任人员处单位罚款数额6%以上8</w:t>
            </w:r>
            <w:r>
              <w:rPr>
                <w:rFonts w:ascii="宋体" w:hAnsi="宋体" w:cs="宋体"/>
                <w:color w:val="000000"/>
                <w:szCs w:val="20"/>
              </w:rPr>
              <w:t>.5</w:t>
            </w:r>
            <w:r>
              <w:rPr>
                <w:rFonts w:hint="eastAsia" w:ascii="宋体" w:hAnsi="宋体" w:cs="宋体"/>
                <w:color w:val="000000"/>
                <w:szCs w:val="20"/>
              </w:rPr>
              <w:t>%以下的罚款</w:t>
            </w:r>
          </w:p>
        </w:tc>
        <w:tc>
          <w:tcPr>
            <w:tcW w:w="1211" w:type="dxa"/>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992" w:type="dxa"/>
            <w:vMerge w:val="continue"/>
            <w:vAlign w:val="center"/>
          </w:tcPr>
          <w:p>
            <w:pPr>
              <w:spacing w:line="240" w:lineRule="auto"/>
              <w:rPr>
                <w:rFonts w:ascii="宋体" w:hAnsi="宋体" w:cs="宋体"/>
                <w:color w:val="000000"/>
                <w:szCs w:val="20"/>
              </w:rPr>
            </w:pPr>
          </w:p>
        </w:tc>
        <w:tc>
          <w:tcPr>
            <w:tcW w:w="1271" w:type="dxa"/>
            <w:vMerge w:val="continue"/>
            <w:vAlign w:val="center"/>
          </w:tcPr>
          <w:p>
            <w:pPr>
              <w:spacing w:line="240" w:lineRule="auto"/>
              <w:rPr>
                <w:rFonts w:ascii="宋体" w:hAnsi="宋体" w:cs="宋体"/>
                <w:color w:val="000000"/>
                <w:szCs w:val="20"/>
              </w:rPr>
            </w:pPr>
          </w:p>
        </w:tc>
        <w:tc>
          <w:tcPr>
            <w:tcW w:w="1134" w:type="dxa"/>
            <w:vMerge w:val="continue"/>
            <w:vAlign w:val="center"/>
          </w:tcPr>
          <w:p>
            <w:pPr>
              <w:spacing w:line="240" w:lineRule="auto"/>
              <w:rPr>
                <w:rFonts w:ascii="宋体" w:hAnsi="宋体" w:cs="宋体"/>
                <w:color w:val="000000"/>
                <w:szCs w:val="20"/>
              </w:rPr>
            </w:pPr>
          </w:p>
        </w:tc>
        <w:tc>
          <w:tcPr>
            <w:tcW w:w="2552" w:type="dxa"/>
            <w:vMerge w:val="continue"/>
            <w:vAlign w:val="center"/>
          </w:tcPr>
          <w:p>
            <w:pPr>
              <w:spacing w:line="240" w:lineRule="auto"/>
              <w:rPr>
                <w:rFonts w:ascii="宋体" w:hAnsi="宋体" w:cs="宋体"/>
                <w:color w:val="000000"/>
                <w:szCs w:val="20"/>
              </w:rPr>
            </w:pPr>
          </w:p>
        </w:tc>
        <w:tc>
          <w:tcPr>
            <w:tcW w:w="940"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614"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2242"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w:t>
            </w:r>
            <w:r>
              <w:rPr>
                <w:rFonts w:ascii="宋体" w:hAnsi="宋体" w:cs="宋体"/>
                <w:color w:val="000000"/>
                <w:szCs w:val="20"/>
              </w:rPr>
              <w:t>25</w:t>
            </w:r>
            <w:r>
              <w:rPr>
                <w:rFonts w:hint="eastAsia" w:ascii="宋体" w:hAnsi="宋体" w:cs="宋体"/>
                <w:color w:val="000000"/>
                <w:szCs w:val="20"/>
              </w:rPr>
              <w:t>万元以上</w:t>
            </w:r>
            <w:r>
              <w:rPr>
                <w:rFonts w:ascii="宋体" w:hAnsi="宋体" w:cs="宋体"/>
                <w:color w:val="000000"/>
                <w:szCs w:val="20"/>
              </w:rPr>
              <w:t>30</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对单位直接负责的主管人员和其他直接责任人员处单位罚款数额8</w:t>
            </w:r>
            <w:r>
              <w:rPr>
                <w:rFonts w:ascii="宋体" w:hAnsi="宋体" w:cs="宋体"/>
                <w:color w:val="000000"/>
                <w:szCs w:val="20"/>
              </w:rPr>
              <w:t>.5</w:t>
            </w:r>
            <w:r>
              <w:rPr>
                <w:rFonts w:hint="eastAsia" w:ascii="宋体" w:hAnsi="宋体" w:cs="宋体"/>
                <w:color w:val="000000"/>
                <w:szCs w:val="20"/>
              </w:rPr>
              <w:t>%以上1</w:t>
            </w:r>
            <w:r>
              <w:rPr>
                <w:rFonts w:ascii="宋体" w:hAnsi="宋体" w:cs="宋体"/>
                <w:color w:val="000000"/>
                <w:szCs w:val="20"/>
              </w:rPr>
              <w:t>0</w:t>
            </w:r>
            <w:r>
              <w:rPr>
                <w:rFonts w:hint="eastAsia" w:ascii="宋体" w:hAnsi="宋体" w:cs="宋体"/>
                <w:color w:val="000000"/>
                <w:szCs w:val="20"/>
              </w:rPr>
              <w:t>%以下的罚款</w:t>
            </w:r>
          </w:p>
        </w:tc>
        <w:tc>
          <w:tcPr>
            <w:tcW w:w="1211" w:type="dxa"/>
            <w:vMerge w:val="continue"/>
            <w:vAlign w:val="center"/>
          </w:tcPr>
          <w:p>
            <w:pPr>
              <w:spacing w:line="240" w:lineRule="auto"/>
              <w:rPr>
                <w:rFonts w:ascii="宋体" w:hAnsi="宋体" w:cs="宋体"/>
                <w:color w:val="000000"/>
                <w:szCs w:val="20"/>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71"/>
        <w:gridCol w:w="1134"/>
        <w:gridCol w:w="2552"/>
        <w:gridCol w:w="940"/>
        <w:gridCol w:w="1265"/>
        <w:gridCol w:w="1764"/>
        <w:gridCol w:w="3092"/>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27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55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94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76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092"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136.40.3.2</w:t>
            </w:r>
          </w:p>
        </w:tc>
        <w:tc>
          <w:tcPr>
            <w:tcW w:w="1271"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建设单位未对隔震减震装置采购、勘察、设计、进场检测、安装施工、竣工验收等全过程的信息资料进行采集和存储，并纳入建设项目档案的</w:t>
            </w:r>
          </w:p>
        </w:tc>
        <w:tc>
          <w:tcPr>
            <w:tcW w:w="113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第十七条第三款</w:t>
            </w:r>
          </w:p>
        </w:tc>
        <w:tc>
          <w:tcPr>
            <w:tcW w:w="2552"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第四十条第三款</w:t>
            </w:r>
          </w:p>
          <w:p>
            <w:pPr>
              <w:spacing w:line="240" w:lineRule="auto"/>
              <w:rPr>
                <w:rFonts w:ascii="宋体" w:hAnsi="宋体" w:cs="宋体"/>
                <w:color w:val="000000"/>
                <w:szCs w:val="20"/>
              </w:rPr>
            </w:pPr>
            <w:r>
              <w:rPr>
                <w:rFonts w:hint="eastAsia" w:ascii="宋体" w:hAnsi="宋体" w:cs="宋体"/>
                <w:color w:val="000000"/>
                <w:szCs w:val="20"/>
              </w:rPr>
              <w:t>违反本条例规定，建设单位未组织勘察、设计、施工、工程监理单位建立隔震减震工程质量可追溯制度的，或者未对隔震减震装置采购、勘察、设计、进场检测、安装施工、竣工验收等全过程的信息资料进行采集和存储，并纳入建设项目档案的，责令改正，处10万元以上30万元以下的罚款；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940"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764" w:type="dxa"/>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3092"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对建设单位处10万元以上</w:t>
            </w:r>
            <w:r>
              <w:rPr>
                <w:rFonts w:ascii="宋体" w:hAnsi="宋体" w:cs="宋体"/>
                <w:color w:val="000000"/>
                <w:szCs w:val="20"/>
              </w:rPr>
              <w:t>12</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0"/>
              </w:rPr>
              <w:t>对单位直接负责的主管人员和其他直接责任人员处单位罚款数额5%以上6%以下的罚款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1271" w:type="dxa"/>
            <w:vMerge w:val="continue"/>
            <w:vAlign w:val="center"/>
          </w:tcPr>
          <w:p>
            <w:pPr>
              <w:spacing w:line="240" w:lineRule="auto"/>
              <w:rPr>
                <w:rFonts w:ascii="宋体" w:hAnsi="宋体" w:cs="宋体"/>
                <w:color w:val="000000"/>
                <w:szCs w:val="20"/>
              </w:rPr>
            </w:pPr>
          </w:p>
        </w:tc>
        <w:tc>
          <w:tcPr>
            <w:tcW w:w="1134" w:type="dxa"/>
            <w:vMerge w:val="continue"/>
            <w:vAlign w:val="center"/>
          </w:tcPr>
          <w:p>
            <w:pPr>
              <w:spacing w:line="240" w:lineRule="auto"/>
              <w:rPr>
                <w:rFonts w:ascii="宋体" w:hAnsi="宋体" w:cs="宋体"/>
                <w:color w:val="000000"/>
                <w:szCs w:val="20"/>
              </w:rPr>
            </w:pPr>
          </w:p>
        </w:tc>
        <w:tc>
          <w:tcPr>
            <w:tcW w:w="2552" w:type="dxa"/>
            <w:vMerge w:val="continue"/>
            <w:vAlign w:val="center"/>
          </w:tcPr>
          <w:p>
            <w:pPr>
              <w:spacing w:line="240" w:lineRule="auto"/>
              <w:rPr>
                <w:rFonts w:ascii="宋体" w:hAnsi="宋体" w:cs="宋体"/>
                <w:color w:val="000000"/>
                <w:szCs w:val="20"/>
              </w:rPr>
            </w:pPr>
          </w:p>
        </w:tc>
        <w:tc>
          <w:tcPr>
            <w:tcW w:w="940"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764"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3092"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对建设单位处1</w:t>
            </w:r>
            <w:r>
              <w:rPr>
                <w:rFonts w:ascii="宋体" w:hAnsi="宋体" w:cs="宋体"/>
                <w:color w:val="000000"/>
                <w:szCs w:val="20"/>
              </w:rPr>
              <w:t>2</w:t>
            </w:r>
            <w:r>
              <w:rPr>
                <w:rFonts w:hint="eastAsia" w:ascii="宋体" w:hAnsi="宋体" w:cs="宋体"/>
                <w:color w:val="000000"/>
                <w:szCs w:val="20"/>
              </w:rPr>
              <w:t>万元以上</w:t>
            </w:r>
            <w:r>
              <w:rPr>
                <w:rFonts w:ascii="宋体" w:hAnsi="宋体" w:cs="宋体"/>
                <w:color w:val="000000"/>
                <w:szCs w:val="20"/>
              </w:rPr>
              <w:t>25</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0"/>
              </w:rPr>
              <w:t>对单位直接负责的主管人员和其他直接责任人员处单位罚款数额</w:t>
            </w:r>
            <w:r>
              <w:rPr>
                <w:rFonts w:ascii="宋体" w:hAnsi="宋体" w:cs="宋体"/>
                <w:color w:val="000000"/>
                <w:szCs w:val="20"/>
              </w:rPr>
              <w:t>6</w:t>
            </w:r>
            <w:r>
              <w:rPr>
                <w:rFonts w:hint="eastAsia" w:ascii="宋体" w:hAnsi="宋体" w:cs="宋体"/>
                <w:color w:val="000000"/>
                <w:szCs w:val="20"/>
              </w:rPr>
              <w:t>%以上8</w:t>
            </w:r>
            <w:r>
              <w:rPr>
                <w:rFonts w:ascii="宋体" w:hAnsi="宋体" w:cs="宋体"/>
                <w:color w:val="000000"/>
                <w:szCs w:val="20"/>
              </w:rPr>
              <w:t>.5</w:t>
            </w:r>
            <w:r>
              <w:rPr>
                <w:rFonts w:hint="eastAsia" w:ascii="宋体" w:hAnsi="宋体" w:cs="宋体"/>
                <w:color w:val="000000"/>
                <w:szCs w:val="20"/>
              </w:rPr>
              <w:t>%以下的罚款</w:t>
            </w:r>
          </w:p>
        </w:tc>
        <w:tc>
          <w:tcPr>
            <w:tcW w:w="1211" w:type="dxa"/>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992" w:type="dxa"/>
            <w:vMerge w:val="continue"/>
            <w:vAlign w:val="center"/>
          </w:tcPr>
          <w:p>
            <w:pPr>
              <w:spacing w:line="240" w:lineRule="auto"/>
              <w:rPr>
                <w:rFonts w:ascii="宋体" w:hAnsi="宋体" w:cs="宋体"/>
                <w:color w:val="000000"/>
                <w:szCs w:val="20"/>
              </w:rPr>
            </w:pPr>
          </w:p>
        </w:tc>
        <w:tc>
          <w:tcPr>
            <w:tcW w:w="1271" w:type="dxa"/>
            <w:vMerge w:val="continue"/>
            <w:vAlign w:val="center"/>
          </w:tcPr>
          <w:p>
            <w:pPr>
              <w:spacing w:line="240" w:lineRule="auto"/>
              <w:rPr>
                <w:rFonts w:ascii="宋体" w:hAnsi="宋体" w:cs="宋体"/>
                <w:color w:val="000000"/>
                <w:szCs w:val="20"/>
              </w:rPr>
            </w:pPr>
          </w:p>
        </w:tc>
        <w:tc>
          <w:tcPr>
            <w:tcW w:w="1134" w:type="dxa"/>
            <w:vMerge w:val="continue"/>
            <w:vAlign w:val="center"/>
          </w:tcPr>
          <w:p>
            <w:pPr>
              <w:spacing w:line="240" w:lineRule="auto"/>
              <w:rPr>
                <w:rFonts w:ascii="宋体" w:hAnsi="宋体" w:cs="宋体"/>
                <w:color w:val="000000"/>
                <w:szCs w:val="20"/>
              </w:rPr>
            </w:pPr>
          </w:p>
        </w:tc>
        <w:tc>
          <w:tcPr>
            <w:tcW w:w="2552" w:type="dxa"/>
            <w:vMerge w:val="continue"/>
            <w:vAlign w:val="center"/>
          </w:tcPr>
          <w:p>
            <w:pPr>
              <w:spacing w:line="240" w:lineRule="auto"/>
              <w:rPr>
                <w:rFonts w:ascii="宋体" w:hAnsi="宋体" w:cs="宋体"/>
                <w:color w:val="000000"/>
                <w:szCs w:val="20"/>
              </w:rPr>
            </w:pPr>
          </w:p>
        </w:tc>
        <w:tc>
          <w:tcPr>
            <w:tcW w:w="940"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764"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3092" w:type="dxa"/>
            <w:vAlign w:val="center"/>
          </w:tcPr>
          <w:p>
            <w:pPr>
              <w:spacing w:line="240" w:lineRule="auto"/>
              <w:rPr>
                <w:rFonts w:ascii="宋体" w:hAnsi="宋体" w:cs="宋体"/>
                <w:color w:val="000000"/>
                <w:szCs w:val="20"/>
              </w:rPr>
            </w:pPr>
            <w:r>
              <w:rPr>
                <w:rFonts w:hint="eastAsia" w:ascii="宋体" w:hAnsi="宋体" w:cs="宋体"/>
                <w:color w:val="000000"/>
                <w:szCs w:val="20"/>
              </w:rPr>
              <w:t>对建设单位处</w:t>
            </w:r>
            <w:r>
              <w:rPr>
                <w:rFonts w:ascii="宋体" w:hAnsi="宋体" w:cs="宋体"/>
                <w:color w:val="000000"/>
                <w:szCs w:val="20"/>
              </w:rPr>
              <w:t>25</w:t>
            </w:r>
            <w:r>
              <w:rPr>
                <w:rFonts w:hint="eastAsia" w:ascii="宋体" w:hAnsi="宋体" w:cs="宋体"/>
                <w:color w:val="000000"/>
                <w:szCs w:val="20"/>
              </w:rPr>
              <w:t>万元以上</w:t>
            </w:r>
            <w:r>
              <w:rPr>
                <w:rFonts w:ascii="宋体" w:hAnsi="宋体" w:cs="宋体"/>
                <w:color w:val="000000"/>
                <w:szCs w:val="20"/>
              </w:rPr>
              <w:t>30</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对单位直接负责的主管人员和其他直接责任人员处单位罚款数额8</w:t>
            </w:r>
            <w:r>
              <w:rPr>
                <w:rFonts w:ascii="宋体" w:hAnsi="宋体" w:cs="宋体"/>
                <w:color w:val="000000"/>
                <w:szCs w:val="20"/>
              </w:rPr>
              <w:t>.5</w:t>
            </w:r>
            <w:r>
              <w:rPr>
                <w:rFonts w:hint="eastAsia" w:ascii="宋体" w:hAnsi="宋体" w:cs="宋体"/>
                <w:color w:val="000000"/>
                <w:szCs w:val="20"/>
              </w:rPr>
              <w:t>%以上1</w:t>
            </w:r>
            <w:r>
              <w:rPr>
                <w:rFonts w:ascii="宋体" w:hAnsi="宋体" w:cs="宋体"/>
                <w:color w:val="000000"/>
                <w:szCs w:val="20"/>
              </w:rPr>
              <w:t>0</w:t>
            </w:r>
            <w:r>
              <w:rPr>
                <w:rFonts w:hint="eastAsia" w:ascii="宋体" w:hAnsi="宋体" w:cs="宋体"/>
                <w:color w:val="000000"/>
                <w:szCs w:val="20"/>
              </w:rPr>
              <w:t>%以下的罚款</w:t>
            </w:r>
          </w:p>
        </w:tc>
        <w:tc>
          <w:tcPr>
            <w:tcW w:w="1211" w:type="dxa"/>
            <w:vMerge w:val="continue"/>
            <w:vAlign w:val="center"/>
          </w:tcPr>
          <w:p>
            <w:pPr>
              <w:spacing w:line="240" w:lineRule="auto"/>
              <w:rPr>
                <w:rFonts w:ascii="宋体" w:hAnsi="宋体" w:cs="宋体"/>
                <w:color w:val="000000"/>
                <w:szCs w:val="20"/>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365"/>
        <w:gridCol w:w="1265"/>
        <w:gridCol w:w="1480"/>
        <w:gridCol w:w="33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48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376"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136.41.1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设计单位未按照超限高层建筑工程抗震设防审批意见进行施工图设计的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第十三条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第四十一条第一项</w:t>
            </w:r>
          </w:p>
          <w:p>
            <w:pPr>
              <w:spacing w:line="240" w:lineRule="auto"/>
              <w:rPr>
                <w:rFonts w:ascii="宋体" w:hAnsi="宋体" w:cs="宋体"/>
                <w:color w:val="000000"/>
                <w:szCs w:val="20"/>
              </w:rPr>
            </w:pPr>
            <w:r>
              <w:rPr>
                <w:rFonts w:hint="eastAsia" w:ascii="宋体" w:hAnsi="宋体" w:cs="宋体"/>
                <w:color w:val="000000"/>
                <w:szCs w:val="20"/>
              </w:rPr>
              <w:t>违反本条例规定，设计单位有下列行为之一的，责令改正，处10万元以上30万元以下的罚款；情节严重的，责令停业整顿，降低资质等级或者吊销资质证书；造成损失的，依法承担赔偿责任：</w:t>
            </w:r>
          </w:p>
          <w:p>
            <w:pPr>
              <w:spacing w:line="240" w:lineRule="auto"/>
              <w:rPr>
                <w:rFonts w:ascii="宋体" w:hAnsi="宋体" w:cs="宋体"/>
                <w:color w:val="000000"/>
                <w:szCs w:val="20"/>
              </w:rPr>
            </w:pPr>
            <w:r>
              <w:rPr>
                <w:rFonts w:hint="eastAsia" w:ascii="宋体" w:hAnsi="宋体" w:cs="宋体"/>
                <w:color w:val="000000"/>
                <w:szCs w:val="20"/>
              </w:rPr>
              <w:t>（一）未按照超限高层建筑工程抗震设防审批意见进行施工图设计；</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36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罚款；责令停业整顿；降低资质等级；吊销资质证书</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480"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对设计单位处1</w:t>
            </w:r>
            <w:r>
              <w:rPr>
                <w:rFonts w:ascii="宋体" w:hAnsi="宋体" w:cs="宋体"/>
                <w:color w:val="000000"/>
                <w:szCs w:val="21"/>
              </w:rPr>
              <w:t>0</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480"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w:t>
            </w:r>
            <w:r>
              <w:rPr>
                <w:rFonts w:ascii="宋体" w:hAnsi="宋体" w:cs="宋体"/>
                <w:color w:val="000000"/>
                <w:szCs w:val="21"/>
              </w:rPr>
              <w:t>12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480"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Merge w:val="continue"/>
            <w:vAlign w:val="center"/>
          </w:tcPr>
          <w:p>
            <w:pPr>
              <w:spacing w:line="240" w:lineRule="auto"/>
              <w:jc w:val="center"/>
              <w:rPr>
                <w:rFonts w:ascii="宋体" w:hAnsi="宋体" w:cs="宋体"/>
                <w:bCs/>
                <w:color w:val="000000"/>
                <w:kern w:val="0"/>
                <w:szCs w:val="21"/>
              </w:rPr>
            </w:pPr>
          </w:p>
        </w:tc>
        <w:tc>
          <w:tcPr>
            <w:tcW w:w="1480" w:type="dxa"/>
            <w:vAlign w:val="center"/>
          </w:tcPr>
          <w:p>
            <w:pPr>
              <w:spacing w:line="240" w:lineRule="auto"/>
              <w:rPr>
                <w:rFonts w:ascii="宋体" w:hAnsi="宋体" w:cs="宋体"/>
                <w:color w:val="000000"/>
                <w:szCs w:val="20"/>
              </w:rPr>
            </w:pPr>
            <w:r>
              <w:rPr>
                <w:rFonts w:hint="eastAsia" w:ascii="宋体" w:hAnsi="宋体" w:cs="宋体"/>
                <w:color w:val="000000"/>
                <w:szCs w:val="20"/>
              </w:rPr>
              <w:t>造成质量安全事故的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对设计单位处3</w:t>
            </w:r>
            <w:r>
              <w:rPr>
                <w:rFonts w:ascii="宋体" w:hAnsi="宋体" w:cs="宋体"/>
                <w:color w:val="000000"/>
                <w:szCs w:val="21"/>
              </w:rPr>
              <w:t>0</w:t>
            </w:r>
            <w:r>
              <w:rPr>
                <w:rFonts w:hint="eastAsia" w:ascii="宋体" w:hAnsi="宋体" w:cs="宋体"/>
                <w:color w:val="000000"/>
                <w:szCs w:val="21"/>
              </w:rPr>
              <w:t>万元的罚款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对单位直接负责的主管人员和其他直接责任人员处单位罚款数额1</w:t>
            </w:r>
            <w:r>
              <w:rPr>
                <w:rFonts w:ascii="宋体" w:hAnsi="宋体" w:cs="宋体"/>
                <w:color w:val="000000"/>
                <w:szCs w:val="21"/>
              </w:rPr>
              <w:t>0</w:t>
            </w:r>
            <w:r>
              <w:rPr>
                <w:rFonts w:hint="eastAsia" w:ascii="宋体" w:hAnsi="宋体" w:cs="宋体"/>
                <w:color w:val="000000"/>
                <w:szCs w:val="21"/>
              </w:rPr>
              <w:t>%的罚款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降低资质等级或者吊销资质证书</w:t>
            </w: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850"/>
        <w:gridCol w:w="709"/>
        <w:gridCol w:w="2126"/>
        <w:gridCol w:w="311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70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1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119"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89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136.41.2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设计单位未在初步设计阶段将建设工程抗震设防专篇作为设计文件组成部分的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第十二条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第四十一条第二项</w:t>
            </w:r>
          </w:p>
          <w:p>
            <w:pPr>
              <w:spacing w:line="240" w:lineRule="auto"/>
              <w:rPr>
                <w:rFonts w:ascii="宋体" w:hAnsi="宋体" w:cs="宋体"/>
                <w:color w:val="000000"/>
                <w:szCs w:val="20"/>
              </w:rPr>
            </w:pPr>
            <w:r>
              <w:rPr>
                <w:rFonts w:hint="eastAsia" w:ascii="宋体" w:hAnsi="宋体" w:cs="宋体"/>
                <w:color w:val="000000"/>
                <w:szCs w:val="20"/>
              </w:rPr>
              <w:t>违反本条例规定，设计单位有下列行为之一的，责令改正，处10万元以上30万元以下的罚款；情节严重的，责令停业整顿，降低资质等级或者吊销资质证书；造成损失的，依法承担赔偿责任：</w:t>
            </w:r>
          </w:p>
          <w:p>
            <w:pPr>
              <w:spacing w:line="240" w:lineRule="auto"/>
              <w:rPr>
                <w:rFonts w:ascii="宋体" w:hAnsi="宋体" w:cs="宋体"/>
                <w:color w:val="000000"/>
                <w:szCs w:val="20"/>
              </w:rPr>
            </w:pPr>
            <w:r>
              <w:rPr>
                <w:rFonts w:hint="eastAsia" w:ascii="宋体" w:hAnsi="宋体" w:cs="宋体"/>
                <w:color w:val="000000"/>
                <w:szCs w:val="20"/>
              </w:rPr>
              <w:t>（二）未在初步设计阶段将建设工程抗震设防专篇作为设计文件组成部分；</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850"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罚款；责令停业整顿；降低资质等级；吊销资质证书</w:t>
            </w: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126"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3119"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对设计单位处1</w:t>
            </w:r>
            <w:r>
              <w:rPr>
                <w:rFonts w:ascii="宋体" w:hAnsi="宋体" w:cs="宋体"/>
                <w:color w:val="000000"/>
                <w:szCs w:val="21"/>
              </w:rPr>
              <w:t>0</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1893"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jc w:val="center"/>
              <w:rPr>
                <w:rFonts w:ascii="宋体" w:hAnsi="宋体" w:cs="宋体"/>
                <w:bCs/>
                <w:color w:val="000000"/>
                <w:kern w:val="0"/>
                <w:szCs w:val="21"/>
              </w:rPr>
            </w:pP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126"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3119"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w:t>
            </w:r>
            <w:r>
              <w:rPr>
                <w:rFonts w:ascii="宋体" w:hAnsi="宋体" w:cs="宋体"/>
                <w:color w:val="000000"/>
                <w:szCs w:val="21"/>
              </w:rPr>
              <w:t>12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1893"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jc w:val="center"/>
              <w:rPr>
                <w:rFonts w:ascii="宋体" w:hAnsi="宋体" w:cs="宋体"/>
                <w:bCs/>
                <w:color w:val="000000"/>
                <w:kern w:val="0"/>
                <w:szCs w:val="21"/>
              </w:rPr>
            </w:pPr>
          </w:p>
        </w:tc>
        <w:tc>
          <w:tcPr>
            <w:tcW w:w="709"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126"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3119"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1893"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jc w:val="center"/>
              <w:rPr>
                <w:rFonts w:ascii="宋体" w:hAnsi="宋体" w:cs="宋体"/>
                <w:bCs/>
                <w:color w:val="000000"/>
                <w:kern w:val="0"/>
                <w:szCs w:val="21"/>
              </w:rPr>
            </w:pPr>
          </w:p>
        </w:tc>
        <w:tc>
          <w:tcPr>
            <w:tcW w:w="709" w:type="dxa"/>
            <w:vMerge w:val="continue"/>
            <w:vAlign w:val="center"/>
          </w:tcPr>
          <w:p>
            <w:pPr>
              <w:spacing w:line="240" w:lineRule="auto"/>
              <w:jc w:val="center"/>
              <w:rPr>
                <w:rFonts w:ascii="宋体" w:hAnsi="宋体" w:cs="宋体"/>
                <w:bCs/>
                <w:color w:val="000000"/>
                <w:kern w:val="0"/>
                <w:szCs w:val="21"/>
              </w:rPr>
            </w:pPr>
          </w:p>
        </w:tc>
        <w:tc>
          <w:tcPr>
            <w:tcW w:w="2126" w:type="dxa"/>
            <w:vAlign w:val="center"/>
          </w:tcPr>
          <w:p>
            <w:pPr>
              <w:spacing w:line="240" w:lineRule="auto"/>
              <w:rPr>
                <w:rFonts w:ascii="宋体" w:hAnsi="宋体" w:cs="宋体"/>
                <w:color w:val="000000"/>
                <w:szCs w:val="20"/>
              </w:rPr>
            </w:pPr>
            <w:r>
              <w:rPr>
                <w:rFonts w:hint="eastAsia" w:ascii="宋体" w:hAnsi="宋体" w:cs="宋体"/>
                <w:color w:val="000000"/>
                <w:szCs w:val="20"/>
              </w:rPr>
              <w:t>造成质量安全事故的</w:t>
            </w:r>
          </w:p>
        </w:tc>
        <w:tc>
          <w:tcPr>
            <w:tcW w:w="3119"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对设计单位处3</w:t>
            </w:r>
            <w:r>
              <w:rPr>
                <w:rFonts w:ascii="宋体" w:hAnsi="宋体" w:cs="宋体"/>
                <w:color w:val="000000"/>
                <w:szCs w:val="21"/>
              </w:rPr>
              <w:t>0</w:t>
            </w:r>
            <w:r>
              <w:rPr>
                <w:rFonts w:hint="eastAsia" w:ascii="宋体" w:hAnsi="宋体" w:cs="宋体"/>
                <w:color w:val="000000"/>
                <w:szCs w:val="21"/>
              </w:rPr>
              <w:t>万元的罚款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对单位直接负责的主管人员和其他直接责任人员处单位罚款数额1</w:t>
            </w:r>
            <w:r>
              <w:rPr>
                <w:rFonts w:ascii="宋体" w:hAnsi="宋体" w:cs="宋体"/>
                <w:color w:val="000000"/>
                <w:szCs w:val="21"/>
              </w:rPr>
              <w:t>0</w:t>
            </w:r>
            <w:r>
              <w:rPr>
                <w:rFonts w:hint="eastAsia" w:ascii="宋体" w:hAnsi="宋体" w:cs="宋体"/>
                <w:color w:val="000000"/>
                <w:szCs w:val="21"/>
              </w:rPr>
              <w:t>%的罚款</w:t>
            </w:r>
          </w:p>
        </w:tc>
        <w:tc>
          <w:tcPr>
            <w:tcW w:w="1893"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降低资质等级或者吊销资质证书</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708"/>
        <w:gridCol w:w="709"/>
        <w:gridCol w:w="2693"/>
        <w:gridCol w:w="33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70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70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69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376"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136.41.3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设计单位未按照抗震设防强制性标准进行设计的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第九条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第四十一条第三项</w:t>
            </w:r>
          </w:p>
          <w:p>
            <w:pPr>
              <w:spacing w:line="240" w:lineRule="auto"/>
              <w:rPr>
                <w:rFonts w:ascii="宋体" w:hAnsi="宋体" w:cs="宋体"/>
                <w:color w:val="000000"/>
                <w:szCs w:val="20"/>
              </w:rPr>
            </w:pPr>
            <w:r>
              <w:rPr>
                <w:rFonts w:hint="eastAsia" w:ascii="宋体" w:hAnsi="宋体" w:cs="宋体"/>
                <w:color w:val="000000"/>
                <w:szCs w:val="20"/>
              </w:rPr>
              <w:t>违反本条例规定，设计单位有下列行为之一的，责令改正，处10万元以上30万元以下的罚款；情节严重的，责令停业整顿，降低资质等级或者吊销资质证书；造成损失的，依法承担赔偿责任：</w:t>
            </w:r>
          </w:p>
          <w:p>
            <w:pPr>
              <w:spacing w:line="240" w:lineRule="auto"/>
              <w:rPr>
                <w:rFonts w:ascii="宋体" w:hAnsi="宋体" w:cs="宋体"/>
                <w:color w:val="000000"/>
                <w:szCs w:val="20"/>
              </w:rPr>
            </w:pPr>
            <w:r>
              <w:rPr>
                <w:rFonts w:hint="eastAsia" w:ascii="宋体" w:hAnsi="宋体" w:cs="宋体"/>
                <w:color w:val="000000"/>
                <w:szCs w:val="20"/>
              </w:rPr>
              <w:t>（三）未按照抗震设防强制性标准进行设计。</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708"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罚款；责令停业整顿；降低资质等级；吊销资质证书</w:t>
            </w: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693" w:type="dxa"/>
            <w:vAlign w:val="center"/>
          </w:tcPr>
          <w:p>
            <w:pPr>
              <w:spacing w:line="240" w:lineRule="auto"/>
              <w:jc w:val="center"/>
              <w:rPr>
                <w:rFonts w:ascii="宋体" w:hAnsi="宋体" w:cs="宋体"/>
                <w:bCs/>
                <w:color w:val="000000"/>
                <w:kern w:val="0"/>
                <w:szCs w:val="21"/>
              </w:rPr>
            </w:pPr>
            <w:r>
              <w:rPr>
                <w:rFonts w:hint="eastAsia" w:ascii="宋体" w:hAnsi="宋体" w:cs="宋体"/>
                <w:color w:val="000000"/>
              </w:rPr>
              <w:t>同一项目中，未按照1条抗震设防强制性标准进行设计的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对设计单位处1</w:t>
            </w:r>
            <w:r>
              <w:rPr>
                <w:rFonts w:ascii="宋体" w:hAnsi="宋体" w:cs="宋体"/>
                <w:color w:val="000000"/>
                <w:szCs w:val="21"/>
              </w:rPr>
              <w:t>0</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708" w:type="dxa"/>
            <w:vMerge w:val="continue"/>
            <w:vAlign w:val="center"/>
          </w:tcPr>
          <w:p>
            <w:pPr>
              <w:spacing w:line="240" w:lineRule="auto"/>
              <w:jc w:val="center"/>
              <w:rPr>
                <w:rFonts w:ascii="宋体" w:hAnsi="宋体" w:cs="宋体"/>
                <w:bCs/>
                <w:color w:val="000000"/>
                <w:kern w:val="0"/>
                <w:szCs w:val="21"/>
              </w:rPr>
            </w:pP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693" w:type="dxa"/>
            <w:vAlign w:val="center"/>
          </w:tcPr>
          <w:p>
            <w:pPr>
              <w:spacing w:line="240" w:lineRule="auto"/>
              <w:jc w:val="left"/>
              <w:rPr>
                <w:rFonts w:ascii="宋体" w:hAnsi="宋体" w:cs="宋体"/>
                <w:color w:val="000000"/>
                <w:kern w:val="0"/>
                <w:szCs w:val="21"/>
              </w:rPr>
            </w:pPr>
            <w:r>
              <w:rPr>
                <w:rFonts w:hint="eastAsia" w:ascii="宋体" w:hAnsi="宋体" w:cs="宋体"/>
                <w:color w:val="000000"/>
              </w:rPr>
              <w:t>同一项目中，未按照2条以上5条以下抗震设防强制性标准进行设计；或者2次违反震设防强制性标准进行设计的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w:t>
            </w:r>
            <w:r>
              <w:rPr>
                <w:rFonts w:ascii="宋体" w:hAnsi="宋体" w:cs="宋体"/>
                <w:color w:val="000000"/>
                <w:szCs w:val="21"/>
              </w:rPr>
              <w:t>12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708" w:type="dxa"/>
            <w:vMerge w:val="continue"/>
            <w:vAlign w:val="center"/>
          </w:tcPr>
          <w:p>
            <w:pPr>
              <w:spacing w:line="240" w:lineRule="auto"/>
              <w:jc w:val="center"/>
              <w:rPr>
                <w:rFonts w:ascii="宋体" w:hAnsi="宋体" w:cs="宋体"/>
                <w:bCs/>
                <w:color w:val="000000"/>
                <w:kern w:val="0"/>
                <w:szCs w:val="21"/>
              </w:rPr>
            </w:pPr>
          </w:p>
        </w:tc>
        <w:tc>
          <w:tcPr>
            <w:tcW w:w="709"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693" w:type="dxa"/>
            <w:vAlign w:val="center"/>
          </w:tcPr>
          <w:p>
            <w:pPr>
              <w:spacing w:line="240" w:lineRule="auto"/>
              <w:rPr>
                <w:rFonts w:ascii="宋体" w:hAnsi="宋体" w:cs="宋体"/>
                <w:color w:val="000000"/>
                <w:kern w:val="0"/>
                <w:szCs w:val="21"/>
              </w:rPr>
            </w:pPr>
            <w:r>
              <w:rPr>
                <w:rFonts w:hint="eastAsia" w:ascii="宋体" w:hAnsi="宋体" w:cs="宋体"/>
                <w:color w:val="000000"/>
              </w:rPr>
              <w:t>同一项目中，未按照5条以上抗震设防强制性标准进行设计；或者3次违反震设防强制性标准进行设计的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708" w:type="dxa"/>
            <w:vMerge w:val="continue"/>
            <w:vAlign w:val="center"/>
          </w:tcPr>
          <w:p>
            <w:pPr>
              <w:spacing w:line="240" w:lineRule="auto"/>
              <w:jc w:val="center"/>
              <w:rPr>
                <w:rFonts w:ascii="宋体" w:hAnsi="宋体" w:cs="宋体"/>
                <w:bCs/>
                <w:color w:val="000000"/>
                <w:kern w:val="0"/>
                <w:szCs w:val="21"/>
              </w:rPr>
            </w:pPr>
          </w:p>
        </w:tc>
        <w:tc>
          <w:tcPr>
            <w:tcW w:w="709" w:type="dxa"/>
            <w:vMerge w:val="continue"/>
            <w:vAlign w:val="center"/>
          </w:tcPr>
          <w:p>
            <w:pPr>
              <w:spacing w:line="240" w:lineRule="auto"/>
              <w:jc w:val="center"/>
              <w:rPr>
                <w:rFonts w:ascii="宋体" w:hAnsi="宋体" w:cs="宋体"/>
                <w:bCs/>
                <w:color w:val="000000"/>
                <w:kern w:val="0"/>
                <w:szCs w:val="21"/>
              </w:rPr>
            </w:pPr>
          </w:p>
        </w:tc>
        <w:tc>
          <w:tcPr>
            <w:tcW w:w="2693" w:type="dxa"/>
            <w:vAlign w:val="center"/>
          </w:tcPr>
          <w:p>
            <w:pPr>
              <w:spacing w:line="240" w:lineRule="auto"/>
              <w:rPr>
                <w:rFonts w:ascii="宋体" w:hAnsi="宋体" w:cs="宋体"/>
                <w:color w:val="000000"/>
              </w:rPr>
            </w:pPr>
            <w:r>
              <w:rPr>
                <w:rFonts w:hint="eastAsia" w:ascii="宋体" w:hAnsi="宋体" w:cs="宋体"/>
                <w:color w:val="000000"/>
              </w:rPr>
              <w:t>造成质量安全事故的</w:t>
            </w:r>
          </w:p>
        </w:tc>
        <w:tc>
          <w:tcPr>
            <w:tcW w:w="3376" w:type="dxa"/>
            <w:vAlign w:val="center"/>
          </w:tcPr>
          <w:p>
            <w:pPr>
              <w:spacing w:line="240" w:lineRule="auto"/>
              <w:rPr>
                <w:rFonts w:ascii="宋体" w:hAnsi="宋体" w:cs="宋体"/>
                <w:color w:val="000000"/>
                <w:szCs w:val="21"/>
              </w:rPr>
            </w:pPr>
            <w:r>
              <w:rPr>
                <w:rFonts w:hint="eastAsia" w:ascii="宋体" w:hAnsi="宋体" w:cs="宋体"/>
                <w:color w:val="000000"/>
                <w:szCs w:val="21"/>
              </w:rPr>
              <w:t>对设计单位处3</w:t>
            </w:r>
            <w:r>
              <w:rPr>
                <w:rFonts w:ascii="宋体" w:hAnsi="宋体" w:cs="宋体"/>
                <w:color w:val="000000"/>
                <w:szCs w:val="21"/>
              </w:rPr>
              <w:t>0</w:t>
            </w:r>
            <w:r>
              <w:rPr>
                <w:rFonts w:hint="eastAsia" w:ascii="宋体" w:hAnsi="宋体" w:cs="宋体"/>
                <w:color w:val="000000"/>
                <w:szCs w:val="21"/>
              </w:rPr>
              <w:t>万元的罚款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对单位直接负责的主管人员和其他直接责任人员处单位罚款数额1</w:t>
            </w:r>
            <w:r>
              <w:rPr>
                <w:rFonts w:ascii="宋体" w:hAnsi="宋体" w:cs="宋体"/>
                <w:color w:val="000000"/>
                <w:szCs w:val="21"/>
              </w:rPr>
              <w:t>0</w:t>
            </w:r>
            <w:r>
              <w:rPr>
                <w:rFonts w:hint="eastAsia" w:ascii="宋体" w:hAnsi="宋体" w:cs="宋体"/>
                <w:color w:val="000000"/>
                <w:szCs w:val="21"/>
              </w:rPr>
              <w:t>%的罚款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降低资质等级或者吊销资质证书</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704"/>
        <w:gridCol w:w="709"/>
        <w:gridCol w:w="2552"/>
        <w:gridCol w:w="708"/>
        <w:gridCol w:w="709"/>
        <w:gridCol w:w="2693"/>
        <w:gridCol w:w="3261"/>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70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70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55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70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70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69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261"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89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136.42</w:t>
            </w:r>
          </w:p>
        </w:tc>
        <w:tc>
          <w:tcPr>
            <w:tcW w:w="704"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施工单位在施工中未按照抗震设防强制性标准进行施工的</w:t>
            </w:r>
          </w:p>
        </w:tc>
        <w:tc>
          <w:tcPr>
            <w:tcW w:w="709"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第十四条</w:t>
            </w:r>
          </w:p>
        </w:tc>
        <w:tc>
          <w:tcPr>
            <w:tcW w:w="2552"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第四十二条</w:t>
            </w:r>
          </w:p>
          <w:p>
            <w:pPr>
              <w:spacing w:line="240" w:lineRule="auto"/>
              <w:rPr>
                <w:rFonts w:ascii="宋体" w:hAnsi="宋体" w:cs="宋体"/>
                <w:color w:val="000000"/>
                <w:szCs w:val="20"/>
              </w:rPr>
            </w:pPr>
            <w:r>
              <w:rPr>
                <w:rFonts w:hint="eastAsia" w:ascii="宋体" w:hAnsi="宋体" w:cs="宋体"/>
                <w:color w:val="000000"/>
                <w:szCs w:val="20"/>
              </w:rPr>
              <w:t>违反本条例规定，施工单位在施工中未按照抗震设防强制性标准进行施工的，责令改正，处工程合同价款2%以上4%以下的罚款；造成建设工程不符合抗震设防强制性标准的，负责返工、加固，并赔偿因此造成的损失；情节严重的，责令停业整顿，降低资质等级或者吊销资质证书。</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708"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罚款；责令停业整顿；降低资质等级；吊销资质证书</w:t>
            </w: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693" w:type="dxa"/>
            <w:vAlign w:val="center"/>
          </w:tcPr>
          <w:p>
            <w:pPr>
              <w:spacing w:line="240" w:lineRule="auto"/>
              <w:rPr>
                <w:rFonts w:ascii="宋体" w:hAnsi="宋体" w:cs="宋体"/>
                <w:bCs/>
                <w:color w:val="000000"/>
                <w:kern w:val="0"/>
                <w:szCs w:val="21"/>
              </w:rPr>
            </w:pPr>
            <w:r>
              <w:rPr>
                <w:rFonts w:hint="eastAsia" w:ascii="宋体" w:hAnsi="宋体" w:cs="宋体"/>
                <w:color w:val="000000"/>
              </w:rPr>
              <w:t>同一项目中，未按照1条</w:t>
            </w:r>
            <w:r>
              <w:rPr>
                <w:rFonts w:hint="eastAsia" w:ascii="宋体" w:hAnsi="宋体" w:cs="宋体"/>
                <w:color w:val="000000"/>
                <w:szCs w:val="20"/>
              </w:rPr>
              <w:t>抗震设防强制性标准</w:t>
            </w:r>
            <w:r>
              <w:rPr>
                <w:rFonts w:hint="eastAsia" w:ascii="宋体" w:hAnsi="宋体" w:cs="宋体"/>
                <w:color w:val="000000"/>
              </w:rPr>
              <w:t>进行施工的</w:t>
            </w:r>
          </w:p>
        </w:tc>
        <w:tc>
          <w:tcPr>
            <w:tcW w:w="3261" w:type="dxa"/>
            <w:vAlign w:val="center"/>
          </w:tcPr>
          <w:p>
            <w:pPr>
              <w:spacing w:line="240" w:lineRule="auto"/>
              <w:rPr>
                <w:rFonts w:ascii="宋体" w:hAnsi="宋体" w:cs="宋体"/>
                <w:color w:val="000000"/>
                <w:szCs w:val="20"/>
              </w:rPr>
            </w:pPr>
            <w:r>
              <w:rPr>
                <w:rFonts w:hint="eastAsia" w:ascii="宋体" w:hAnsi="宋体" w:cs="宋体"/>
                <w:color w:val="000000"/>
                <w:szCs w:val="20"/>
              </w:rPr>
              <w:t>对施工单位处工程合同价款2%以上</w:t>
            </w:r>
            <w:r>
              <w:rPr>
                <w:rFonts w:ascii="宋体" w:hAnsi="宋体" w:cs="宋体"/>
                <w:color w:val="000000"/>
                <w:szCs w:val="20"/>
              </w:rPr>
              <w:t>2.5</w:t>
            </w:r>
            <w:r>
              <w:rPr>
                <w:rFonts w:hint="eastAsia" w:ascii="宋体" w:hAnsi="宋体" w:cs="宋体"/>
                <w:color w:val="000000"/>
                <w:szCs w:val="20"/>
              </w:rPr>
              <w:t>%以下的罚款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0"/>
              </w:rPr>
              <w:t>对单位直接负责的主管人员和其他直接责任人员处5%以上</w:t>
            </w:r>
            <w:r>
              <w:rPr>
                <w:rFonts w:ascii="宋体" w:hAnsi="宋体" w:cs="宋体"/>
                <w:color w:val="000000"/>
                <w:szCs w:val="20"/>
              </w:rPr>
              <w:t>6</w:t>
            </w:r>
            <w:r>
              <w:rPr>
                <w:rFonts w:hint="eastAsia" w:ascii="宋体" w:hAnsi="宋体" w:cs="宋体"/>
                <w:color w:val="000000"/>
                <w:szCs w:val="20"/>
              </w:rPr>
              <w:t>%以下的罚款</w:t>
            </w:r>
          </w:p>
        </w:tc>
        <w:tc>
          <w:tcPr>
            <w:tcW w:w="1893"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992" w:type="dxa"/>
            <w:vMerge w:val="continue"/>
            <w:vAlign w:val="center"/>
          </w:tcPr>
          <w:p>
            <w:pPr>
              <w:spacing w:line="240" w:lineRule="auto"/>
              <w:rPr>
                <w:rFonts w:ascii="宋体" w:hAnsi="宋体" w:cs="宋体"/>
                <w:color w:val="000000"/>
                <w:szCs w:val="20"/>
              </w:rPr>
            </w:pPr>
          </w:p>
        </w:tc>
        <w:tc>
          <w:tcPr>
            <w:tcW w:w="704" w:type="dxa"/>
            <w:vMerge w:val="continue"/>
            <w:vAlign w:val="center"/>
          </w:tcPr>
          <w:p>
            <w:pPr>
              <w:spacing w:line="240" w:lineRule="auto"/>
              <w:rPr>
                <w:rFonts w:ascii="宋体" w:hAnsi="宋体" w:cs="宋体"/>
                <w:color w:val="000000"/>
                <w:szCs w:val="20"/>
              </w:rPr>
            </w:pPr>
          </w:p>
        </w:tc>
        <w:tc>
          <w:tcPr>
            <w:tcW w:w="709" w:type="dxa"/>
            <w:vMerge w:val="continue"/>
            <w:vAlign w:val="center"/>
          </w:tcPr>
          <w:p>
            <w:pPr>
              <w:spacing w:line="240" w:lineRule="auto"/>
              <w:rPr>
                <w:rFonts w:ascii="宋体" w:hAnsi="宋体" w:cs="宋体"/>
                <w:color w:val="000000"/>
                <w:szCs w:val="20"/>
              </w:rPr>
            </w:pPr>
          </w:p>
        </w:tc>
        <w:tc>
          <w:tcPr>
            <w:tcW w:w="2552" w:type="dxa"/>
            <w:vMerge w:val="continue"/>
            <w:vAlign w:val="center"/>
          </w:tcPr>
          <w:p>
            <w:pPr>
              <w:spacing w:line="240" w:lineRule="auto"/>
              <w:rPr>
                <w:rFonts w:ascii="宋体" w:hAnsi="宋体" w:cs="宋体"/>
                <w:color w:val="000000"/>
                <w:szCs w:val="20"/>
              </w:rPr>
            </w:pPr>
          </w:p>
        </w:tc>
        <w:tc>
          <w:tcPr>
            <w:tcW w:w="708" w:type="dxa"/>
            <w:vMerge w:val="continue"/>
            <w:vAlign w:val="center"/>
          </w:tcPr>
          <w:p>
            <w:pPr>
              <w:spacing w:line="240" w:lineRule="auto"/>
              <w:jc w:val="center"/>
              <w:rPr>
                <w:rFonts w:ascii="宋体" w:hAnsi="宋体" w:cs="宋体"/>
                <w:bCs/>
                <w:color w:val="000000"/>
                <w:kern w:val="0"/>
                <w:szCs w:val="21"/>
              </w:rPr>
            </w:pP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693" w:type="dxa"/>
            <w:vAlign w:val="center"/>
          </w:tcPr>
          <w:p>
            <w:pPr>
              <w:spacing w:line="240" w:lineRule="auto"/>
              <w:jc w:val="left"/>
              <w:rPr>
                <w:rFonts w:ascii="宋体" w:hAnsi="宋体" w:cs="宋体"/>
                <w:color w:val="000000"/>
                <w:kern w:val="0"/>
                <w:szCs w:val="21"/>
              </w:rPr>
            </w:pPr>
            <w:r>
              <w:rPr>
                <w:rFonts w:hint="eastAsia" w:ascii="宋体" w:hAnsi="宋体" w:cs="宋体"/>
                <w:color w:val="000000"/>
              </w:rPr>
              <w:t>同一项目中，未按照2条</w:t>
            </w:r>
            <w:r>
              <w:rPr>
                <w:rFonts w:hint="eastAsia" w:ascii="宋体" w:hAnsi="宋体" w:cs="宋体"/>
                <w:color w:val="000000"/>
                <w:szCs w:val="20"/>
              </w:rPr>
              <w:t>抗震设防强制性标准</w:t>
            </w:r>
            <w:r>
              <w:rPr>
                <w:rFonts w:hint="eastAsia" w:ascii="宋体" w:hAnsi="宋体" w:cs="宋体"/>
                <w:color w:val="000000"/>
              </w:rPr>
              <w:t>进行施工的</w:t>
            </w:r>
          </w:p>
        </w:tc>
        <w:tc>
          <w:tcPr>
            <w:tcW w:w="3261" w:type="dxa"/>
            <w:vAlign w:val="center"/>
          </w:tcPr>
          <w:p>
            <w:pPr>
              <w:spacing w:line="240" w:lineRule="auto"/>
              <w:rPr>
                <w:rFonts w:ascii="宋体" w:hAnsi="宋体" w:cs="宋体"/>
                <w:color w:val="000000"/>
                <w:szCs w:val="20"/>
              </w:rPr>
            </w:pPr>
            <w:r>
              <w:rPr>
                <w:rFonts w:hint="eastAsia" w:ascii="宋体" w:hAnsi="宋体" w:cs="宋体"/>
                <w:color w:val="000000"/>
                <w:szCs w:val="20"/>
              </w:rPr>
              <w:t>对施工单位处工程合同价款</w:t>
            </w:r>
            <w:r>
              <w:rPr>
                <w:rFonts w:ascii="宋体" w:hAnsi="宋体" w:cs="宋体"/>
                <w:color w:val="000000"/>
                <w:szCs w:val="20"/>
              </w:rPr>
              <w:t>2.5</w:t>
            </w:r>
            <w:r>
              <w:rPr>
                <w:rFonts w:hint="eastAsia" w:ascii="宋体" w:hAnsi="宋体" w:cs="宋体"/>
                <w:color w:val="000000"/>
                <w:szCs w:val="20"/>
              </w:rPr>
              <w:t>%以上</w:t>
            </w:r>
            <w:r>
              <w:rPr>
                <w:rFonts w:ascii="宋体" w:hAnsi="宋体" w:cs="宋体"/>
                <w:color w:val="000000"/>
                <w:szCs w:val="20"/>
              </w:rPr>
              <w:t>3.5</w:t>
            </w:r>
            <w:r>
              <w:rPr>
                <w:rFonts w:hint="eastAsia" w:ascii="宋体" w:hAnsi="宋体" w:cs="宋体"/>
                <w:color w:val="000000"/>
                <w:szCs w:val="20"/>
              </w:rPr>
              <w:t>%以下的罚款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0"/>
              </w:rPr>
              <w:t>对单位直接负责的主管人员和其他直接责任人员处</w:t>
            </w:r>
            <w:r>
              <w:rPr>
                <w:rFonts w:ascii="宋体" w:hAnsi="宋体" w:cs="宋体"/>
                <w:color w:val="000000"/>
                <w:szCs w:val="20"/>
              </w:rPr>
              <w:t>6</w:t>
            </w:r>
            <w:r>
              <w:rPr>
                <w:rFonts w:hint="eastAsia" w:ascii="宋体" w:hAnsi="宋体" w:cs="宋体"/>
                <w:color w:val="000000"/>
                <w:szCs w:val="20"/>
              </w:rPr>
              <w:t>%以上</w:t>
            </w:r>
            <w:r>
              <w:rPr>
                <w:rFonts w:ascii="宋体" w:hAnsi="宋体" w:cs="宋体"/>
                <w:color w:val="000000"/>
                <w:szCs w:val="20"/>
              </w:rPr>
              <w:t>8.5</w:t>
            </w:r>
            <w:r>
              <w:rPr>
                <w:rFonts w:hint="eastAsia" w:ascii="宋体" w:hAnsi="宋体" w:cs="宋体"/>
                <w:color w:val="000000"/>
                <w:szCs w:val="20"/>
              </w:rPr>
              <w:t>%以下的罚款</w:t>
            </w:r>
          </w:p>
        </w:tc>
        <w:tc>
          <w:tcPr>
            <w:tcW w:w="1893"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992" w:type="dxa"/>
            <w:vMerge w:val="continue"/>
            <w:vAlign w:val="center"/>
          </w:tcPr>
          <w:p>
            <w:pPr>
              <w:spacing w:line="240" w:lineRule="auto"/>
              <w:rPr>
                <w:rFonts w:ascii="宋体" w:hAnsi="宋体" w:cs="宋体"/>
                <w:color w:val="000000"/>
                <w:szCs w:val="20"/>
              </w:rPr>
            </w:pPr>
          </w:p>
        </w:tc>
        <w:tc>
          <w:tcPr>
            <w:tcW w:w="704" w:type="dxa"/>
            <w:vMerge w:val="continue"/>
            <w:vAlign w:val="center"/>
          </w:tcPr>
          <w:p>
            <w:pPr>
              <w:spacing w:line="240" w:lineRule="auto"/>
              <w:rPr>
                <w:rFonts w:ascii="宋体" w:hAnsi="宋体" w:cs="宋体"/>
                <w:color w:val="000000"/>
                <w:szCs w:val="20"/>
              </w:rPr>
            </w:pPr>
          </w:p>
        </w:tc>
        <w:tc>
          <w:tcPr>
            <w:tcW w:w="709" w:type="dxa"/>
            <w:vMerge w:val="continue"/>
            <w:vAlign w:val="center"/>
          </w:tcPr>
          <w:p>
            <w:pPr>
              <w:spacing w:line="240" w:lineRule="auto"/>
              <w:rPr>
                <w:rFonts w:ascii="宋体" w:hAnsi="宋体" w:cs="宋体"/>
                <w:color w:val="000000"/>
                <w:szCs w:val="20"/>
              </w:rPr>
            </w:pPr>
          </w:p>
        </w:tc>
        <w:tc>
          <w:tcPr>
            <w:tcW w:w="2552" w:type="dxa"/>
            <w:vMerge w:val="continue"/>
            <w:vAlign w:val="center"/>
          </w:tcPr>
          <w:p>
            <w:pPr>
              <w:spacing w:line="240" w:lineRule="auto"/>
              <w:rPr>
                <w:rFonts w:ascii="宋体" w:hAnsi="宋体" w:cs="宋体"/>
                <w:color w:val="000000"/>
                <w:szCs w:val="20"/>
              </w:rPr>
            </w:pPr>
          </w:p>
        </w:tc>
        <w:tc>
          <w:tcPr>
            <w:tcW w:w="708" w:type="dxa"/>
            <w:vMerge w:val="continue"/>
            <w:vAlign w:val="center"/>
          </w:tcPr>
          <w:p>
            <w:pPr>
              <w:spacing w:line="240" w:lineRule="auto"/>
              <w:jc w:val="center"/>
              <w:rPr>
                <w:rFonts w:ascii="宋体" w:hAnsi="宋体" w:cs="宋体"/>
                <w:bCs/>
                <w:color w:val="000000"/>
                <w:kern w:val="0"/>
                <w:szCs w:val="21"/>
              </w:rPr>
            </w:pPr>
          </w:p>
        </w:tc>
        <w:tc>
          <w:tcPr>
            <w:tcW w:w="709"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693" w:type="dxa"/>
            <w:vAlign w:val="center"/>
          </w:tcPr>
          <w:p>
            <w:pPr>
              <w:spacing w:line="240" w:lineRule="auto"/>
              <w:rPr>
                <w:rFonts w:ascii="宋体" w:hAnsi="宋体" w:cs="宋体"/>
                <w:color w:val="000000"/>
                <w:kern w:val="0"/>
                <w:szCs w:val="21"/>
              </w:rPr>
            </w:pPr>
            <w:r>
              <w:rPr>
                <w:rFonts w:hint="eastAsia" w:ascii="宋体" w:hAnsi="宋体" w:cs="宋体"/>
                <w:color w:val="000000"/>
              </w:rPr>
              <w:t>同一项目中，未按照3条以上</w:t>
            </w:r>
            <w:r>
              <w:rPr>
                <w:rFonts w:hint="eastAsia" w:ascii="宋体" w:hAnsi="宋体" w:cs="宋体"/>
                <w:color w:val="000000"/>
                <w:szCs w:val="20"/>
              </w:rPr>
              <w:t>抗震设防强制性标准</w:t>
            </w:r>
            <w:r>
              <w:rPr>
                <w:rFonts w:hint="eastAsia" w:ascii="宋体" w:hAnsi="宋体" w:cs="宋体"/>
                <w:color w:val="000000"/>
              </w:rPr>
              <w:t>进行施工；或2次违反</w:t>
            </w:r>
            <w:r>
              <w:rPr>
                <w:rFonts w:hint="eastAsia" w:ascii="宋体" w:hAnsi="宋体" w:cs="宋体"/>
                <w:color w:val="000000"/>
                <w:szCs w:val="20"/>
              </w:rPr>
              <w:t>抗震设防强制性标准</w:t>
            </w:r>
            <w:r>
              <w:rPr>
                <w:rFonts w:hint="eastAsia" w:ascii="宋体" w:hAnsi="宋体" w:cs="宋体"/>
                <w:color w:val="000000"/>
              </w:rPr>
              <w:t>进行施工的</w:t>
            </w:r>
          </w:p>
        </w:tc>
        <w:tc>
          <w:tcPr>
            <w:tcW w:w="3261" w:type="dxa"/>
            <w:vAlign w:val="center"/>
          </w:tcPr>
          <w:p>
            <w:pPr>
              <w:spacing w:line="240" w:lineRule="auto"/>
              <w:rPr>
                <w:rFonts w:ascii="宋体" w:hAnsi="宋体" w:cs="宋体"/>
                <w:color w:val="000000"/>
                <w:szCs w:val="20"/>
              </w:rPr>
            </w:pPr>
            <w:r>
              <w:rPr>
                <w:rFonts w:hint="eastAsia" w:ascii="宋体" w:hAnsi="宋体" w:cs="宋体"/>
                <w:color w:val="000000"/>
                <w:szCs w:val="20"/>
              </w:rPr>
              <w:t>对施工单位处工程合同价款3%以上4%以下的罚款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对单位直接负责的主管人员和其他直接责任人员处8</w:t>
            </w:r>
            <w:r>
              <w:rPr>
                <w:rFonts w:ascii="宋体" w:hAnsi="宋体" w:cs="宋体"/>
                <w:color w:val="000000"/>
                <w:szCs w:val="20"/>
              </w:rPr>
              <w:t>.5</w:t>
            </w:r>
            <w:r>
              <w:rPr>
                <w:rFonts w:hint="eastAsia" w:ascii="宋体" w:hAnsi="宋体" w:cs="宋体"/>
                <w:color w:val="000000"/>
                <w:szCs w:val="20"/>
              </w:rPr>
              <w:t>%以上1</w:t>
            </w:r>
            <w:r>
              <w:rPr>
                <w:rFonts w:ascii="宋体" w:hAnsi="宋体" w:cs="宋体"/>
                <w:color w:val="000000"/>
                <w:szCs w:val="20"/>
              </w:rPr>
              <w:t>0</w:t>
            </w:r>
            <w:r>
              <w:rPr>
                <w:rFonts w:hint="eastAsia" w:ascii="宋体" w:hAnsi="宋体" w:cs="宋体"/>
                <w:color w:val="000000"/>
                <w:szCs w:val="20"/>
              </w:rPr>
              <w:t>%以下的罚款</w:t>
            </w:r>
          </w:p>
        </w:tc>
        <w:tc>
          <w:tcPr>
            <w:tcW w:w="1893"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92" w:type="dxa"/>
            <w:vMerge w:val="continue"/>
            <w:vAlign w:val="center"/>
          </w:tcPr>
          <w:p>
            <w:pPr>
              <w:spacing w:line="240" w:lineRule="auto"/>
              <w:rPr>
                <w:rFonts w:ascii="宋体" w:hAnsi="宋体" w:cs="宋体"/>
                <w:color w:val="000000"/>
                <w:szCs w:val="20"/>
              </w:rPr>
            </w:pPr>
          </w:p>
        </w:tc>
        <w:tc>
          <w:tcPr>
            <w:tcW w:w="704" w:type="dxa"/>
            <w:vMerge w:val="continue"/>
            <w:vAlign w:val="center"/>
          </w:tcPr>
          <w:p>
            <w:pPr>
              <w:spacing w:line="240" w:lineRule="auto"/>
              <w:rPr>
                <w:rFonts w:ascii="宋体" w:hAnsi="宋体" w:cs="宋体"/>
                <w:color w:val="000000"/>
                <w:szCs w:val="20"/>
              </w:rPr>
            </w:pPr>
          </w:p>
        </w:tc>
        <w:tc>
          <w:tcPr>
            <w:tcW w:w="709" w:type="dxa"/>
            <w:vMerge w:val="continue"/>
            <w:vAlign w:val="center"/>
          </w:tcPr>
          <w:p>
            <w:pPr>
              <w:spacing w:line="240" w:lineRule="auto"/>
              <w:rPr>
                <w:rFonts w:ascii="宋体" w:hAnsi="宋体" w:cs="宋体"/>
                <w:color w:val="000000"/>
                <w:szCs w:val="20"/>
              </w:rPr>
            </w:pPr>
          </w:p>
        </w:tc>
        <w:tc>
          <w:tcPr>
            <w:tcW w:w="2552" w:type="dxa"/>
            <w:vMerge w:val="continue"/>
            <w:vAlign w:val="center"/>
          </w:tcPr>
          <w:p>
            <w:pPr>
              <w:spacing w:line="240" w:lineRule="auto"/>
              <w:rPr>
                <w:rFonts w:ascii="宋体" w:hAnsi="宋体" w:cs="宋体"/>
                <w:color w:val="000000"/>
                <w:szCs w:val="20"/>
              </w:rPr>
            </w:pPr>
          </w:p>
        </w:tc>
        <w:tc>
          <w:tcPr>
            <w:tcW w:w="708" w:type="dxa"/>
            <w:vMerge w:val="continue"/>
            <w:vAlign w:val="center"/>
          </w:tcPr>
          <w:p>
            <w:pPr>
              <w:spacing w:line="240" w:lineRule="auto"/>
              <w:jc w:val="center"/>
              <w:rPr>
                <w:rFonts w:ascii="宋体" w:hAnsi="宋体" w:cs="宋体"/>
                <w:bCs/>
                <w:color w:val="000000"/>
                <w:kern w:val="0"/>
                <w:szCs w:val="21"/>
              </w:rPr>
            </w:pPr>
          </w:p>
        </w:tc>
        <w:tc>
          <w:tcPr>
            <w:tcW w:w="709" w:type="dxa"/>
            <w:vMerge w:val="continue"/>
            <w:vAlign w:val="center"/>
          </w:tcPr>
          <w:p>
            <w:pPr>
              <w:spacing w:line="240" w:lineRule="auto"/>
              <w:jc w:val="center"/>
              <w:rPr>
                <w:rFonts w:ascii="宋体" w:hAnsi="宋体" w:cs="宋体"/>
                <w:bCs/>
                <w:color w:val="000000"/>
                <w:kern w:val="0"/>
                <w:szCs w:val="21"/>
              </w:rPr>
            </w:pPr>
          </w:p>
        </w:tc>
        <w:tc>
          <w:tcPr>
            <w:tcW w:w="2693" w:type="dxa"/>
            <w:vAlign w:val="center"/>
          </w:tcPr>
          <w:p>
            <w:pPr>
              <w:spacing w:line="240" w:lineRule="auto"/>
              <w:rPr>
                <w:rFonts w:ascii="宋体" w:hAnsi="宋体" w:cs="宋体"/>
                <w:color w:val="000000"/>
              </w:rPr>
            </w:pPr>
            <w:r>
              <w:rPr>
                <w:rFonts w:hint="eastAsia" w:ascii="宋体" w:hAnsi="宋体" w:cs="宋体"/>
                <w:color w:val="000000"/>
              </w:rPr>
              <w:t>造成质量安全事故的</w:t>
            </w:r>
          </w:p>
        </w:tc>
        <w:tc>
          <w:tcPr>
            <w:tcW w:w="3261" w:type="dxa"/>
            <w:vAlign w:val="center"/>
          </w:tcPr>
          <w:p>
            <w:pPr>
              <w:spacing w:line="240" w:lineRule="auto"/>
              <w:rPr>
                <w:rFonts w:ascii="宋体" w:hAnsi="宋体" w:cs="宋体"/>
                <w:color w:val="000000"/>
                <w:szCs w:val="20"/>
              </w:rPr>
            </w:pPr>
            <w:r>
              <w:rPr>
                <w:rFonts w:hint="eastAsia" w:ascii="宋体" w:hAnsi="宋体" w:cs="宋体"/>
                <w:color w:val="000000"/>
                <w:szCs w:val="20"/>
              </w:rPr>
              <w:t>对施工单位处工程合同价款4%的罚款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对单位直接负责的主管人员和其他直接责任人员处1</w:t>
            </w:r>
            <w:r>
              <w:rPr>
                <w:rFonts w:ascii="宋体" w:hAnsi="宋体" w:cs="宋体"/>
                <w:color w:val="000000"/>
                <w:szCs w:val="20"/>
              </w:rPr>
              <w:t>0</w:t>
            </w:r>
            <w:r>
              <w:rPr>
                <w:rFonts w:hint="eastAsia" w:ascii="宋体" w:hAnsi="宋体" w:cs="宋体"/>
                <w:color w:val="000000"/>
                <w:szCs w:val="20"/>
              </w:rPr>
              <w:t>%的罚款</w:t>
            </w:r>
          </w:p>
        </w:tc>
        <w:tc>
          <w:tcPr>
            <w:tcW w:w="1893"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降低资质等级或者吊销资质证书</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365"/>
        <w:gridCol w:w="1265"/>
        <w:gridCol w:w="1339"/>
        <w:gridCol w:w="351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33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517"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施工单位未对隔震减震装置取样送检或者使用不合格隔震减震装置的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第十八条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第四十三条</w:t>
            </w:r>
          </w:p>
          <w:p>
            <w:pPr>
              <w:spacing w:line="240" w:lineRule="auto"/>
              <w:rPr>
                <w:rFonts w:ascii="宋体" w:hAnsi="宋体" w:cs="宋体"/>
                <w:color w:val="000000"/>
                <w:szCs w:val="20"/>
              </w:rPr>
            </w:pPr>
            <w:r>
              <w:rPr>
                <w:rFonts w:hint="eastAsia" w:ascii="宋体" w:hAnsi="宋体" w:cs="宋体"/>
                <w:color w:val="000000"/>
                <w:szCs w:val="20"/>
              </w:rPr>
              <w:t>违反本条例规定，施工单位未对隔震减震装置取样送检或者使用不合格隔震减震装置的，责令改正，处10万元以上20万元以下的罚款；情节严重的，责令停业整顿，并处20万元以上50万元以下的罚款，降低资质等级或者吊销资质证书；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36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罚款；责令停业整顿；降低资质等级或者吊销资质证书</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339" w:type="dxa"/>
            <w:vAlign w:val="center"/>
          </w:tcPr>
          <w:p>
            <w:pPr>
              <w:spacing w:line="240" w:lineRule="auto"/>
              <w:jc w:val="left"/>
              <w:rPr>
                <w:rFonts w:ascii="宋体" w:hAnsi="宋体" w:cs="宋体"/>
                <w:color w:val="000000"/>
                <w:szCs w:val="20"/>
              </w:rPr>
            </w:pPr>
            <w:r>
              <w:rPr>
                <w:rFonts w:hint="eastAsia" w:ascii="宋体" w:hAnsi="宋体" w:cs="宋体"/>
                <w:bCs/>
                <w:color w:val="000000"/>
                <w:kern w:val="0"/>
                <w:szCs w:val="21"/>
              </w:rPr>
              <w:t>未造成危害后果或者造成轻微危害后果的</w:t>
            </w:r>
          </w:p>
        </w:tc>
        <w:tc>
          <w:tcPr>
            <w:tcW w:w="3517" w:type="dxa"/>
            <w:vAlign w:val="center"/>
          </w:tcPr>
          <w:p>
            <w:pPr>
              <w:spacing w:line="240" w:lineRule="auto"/>
              <w:rPr>
                <w:rFonts w:ascii="宋体" w:hAnsi="宋体" w:cs="宋体"/>
                <w:color w:val="000000"/>
                <w:szCs w:val="21"/>
              </w:rPr>
            </w:pPr>
            <w:r>
              <w:rPr>
                <w:rFonts w:hint="eastAsia" w:ascii="宋体" w:hAnsi="宋体" w:cs="宋体"/>
                <w:color w:val="000000"/>
                <w:szCs w:val="21"/>
              </w:rPr>
              <w:t>对施工单位处1</w:t>
            </w:r>
            <w:r>
              <w:rPr>
                <w:rFonts w:ascii="宋体" w:hAnsi="宋体" w:cs="宋体"/>
                <w:color w:val="000000"/>
                <w:szCs w:val="21"/>
              </w:rPr>
              <w:t>0</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339"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3517" w:type="dxa"/>
            <w:vAlign w:val="center"/>
          </w:tcPr>
          <w:p>
            <w:pPr>
              <w:spacing w:line="240" w:lineRule="auto"/>
              <w:rPr>
                <w:rFonts w:ascii="宋体" w:hAnsi="宋体" w:cs="宋体"/>
                <w:color w:val="000000"/>
                <w:szCs w:val="21"/>
              </w:rPr>
            </w:pPr>
            <w:r>
              <w:rPr>
                <w:rFonts w:hint="eastAsia" w:ascii="宋体" w:hAnsi="宋体" w:cs="宋体"/>
                <w:color w:val="000000"/>
                <w:szCs w:val="21"/>
              </w:rPr>
              <w:t>对施工单位处</w:t>
            </w:r>
            <w:r>
              <w:rPr>
                <w:rFonts w:ascii="宋体" w:hAnsi="宋体" w:cs="宋体"/>
                <w:color w:val="000000"/>
                <w:szCs w:val="21"/>
              </w:rPr>
              <w:t>15</w:t>
            </w:r>
            <w:r>
              <w:rPr>
                <w:rFonts w:hint="eastAsia" w:ascii="宋体" w:hAnsi="宋体" w:cs="宋体"/>
                <w:color w:val="000000"/>
                <w:szCs w:val="21"/>
              </w:rPr>
              <w:t>万元以上</w:t>
            </w:r>
            <w:r>
              <w:rPr>
                <w:rFonts w:ascii="宋体" w:hAnsi="宋体" w:cs="宋体"/>
                <w:color w:val="000000"/>
                <w:szCs w:val="21"/>
              </w:rPr>
              <w:t>20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2" w:hRule="atLeast"/>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Merge w:val="restart"/>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339"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3517" w:type="dxa"/>
            <w:vAlign w:val="center"/>
          </w:tcPr>
          <w:p>
            <w:pPr>
              <w:spacing w:line="240" w:lineRule="auto"/>
              <w:rPr>
                <w:rFonts w:ascii="宋体" w:hAnsi="宋体" w:cs="宋体"/>
                <w:color w:val="000000"/>
                <w:szCs w:val="21"/>
              </w:rPr>
            </w:pPr>
            <w:r>
              <w:rPr>
                <w:rFonts w:hint="eastAsia" w:ascii="宋体" w:hAnsi="宋体" w:cs="宋体"/>
                <w:color w:val="000000"/>
                <w:szCs w:val="21"/>
              </w:rPr>
              <w:t>对施工单位处2</w:t>
            </w:r>
            <w:r>
              <w:rPr>
                <w:rFonts w:ascii="宋体" w:hAnsi="宋体" w:cs="宋体"/>
                <w:color w:val="000000"/>
                <w:szCs w:val="21"/>
              </w:rPr>
              <w:t>0</w:t>
            </w:r>
            <w:r>
              <w:rPr>
                <w:rFonts w:hint="eastAsia" w:ascii="宋体" w:hAnsi="宋体" w:cs="宋体"/>
                <w:color w:val="000000"/>
                <w:szCs w:val="21"/>
              </w:rPr>
              <w:t>万元以上</w:t>
            </w:r>
            <w:r>
              <w:rPr>
                <w:rFonts w:ascii="宋体" w:hAnsi="宋体" w:cs="宋体"/>
                <w:color w:val="000000"/>
                <w:szCs w:val="21"/>
              </w:rPr>
              <w:t>50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1211"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0"/>
              </w:rPr>
              <w:t>责令停业整顿</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Merge w:val="continue"/>
            <w:vAlign w:val="center"/>
          </w:tcPr>
          <w:p>
            <w:pPr>
              <w:spacing w:line="240" w:lineRule="auto"/>
              <w:jc w:val="center"/>
              <w:rPr>
                <w:rFonts w:ascii="宋体" w:hAnsi="宋体" w:cs="宋体"/>
                <w:bCs/>
                <w:color w:val="000000"/>
                <w:kern w:val="0"/>
                <w:szCs w:val="21"/>
              </w:rPr>
            </w:pPr>
          </w:p>
        </w:tc>
        <w:tc>
          <w:tcPr>
            <w:tcW w:w="1339" w:type="dxa"/>
            <w:vAlign w:val="center"/>
          </w:tcPr>
          <w:p>
            <w:pPr>
              <w:spacing w:line="240" w:lineRule="auto"/>
              <w:rPr>
                <w:rFonts w:ascii="宋体" w:hAnsi="宋体" w:cs="宋体"/>
                <w:color w:val="000000"/>
                <w:szCs w:val="20"/>
              </w:rPr>
            </w:pPr>
            <w:r>
              <w:rPr>
                <w:rFonts w:hint="eastAsia" w:ascii="宋体" w:hAnsi="宋体" w:cs="宋体"/>
                <w:color w:val="000000"/>
                <w:szCs w:val="20"/>
              </w:rPr>
              <w:t>造成质量安全事故的</w:t>
            </w:r>
          </w:p>
        </w:tc>
        <w:tc>
          <w:tcPr>
            <w:tcW w:w="3517" w:type="dxa"/>
            <w:vAlign w:val="center"/>
          </w:tcPr>
          <w:p>
            <w:pPr>
              <w:spacing w:line="240" w:lineRule="auto"/>
              <w:rPr>
                <w:rFonts w:ascii="宋体" w:hAnsi="宋体" w:cs="宋体"/>
                <w:color w:val="000000"/>
                <w:szCs w:val="21"/>
              </w:rPr>
            </w:pPr>
            <w:r>
              <w:rPr>
                <w:rFonts w:hint="eastAsia" w:ascii="宋体" w:hAnsi="宋体" w:cs="宋体"/>
                <w:color w:val="000000"/>
                <w:szCs w:val="21"/>
              </w:rPr>
              <w:t>对施工单位处</w:t>
            </w:r>
            <w:r>
              <w:rPr>
                <w:rFonts w:ascii="宋体" w:hAnsi="宋体" w:cs="宋体"/>
                <w:color w:val="000000"/>
                <w:szCs w:val="21"/>
              </w:rPr>
              <w:t>50</w:t>
            </w:r>
            <w:r>
              <w:rPr>
                <w:rFonts w:hint="eastAsia" w:ascii="宋体" w:hAnsi="宋体" w:cs="宋体"/>
                <w:color w:val="000000"/>
                <w:szCs w:val="21"/>
              </w:rPr>
              <w:t>万元的罚款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对单位直接负责的主管人员和其他直接责任人员处单位罚款数额1</w:t>
            </w:r>
            <w:r>
              <w:rPr>
                <w:rFonts w:ascii="宋体" w:hAnsi="宋体" w:cs="宋体"/>
                <w:color w:val="000000"/>
                <w:szCs w:val="21"/>
              </w:rPr>
              <w:t>0</w:t>
            </w:r>
            <w:r>
              <w:rPr>
                <w:rFonts w:hint="eastAsia" w:ascii="宋体" w:hAnsi="宋体" w:cs="宋体"/>
                <w:color w:val="000000"/>
                <w:szCs w:val="21"/>
              </w:rPr>
              <w:t>%的罚款</w:t>
            </w:r>
          </w:p>
        </w:tc>
        <w:tc>
          <w:tcPr>
            <w:tcW w:w="1211" w:type="dxa"/>
            <w:vMerge w:val="continue"/>
            <w:vAlign w:val="center"/>
          </w:tcPr>
          <w:p>
            <w:pPr>
              <w:spacing w:line="240" w:lineRule="auto"/>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365"/>
        <w:gridCol w:w="1265"/>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136.44.1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工程质量检测机构未建立建设工程过程数据和结果数据、检测影像资料及检测报告记录与留存制度的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第十八条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第四十四条第一款</w:t>
            </w:r>
          </w:p>
          <w:p>
            <w:pPr>
              <w:spacing w:line="240" w:lineRule="auto"/>
              <w:jc w:val="left"/>
              <w:rPr>
                <w:rFonts w:ascii="宋体" w:hAnsi="宋体" w:cs="宋体"/>
                <w:color w:val="000000"/>
                <w:szCs w:val="20"/>
              </w:rPr>
            </w:pPr>
            <w:r>
              <w:rPr>
                <w:rFonts w:hint="eastAsia" w:ascii="宋体" w:hAnsi="宋体" w:cs="宋体"/>
                <w:color w:val="000000"/>
                <w:szCs w:val="20"/>
              </w:rPr>
              <w:t>违反本条例规定，工程质量检测机构未建立建设工程过程数据和结果数据、检测影像资料及检测报告记录与留存制度的，责令改正，处10万元以上30万元以下的罚款；情节严重的，吊销资质证书；造成损失的，依法承担赔偿责任。</w:t>
            </w:r>
          </w:p>
          <w:p>
            <w:pPr>
              <w:spacing w:line="240" w:lineRule="auto"/>
              <w:jc w:val="left"/>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jc w:val="left"/>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36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罚款；吊销资质证书</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对检测机构处1</w:t>
            </w:r>
            <w:r>
              <w:rPr>
                <w:rFonts w:ascii="宋体" w:hAnsi="宋体" w:cs="宋体"/>
                <w:color w:val="000000"/>
                <w:szCs w:val="21"/>
              </w:rPr>
              <w:t>0</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对检测机构处</w:t>
            </w:r>
            <w:r>
              <w:rPr>
                <w:rFonts w:ascii="宋体" w:hAnsi="宋体" w:cs="宋体"/>
                <w:color w:val="000000"/>
                <w:szCs w:val="21"/>
              </w:rPr>
              <w:t>15</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对检测机构处2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吊销资质证书</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365"/>
        <w:gridCol w:w="1265"/>
        <w:gridCol w:w="1339"/>
        <w:gridCol w:w="2409"/>
        <w:gridCol w:w="2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33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409"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231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136.44.2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工程质量检测机构出具虚假的检测数据或者检测报告的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第十八条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第四十四条第二款</w:t>
            </w:r>
          </w:p>
          <w:p>
            <w:pPr>
              <w:spacing w:line="240" w:lineRule="auto"/>
              <w:rPr>
                <w:rFonts w:ascii="宋体" w:hAnsi="宋体" w:cs="宋体"/>
                <w:color w:val="000000"/>
                <w:szCs w:val="20"/>
              </w:rPr>
            </w:pPr>
            <w:r>
              <w:rPr>
                <w:rFonts w:hint="eastAsia" w:ascii="宋体" w:hAnsi="宋体" w:cs="宋体"/>
                <w:color w:val="000000"/>
                <w:szCs w:val="20"/>
              </w:rPr>
              <w:t>违反本条例规定，工程质量检测机构出具虚假的检测数据或者检测报告的，责令改正，处10万元以上30万元以下的罚款；情节严重的，吊销资质证书和负有直接责任的注册执业人员的执业资格证书，其直接负责的主管人员和其他直接责任人员终身禁止从事工程质量检测业务；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36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r>
              <w:rPr>
                <w:rFonts w:hint="eastAsia" w:ascii="宋体" w:hAnsi="宋体" w:cs="宋体"/>
                <w:color w:val="000000"/>
                <w:szCs w:val="20"/>
              </w:rPr>
              <w:t>吊销资质证书；</w:t>
            </w:r>
            <w:r>
              <w:rPr>
                <w:rFonts w:hint="eastAsia" w:ascii="宋体" w:hAnsi="宋体" w:cs="宋体"/>
                <w:bCs/>
                <w:color w:val="000000"/>
                <w:kern w:val="0"/>
                <w:szCs w:val="21"/>
              </w:rPr>
              <w:t>限制从业</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339"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2409" w:type="dxa"/>
            <w:vAlign w:val="center"/>
          </w:tcPr>
          <w:p>
            <w:pPr>
              <w:spacing w:line="240" w:lineRule="auto"/>
              <w:rPr>
                <w:rFonts w:ascii="宋体" w:hAnsi="宋体" w:cs="宋体"/>
                <w:color w:val="000000"/>
                <w:szCs w:val="21"/>
              </w:rPr>
            </w:pPr>
            <w:r>
              <w:rPr>
                <w:rFonts w:hint="eastAsia" w:ascii="宋体" w:hAnsi="宋体" w:cs="宋体"/>
                <w:color w:val="000000"/>
                <w:szCs w:val="21"/>
              </w:rPr>
              <w:t>对检测机构处1</w:t>
            </w:r>
            <w:r>
              <w:rPr>
                <w:rFonts w:ascii="宋体" w:hAnsi="宋体" w:cs="宋体"/>
                <w:color w:val="000000"/>
                <w:szCs w:val="21"/>
              </w:rPr>
              <w:t>0</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2319"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339"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2409" w:type="dxa"/>
            <w:vAlign w:val="center"/>
          </w:tcPr>
          <w:p>
            <w:pPr>
              <w:spacing w:line="240" w:lineRule="auto"/>
              <w:rPr>
                <w:rFonts w:ascii="宋体" w:hAnsi="宋体" w:cs="宋体"/>
                <w:color w:val="000000"/>
                <w:szCs w:val="21"/>
              </w:rPr>
            </w:pPr>
            <w:r>
              <w:rPr>
                <w:rFonts w:hint="eastAsia" w:ascii="宋体" w:hAnsi="宋体" w:cs="宋体"/>
                <w:color w:val="000000"/>
                <w:szCs w:val="21"/>
              </w:rPr>
              <w:t>对检测机构处</w:t>
            </w:r>
            <w:r>
              <w:rPr>
                <w:rFonts w:ascii="宋体" w:hAnsi="宋体" w:cs="宋体"/>
                <w:color w:val="000000"/>
                <w:szCs w:val="21"/>
              </w:rPr>
              <w:t>15</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2319"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339"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2409" w:type="dxa"/>
            <w:vAlign w:val="center"/>
          </w:tcPr>
          <w:p>
            <w:pPr>
              <w:spacing w:line="240" w:lineRule="auto"/>
              <w:rPr>
                <w:rFonts w:ascii="宋体" w:hAnsi="宋体" w:cs="宋体"/>
                <w:color w:val="000000"/>
                <w:szCs w:val="21"/>
              </w:rPr>
            </w:pPr>
            <w:r>
              <w:rPr>
                <w:rFonts w:hint="eastAsia" w:ascii="宋体" w:hAnsi="宋体" w:cs="宋体"/>
                <w:color w:val="000000"/>
                <w:szCs w:val="21"/>
              </w:rPr>
              <w:t>对检测机构处2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2319"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吊销资质证书和负有直接责任的注册执业人员的执业资格证书，其直接负责的主管人员和其他直接责任人员终身禁止从事工程质量检测业务</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365"/>
        <w:gridCol w:w="1265"/>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136.45.1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抗震性能鉴定机构未按照抗震设防强制性标准进行抗震性能鉴定的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第四十五条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第四十五条第一款</w:t>
            </w:r>
          </w:p>
          <w:p>
            <w:pPr>
              <w:spacing w:line="240" w:lineRule="auto"/>
              <w:jc w:val="left"/>
              <w:rPr>
                <w:rFonts w:ascii="宋体" w:hAnsi="宋体" w:cs="宋体"/>
                <w:color w:val="000000"/>
                <w:szCs w:val="20"/>
              </w:rPr>
            </w:pPr>
            <w:r>
              <w:rPr>
                <w:rFonts w:hint="eastAsia" w:ascii="宋体" w:hAnsi="宋体" w:cs="宋体"/>
                <w:color w:val="000000"/>
                <w:szCs w:val="20"/>
              </w:rPr>
              <w:t>违反本条例规定，抗震性能鉴定机构未按照抗震设防强制性标准进行抗震性能鉴定的，责令改正，处10万元以上30万元以下的罚款；情节严重的，责令停业整顿，并处30万元以上50万元以下的罚款；造成损失的，依法承担赔偿责任。</w:t>
            </w:r>
          </w:p>
          <w:p>
            <w:pPr>
              <w:spacing w:line="240" w:lineRule="auto"/>
              <w:jc w:val="left"/>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jc w:val="left"/>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36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罚款；责令停业整顿</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color w:val="000000"/>
                <w:szCs w:val="20"/>
              </w:rPr>
            </w:pPr>
            <w:r>
              <w:rPr>
                <w:rFonts w:hint="eastAsia" w:ascii="宋体" w:hAnsi="宋体" w:cs="宋体"/>
                <w:bCs/>
                <w:color w:val="000000"/>
                <w:kern w:val="0"/>
                <w:szCs w:val="21"/>
              </w:rPr>
              <w:t>未造成危害后果或者造成轻微危害后果的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对鉴定机构处1</w:t>
            </w:r>
            <w:r>
              <w:rPr>
                <w:rFonts w:ascii="宋体" w:hAnsi="宋体" w:cs="宋体"/>
                <w:color w:val="000000"/>
                <w:szCs w:val="21"/>
              </w:rPr>
              <w:t>0</w:t>
            </w:r>
            <w:r>
              <w:rPr>
                <w:rFonts w:hint="eastAsia" w:ascii="宋体" w:hAnsi="宋体" w:cs="宋体"/>
                <w:color w:val="000000"/>
                <w:szCs w:val="21"/>
              </w:rPr>
              <w:t>万元以上</w:t>
            </w:r>
            <w:r>
              <w:rPr>
                <w:rFonts w:ascii="宋体" w:hAnsi="宋体" w:cs="宋体"/>
                <w:color w:val="000000"/>
                <w:szCs w:val="21"/>
              </w:rPr>
              <w:t>20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对鉴定机构处</w:t>
            </w:r>
            <w:r>
              <w:rPr>
                <w:rFonts w:ascii="宋体" w:hAnsi="宋体" w:cs="宋体"/>
                <w:color w:val="000000"/>
                <w:szCs w:val="21"/>
              </w:rPr>
              <w:t>20</w:t>
            </w:r>
            <w:r>
              <w:rPr>
                <w:rFonts w:hint="eastAsia" w:ascii="宋体" w:hAnsi="宋体" w:cs="宋体"/>
                <w:color w:val="000000"/>
                <w:szCs w:val="21"/>
              </w:rPr>
              <w:t>万元以上</w:t>
            </w:r>
            <w:r>
              <w:rPr>
                <w:rFonts w:ascii="宋体" w:hAnsi="宋体" w:cs="宋体"/>
                <w:color w:val="000000"/>
                <w:szCs w:val="21"/>
              </w:rPr>
              <w:t>30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对鉴定机构处</w:t>
            </w:r>
            <w:r>
              <w:rPr>
                <w:rFonts w:ascii="宋体" w:hAnsi="宋体" w:cs="宋体"/>
                <w:color w:val="000000"/>
                <w:szCs w:val="21"/>
              </w:rPr>
              <w:t>30</w:t>
            </w:r>
            <w:r>
              <w:rPr>
                <w:rFonts w:hint="eastAsia" w:ascii="宋体" w:hAnsi="宋体" w:cs="宋体"/>
                <w:color w:val="000000"/>
                <w:szCs w:val="21"/>
              </w:rPr>
              <w:t>万元以上</w:t>
            </w:r>
            <w:r>
              <w:rPr>
                <w:rFonts w:ascii="宋体" w:hAnsi="宋体" w:cs="宋体"/>
                <w:color w:val="000000"/>
                <w:szCs w:val="21"/>
              </w:rPr>
              <w:t>50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1211" w:type="dxa"/>
            <w:vAlign w:val="center"/>
          </w:tcPr>
          <w:p>
            <w:pPr>
              <w:spacing w:line="240" w:lineRule="auto"/>
              <w:rPr>
                <w:rFonts w:ascii="宋体" w:hAnsi="宋体" w:cs="宋体"/>
                <w:color w:val="000000"/>
                <w:szCs w:val="20"/>
              </w:rPr>
            </w:pPr>
            <w:r>
              <w:rPr>
                <w:rFonts w:hint="eastAsia" w:ascii="宋体" w:hAnsi="宋体" w:cs="宋体"/>
                <w:color w:val="000000"/>
                <w:szCs w:val="20"/>
              </w:rPr>
              <w:t>责令停业整顿</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275"/>
        <w:gridCol w:w="709"/>
        <w:gridCol w:w="1418"/>
        <w:gridCol w:w="2835"/>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2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70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41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835"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246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136.45.2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抗震性能鉴定机构出具虚假鉴定结果的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第四十五条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第四十五条第二款</w:t>
            </w:r>
          </w:p>
          <w:p>
            <w:pPr>
              <w:spacing w:line="240" w:lineRule="auto"/>
              <w:rPr>
                <w:rFonts w:ascii="宋体" w:hAnsi="宋体" w:cs="宋体"/>
                <w:color w:val="000000"/>
                <w:szCs w:val="20"/>
              </w:rPr>
            </w:pPr>
            <w:r>
              <w:rPr>
                <w:rFonts w:hint="eastAsia" w:ascii="宋体" w:hAnsi="宋体" w:cs="宋体"/>
                <w:color w:val="000000"/>
                <w:szCs w:val="20"/>
              </w:rPr>
              <w:t>违反本条例规定，抗震性能鉴定机构出具虚假鉴定结果的，责令改正，处10万元以上30万元以下的罚款；情节严重的，责令停业整顿，并处30万元以上50万元以下的罚款，吊销负有直接责任的注册执业人员的执业资格证书，其直接负责的主管人员和其他直接责任人员终身禁止从事抗震性能鉴定业务；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27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罚款；责令停业整顿；吊销执业资格证书；限制从业</w:t>
            </w: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418"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2835" w:type="dxa"/>
            <w:vAlign w:val="center"/>
          </w:tcPr>
          <w:p>
            <w:pPr>
              <w:spacing w:line="240" w:lineRule="auto"/>
              <w:rPr>
                <w:rFonts w:ascii="宋体" w:hAnsi="宋体" w:cs="宋体"/>
                <w:color w:val="000000"/>
                <w:szCs w:val="21"/>
              </w:rPr>
            </w:pPr>
            <w:r>
              <w:rPr>
                <w:rFonts w:hint="eastAsia" w:ascii="宋体" w:hAnsi="宋体" w:cs="宋体"/>
                <w:color w:val="000000"/>
                <w:szCs w:val="21"/>
              </w:rPr>
              <w:t>对鉴定机构处1</w:t>
            </w:r>
            <w:r>
              <w:rPr>
                <w:rFonts w:ascii="宋体" w:hAnsi="宋体" w:cs="宋体"/>
                <w:color w:val="000000"/>
                <w:szCs w:val="21"/>
              </w:rPr>
              <w:t>0</w:t>
            </w:r>
            <w:r>
              <w:rPr>
                <w:rFonts w:hint="eastAsia" w:ascii="宋体" w:hAnsi="宋体" w:cs="宋体"/>
                <w:color w:val="000000"/>
                <w:szCs w:val="21"/>
              </w:rPr>
              <w:t>万元以上</w:t>
            </w:r>
            <w:r>
              <w:rPr>
                <w:rFonts w:ascii="宋体" w:hAnsi="宋体" w:cs="宋体"/>
                <w:color w:val="000000"/>
                <w:szCs w:val="21"/>
              </w:rPr>
              <w:t>20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2460"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275" w:type="dxa"/>
            <w:vMerge w:val="continue"/>
            <w:vAlign w:val="center"/>
          </w:tcPr>
          <w:p>
            <w:pPr>
              <w:spacing w:line="240" w:lineRule="auto"/>
              <w:jc w:val="center"/>
              <w:rPr>
                <w:rFonts w:ascii="宋体" w:hAnsi="宋体" w:cs="宋体"/>
                <w:bCs/>
                <w:color w:val="000000"/>
                <w:kern w:val="0"/>
                <w:szCs w:val="21"/>
              </w:rPr>
            </w:pP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418"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2835" w:type="dxa"/>
            <w:vAlign w:val="center"/>
          </w:tcPr>
          <w:p>
            <w:pPr>
              <w:spacing w:line="240" w:lineRule="auto"/>
              <w:rPr>
                <w:rFonts w:ascii="宋体" w:hAnsi="宋体" w:cs="宋体"/>
                <w:color w:val="000000"/>
                <w:szCs w:val="21"/>
              </w:rPr>
            </w:pPr>
            <w:r>
              <w:rPr>
                <w:rFonts w:hint="eastAsia" w:ascii="宋体" w:hAnsi="宋体" w:cs="宋体"/>
                <w:color w:val="000000"/>
                <w:szCs w:val="21"/>
              </w:rPr>
              <w:t>对鉴定机构处</w:t>
            </w:r>
            <w:r>
              <w:rPr>
                <w:rFonts w:ascii="宋体" w:hAnsi="宋体" w:cs="宋体"/>
                <w:color w:val="000000"/>
                <w:szCs w:val="21"/>
              </w:rPr>
              <w:t>20</w:t>
            </w:r>
            <w:r>
              <w:rPr>
                <w:rFonts w:hint="eastAsia" w:ascii="宋体" w:hAnsi="宋体" w:cs="宋体"/>
                <w:color w:val="000000"/>
                <w:szCs w:val="21"/>
              </w:rPr>
              <w:t>万元以上</w:t>
            </w:r>
            <w:r>
              <w:rPr>
                <w:rFonts w:ascii="宋体" w:hAnsi="宋体" w:cs="宋体"/>
                <w:color w:val="000000"/>
                <w:szCs w:val="21"/>
              </w:rPr>
              <w:t>30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2460" w:type="dxa"/>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275" w:type="dxa"/>
            <w:vMerge w:val="continue"/>
            <w:vAlign w:val="center"/>
          </w:tcPr>
          <w:p>
            <w:pPr>
              <w:spacing w:line="240" w:lineRule="auto"/>
              <w:jc w:val="center"/>
              <w:rPr>
                <w:rFonts w:ascii="宋体" w:hAnsi="宋体" w:cs="宋体"/>
                <w:bCs/>
                <w:color w:val="000000"/>
                <w:kern w:val="0"/>
                <w:szCs w:val="21"/>
              </w:rPr>
            </w:pPr>
          </w:p>
        </w:tc>
        <w:tc>
          <w:tcPr>
            <w:tcW w:w="709"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418"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2835" w:type="dxa"/>
            <w:vAlign w:val="center"/>
          </w:tcPr>
          <w:p>
            <w:pPr>
              <w:spacing w:line="240" w:lineRule="auto"/>
              <w:rPr>
                <w:rFonts w:ascii="宋体" w:hAnsi="宋体" w:cs="宋体"/>
                <w:color w:val="000000"/>
                <w:szCs w:val="21"/>
              </w:rPr>
            </w:pPr>
            <w:r>
              <w:rPr>
                <w:rFonts w:hint="eastAsia" w:ascii="宋体" w:hAnsi="宋体" w:cs="宋体"/>
                <w:color w:val="000000"/>
                <w:szCs w:val="21"/>
              </w:rPr>
              <w:t>对鉴定机构处</w:t>
            </w:r>
            <w:r>
              <w:rPr>
                <w:rFonts w:ascii="宋体" w:hAnsi="宋体" w:cs="宋体"/>
                <w:color w:val="000000"/>
                <w:szCs w:val="21"/>
              </w:rPr>
              <w:t>30</w:t>
            </w:r>
            <w:r>
              <w:rPr>
                <w:rFonts w:hint="eastAsia" w:ascii="宋体" w:hAnsi="宋体" w:cs="宋体"/>
                <w:color w:val="000000"/>
                <w:szCs w:val="21"/>
              </w:rPr>
              <w:t>万元以上</w:t>
            </w:r>
            <w:r>
              <w:rPr>
                <w:rFonts w:ascii="宋体" w:hAnsi="宋体" w:cs="宋体"/>
                <w:color w:val="000000"/>
                <w:szCs w:val="21"/>
              </w:rPr>
              <w:t>50</w:t>
            </w:r>
            <w:r>
              <w:rPr>
                <w:rFonts w:hint="eastAsia" w:ascii="宋体" w:hAnsi="宋体" w:cs="宋体"/>
                <w:color w:val="000000"/>
                <w:szCs w:val="21"/>
              </w:rPr>
              <w:t>万元以下的罚款</w:t>
            </w:r>
          </w:p>
          <w:p>
            <w:pPr>
              <w:spacing w:line="240" w:lineRule="auto"/>
              <w:rPr>
                <w:rFonts w:ascii="宋体" w:hAnsi="宋体" w:cs="宋体"/>
                <w:color w:val="000000"/>
                <w:szCs w:val="21"/>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对单位直接负责的主管人员和其他直接负责人员处单位罚款数额8</w:t>
            </w:r>
            <w:r>
              <w:rPr>
                <w:rFonts w:ascii="宋体" w:hAnsi="宋体" w:cs="宋体"/>
                <w:color w:val="000000"/>
                <w:szCs w:val="21"/>
              </w:rPr>
              <w:t>.5</w:t>
            </w:r>
            <w:r>
              <w:rPr>
                <w:rFonts w:hint="eastAsia" w:ascii="宋体" w:hAnsi="宋体" w:cs="宋体"/>
                <w:color w:val="000000"/>
                <w:szCs w:val="21"/>
              </w:rPr>
              <w:t>%以上1</w:t>
            </w:r>
            <w:r>
              <w:rPr>
                <w:rFonts w:ascii="宋体" w:hAnsi="宋体" w:cs="宋体"/>
                <w:color w:val="000000"/>
                <w:szCs w:val="21"/>
              </w:rPr>
              <w:t>0</w:t>
            </w:r>
            <w:r>
              <w:rPr>
                <w:rFonts w:hint="eastAsia" w:ascii="宋体" w:hAnsi="宋体" w:cs="宋体"/>
                <w:color w:val="000000"/>
                <w:szCs w:val="21"/>
              </w:rPr>
              <w:t>%以下的罚款</w:t>
            </w:r>
          </w:p>
        </w:tc>
        <w:tc>
          <w:tcPr>
            <w:tcW w:w="2460" w:type="dxa"/>
            <w:vAlign w:val="center"/>
          </w:tcPr>
          <w:p>
            <w:pPr>
              <w:spacing w:line="240" w:lineRule="auto"/>
              <w:rPr>
                <w:rFonts w:ascii="宋体" w:hAnsi="宋体" w:cs="宋体"/>
                <w:color w:val="000000"/>
                <w:szCs w:val="20"/>
              </w:rPr>
            </w:pPr>
            <w:r>
              <w:rPr>
                <w:rFonts w:hint="eastAsia" w:ascii="宋体" w:hAnsi="宋体" w:cs="宋体"/>
                <w:color w:val="000000"/>
                <w:szCs w:val="20"/>
              </w:rPr>
              <w:t>责令停业整顿</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吊销负有直接责任的注册执业人员的执业资格证书，其直接负责的主管人员和其他直接责任人员终身禁止从事抗震性能鉴定业务</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《建设工程抗震管理条例》</w:t>
      </w:r>
    </w:p>
    <w:tbl>
      <w:tblPr>
        <w:tblStyle w:val="14"/>
        <w:tblW w:w="142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365"/>
        <w:gridCol w:w="1265"/>
        <w:gridCol w:w="1480"/>
        <w:gridCol w:w="3376"/>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jc w:val="cent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3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6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48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376"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jc w:val="center"/>
        </w:trPr>
        <w:tc>
          <w:tcPr>
            <w:tcW w:w="992" w:type="dxa"/>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136.46</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擅自变动、损坏或者拆除建设工程抗震构件、隔震沟、隔震缝、隔震减震装置及隔震标识的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第二十三条</w:t>
            </w:r>
          </w:p>
        </w:tc>
        <w:tc>
          <w:tcPr>
            <w:tcW w:w="2694"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《建设工程抗震管理条例》</w:t>
            </w:r>
            <w:r>
              <w:rPr>
                <w:rFonts w:hint="eastAsia" w:ascii="宋体" w:hAnsi="宋体" w:cs="宋体"/>
                <w:color w:val="000000"/>
                <w:szCs w:val="20"/>
              </w:rPr>
              <w:t>第四十六条</w:t>
            </w:r>
          </w:p>
          <w:p>
            <w:pPr>
              <w:spacing w:line="240" w:lineRule="auto"/>
              <w:rPr>
                <w:rFonts w:ascii="宋体" w:hAnsi="宋体" w:cs="宋体"/>
                <w:color w:val="000000"/>
                <w:szCs w:val="20"/>
              </w:rPr>
            </w:pPr>
            <w:r>
              <w:rPr>
                <w:rFonts w:hint="eastAsia" w:ascii="宋体" w:hAnsi="宋体" w:cs="宋体"/>
                <w:color w:val="000000"/>
                <w:szCs w:val="20"/>
              </w:rPr>
              <w:t>违反本条例规定，擅自变动、损坏或者拆除建设工程抗震构件、隔震沟、隔震缝、隔震减震装置及隔震标识的，责令停止违法行为，恢复原状或者采取其他补救措施，对个人处5万元以上10万元以下的罚款，对单位处10万元以上30万元以下的罚款；造成损失的，依法承担赔偿责任。</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《建设工程抗震管理条例》第四十七条第一款</w:t>
            </w:r>
          </w:p>
          <w:p>
            <w:pPr>
              <w:spacing w:line="240" w:lineRule="auto"/>
              <w:rPr>
                <w:rFonts w:ascii="宋体" w:hAnsi="宋体" w:cs="宋体"/>
                <w:color w:val="000000"/>
                <w:szCs w:val="20"/>
              </w:rPr>
            </w:pPr>
            <w:r>
              <w:rPr>
                <w:rFonts w:hint="eastAsia" w:ascii="宋体" w:hAnsi="宋体" w:cs="宋体"/>
                <w:color w:val="000000"/>
                <w:szCs w:val="20"/>
              </w:rPr>
              <w:t>依照本条例规定，给予单位罚款处罚的，对其直接负责的主管人员和其他直接责任人员处单位罚款数额5%以上10%以下的罚款。</w:t>
            </w:r>
          </w:p>
        </w:tc>
        <w:tc>
          <w:tcPr>
            <w:tcW w:w="1365"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从轻</w:t>
            </w:r>
          </w:p>
        </w:tc>
        <w:tc>
          <w:tcPr>
            <w:tcW w:w="1480"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未造成危害后果或者造成轻微危害后果的</w:t>
            </w:r>
          </w:p>
        </w:tc>
        <w:tc>
          <w:tcPr>
            <w:tcW w:w="3376" w:type="dxa"/>
            <w:vAlign w:val="center"/>
          </w:tcPr>
          <w:p>
            <w:pPr>
              <w:spacing w:line="240" w:lineRule="auto"/>
              <w:rPr>
                <w:rFonts w:ascii="宋体" w:hAnsi="宋体" w:cs="宋体"/>
                <w:color w:val="000000"/>
                <w:szCs w:val="20"/>
              </w:rPr>
            </w:pPr>
            <w:r>
              <w:rPr>
                <w:rFonts w:hint="eastAsia" w:ascii="宋体" w:hAnsi="宋体" w:cs="宋体"/>
                <w:color w:val="000000"/>
                <w:szCs w:val="20"/>
              </w:rPr>
              <w:t>对个人处5万元以上</w:t>
            </w:r>
            <w:r>
              <w:rPr>
                <w:rFonts w:ascii="宋体" w:hAnsi="宋体" w:cs="宋体"/>
                <w:color w:val="000000"/>
                <w:szCs w:val="20"/>
              </w:rPr>
              <w:t>6</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对单位处10万元以上</w:t>
            </w:r>
            <w:r>
              <w:rPr>
                <w:rFonts w:ascii="宋体" w:hAnsi="宋体" w:cs="宋体"/>
                <w:color w:val="000000"/>
                <w:szCs w:val="20"/>
              </w:rPr>
              <w:t>12</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对单位直接负责的主管人员和其他直接负责人员处单位罚款数额5%以上</w:t>
            </w:r>
            <w:r>
              <w:rPr>
                <w:rFonts w:ascii="宋体" w:hAnsi="宋体" w:cs="宋体"/>
                <w:color w:val="000000"/>
                <w:szCs w:val="21"/>
              </w:rPr>
              <w:t>6</w:t>
            </w:r>
            <w:r>
              <w:rPr>
                <w:rFonts w:hint="eastAsia" w:ascii="宋体" w:hAnsi="宋体" w:cs="宋体"/>
                <w:color w:val="000000"/>
                <w:szCs w:val="21"/>
              </w:rPr>
              <w:t>%以下的罚款</w:t>
            </w:r>
          </w:p>
        </w:tc>
        <w:tc>
          <w:tcPr>
            <w:tcW w:w="1211"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0"/>
              </w:rPr>
              <w:t>责令停止违法行为，恢复原状或者采取其他补救措施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一般</w:t>
            </w:r>
          </w:p>
        </w:tc>
        <w:tc>
          <w:tcPr>
            <w:tcW w:w="1480"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造成一般危害后果的</w:t>
            </w:r>
          </w:p>
        </w:tc>
        <w:tc>
          <w:tcPr>
            <w:tcW w:w="3376" w:type="dxa"/>
            <w:vAlign w:val="center"/>
          </w:tcPr>
          <w:p>
            <w:pPr>
              <w:spacing w:line="240" w:lineRule="auto"/>
              <w:rPr>
                <w:rFonts w:ascii="宋体" w:hAnsi="宋体" w:cs="宋体"/>
                <w:color w:val="000000"/>
                <w:szCs w:val="20"/>
              </w:rPr>
            </w:pPr>
            <w:r>
              <w:rPr>
                <w:rFonts w:hint="eastAsia" w:ascii="宋体" w:hAnsi="宋体" w:cs="宋体"/>
                <w:color w:val="000000"/>
                <w:szCs w:val="20"/>
              </w:rPr>
              <w:t>对个人处</w:t>
            </w:r>
            <w:r>
              <w:rPr>
                <w:rFonts w:ascii="宋体" w:hAnsi="宋体" w:cs="宋体"/>
                <w:color w:val="000000"/>
                <w:szCs w:val="20"/>
              </w:rPr>
              <w:t>6</w:t>
            </w:r>
            <w:r>
              <w:rPr>
                <w:rFonts w:hint="eastAsia" w:ascii="宋体" w:hAnsi="宋体" w:cs="宋体"/>
                <w:color w:val="000000"/>
                <w:szCs w:val="20"/>
              </w:rPr>
              <w:t>万元以上</w:t>
            </w:r>
            <w:r>
              <w:rPr>
                <w:rFonts w:ascii="宋体" w:hAnsi="宋体" w:cs="宋体"/>
                <w:color w:val="000000"/>
                <w:szCs w:val="20"/>
              </w:rPr>
              <w:t>8.5</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对单位处</w:t>
            </w:r>
            <w:r>
              <w:rPr>
                <w:rFonts w:ascii="宋体" w:hAnsi="宋体" w:cs="宋体"/>
                <w:color w:val="000000"/>
                <w:szCs w:val="20"/>
              </w:rPr>
              <w:t>12</w:t>
            </w:r>
            <w:r>
              <w:rPr>
                <w:rFonts w:hint="eastAsia" w:ascii="宋体" w:hAnsi="宋体" w:cs="宋体"/>
                <w:color w:val="000000"/>
                <w:szCs w:val="20"/>
              </w:rPr>
              <w:t>万元以上</w:t>
            </w:r>
            <w:r>
              <w:rPr>
                <w:rFonts w:ascii="宋体" w:hAnsi="宋体" w:cs="宋体"/>
                <w:color w:val="000000"/>
                <w:szCs w:val="20"/>
              </w:rPr>
              <w:t>25</w:t>
            </w:r>
            <w:r>
              <w:rPr>
                <w:rFonts w:hint="eastAsia" w:ascii="宋体" w:hAnsi="宋体" w:cs="宋体"/>
                <w:color w:val="000000"/>
                <w:szCs w:val="20"/>
              </w:rPr>
              <w:t>万元以下的罚款</w:t>
            </w:r>
          </w:p>
          <w:p>
            <w:pPr>
              <w:spacing w:line="240" w:lineRule="auto"/>
              <w:rPr>
                <w:rFonts w:ascii="宋体" w:hAnsi="宋体" w:cs="宋体"/>
                <w:color w:val="000000"/>
                <w:szCs w:val="20"/>
              </w:rPr>
            </w:pPr>
          </w:p>
          <w:p>
            <w:pPr>
              <w:spacing w:line="240" w:lineRule="auto"/>
              <w:rPr>
                <w:rFonts w:ascii="宋体" w:hAnsi="宋体" w:cs="宋体"/>
                <w:color w:val="000000"/>
                <w:szCs w:val="21"/>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6</w:t>
            </w:r>
            <w:r>
              <w:rPr>
                <w:rFonts w:hint="eastAsia" w:ascii="宋体" w:hAnsi="宋体" w:cs="宋体"/>
                <w:color w:val="000000"/>
                <w:szCs w:val="21"/>
              </w:rPr>
              <w:t>%以上</w:t>
            </w:r>
            <w:r>
              <w:rPr>
                <w:rFonts w:ascii="宋体" w:hAnsi="宋体" w:cs="宋体"/>
                <w:color w:val="000000"/>
                <w:szCs w:val="21"/>
              </w:rPr>
              <w:t>8.5</w:t>
            </w:r>
            <w:r>
              <w:rPr>
                <w:rFonts w:hint="eastAsia" w:ascii="宋体" w:hAnsi="宋体" w:cs="宋体"/>
                <w:color w:val="000000"/>
                <w:szCs w:val="21"/>
              </w:rPr>
              <w:t>%以下的罚款</w:t>
            </w:r>
          </w:p>
        </w:tc>
        <w:tc>
          <w:tcPr>
            <w:tcW w:w="1211" w:type="dxa"/>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jc w:val="center"/>
        </w:trPr>
        <w:tc>
          <w:tcPr>
            <w:tcW w:w="992" w:type="dxa"/>
            <w:vMerge w:val="continue"/>
            <w:vAlign w:val="center"/>
          </w:tcPr>
          <w:p>
            <w:pPr>
              <w:spacing w:line="240" w:lineRule="auto"/>
              <w:rPr>
                <w:rFonts w:ascii="宋体" w:hAnsi="宋体" w:cs="宋体"/>
                <w:color w:val="000000"/>
                <w:szCs w:val="20"/>
              </w:rPr>
            </w:pPr>
          </w:p>
        </w:tc>
        <w:tc>
          <w:tcPr>
            <w:tcW w:w="988" w:type="dxa"/>
            <w:vMerge w:val="continue"/>
            <w:vAlign w:val="center"/>
          </w:tcPr>
          <w:p>
            <w:pPr>
              <w:spacing w:line="240" w:lineRule="auto"/>
              <w:rPr>
                <w:rFonts w:ascii="宋体" w:hAnsi="宋体" w:cs="宋体"/>
                <w:color w:val="000000"/>
                <w:szCs w:val="20"/>
              </w:rPr>
            </w:pPr>
          </w:p>
        </w:tc>
        <w:tc>
          <w:tcPr>
            <w:tcW w:w="850" w:type="dxa"/>
            <w:vMerge w:val="continue"/>
            <w:vAlign w:val="center"/>
          </w:tcPr>
          <w:p>
            <w:pPr>
              <w:spacing w:line="240" w:lineRule="auto"/>
              <w:rPr>
                <w:rFonts w:ascii="宋体" w:hAnsi="宋体" w:cs="宋体"/>
                <w:color w:val="000000"/>
                <w:szCs w:val="20"/>
              </w:rPr>
            </w:pPr>
          </w:p>
        </w:tc>
        <w:tc>
          <w:tcPr>
            <w:tcW w:w="2694" w:type="dxa"/>
            <w:vMerge w:val="continue"/>
            <w:vAlign w:val="center"/>
          </w:tcPr>
          <w:p>
            <w:pPr>
              <w:spacing w:line="240" w:lineRule="auto"/>
              <w:rPr>
                <w:rFonts w:ascii="宋体" w:hAnsi="宋体" w:cs="宋体"/>
                <w:color w:val="000000"/>
                <w:szCs w:val="20"/>
              </w:rPr>
            </w:pPr>
          </w:p>
        </w:tc>
        <w:tc>
          <w:tcPr>
            <w:tcW w:w="1365" w:type="dxa"/>
            <w:vMerge w:val="continue"/>
            <w:vAlign w:val="center"/>
          </w:tcPr>
          <w:p>
            <w:pPr>
              <w:spacing w:line="240" w:lineRule="auto"/>
              <w:jc w:val="center"/>
              <w:rPr>
                <w:rFonts w:ascii="宋体" w:hAnsi="宋体" w:cs="宋体"/>
                <w:bCs/>
                <w:color w:val="000000"/>
                <w:kern w:val="0"/>
                <w:szCs w:val="21"/>
              </w:rPr>
            </w:pPr>
          </w:p>
        </w:tc>
        <w:tc>
          <w:tcPr>
            <w:tcW w:w="1265" w:type="dxa"/>
            <w:vAlign w:val="center"/>
          </w:tcPr>
          <w:p>
            <w:pPr>
              <w:spacing w:line="240" w:lineRule="auto"/>
              <w:jc w:val="center"/>
              <w:rPr>
                <w:rFonts w:ascii="宋体" w:hAnsi="宋体" w:cs="宋体"/>
                <w:bCs/>
                <w:color w:val="000000"/>
                <w:kern w:val="0"/>
                <w:szCs w:val="21"/>
              </w:rPr>
            </w:pPr>
            <w:r>
              <w:rPr>
                <w:rFonts w:hint="eastAsia" w:ascii="宋体" w:hAnsi="宋体" w:cs="宋体"/>
                <w:bCs/>
                <w:color w:val="000000"/>
                <w:kern w:val="0"/>
                <w:szCs w:val="21"/>
              </w:rPr>
              <w:t>从重</w:t>
            </w:r>
          </w:p>
        </w:tc>
        <w:tc>
          <w:tcPr>
            <w:tcW w:w="1480" w:type="dxa"/>
            <w:vAlign w:val="center"/>
          </w:tcPr>
          <w:p>
            <w:pPr>
              <w:spacing w:line="240" w:lineRule="auto"/>
              <w:rPr>
                <w:rFonts w:ascii="宋体" w:hAnsi="宋体" w:cs="宋体"/>
                <w:color w:val="000000"/>
                <w:kern w:val="0"/>
                <w:szCs w:val="21"/>
              </w:rPr>
            </w:pPr>
            <w:r>
              <w:rPr>
                <w:rFonts w:hint="eastAsia" w:ascii="宋体" w:hAnsi="宋体" w:cs="宋体"/>
                <w:bCs/>
                <w:color w:val="000000"/>
                <w:kern w:val="0"/>
                <w:szCs w:val="21"/>
              </w:rPr>
              <w:t>造成严重危害后果的</w:t>
            </w:r>
          </w:p>
        </w:tc>
        <w:tc>
          <w:tcPr>
            <w:tcW w:w="3376" w:type="dxa"/>
            <w:vAlign w:val="center"/>
          </w:tcPr>
          <w:p>
            <w:pPr>
              <w:spacing w:line="240" w:lineRule="auto"/>
              <w:rPr>
                <w:rFonts w:ascii="宋体" w:hAnsi="宋体" w:cs="宋体"/>
                <w:color w:val="000000"/>
                <w:szCs w:val="20"/>
              </w:rPr>
            </w:pPr>
            <w:r>
              <w:rPr>
                <w:rFonts w:hint="eastAsia" w:ascii="宋体" w:hAnsi="宋体" w:cs="宋体"/>
                <w:color w:val="000000"/>
                <w:szCs w:val="20"/>
              </w:rPr>
              <w:t>对个人处8</w:t>
            </w:r>
            <w:r>
              <w:rPr>
                <w:rFonts w:ascii="宋体" w:hAnsi="宋体" w:cs="宋体"/>
                <w:color w:val="000000"/>
                <w:szCs w:val="20"/>
              </w:rPr>
              <w:t>.5</w:t>
            </w:r>
            <w:r>
              <w:rPr>
                <w:rFonts w:hint="eastAsia" w:ascii="宋体" w:hAnsi="宋体" w:cs="宋体"/>
                <w:color w:val="000000"/>
                <w:szCs w:val="20"/>
              </w:rPr>
              <w:t>万元以上10万元以下罚款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0"/>
              </w:rPr>
              <w:t>对单位处2</w:t>
            </w:r>
            <w:r>
              <w:rPr>
                <w:rFonts w:ascii="宋体" w:hAnsi="宋体" w:cs="宋体"/>
                <w:color w:val="000000"/>
                <w:szCs w:val="20"/>
              </w:rPr>
              <w:t>5</w:t>
            </w:r>
            <w:r>
              <w:rPr>
                <w:rFonts w:hint="eastAsia" w:ascii="宋体" w:hAnsi="宋体" w:cs="宋体"/>
                <w:color w:val="000000"/>
                <w:szCs w:val="20"/>
              </w:rPr>
              <w:t>万元以上30万元以下罚款</w:t>
            </w:r>
          </w:p>
          <w:p>
            <w:pPr>
              <w:spacing w:line="240" w:lineRule="auto"/>
              <w:rPr>
                <w:rFonts w:ascii="宋体" w:hAnsi="宋体" w:cs="宋体"/>
                <w:color w:val="000000"/>
                <w:szCs w:val="20"/>
              </w:rPr>
            </w:pPr>
          </w:p>
          <w:p>
            <w:pPr>
              <w:spacing w:line="240" w:lineRule="auto"/>
              <w:rPr>
                <w:rFonts w:ascii="宋体" w:hAnsi="宋体" w:cs="宋体"/>
                <w:color w:val="000000"/>
                <w:szCs w:val="20"/>
              </w:rPr>
            </w:pPr>
            <w:r>
              <w:rPr>
                <w:rFonts w:hint="eastAsia" w:ascii="宋体" w:hAnsi="宋体" w:cs="宋体"/>
                <w:color w:val="000000"/>
                <w:szCs w:val="21"/>
              </w:rPr>
              <w:t>对单位直接负责的主管人员和其他直接负责人员处单位罚款数额</w:t>
            </w:r>
            <w:r>
              <w:rPr>
                <w:rFonts w:ascii="宋体" w:hAnsi="宋体" w:cs="宋体"/>
                <w:color w:val="000000"/>
                <w:szCs w:val="21"/>
              </w:rPr>
              <w:t>8.5</w:t>
            </w:r>
            <w:r>
              <w:rPr>
                <w:rFonts w:hint="eastAsia" w:ascii="宋体" w:hAnsi="宋体" w:cs="宋体"/>
                <w:color w:val="000000"/>
                <w:szCs w:val="21"/>
              </w:rPr>
              <w:t>%以上</w:t>
            </w:r>
            <w:r>
              <w:rPr>
                <w:rFonts w:ascii="宋体" w:hAnsi="宋体" w:cs="宋体"/>
                <w:color w:val="000000"/>
                <w:szCs w:val="21"/>
              </w:rPr>
              <w:t>10</w:t>
            </w:r>
            <w:r>
              <w:rPr>
                <w:rFonts w:hint="eastAsia" w:ascii="宋体" w:hAnsi="宋体" w:cs="宋体"/>
                <w:color w:val="000000"/>
                <w:szCs w:val="21"/>
              </w:rPr>
              <w:t>%以下的罚款</w:t>
            </w:r>
          </w:p>
        </w:tc>
        <w:tc>
          <w:tcPr>
            <w:tcW w:w="1211" w:type="dxa"/>
            <w:vMerge w:val="continue"/>
            <w:vAlign w:val="center"/>
          </w:tcPr>
          <w:p>
            <w:pPr>
              <w:spacing w:line="240" w:lineRule="auto"/>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271"/>
        <w:gridCol w:w="1418"/>
        <w:gridCol w:w="1843"/>
        <w:gridCol w:w="1134"/>
        <w:gridCol w:w="1275"/>
        <w:gridCol w:w="2447"/>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27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141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184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275"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447"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201.37</w:t>
            </w:r>
          </w:p>
        </w:tc>
        <w:tc>
          <w:tcPr>
            <w:tcW w:w="1271"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未取得房地产开发企业资质证书，擅自销售商品房的</w:t>
            </w:r>
          </w:p>
        </w:tc>
        <w:tc>
          <w:tcPr>
            <w:tcW w:w="1418"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《商品房销售管理办法》第六条、</w:t>
            </w:r>
            <w:r>
              <w:rPr>
                <w:rFonts w:hint="eastAsia" w:ascii="宋体" w:hAnsi="宋体" w:cs="宋体"/>
                <w:color w:val="000000"/>
                <w:szCs w:val="20"/>
              </w:rPr>
              <w:t>第七条</w:t>
            </w:r>
          </w:p>
        </w:tc>
        <w:tc>
          <w:tcPr>
            <w:tcW w:w="1843"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《商品房销售管理办法》第三十七条</w:t>
            </w:r>
          </w:p>
          <w:p>
            <w:pPr>
              <w:spacing w:line="240" w:lineRule="auto"/>
              <w:rPr>
                <w:rFonts w:ascii="宋体" w:hAnsi="宋体" w:cs="宋体"/>
                <w:color w:val="000000"/>
                <w:szCs w:val="20"/>
              </w:rPr>
            </w:pPr>
            <w:r>
              <w:rPr>
                <w:rFonts w:hint="eastAsia" w:ascii="宋体" w:hAnsi="宋体" w:cs="宋体"/>
                <w:color w:val="000000"/>
                <w:szCs w:val="21"/>
              </w:rPr>
              <w:t>未取得房地产开发企业资质证书，擅自销售商品房的，责令停止销售活动，处5万元以上10万元以下的罚款。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275"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447"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擅自销售商品房</w:t>
            </w:r>
            <w:r>
              <w:rPr>
                <w:rFonts w:ascii="宋体" w:hAnsi="宋体" w:cs="宋体"/>
                <w:bCs/>
                <w:color w:val="000000"/>
                <w:kern w:val="0"/>
                <w:szCs w:val="21"/>
              </w:rPr>
              <w:t>10</w:t>
            </w:r>
            <w:r>
              <w:rPr>
                <w:rFonts w:hint="eastAsia" w:ascii="宋体" w:hAnsi="宋体" w:cs="宋体"/>
                <w:bCs/>
                <w:color w:val="000000"/>
                <w:kern w:val="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处5万元以上6万元以下的罚款</w:t>
            </w:r>
          </w:p>
        </w:tc>
        <w:tc>
          <w:tcPr>
            <w:tcW w:w="1211"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责令停止销售活动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1271" w:type="dxa"/>
            <w:vMerge w:val="continue"/>
            <w:vAlign w:val="center"/>
          </w:tcPr>
          <w:p>
            <w:pPr>
              <w:spacing w:line="240" w:lineRule="auto"/>
              <w:jc w:val="left"/>
              <w:rPr>
                <w:rFonts w:ascii="宋体" w:hAnsi="宋体" w:cs="宋体"/>
                <w:color w:val="000000"/>
                <w:szCs w:val="20"/>
              </w:rPr>
            </w:pPr>
          </w:p>
        </w:tc>
        <w:tc>
          <w:tcPr>
            <w:tcW w:w="1418" w:type="dxa"/>
            <w:vMerge w:val="continue"/>
            <w:vAlign w:val="center"/>
          </w:tcPr>
          <w:p>
            <w:pPr>
              <w:spacing w:line="240" w:lineRule="auto"/>
              <w:jc w:val="left"/>
              <w:rPr>
                <w:rFonts w:ascii="宋体" w:hAnsi="宋体" w:cs="宋体"/>
                <w:color w:val="000000"/>
                <w:szCs w:val="20"/>
              </w:rPr>
            </w:pPr>
          </w:p>
        </w:tc>
        <w:tc>
          <w:tcPr>
            <w:tcW w:w="1843"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275"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447"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擅自销售商品房</w:t>
            </w:r>
            <w:r>
              <w:rPr>
                <w:rFonts w:ascii="宋体" w:hAnsi="宋体" w:cs="宋体"/>
                <w:bCs/>
                <w:color w:val="000000"/>
                <w:kern w:val="0"/>
                <w:szCs w:val="21"/>
              </w:rPr>
              <w:t>10</w:t>
            </w:r>
            <w:r>
              <w:rPr>
                <w:rFonts w:hint="eastAsia" w:ascii="宋体" w:hAnsi="宋体" w:cs="宋体"/>
                <w:bCs/>
                <w:color w:val="000000"/>
                <w:kern w:val="0"/>
                <w:szCs w:val="21"/>
              </w:rPr>
              <w:t>套以上3</w:t>
            </w:r>
            <w:r>
              <w:rPr>
                <w:rFonts w:ascii="宋体" w:hAnsi="宋体" w:cs="宋体"/>
                <w:bCs/>
                <w:color w:val="000000"/>
                <w:kern w:val="0"/>
                <w:szCs w:val="21"/>
              </w:rPr>
              <w:t>0</w:t>
            </w:r>
            <w:r>
              <w:rPr>
                <w:rFonts w:hint="eastAsia" w:ascii="宋体" w:hAnsi="宋体" w:cs="宋体"/>
                <w:bCs/>
                <w:color w:val="000000"/>
                <w:kern w:val="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w:t>
            </w:r>
            <w:r>
              <w:rPr>
                <w:rFonts w:ascii="宋体" w:hAnsi="宋体" w:cs="宋体"/>
                <w:color w:val="000000"/>
                <w:szCs w:val="21"/>
              </w:rPr>
              <w:t>6</w:t>
            </w:r>
            <w:r>
              <w:rPr>
                <w:rFonts w:hint="eastAsia" w:ascii="宋体" w:hAnsi="宋体" w:cs="宋体"/>
                <w:color w:val="000000"/>
                <w:szCs w:val="21"/>
              </w:rPr>
              <w:t>万元以上8</w:t>
            </w:r>
            <w:r>
              <w:rPr>
                <w:rFonts w:ascii="宋体" w:hAnsi="宋体" w:cs="宋体"/>
                <w:color w:val="000000"/>
                <w:szCs w:val="21"/>
              </w:rPr>
              <w:t>.5</w:t>
            </w:r>
            <w:r>
              <w:rPr>
                <w:rFonts w:hint="eastAsia" w:ascii="宋体" w:hAnsi="宋体" w:cs="宋体"/>
                <w:color w:val="000000"/>
                <w:szCs w:val="21"/>
              </w:rPr>
              <w:t>万元以下的罚款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1271" w:type="dxa"/>
            <w:vMerge w:val="continue"/>
            <w:vAlign w:val="center"/>
          </w:tcPr>
          <w:p>
            <w:pPr>
              <w:spacing w:line="240" w:lineRule="auto"/>
              <w:jc w:val="left"/>
              <w:rPr>
                <w:rFonts w:ascii="宋体" w:hAnsi="宋体" w:cs="宋体"/>
                <w:color w:val="000000"/>
                <w:szCs w:val="20"/>
              </w:rPr>
            </w:pPr>
          </w:p>
        </w:tc>
        <w:tc>
          <w:tcPr>
            <w:tcW w:w="1418" w:type="dxa"/>
            <w:vMerge w:val="continue"/>
            <w:vAlign w:val="center"/>
          </w:tcPr>
          <w:p>
            <w:pPr>
              <w:spacing w:line="240" w:lineRule="auto"/>
              <w:jc w:val="left"/>
              <w:rPr>
                <w:rFonts w:ascii="宋体" w:hAnsi="宋体" w:cs="宋体"/>
                <w:color w:val="000000"/>
                <w:szCs w:val="20"/>
              </w:rPr>
            </w:pPr>
          </w:p>
        </w:tc>
        <w:tc>
          <w:tcPr>
            <w:tcW w:w="1843"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275"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447"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擅自销售商品房</w:t>
            </w:r>
            <w:r>
              <w:rPr>
                <w:rFonts w:ascii="宋体" w:hAnsi="宋体" w:cs="宋体"/>
                <w:bCs/>
                <w:color w:val="000000"/>
                <w:kern w:val="0"/>
                <w:szCs w:val="21"/>
              </w:rPr>
              <w:t>30</w:t>
            </w:r>
            <w:r>
              <w:rPr>
                <w:rFonts w:hint="eastAsia" w:ascii="宋体" w:hAnsi="宋体" w:cs="宋体"/>
                <w:bCs/>
                <w:color w:val="000000"/>
                <w:kern w:val="0"/>
                <w:szCs w:val="21"/>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处8</w:t>
            </w:r>
            <w:r>
              <w:rPr>
                <w:rFonts w:ascii="宋体" w:hAnsi="宋体" w:cs="宋体"/>
                <w:color w:val="000000"/>
                <w:szCs w:val="20"/>
              </w:rPr>
              <w:t>.5</w:t>
            </w:r>
            <w:r>
              <w:rPr>
                <w:rFonts w:hint="eastAsia" w:ascii="宋体" w:hAnsi="宋体" w:cs="宋体"/>
                <w:color w:val="000000"/>
                <w:szCs w:val="20"/>
              </w:rPr>
              <w:t>万元以上1</w:t>
            </w:r>
            <w:r>
              <w:rPr>
                <w:rFonts w:ascii="宋体" w:hAnsi="宋体" w:cs="宋体"/>
                <w:color w:val="000000"/>
                <w:szCs w:val="20"/>
              </w:rPr>
              <w:t>0</w:t>
            </w:r>
            <w:r>
              <w:rPr>
                <w:rFonts w:hint="eastAsia" w:ascii="宋体" w:hAnsi="宋体" w:cs="宋体"/>
                <w:color w:val="000000"/>
                <w:szCs w:val="20"/>
              </w:rPr>
              <w:t>万元的罚款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201.38</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违反法律、法规规定，擅自预售商品房的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第六条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《商品房销售管理办法》第三十八条</w:t>
            </w:r>
          </w:p>
          <w:p>
            <w:pPr>
              <w:spacing w:line="240" w:lineRule="auto"/>
              <w:jc w:val="left"/>
              <w:rPr>
                <w:rFonts w:ascii="宋体" w:hAnsi="宋体" w:cs="宋体"/>
                <w:color w:val="000000"/>
                <w:szCs w:val="20"/>
                <w:highlight w:val="yellow"/>
              </w:rPr>
            </w:pPr>
            <w:r>
              <w:rPr>
                <w:rFonts w:hint="eastAsia" w:ascii="宋体" w:hAnsi="宋体" w:cs="宋体"/>
                <w:color w:val="000000"/>
                <w:szCs w:val="21"/>
              </w:rPr>
              <w:t>违反法律、法规规定，擅自预售商品房的，责令停止违法行为，没收违法所得；收取预付款的，可以并处已收取的预付款</w:t>
            </w:r>
            <w:r>
              <w:rPr>
                <w:rFonts w:ascii="宋体" w:hAnsi="宋体" w:cs="宋体"/>
                <w:color w:val="000000"/>
                <w:szCs w:val="21"/>
              </w:rPr>
              <w:t>1％以下的罚款。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擅自预售商品房</w:t>
            </w:r>
            <w:r>
              <w:rPr>
                <w:rFonts w:ascii="宋体" w:hAnsi="宋体" w:cs="宋体"/>
                <w:bCs/>
                <w:color w:val="000000"/>
                <w:kern w:val="0"/>
                <w:szCs w:val="21"/>
              </w:rPr>
              <w:t>10</w:t>
            </w:r>
            <w:r>
              <w:rPr>
                <w:rFonts w:hint="eastAsia" w:ascii="宋体" w:hAnsi="宋体" w:cs="宋体"/>
                <w:bCs/>
                <w:color w:val="000000"/>
                <w:kern w:val="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没收违法所得</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收取预付款的，可以并处已收取的预付款0</w:t>
            </w:r>
            <w:r>
              <w:rPr>
                <w:rFonts w:ascii="宋体" w:hAnsi="宋体" w:cs="宋体"/>
                <w:color w:val="000000"/>
                <w:szCs w:val="21"/>
              </w:rPr>
              <w:t>.2%</w:t>
            </w:r>
            <w:r>
              <w:rPr>
                <w:rFonts w:hint="eastAsia" w:ascii="宋体" w:hAnsi="宋体" w:cs="宋体"/>
                <w:color w:val="000000"/>
                <w:szCs w:val="21"/>
              </w:rPr>
              <w:t>以下的罚款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0"/>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擅自预售商品房</w:t>
            </w:r>
            <w:r>
              <w:rPr>
                <w:rFonts w:ascii="宋体" w:hAnsi="宋体" w:cs="宋体"/>
                <w:bCs/>
                <w:color w:val="000000"/>
                <w:kern w:val="0"/>
                <w:szCs w:val="21"/>
              </w:rPr>
              <w:t>10</w:t>
            </w:r>
            <w:r>
              <w:rPr>
                <w:rFonts w:hint="eastAsia" w:ascii="宋体" w:hAnsi="宋体" w:cs="宋体"/>
                <w:bCs/>
                <w:color w:val="000000"/>
                <w:kern w:val="0"/>
                <w:szCs w:val="21"/>
              </w:rPr>
              <w:t>套以上3</w:t>
            </w:r>
            <w:r>
              <w:rPr>
                <w:rFonts w:ascii="宋体" w:hAnsi="宋体" w:cs="宋体"/>
                <w:bCs/>
                <w:color w:val="000000"/>
                <w:kern w:val="0"/>
                <w:szCs w:val="21"/>
              </w:rPr>
              <w:t>0</w:t>
            </w:r>
            <w:r>
              <w:rPr>
                <w:rFonts w:hint="eastAsia" w:ascii="宋体" w:hAnsi="宋体" w:cs="宋体"/>
                <w:bCs/>
                <w:color w:val="000000"/>
                <w:kern w:val="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没收违法所得</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收取预付款的，可以并处已收取的预付款0</w:t>
            </w:r>
            <w:r>
              <w:rPr>
                <w:rFonts w:ascii="宋体" w:hAnsi="宋体" w:cs="宋体"/>
                <w:color w:val="000000"/>
                <w:szCs w:val="21"/>
              </w:rPr>
              <w:t>.2</w:t>
            </w:r>
            <w:r>
              <w:rPr>
                <w:rFonts w:hint="eastAsia" w:ascii="宋体" w:hAnsi="宋体" w:cs="宋体"/>
                <w:color w:val="000000"/>
                <w:szCs w:val="21"/>
              </w:rPr>
              <w:t>%以上0</w:t>
            </w:r>
            <w:r>
              <w:rPr>
                <w:rFonts w:ascii="宋体" w:hAnsi="宋体" w:cs="宋体"/>
                <w:color w:val="000000"/>
                <w:szCs w:val="21"/>
              </w:rPr>
              <w:t>.7%</w:t>
            </w:r>
            <w:r>
              <w:rPr>
                <w:rFonts w:hint="eastAsia" w:ascii="宋体" w:hAnsi="宋体" w:cs="宋体"/>
                <w:color w:val="000000"/>
                <w:szCs w:val="21"/>
              </w:rPr>
              <w:t>以下的罚款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bCs/>
                <w:color w:val="000000"/>
                <w:kern w:val="0"/>
                <w:szCs w:val="21"/>
              </w:rPr>
              <w:t>擅自预售商品房</w:t>
            </w:r>
            <w:r>
              <w:rPr>
                <w:rFonts w:ascii="宋体" w:hAnsi="宋体" w:cs="宋体"/>
                <w:bCs/>
                <w:color w:val="000000"/>
                <w:kern w:val="0"/>
                <w:szCs w:val="21"/>
              </w:rPr>
              <w:t>30</w:t>
            </w:r>
            <w:r>
              <w:rPr>
                <w:rFonts w:hint="eastAsia" w:ascii="宋体" w:hAnsi="宋体" w:cs="宋体"/>
                <w:bCs/>
                <w:color w:val="000000"/>
                <w:kern w:val="0"/>
                <w:szCs w:val="21"/>
              </w:rPr>
              <w:t>套以上的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没收违法所得</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收取预付款的，可以并处已收取的预付款0</w:t>
            </w:r>
            <w:r>
              <w:rPr>
                <w:rFonts w:ascii="宋体" w:hAnsi="宋体" w:cs="宋体"/>
                <w:color w:val="000000"/>
                <w:szCs w:val="21"/>
              </w:rPr>
              <w:t>.7</w:t>
            </w:r>
            <w:r>
              <w:rPr>
                <w:rFonts w:hint="eastAsia" w:ascii="宋体" w:hAnsi="宋体" w:cs="宋体"/>
                <w:color w:val="000000"/>
                <w:szCs w:val="21"/>
              </w:rPr>
              <w:t>%以上</w:t>
            </w:r>
            <w:r>
              <w:rPr>
                <w:rFonts w:ascii="宋体" w:hAnsi="宋体" w:cs="宋体"/>
                <w:color w:val="000000"/>
                <w:szCs w:val="21"/>
              </w:rPr>
              <w:t>1%</w:t>
            </w:r>
            <w:r>
              <w:rPr>
                <w:rFonts w:hint="eastAsia" w:ascii="宋体" w:hAnsi="宋体" w:cs="宋体"/>
                <w:color w:val="000000"/>
                <w:szCs w:val="21"/>
              </w:rPr>
              <w:t>以下的罚款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201.39</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在未解除商品房买卖合同前，将作为合同标的物的商品房再行销售给他人的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第十条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《商品房销售管理办法》第三十九条</w:t>
            </w:r>
          </w:p>
          <w:p>
            <w:pPr>
              <w:spacing w:line="240" w:lineRule="auto"/>
              <w:jc w:val="left"/>
              <w:rPr>
                <w:rFonts w:ascii="宋体" w:hAnsi="宋体" w:cs="宋体"/>
                <w:color w:val="000000"/>
                <w:szCs w:val="20"/>
              </w:rPr>
            </w:pPr>
            <w:r>
              <w:rPr>
                <w:rFonts w:hint="eastAsia" w:ascii="宋体" w:hAnsi="宋体" w:cs="宋体"/>
                <w:color w:val="000000"/>
                <w:szCs w:val="21"/>
              </w:rPr>
              <w:t>在未解除商品房买卖合同前，将作为合同标的物的商品房再行销售给他人的，处以警告，责令限期改正，并处2万元以上3万元以下罚款；构成犯罪的，依法追究刑事责任。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将作为合同标的物的已售商品房再行销售给他人</w:t>
            </w:r>
            <w:r>
              <w:rPr>
                <w:rFonts w:ascii="宋体" w:hAnsi="宋体" w:cs="宋体"/>
                <w:color w:val="000000"/>
                <w:szCs w:val="21"/>
              </w:rPr>
              <w:t>10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并处2万元以上</w:t>
            </w:r>
            <w:r>
              <w:rPr>
                <w:rFonts w:ascii="宋体" w:hAnsi="宋体" w:cs="宋体"/>
                <w:color w:val="000000"/>
                <w:szCs w:val="21"/>
              </w:rPr>
              <w:t>2.2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将作为合同标的物的已售商品房再行销售给他人</w:t>
            </w:r>
            <w:r>
              <w:rPr>
                <w:rFonts w:ascii="宋体" w:hAnsi="宋体" w:cs="宋体"/>
                <w:color w:val="000000"/>
                <w:szCs w:val="21"/>
              </w:rPr>
              <w:t>10</w:t>
            </w:r>
            <w:r>
              <w:rPr>
                <w:rFonts w:hint="eastAsia" w:ascii="宋体" w:hAnsi="宋体" w:cs="宋体"/>
                <w:color w:val="000000"/>
                <w:szCs w:val="21"/>
              </w:rPr>
              <w:t>套以上</w:t>
            </w:r>
            <w:r>
              <w:rPr>
                <w:rFonts w:ascii="宋体" w:hAnsi="宋体" w:cs="宋体"/>
                <w:color w:val="000000"/>
                <w:szCs w:val="21"/>
              </w:rPr>
              <w:t>30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并处2</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2.7</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将作为合同标的物的已售商品房再行销售给他人</w:t>
            </w:r>
            <w:r>
              <w:rPr>
                <w:rFonts w:ascii="宋体" w:hAnsi="宋体" w:cs="宋体"/>
                <w:color w:val="000000"/>
                <w:szCs w:val="21"/>
              </w:rPr>
              <w:t>30</w:t>
            </w:r>
            <w:r>
              <w:rPr>
                <w:rFonts w:hint="eastAsia" w:ascii="宋体" w:hAnsi="宋体" w:cs="宋体"/>
                <w:color w:val="000000"/>
                <w:szCs w:val="21"/>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并处2</w:t>
            </w:r>
            <w:r>
              <w:rPr>
                <w:rFonts w:ascii="宋体" w:hAnsi="宋体" w:cs="宋体"/>
                <w:color w:val="000000"/>
                <w:szCs w:val="21"/>
              </w:rPr>
              <w:t>.7</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房地产开发企业未按规定将测绘成果或者需要由其提供的办理房屋权属登记的资料报送房地产行政主管部门的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第三十四条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《商品房销售管理办法》第四十一条</w:t>
            </w:r>
          </w:p>
          <w:p>
            <w:pPr>
              <w:spacing w:line="240" w:lineRule="auto"/>
              <w:jc w:val="left"/>
              <w:rPr>
                <w:rFonts w:ascii="宋体" w:hAnsi="宋体" w:cs="宋体"/>
                <w:color w:val="000000"/>
                <w:szCs w:val="20"/>
              </w:rPr>
            </w:pPr>
            <w:r>
              <w:rPr>
                <w:rFonts w:hint="eastAsia" w:ascii="宋体" w:hAnsi="宋体" w:cs="宋体"/>
                <w:color w:val="000000"/>
                <w:szCs w:val="21"/>
              </w:rPr>
              <w:t>房地产开发企业未按规定将测绘成果或者需要由其提供的办理房屋权属登记的资料报送房地产行政主管部门的，处以警告，责令限期改正，并可处以2万元以上3万元以下罚款。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rPr>
              <w:t>未将测绘成果或者办理房屋权属登记的资料报送房地产行政主管部门</w:t>
            </w:r>
            <w:r>
              <w:rPr>
                <w:rFonts w:ascii="宋体" w:hAnsi="宋体"/>
              </w:rPr>
              <w:t>3</w:t>
            </w:r>
            <w:r>
              <w:rPr>
                <w:rFonts w:hint="eastAsia" w:ascii="宋体" w:hAnsi="宋体"/>
              </w:rPr>
              <w:t>个月以下且未造成危害后果的或者造成轻微危害后果的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并可处以2万元以上</w:t>
            </w:r>
            <w:r>
              <w:rPr>
                <w:rFonts w:ascii="宋体" w:hAnsi="宋体" w:cs="宋体"/>
                <w:color w:val="000000"/>
                <w:szCs w:val="21"/>
              </w:rPr>
              <w:t>2.2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未将测绘成果或者办理房屋权属登记的资料报送房地产行政主管部门</w:t>
            </w:r>
            <w:r>
              <w:rPr>
                <w:rFonts w:ascii="宋体" w:hAnsi="宋体"/>
              </w:rPr>
              <w:t>3</w:t>
            </w:r>
            <w:r>
              <w:rPr>
                <w:rFonts w:hint="eastAsia" w:ascii="宋体" w:hAnsi="宋体"/>
              </w:rPr>
              <w:t>个月以上</w:t>
            </w:r>
            <w:r>
              <w:rPr>
                <w:rFonts w:ascii="宋体" w:hAnsi="宋体"/>
              </w:rPr>
              <w:t>6</w:t>
            </w:r>
            <w:r>
              <w:rPr>
                <w:rFonts w:hint="eastAsia" w:ascii="宋体" w:hAnsi="宋体"/>
              </w:rPr>
              <w:t>个月以下或者造成一般危害后果的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并可处以2</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2.7</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未将测绘成果或者办理房屋权属登记的资料报送房地产行政主管部门</w:t>
            </w:r>
            <w:r>
              <w:rPr>
                <w:rFonts w:ascii="宋体" w:hAnsi="宋体"/>
              </w:rPr>
              <w:t>6</w:t>
            </w:r>
            <w:r>
              <w:rPr>
                <w:rFonts w:hint="eastAsia" w:ascii="宋体" w:hAnsi="宋体"/>
              </w:rPr>
              <w:t>个月以上或者造成严重危害后果的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.7</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未按照规定的现售条件现售商品房的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第七条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《商品房销售管理办法》第四十二条第一项</w:t>
            </w:r>
          </w:p>
          <w:p>
            <w:pPr>
              <w:spacing w:line="240" w:lineRule="auto"/>
              <w:jc w:val="left"/>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jc w:val="left"/>
              <w:rPr>
                <w:rFonts w:ascii="宋体" w:hAnsi="宋体" w:cs="宋体"/>
                <w:color w:val="000000"/>
                <w:szCs w:val="20"/>
              </w:rPr>
            </w:pPr>
            <w:r>
              <w:rPr>
                <w:rFonts w:hint="eastAsia" w:ascii="宋体" w:hAnsi="宋体" w:cs="宋体"/>
                <w:color w:val="000000"/>
                <w:szCs w:val="21"/>
              </w:rPr>
              <w:t>（一）未按照规定的现售条件现售商品房的；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0"/>
              </w:rPr>
              <w:t>未按照规定的现售条件现售商品房</w:t>
            </w:r>
            <w:r>
              <w:rPr>
                <w:rFonts w:ascii="宋体" w:hAnsi="宋体" w:cs="宋体"/>
                <w:color w:val="000000"/>
                <w:szCs w:val="20"/>
              </w:rPr>
              <w:t>10</w:t>
            </w:r>
            <w:r>
              <w:rPr>
                <w:rFonts w:hint="eastAsia" w:ascii="宋体" w:hAnsi="宋体" w:cs="宋体"/>
                <w:color w:val="000000"/>
                <w:szCs w:val="20"/>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w:t>
            </w:r>
            <w:r>
              <w:rPr>
                <w:rFonts w:ascii="宋体" w:hAnsi="宋体" w:cs="宋体"/>
                <w:color w:val="000000"/>
                <w:szCs w:val="21"/>
              </w:rPr>
              <w:t>1.2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0"/>
              </w:rPr>
              <w:t>未按照规定的现售条件现售商品房</w:t>
            </w:r>
            <w:r>
              <w:rPr>
                <w:rFonts w:ascii="宋体" w:hAnsi="宋体" w:cs="宋体"/>
                <w:color w:val="000000"/>
                <w:szCs w:val="20"/>
              </w:rPr>
              <w:t>10</w:t>
            </w:r>
            <w:r>
              <w:rPr>
                <w:rFonts w:hint="eastAsia" w:ascii="宋体" w:hAnsi="宋体" w:cs="宋体"/>
                <w:color w:val="000000"/>
                <w:szCs w:val="20"/>
              </w:rPr>
              <w:t>套以上3</w:t>
            </w:r>
            <w:r>
              <w:rPr>
                <w:rFonts w:ascii="宋体" w:hAnsi="宋体" w:cs="宋体"/>
                <w:color w:val="000000"/>
                <w:szCs w:val="20"/>
              </w:rPr>
              <w:t>0</w:t>
            </w:r>
            <w:r>
              <w:rPr>
                <w:rFonts w:hint="eastAsia" w:ascii="宋体" w:hAnsi="宋体" w:cs="宋体"/>
                <w:color w:val="000000"/>
                <w:szCs w:val="20"/>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并可处以1</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0"/>
              </w:rPr>
              <w:t>未按照规定的现售条件现售商品房</w:t>
            </w:r>
            <w:r>
              <w:rPr>
                <w:rFonts w:ascii="宋体" w:hAnsi="宋体" w:cs="宋体"/>
                <w:color w:val="000000"/>
                <w:szCs w:val="20"/>
              </w:rPr>
              <w:t>30</w:t>
            </w:r>
            <w:r>
              <w:rPr>
                <w:rFonts w:hint="eastAsia" w:ascii="宋体" w:hAnsi="宋体" w:cs="宋体"/>
                <w:color w:val="000000"/>
                <w:szCs w:val="20"/>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w:t>
            </w:r>
            <w:r>
              <w:rPr>
                <w:rFonts w:ascii="宋体" w:hAnsi="宋体" w:cs="宋体"/>
                <w:color w:val="000000"/>
                <w:szCs w:val="21"/>
              </w:rPr>
              <w:t>2.5</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未按照规定在商品房现售前将房地产开发项目手册及符合商品房现售条件的有关证明文件报送房地产开发主管部门备案的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第八条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《商品房销售管理办法》第四十二条第二项</w:t>
            </w:r>
          </w:p>
          <w:p>
            <w:pPr>
              <w:spacing w:line="240" w:lineRule="auto"/>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rPr>
                <w:rFonts w:ascii="宋体" w:hAnsi="宋体" w:cs="宋体"/>
                <w:color w:val="000000"/>
                <w:szCs w:val="20"/>
              </w:rPr>
            </w:pPr>
            <w:r>
              <w:rPr>
                <w:rFonts w:hint="eastAsia" w:ascii="宋体" w:hAnsi="宋体" w:cs="宋体"/>
                <w:color w:val="000000"/>
                <w:szCs w:val="21"/>
              </w:rPr>
              <w:t>（二）未按照规定在商品房现售前将房地产开发项目手册及符合商品房现售条件的有关证明文件报送房地产开发主管部门备案的；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highlight w:val="yellow"/>
              </w:rPr>
            </w:pPr>
            <w:r>
              <w:rPr>
                <w:rFonts w:hint="eastAsia" w:ascii="宋体" w:hAnsi="宋体"/>
              </w:rPr>
              <w:t>未按照规定将有关文件报送主管部门备案</w:t>
            </w:r>
            <w:r>
              <w:rPr>
                <w:rFonts w:ascii="宋体" w:hAnsi="宋体"/>
              </w:rPr>
              <w:t>3</w:t>
            </w:r>
            <w:r>
              <w:rPr>
                <w:rFonts w:hint="eastAsia" w:ascii="宋体" w:hAnsi="宋体"/>
              </w:rPr>
              <w:t>个月以下且未造成危害后果的或者造成轻微危害后果的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highlight w:val="yellow"/>
              </w:rPr>
            </w:pPr>
            <w:r>
              <w:rPr>
                <w:rFonts w:hint="eastAsia" w:ascii="宋体" w:hAnsi="宋体"/>
              </w:rPr>
              <w:t>未按照规定将有关文件报送主管部门备案</w:t>
            </w:r>
            <w:r>
              <w:rPr>
                <w:rFonts w:ascii="宋体" w:hAnsi="宋体"/>
              </w:rPr>
              <w:t>3</w:t>
            </w:r>
            <w:r>
              <w:rPr>
                <w:rFonts w:hint="eastAsia" w:ascii="宋体" w:hAnsi="宋体"/>
              </w:rPr>
              <w:t>个月以上</w:t>
            </w:r>
            <w:r>
              <w:rPr>
                <w:rFonts w:ascii="宋体" w:hAnsi="宋体"/>
              </w:rPr>
              <w:t>6</w:t>
            </w:r>
            <w:r>
              <w:rPr>
                <w:rFonts w:hint="eastAsia" w:ascii="宋体" w:hAnsi="宋体"/>
              </w:rPr>
              <w:t>个月以下或者造成一般危害后果的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并可处1</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highlight w:val="yellow"/>
              </w:rPr>
            </w:pPr>
            <w:r>
              <w:rPr>
                <w:rFonts w:hint="eastAsia" w:ascii="宋体" w:hAnsi="宋体"/>
              </w:rPr>
              <w:t>未按照规定将有关文件报送主管部门备案</w:t>
            </w:r>
            <w:r>
              <w:rPr>
                <w:rFonts w:ascii="宋体" w:hAnsi="宋体"/>
              </w:rPr>
              <w:t>6</w:t>
            </w:r>
            <w:r>
              <w:rPr>
                <w:rFonts w:hint="eastAsia" w:ascii="宋体" w:hAnsi="宋体"/>
              </w:rPr>
              <w:t>个月以上的或者造成严重危害后果的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返本销售或者变相返本销售商品房的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第十一条第一款</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《商品房销售管理办法》第四十二条第三项</w:t>
            </w:r>
          </w:p>
          <w:p>
            <w:pPr>
              <w:spacing w:line="240" w:lineRule="auto"/>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jc w:val="left"/>
              <w:rPr>
                <w:rFonts w:ascii="宋体" w:hAnsi="宋体" w:cs="宋体"/>
                <w:color w:val="000000"/>
                <w:szCs w:val="20"/>
              </w:rPr>
            </w:pPr>
            <w:r>
              <w:rPr>
                <w:rFonts w:hint="eastAsia" w:ascii="宋体" w:hAnsi="宋体" w:cs="宋体"/>
                <w:color w:val="000000"/>
                <w:szCs w:val="21"/>
              </w:rPr>
              <w:t>（三）返本销售或者变相返本销售商品房的；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返本销售或者变相返本销售商品房</w:t>
            </w:r>
            <w:r>
              <w:rPr>
                <w:rFonts w:ascii="宋体" w:hAnsi="宋体" w:cs="宋体"/>
                <w:color w:val="000000"/>
                <w:szCs w:val="21"/>
              </w:rPr>
              <w:t>10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返本销售或者变相返本销售商品房</w:t>
            </w:r>
            <w:r>
              <w:rPr>
                <w:rFonts w:ascii="宋体" w:hAnsi="宋体" w:cs="宋体"/>
                <w:color w:val="000000"/>
                <w:szCs w:val="21"/>
              </w:rPr>
              <w:t>10</w:t>
            </w:r>
            <w:r>
              <w:rPr>
                <w:rFonts w:hint="eastAsia" w:ascii="宋体" w:hAnsi="宋体" w:cs="宋体"/>
                <w:color w:val="000000"/>
                <w:szCs w:val="21"/>
              </w:rPr>
              <w:t>套以上</w:t>
            </w:r>
            <w:r>
              <w:rPr>
                <w:rFonts w:ascii="宋体" w:hAnsi="宋体" w:cs="宋体"/>
                <w:color w:val="000000"/>
                <w:szCs w:val="21"/>
              </w:rPr>
              <w:t>30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并可处以1</w:t>
            </w:r>
            <w:r>
              <w:rPr>
                <w:rFonts w:ascii="宋体" w:hAnsi="宋体" w:cs="宋体"/>
                <w:color w:val="000000"/>
                <w:szCs w:val="21"/>
              </w:rPr>
              <w:t>.2</w:t>
            </w:r>
            <w:r>
              <w:rPr>
                <w:rFonts w:hint="eastAsia" w:ascii="宋体" w:hAnsi="宋体" w:cs="宋体"/>
                <w:color w:val="000000"/>
                <w:szCs w:val="21"/>
              </w:rPr>
              <w:t>万元以上2</w:t>
            </w:r>
            <w:r>
              <w:rPr>
                <w:rFonts w:ascii="宋体" w:hAnsi="宋体" w:cs="宋体"/>
                <w:color w:val="000000"/>
                <w:szCs w:val="21"/>
              </w:rPr>
              <w:t>.5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返本销售或者变相返本销售商品房</w:t>
            </w:r>
            <w:r>
              <w:rPr>
                <w:rFonts w:ascii="宋体" w:hAnsi="宋体" w:cs="宋体"/>
                <w:color w:val="000000"/>
                <w:szCs w:val="21"/>
              </w:rPr>
              <w:t>30</w:t>
            </w:r>
            <w:r>
              <w:rPr>
                <w:rFonts w:hint="eastAsia" w:ascii="宋体" w:hAnsi="宋体" w:cs="宋体"/>
                <w:color w:val="000000"/>
                <w:szCs w:val="21"/>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201.42.4</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采取售后包租或者变相售后包租方式销售未竣工商品房的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第十一条第二款</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《商品房销售管理办法》第四十二条第四项</w:t>
            </w:r>
          </w:p>
          <w:p>
            <w:pPr>
              <w:spacing w:line="240" w:lineRule="auto"/>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rPr>
                <w:rFonts w:ascii="宋体" w:hAnsi="宋体" w:cs="宋体"/>
                <w:color w:val="000000"/>
                <w:szCs w:val="20"/>
              </w:rPr>
            </w:pPr>
            <w:r>
              <w:rPr>
                <w:rFonts w:hint="eastAsia" w:ascii="宋体" w:hAnsi="宋体" w:cs="宋体"/>
                <w:color w:val="000000"/>
                <w:szCs w:val="21"/>
              </w:rPr>
              <w:t>（四）采取售后包租或者变相售后包租方式销售未竣工商品房的；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采取售后包租或者变相售后包租方式销售未竣工商品房</w:t>
            </w:r>
            <w:r>
              <w:rPr>
                <w:rFonts w:ascii="宋体" w:hAnsi="宋体" w:cs="宋体"/>
                <w:color w:val="000000"/>
                <w:szCs w:val="21"/>
              </w:rPr>
              <w:t>10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采取售后包租或者变相售后包租方式销售未竣工商品房</w:t>
            </w:r>
            <w:r>
              <w:rPr>
                <w:rFonts w:ascii="宋体" w:hAnsi="宋体" w:cs="宋体"/>
                <w:color w:val="000000"/>
                <w:szCs w:val="21"/>
              </w:rPr>
              <w:t>10</w:t>
            </w:r>
            <w:r>
              <w:rPr>
                <w:rFonts w:hint="eastAsia" w:ascii="宋体" w:hAnsi="宋体" w:cs="宋体"/>
                <w:color w:val="000000"/>
                <w:szCs w:val="21"/>
              </w:rPr>
              <w:t>套以上</w:t>
            </w:r>
            <w:r>
              <w:rPr>
                <w:rFonts w:ascii="宋体" w:hAnsi="宋体" w:cs="宋体"/>
                <w:color w:val="000000"/>
                <w:szCs w:val="21"/>
              </w:rPr>
              <w:t>30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并可处以1</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采取售后包租或者变相售后包租方式销售未竣工商品房</w:t>
            </w:r>
            <w:r>
              <w:rPr>
                <w:rFonts w:ascii="宋体" w:hAnsi="宋体" w:cs="宋体"/>
                <w:color w:val="000000"/>
                <w:szCs w:val="21"/>
              </w:rPr>
              <w:t>30</w:t>
            </w:r>
            <w:r>
              <w:rPr>
                <w:rFonts w:hint="eastAsia" w:ascii="宋体" w:hAnsi="宋体" w:cs="宋体"/>
                <w:color w:val="000000"/>
                <w:szCs w:val="21"/>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201.42.5</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分割拆零销售商品住宅的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第十二条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《商品房销售管理办法》第四十二条第五项</w:t>
            </w:r>
          </w:p>
          <w:p>
            <w:pPr>
              <w:spacing w:line="240" w:lineRule="auto"/>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rPr>
                <w:rFonts w:ascii="宋体" w:hAnsi="宋体" w:cs="宋体"/>
                <w:color w:val="000000"/>
                <w:szCs w:val="20"/>
              </w:rPr>
            </w:pPr>
            <w:r>
              <w:rPr>
                <w:rFonts w:hint="eastAsia" w:ascii="宋体" w:hAnsi="宋体" w:cs="宋体"/>
                <w:color w:val="000000"/>
                <w:szCs w:val="21"/>
              </w:rPr>
              <w:t>（五）分割拆零销售商品住宅的；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分割拆零销售商品住宅</w:t>
            </w:r>
            <w:r>
              <w:rPr>
                <w:rFonts w:ascii="宋体" w:hAnsi="宋体" w:cs="宋体"/>
                <w:color w:val="000000"/>
                <w:szCs w:val="21"/>
              </w:rPr>
              <w:t>10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分割拆零销售商品住宅</w:t>
            </w:r>
            <w:r>
              <w:rPr>
                <w:rFonts w:ascii="宋体" w:hAnsi="宋体" w:cs="宋体"/>
                <w:color w:val="000000"/>
                <w:szCs w:val="21"/>
              </w:rPr>
              <w:t>10</w:t>
            </w:r>
            <w:r>
              <w:rPr>
                <w:rFonts w:hint="eastAsia" w:ascii="宋体" w:hAnsi="宋体" w:cs="宋体"/>
                <w:color w:val="000000"/>
                <w:szCs w:val="21"/>
              </w:rPr>
              <w:t>套以上3</w:t>
            </w:r>
            <w:r>
              <w:rPr>
                <w:rFonts w:ascii="宋体" w:hAnsi="宋体" w:cs="宋体"/>
                <w:color w:val="000000"/>
                <w:szCs w:val="21"/>
              </w:rPr>
              <w:t>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并可处以1</w:t>
            </w:r>
            <w:r>
              <w:rPr>
                <w:rFonts w:ascii="宋体" w:hAnsi="宋体" w:cs="宋体"/>
                <w:color w:val="000000"/>
                <w:szCs w:val="21"/>
              </w:rPr>
              <w:t>.2</w:t>
            </w:r>
            <w:r>
              <w:rPr>
                <w:rFonts w:hint="eastAsia" w:ascii="宋体" w:hAnsi="宋体" w:cs="宋体"/>
                <w:color w:val="000000"/>
                <w:szCs w:val="21"/>
              </w:rPr>
              <w:t>万元以上2</w:t>
            </w:r>
            <w:r>
              <w:rPr>
                <w:rFonts w:ascii="宋体" w:hAnsi="宋体" w:cs="宋体"/>
                <w:color w:val="000000"/>
                <w:szCs w:val="21"/>
              </w:rPr>
              <w:t>.5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分割拆零销售商品住宅</w:t>
            </w:r>
            <w:r>
              <w:rPr>
                <w:rFonts w:ascii="宋体" w:hAnsi="宋体" w:cs="宋体"/>
                <w:color w:val="000000"/>
                <w:szCs w:val="21"/>
              </w:rPr>
              <w:t>30</w:t>
            </w:r>
            <w:r>
              <w:rPr>
                <w:rFonts w:hint="eastAsia" w:ascii="宋体" w:hAnsi="宋体" w:cs="宋体"/>
                <w:color w:val="000000"/>
                <w:szCs w:val="21"/>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.5</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201.42.6</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不符合商品房销售条件，向买受人收取预订款性质费用的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第二十二条</w:t>
            </w:r>
          </w:p>
        </w:tc>
        <w:tc>
          <w:tcPr>
            <w:tcW w:w="2694"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《商品房销售管理办法》第四十二条第六项</w:t>
            </w:r>
          </w:p>
          <w:p>
            <w:pPr>
              <w:spacing w:line="240" w:lineRule="auto"/>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rPr>
                <w:rFonts w:ascii="宋体" w:hAnsi="宋体" w:cs="宋体"/>
                <w:color w:val="000000"/>
                <w:szCs w:val="20"/>
              </w:rPr>
            </w:pPr>
            <w:r>
              <w:rPr>
                <w:rFonts w:hint="eastAsia" w:ascii="宋体" w:hAnsi="宋体" w:cs="宋体"/>
                <w:color w:val="000000"/>
                <w:szCs w:val="21"/>
              </w:rPr>
              <w:t>（六）不符合商品房销售条件，向买受人收取预订款性质费用的；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不符合商品房销售条件，向买受人收取预订款性质费用销售商品房</w:t>
            </w:r>
            <w:r>
              <w:rPr>
                <w:rFonts w:ascii="宋体" w:hAnsi="宋体" w:cs="宋体"/>
                <w:color w:val="000000"/>
                <w:szCs w:val="21"/>
              </w:rPr>
              <w:t>10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不符合商品房销售条件，向买受人收取预订款性质费用销售商品房1</w:t>
            </w:r>
            <w:r>
              <w:rPr>
                <w:rFonts w:ascii="宋体" w:hAnsi="宋体" w:cs="宋体"/>
                <w:color w:val="000000"/>
                <w:szCs w:val="21"/>
              </w:rPr>
              <w:t>0</w:t>
            </w:r>
            <w:r>
              <w:rPr>
                <w:rFonts w:hint="eastAsia" w:ascii="宋体" w:hAnsi="宋体" w:cs="宋体"/>
                <w:color w:val="000000"/>
                <w:szCs w:val="21"/>
              </w:rPr>
              <w:t>套以上3</w:t>
            </w:r>
            <w:r>
              <w:rPr>
                <w:rFonts w:ascii="宋体" w:hAnsi="宋体" w:cs="宋体"/>
                <w:color w:val="000000"/>
                <w:szCs w:val="21"/>
              </w:rPr>
              <w:t>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并可处以1</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不符合商品房销售条件，向买受人收取预订款性质费用销售商品房3</w:t>
            </w:r>
            <w:r>
              <w:rPr>
                <w:rFonts w:ascii="宋体" w:hAnsi="宋体" w:cs="宋体"/>
                <w:color w:val="000000"/>
                <w:szCs w:val="21"/>
              </w:rPr>
              <w:t>0</w:t>
            </w:r>
            <w:r>
              <w:rPr>
                <w:rFonts w:hint="eastAsia" w:ascii="宋体" w:hAnsi="宋体" w:cs="宋体"/>
                <w:color w:val="000000"/>
                <w:szCs w:val="21"/>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w:t>
            </w:r>
            <w:r>
              <w:rPr>
                <w:rFonts w:hint="eastAsia" w:ascii="宋体" w:hAnsi="宋体" w:cs="宋体"/>
                <w:color w:val="000000"/>
                <w:szCs w:val="21"/>
              </w:rPr>
              <w:t>5万元以上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201.42.7</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未按照规定向买受人明示《商品房销售管理办法》、《商品房买卖合同示范文本》、《城市商品房预售管理办法》的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第二十三条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《商品房销售管理办法》第四十二条第七项</w:t>
            </w:r>
          </w:p>
          <w:p>
            <w:pPr>
              <w:spacing w:line="240" w:lineRule="auto"/>
              <w:jc w:val="left"/>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jc w:val="left"/>
              <w:rPr>
                <w:rFonts w:ascii="宋体" w:hAnsi="宋体" w:cs="宋体"/>
                <w:color w:val="000000"/>
                <w:szCs w:val="20"/>
              </w:rPr>
            </w:pPr>
            <w:r>
              <w:rPr>
                <w:rFonts w:hint="eastAsia" w:ascii="宋体" w:hAnsi="宋体" w:cs="宋体"/>
                <w:color w:val="000000"/>
                <w:szCs w:val="21"/>
              </w:rPr>
              <w:t>（七）未按照规定向买受人明示《商品房销售管理办法》、《商品房买卖合同示范文本》、《城市商品房预售管理办法》的；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rPr>
                <w:rFonts w:ascii="宋体" w:hAnsi="宋体" w:cs="宋体"/>
                <w:bCs/>
                <w:color w:val="000000"/>
                <w:kern w:val="0"/>
                <w:szCs w:val="21"/>
              </w:rPr>
            </w:pPr>
            <w:r>
              <w:rPr>
                <w:rFonts w:hint="eastAsia" w:ascii="宋体" w:hAnsi="宋体" w:cs="宋体"/>
                <w:color w:val="000000"/>
                <w:szCs w:val="21"/>
              </w:rPr>
              <w:t>未按照规定向买受人明示《商品房销售管理办法》、《商品房买卖合同示范文本》、《城市商品房预售管理办法》销售商品房</w:t>
            </w:r>
            <w:r>
              <w:rPr>
                <w:rFonts w:ascii="宋体" w:hAnsi="宋体" w:cs="宋体"/>
                <w:color w:val="000000"/>
                <w:szCs w:val="21"/>
              </w:rPr>
              <w:t>10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未按照规定向买受人明示《商品房销售管理办法》、《商品房买卖合同示范文本》、《城市商品房预售管理办法》销售商品房</w:t>
            </w:r>
            <w:r>
              <w:rPr>
                <w:rFonts w:ascii="宋体" w:hAnsi="宋体" w:cs="宋体"/>
                <w:color w:val="000000"/>
                <w:szCs w:val="21"/>
              </w:rPr>
              <w:t>10</w:t>
            </w:r>
            <w:r>
              <w:rPr>
                <w:rFonts w:hint="eastAsia" w:ascii="宋体" w:hAnsi="宋体" w:cs="宋体"/>
                <w:color w:val="000000"/>
                <w:szCs w:val="21"/>
              </w:rPr>
              <w:t>套以上3</w:t>
            </w:r>
            <w:r>
              <w:rPr>
                <w:rFonts w:ascii="宋体" w:hAnsi="宋体" w:cs="宋体"/>
                <w:color w:val="000000"/>
                <w:szCs w:val="21"/>
              </w:rPr>
              <w:t>0</w:t>
            </w:r>
            <w:r>
              <w:rPr>
                <w:rFonts w:hint="eastAsia" w:ascii="宋体" w:hAnsi="宋体" w:cs="宋体"/>
                <w:color w:val="000000"/>
                <w:szCs w:val="21"/>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并可处以1</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rPr>
                <w:rFonts w:ascii="宋体" w:hAnsi="宋体" w:cs="宋体"/>
                <w:color w:val="000000"/>
                <w:kern w:val="0"/>
                <w:szCs w:val="21"/>
              </w:rPr>
            </w:pPr>
            <w:r>
              <w:rPr>
                <w:rFonts w:hint="eastAsia" w:ascii="宋体" w:hAnsi="宋体" w:cs="宋体"/>
                <w:color w:val="000000"/>
                <w:szCs w:val="21"/>
              </w:rPr>
              <w:t>未按照规定向买受人明示《商品房销售管理办法》、《商品房买卖合同示范文本》、《城市商品房预售管理办法》销售商品房</w:t>
            </w:r>
            <w:r>
              <w:rPr>
                <w:rFonts w:ascii="宋体" w:hAnsi="宋体" w:cs="宋体"/>
                <w:color w:val="000000"/>
                <w:szCs w:val="21"/>
              </w:rPr>
              <w:t>30</w:t>
            </w:r>
            <w:r>
              <w:rPr>
                <w:rFonts w:hint="eastAsia" w:ascii="宋体" w:hAnsi="宋体" w:cs="宋体"/>
                <w:color w:val="000000"/>
                <w:szCs w:val="21"/>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w:t>
            </w:r>
            <w:r>
              <w:rPr>
                <w:rFonts w:hint="eastAsia" w:ascii="宋体" w:hAnsi="宋体" w:cs="宋体"/>
                <w:color w:val="000000"/>
                <w:szCs w:val="21"/>
              </w:rPr>
              <w:t>5万元以上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201.42.8</w:t>
            </w:r>
          </w:p>
        </w:tc>
        <w:tc>
          <w:tcPr>
            <w:tcW w:w="988" w:type="dxa"/>
            <w:vMerge w:val="restart"/>
            <w:vAlign w:val="center"/>
          </w:tcPr>
          <w:p>
            <w:pPr>
              <w:spacing w:line="240" w:lineRule="auto"/>
              <w:jc w:val="left"/>
              <w:rPr>
                <w:rFonts w:ascii="宋体" w:hAnsi="宋体" w:cs="宋体"/>
                <w:b/>
                <w:color w:val="000000"/>
                <w:szCs w:val="21"/>
              </w:rPr>
            </w:pPr>
            <w:r>
              <w:rPr>
                <w:rFonts w:hint="eastAsia" w:ascii="宋体" w:hAnsi="宋体" w:cs="宋体"/>
                <w:color w:val="000000"/>
                <w:szCs w:val="20"/>
              </w:rPr>
              <w:t>委托没有资格的机构代理销售商品房的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第二十五条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《商品房销售管理办法》第四十二条第八项</w:t>
            </w:r>
          </w:p>
          <w:p>
            <w:pPr>
              <w:spacing w:line="240" w:lineRule="auto"/>
              <w:jc w:val="left"/>
              <w:rPr>
                <w:rFonts w:ascii="宋体" w:hAnsi="宋体" w:cs="宋体"/>
                <w:color w:val="000000"/>
                <w:szCs w:val="21"/>
              </w:rPr>
            </w:pPr>
            <w:r>
              <w:rPr>
                <w:rFonts w:hint="eastAsia" w:ascii="宋体" w:hAnsi="宋体" w:cs="宋体"/>
                <w:color w:val="000000"/>
                <w:szCs w:val="21"/>
              </w:rPr>
              <w:t>房地产开发企业在销售商品房中有下列行为之一的，处以警告，责令限期改正，并可处以1万元以上3万元以下罚款。</w:t>
            </w:r>
          </w:p>
          <w:p>
            <w:pPr>
              <w:spacing w:line="240" w:lineRule="auto"/>
              <w:jc w:val="left"/>
              <w:rPr>
                <w:rFonts w:ascii="宋体" w:hAnsi="宋体" w:cs="宋体"/>
                <w:color w:val="000000"/>
                <w:szCs w:val="20"/>
              </w:rPr>
            </w:pPr>
            <w:r>
              <w:rPr>
                <w:rFonts w:hint="eastAsia" w:ascii="宋体" w:hAnsi="宋体" w:cs="宋体"/>
                <w:color w:val="000000"/>
                <w:szCs w:val="21"/>
              </w:rPr>
              <w:t>（八）委托没有资格的机构代理销售商品房的。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rPr>
              <w:t>委托没有资格的机构代理销售商品房1</w:t>
            </w:r>
            <w:r>
              <w:rPr>
                <w:rFonts w:ascii="宋体" w:hAnsi="宋体"/>
              </w:rPr>
              <w:t>0</w:t>
            </w:r>
            <w:r>
              <w:rPr>
                <w:rFonts w:hint="eastAsia" w:ascii="宋体" w:hAnsi="宋体"/>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1</w:t>
            </w:r>
            <w:r>
              <w:rPr>
                <w:rFonts w:hint="eastAsia" w:ascii="宋体" w:hAnsi="宋体" w:cs="宋体"/>
                <w:color w:val="000000"/>
                <w:szCs w:val="21"/>
              </w:rPr>
              <w:t>万元以上1</w:t>
            </w:r>
            <w:r>
              <w:rPr>
                <w:rFonts w:ascii="宋体" w:hAnsi="宋体" w:cs="宋体"/>
                <w:color w:val="000000"/>
                <w:szCs w:val="21"/>
              </w:rPr>
              <w:t>.2</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委托没有资格的机构代理销售商品房1</w:t>
            </w:r>
            <w:r>
              <w:rPr>
                <w:rFonts w:ascii="宋体" w:hAnsi="宋体"/>
              </w:rPr>
              <w:t>0</w:t>
            </w:r>
            <w:r>
              <w:rPr>
                <w:rFonts w:hint="eastAsia" w:ascii="宋体" w:hAnsi="宋体"/>
              </w:rPr>
              <w:t>套以上</w:t>
            </w:r>
            <w:r>
              <w:rPr>
                <w:rFonts w:ascii="宋体" w:hAnsi="宋体"/>
              </w:rPr>
              <w:t>30</w:t>
            </w:r>
            <w:r>
              <w:rPr>
                <w:rFonts w:hint="eastAsia" w:ascii="宋体" w:hAnsi="宋体"/>
              </w:rPr>
              <w:t>套以下的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并可处以1</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2.5</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委托没有资格的机构代理销售商品房3</w:t>
            </w:r>
            <w:r>
              <w:rPr>
                <w:rFonts w:ascii="宋体" w:hAnsi="宋体"/>
              </w:rPr>
              <w:t>0</w:t>
            </w:r>
            <w:r>
              <w:rPr>
                <w:rFonts w:hint="eastAsia" w:ascii="宋体" w:hAnsi="宋体"/>
              </w:rPr>
              <w:t>套以上的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w:t>
            </w:r>
            <w:r>
              <w:rPr>
                <w:rFonts w:hint="eastAsia" w:ascii="宋体" w:hAnsi="宋体" w:cs="宋体"/>
                <w:color w:val="000000"/>
                <w:szCs w:val="21"/>
              </w:rPr>
              <w:t>5万元以上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《商品房销售管理办法》</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201.43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房地产中介服务机构代理销售不符合销售条件的商品房的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《商品房销售管理办法》</w:t>
            </w:r>
            <w:r>
              <w:rPr>
                <w:rFonts w:hint="eastAsia" w:ascii="宋体" w:hAnsi="宋体" w:cs="宋体"/>
                <w:color w:val="000000"/>
                <w:szCs w:val="20"/>
              </w:rPr>
              <w:t>第二十七条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《商品房销售管理办法》第四十三条</w:t>
            </w:r>
          </w:p>
          <w:p>
            <w:pPr>
              <w:spacing w:line="240" w:lineRule="auto"/>
              <w:jc w:val="left"/>
              <w:rPr>
                <w:rFonts w:ascii="宋体" w:hAnsi="宋体" w:cs="宋体"/>
                <w:color w:val="000000"/>
                <w:szCs w:val="20"/>
              </w:rPr>
            </w:pPr>
            <w:r>
              <w:rPr>
                <w:rFonts w:hint="eastAsia" w:ascii="宋体" w:hAnsi="宋体" w:cs="宋体"/>
                <w:color w:val="000000"/>
                <w:szCs w:val="21"/>
              </w:rPr>
              <w:t>房地产中介服务机构代理销售不符合销售条件的商品房的，处以警告，责令停止销售，并可处以2万元以上3万元以下罚款。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警告；罚款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rPr>
              <w:t>房地产中介服务机构代理销售不符合销售条件的商品房1</w:t>
            </w:r>
            <w:r>
              <w:rPr>
                <w:rFonts w:ascii="宋体" w:hAnsi="宋体"/>
              </w:rPr>
              <w:t>0</w:t>
            </w:r>
            <w:r>
              <w:rPr>
                <w:rFonts w:hint="eastAsia" w:ascii="宋体" w:hAnsi="宋体"/>
              </w:rPr>
              <w:t>套以下的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2</w:t>
            </w:r>
            <w:r>
              <w:rPr>
                <w:rFonts w:hint="eastAsia" w:ascii="宋体" w:hAnsi="宋体" w:cs="宋体"/>
                <w:color w:val="000000"/>
                <w:szCs w:val="21"/>
              </w:rPr>
              <w:t>万元以上</w:t>
            </w:r>
            <w:r>
              <w:rPr>
                <w:rFonts w:ascii="宋体" w:hAnsi="宋体" w:cs="宋体"/>
                <w:color w:val="000000"/>
                <w:szCs w:val="21"/>
              </w:rPr>
              <w:t>2.3</w:t>
            </w:r>
            <w:r>
              <w:rPr>
                <w:rFonts w:hint="eastAsia" w:ascii="宋体" w:hAnsi="宋体" w:cs="宋体"/>
                <w:color w:val="000000"/>
                <w:szCs w:val="21"/>
              </w:rPr>
              <w:t>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处以警告</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责令停止销售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房地产中介服务机构代理销售不符合销售条件的商品房1</w:t>
            </w:r>
            <w:r>
              <w:rPr>
                <w:rFonts w:ascii="宋体" w:hAnsi="宋体"/>
              </w:rPr>
              <w:t>0</w:t>
            </w:r>
            <w:r>
              <w:rPr>
                <w:rFonts w:hint="eastAsia" w:ascii="宋体" w:hAnsi="宋体"/>
              </w:rPr>
              <w:t>套以上</w:t>
            </w:r>
            <w:r>
              <w:rPr>
                <w:rFonts w:ascii="宋体" w:hAnsi="宋体"/>
              </w:rPr>
              <w:t>30</w:t>
            </w:r>
            <w:r>
              <w:rPr>
                <w:rFonts w:hint="eastAsia" w:ascii="宋体" w:hAnsi="宋体"/>
              </w:rPr>
              <w:t>套以下的</w:t>
            </w:r>
          </w:p>
        </w:tc>
        <w:tc>
          <w:tcPr>
            <w:tcW w:w="2630" w:type="dxa"/>
            <w:vAlign w:val="center"/>
          </w:tcPr>
          <w:p>
            <w:pPr>
              <w:spacing w:line="240" w:lineRule="auto"/>
              <w:rPr>
                <w:rFonts w:ascii="宋体" w:hAnsi="宋体" w:cs="宋体"/>
                <w:color w:val="000000"/>
                <w:szCs w:val="21"/>
              </w:rPr>
            </w:pPr>
            <w:r>
              <w:rPr>
                <w:rFonts w:hint="eastAsia" w:ascii="宋体" w:hAnsi="宋体" w:cs="宋体"/>
                <w:color w:val="000000"/>
                <w:szCs w:val="21"/>
              </w:rPr>
              <w:t>并可处以</w:t>
            </w:r>
            <w:r>
              <w:rPr>
                <w:rFonts w:ascii="宋体" w:hAnsi="宋体" w:cs="宋体"/>
                <w:color w:val="000000"/>
                <w:szCs w:val="21"/>
              </w:rPr>
              <w:t>2.3</w:t>
            </w:r>
            <w:r>
              <w:rPr>
                <w:rFonts w:hint="eastAsia" w:ascii="宋体" w:hAnsi="宋体" w:cs="宋体"/>
                <w:color w:val="000000"/>
                <w:szCs w:val="21"/>
              </w:rPr>
              <w:t>万元以上</w:t>
            </w:r>
            <w:r>
              <w:rPr>
                <w:rFonts w:ascii="宋体" w:hAnsi="宋体" w:cs="宋体"/>
                <w:color w:val="000000"/>
                <w:szCs w:val="21"/>
              </w:rPr>
              <w:t>2.7</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房地产中介服务机构代理销售不符合销售条件的商品房3</w:t>
            </w:r>
            <w:r>
              <w:rPr>
                <w:rFonts w:ascii="宋体" w:hAnsi="宋体"/>
              </w:rPr>
              <w:t>0</w:t>
            </w:r>
            <w:r>
              <w:rPr>
                <w:rFonts w:hint="eastAsia" w:ascii="宋体" w:hAnsi="宋体"/>
              </w:rPr>
              <w:t>套以上的</w:t>
            </w:r>
          </w:p>
        </w:tc>
        <w:tc>
          <w:tcPr>
            <w:tcW w:w="2630" w:type="dxa"/>
            <w:vAlign w:val="center"/>
          </w:tcPr>
          <w:p>
            <w:pPr>
              <w:spacing w:line="240" w:lineRule="auto"/>
              <w:rPr>
                <w:rFonts w:ascii="宋体" w:hAnsi="宋体" w:cs="宋体"/>
                <w:color w:val="000000"/>
                <w:szCs w:val="20"/>
              </w:rPr>
            </w:pPr>
            <w:r>
              <w:rPr>
                <w:rFonts w:hint="eastAsia" w:ascii="宋体" w:hAnsi="宋体" w:cs="宋体"/>
                <w:color w:val="000000"/>
                <w:szCs w:val="21"/>
              </w:rPr>
              <w:t>并可处以2</w:t>
            </w:r>
            <w:r>
              <w:rPr>
                <w:rFonts w:ascii="宋体" w:hAnsi="宋体" w:cs="宋体"/>
                <w:color w:val="000000"/>
                <w:szCs w:val="21"/>
              </w:rPr>
              <w:t>.7</w:t>
            </w:r>
            <w:r>
              <w:rPr>
                <w:rFonts w:hint="eastAsia" w:ascii="宋体" w:hAnsi="宋体" w:cs="宋体"/>
                <w:color w:val="000000"/>
                <w:szCs w:val="21"/>
              </w:rPr>
              <w:t>万元以上</w:t>
            </w:r>
            <w:r>
              <w:rPr>
                <w:rFonts w:ascii="宋体" w:hAnsi="宋体" w:cs="宋体"/>
                <w:color w:val="000000"/>
                <w:szCs w:val="21"/>
              </w:rPr>
              <w:t>3</w:t>
            </w:r>
            <w:r>
              <w:rPr>
                <w:rFonts w:hint="eastAsia" w:ascii="宋体" w:hAnsi="宋体" w:cs="宋体"/>
                <w:color w:val="000000"/>
                <w:szCs w:val="21"/>
              </w:rPr>
              <w:t>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bookmarkEnd w:id="1"/>
    <w:bookmarkEnd w:id="2"/>
    <w:bookmarkEnd w:id="3"/>
    <w:bookmarkEnd w:id="4"/>
    <w:bookmarkEnd w:id="5"/>
    <w:bookmarkEnd w:id="6"/>
    <w:bookmarkEnd w:id="7"/>
    <w:bookmarkEnd w:id="8"/>
    <w:bookmarkEnd w:id="9"/>
    <w:bookmarkEnd w:id="10"/>
    <w:bookmarkEnd w:id="11"/>
    <w:bookmarkEnd w:id="12"/>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83"/>
        <w:gridCol w:w="1329"/>
        <w:gridCol w:w="3401"/>
        <w:gridCol w:w="725"/>
        <w:gridCol w:w="725"/>
        <w:gridCol w:w="2559"/>
        <w:gridCol w:w="2163"/>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13"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7"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463"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1174"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25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25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88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749" w:type="pct"/>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459"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313" w:type="pct"/>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306.61.1</w:t>
            </w:r>
          </w:p>
        </w:tc>
        <w:tc>
          <w:tcPr>
            <w:tcW w:w="447" w:type="pct"/>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燃气工程施工图设计文件未经审查或者审查不合格使用的</w:t>
            </w:r>
          </w:p>
        </w:tc>
        <w:tc>
          <w:tcPr>
            <w:tcW w:w="463" w:type="pct"/>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《深圳市燃气条例》第十条</w:t>
            </w:r>
          </w:p>
        </w:tc>
        <w:tc>
          <w:tcPr>
            <w:tcW w:w="1174" w:type="pct"/>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《深圳市燃气条例》第六十一条</w:t>
            </w:r>
          </w:p>
          <w:p>
            <w:pPr>
              <w:widowControl/>
              <w:spacing w:line="240" w:lineRule="auto"/>
              <w:rPr>
                <w:rFonts w:ascii="宋体" w:hAnsi="宋体" w:cs="宋体"/>
                <w:color w:val="000000"/>
                <w:szCs w:val="20"/>
              </w:rPr>
            </w:pPr>
            <w:r>
              <w:rPr>
                <w:rFonts w:hint="eastAsia" w:ascii="宋体" w:hAnsi="宋体" w:cs="宋体"/>
                <w:color w:val="000000"/>
                <w:szCs w:val="20"/>
              </w:rPr>
              <w:t>违反本条例第十条规定，燃气工程施工图设计文件未经审查或者审查不合格使用的，由主管部门责令改正，并处一万元以上十万以下罚款；施工图设计文件审查机构未按照规定进行审查的，由主管部门责令改正，并处五千以上五万元以下罚款。</w:t>
            </w:r>
          </w:p>
        </w:tc>
        <w:tc>
          <w:tcPr>
            <w:tcW w:w="255" w:type="pct"/>
            <w:vMerge w:val="restart"/>
            <w:vAlign w:val="center"/>
          </w:tcPr>
          <w:p>
            <w:pPr>
              <w:spacing w:line="240" w:lineRule="auto"/>
              <w:jc w:val="center"/>
              <w:rPr>
                <w:rFonts w:ascii="宋体" w:hAnsi="宋体" w:cs="宋体"/>
                <w:color w:val="000000"/>
              </w:rPr>
            </w:pPr>
            <w:r>
              <w:rPr>
                <w:rFonts w:hint="eastAsia" w:ascii="宋体" w:hAnsi="宋体" w:cs="宋体"/>
                <w:color w:val="000000"/>
              </w:rPr>
              <w:t>罚款</w:t>
            </w:r>
          </w:p>
        </w:tc>
        <w:tc>
          <w:tcPr>
            <w:tcW w:w="255" w:type="pct"/>
            <w:vAlign w:val="center"/>
          </w:tcPr>
          <w:p>
            <w:pPr>
              <w:spacing w:line="240" w:lineRule="auto"/>
              <w:jc w:val="center"/>
              <w:rPr>
                <w:rFonts w:ascii="宋体" w:hAnsi="宋体" w:cs="宋体"/>
                <w:color w:val="000000"/>
              </w:rPr>
            </w:pPr>
            <w:r>
              <w:rPr>
                <w:rFonts w:hint="eastAsia" w:ascii="宋体" w:hAnsi="宋体" w:cs="宋体"/>
                <w:color w:val="000000"/>
              </w:rPr>
              <w:t>从轻</w:t>
            </w:r>
          </w:p>
        </w:tc>
        <w:tc>
          <w:tcPr>
            <w:tcW w:w="885" w:type="pct"/>
            <w:vAlign w:val="center"/>
          </w:tcPr>
          <w:p>
            <w:pPr>
              <w:spacing w:line="240" w:lineRule="auto"/>
              <w:rPr>
                <w:rFonts w:ascii="宋体" w:hAnsi="宋体" w:cs="宋体"/>
                <w:bCs/>
                <w:color w:val="000000"/>
                <w:kern w:val="0"/>
                <w:szCs w:val="21"/>
              </w:rPr>
            </w:pPr>
            <w:r>
              <w:rPr>
                <w:rFonts w:hint="eastAsia" w:ascii="宋体" w:hAnsi="宋体" w:cs="宋体"/>
                <w:color w:val="000000"/>
                <w:szCs w:val="20"/>
              </w:rPr>
              <w:t>未造成危害后果或造成轻微危害后果的</w:t>
            </w:r>
          </w:p>
        </w:tc>
        <w:tc>
          <w:tcPr>
            <w:tcW w:w="749" w:type="pct"/>
            <w:vAlign w:val="center"/>
          </w:tcPr>
          <w:p>
            <w:pPr>
              <w:spacing w:line="240" w:lineRule="auto"/>
              <w:rPr>
                <w:rFonts w:ascii="宋体" w:hAnsi="宋体" w:cs="宋体"/>
                <w:color w:val="000000"/>
                <w:szCs w:val="20"/>
              </w:rPr>
            </w:pPr>
            <w:r>
              <w:rPr>
                <w:rFonts w:hint="eastAsia" w:ascii="宋体" w:hAnsi="宋体" w:cs="宋体"/>
                <w:color w:val="000000"/>
                <w:szCs w:val="20"/>
              </w:rPr>
              <w:t>处一万元以上四万元以下罚款</w:t>
            </w:r>
          </w:p>
        </w:tc>
        <w:tc>
          <w:tcPr>
            <w:tcW w:w="459"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313" w:type="pct"/>
            <w:vMerge w:val="continue"/>
            <w:vAlign w:val="center"/>
          </w:tcPr>
          <w:p>
            <w:pPr>
              <w:spacing w:line="240" w:lineRule="auto"/>
              <w:rPr>
                <w:rFonts w:ascii="宋体" w:hAnsi="宋体" w:cs="宋体"/>
                <w:color w:val="000000"/>
                <w:szCs w:val="20"/>
              </w:rPr>
            </w:pPr>
          </w:p>
        </w:tc>
        <w:tc>
          <w:tcPr>
            <w:tcW w:w="447" w:type="pct"/>
            <w:vMerge w:val="continue"/>
            <w:vAlign w:val="center"/>
          </w:tcPr>
          <w:p>
            <w:pPr>
              <w:spacing w:line="240" w:lineRule="auto"/>
              <w:rPr>
                <w:rFonts w:ascii="宋体" w:hAnsi="宋体" w:cs="宋体"/>
                <w:color w:val="000000"/>
                <w:szCs w:val="20"/>
              </w:rPr>
            </w:pPr>
          </w:p>
        </w:tc>
        <w:tc>
          <w:tcPr>
            <w:tcW w:w="463" w:type="pct"/>
            <w:vMerge w:val="continue"/>
            <w:vAlign w:val="center"/>
          </w:tcPr>
          <w:p>
            <w:pPr>
              <w:spacing w:line="240" w:lineRule="auto"/>
              <w:rPr>
                <w:rFonts w:ascii="宋体" w:hAnsi="宋体" w:cs="宋体"/>
                <w:color w:val="000000"/>
                <w:szCs w:val="20"/>
              </w:rPr>
            </w:pPr>
          </w:p>
        </w:tc>
        <w:tc>
          <w:tcPr>
            <w:tcW w:w="1174" w:type="pct"/>
            <w:vMerge w:val="continue"/>
            <w:vAlign w:val="center"/>
          </w:tcPr>
          <w:p>
            <w:pPr>
              <w:widowControl/>
              <w:spacing w:before="100" w:beforeAutospacing="1" w:after="100" w:afterAutospacing="1" w:line="240" w:lineRule="auto"/>
              <w:jc w:val="center"/>
              <w:rPr>
                <w:rFonts w:ascii="宋体" w:hAnsi="宋体" w:cs="宋体"/>
                <w:color w:val="000000"/>
                <w:kern w:val="0"/>
                <w:szCs w:val="21"/>
              </w:rPr>
            </w:pPr>
          </w:p>
        </w:tc>
        <w:tc>
          <w:tcPr>
            <w:tcW w:w="255" w:type="pct"/>
            <w:vMerge w:val="continue"/>
            <w:vAlign w:val="center"/>
          </w:tcPr>
          <w:p>
            <w:pPr>
              <w:spacing w:line="240" w:lineRule="auto"/>
              <w:rPr>
                <w:rFonts w:ascii="宋体" w:hAnsi="宋体" w:cs="宋体"/>
                <w:color w:val="000000"/>
              </w:rPr>
            </w:pPr>
          </w:p>
        </w:tc>
        <w:tc>
          <w:tcPr>
            <w:tcW w:w="255" w:type="pct"/>
            <w:vAlign w:val="center"/>
          </w:tcPr>
          <w:p>
            <w:pPr>
              <w:spacing w:line="240" w:lineRule="auto"/>
              <w:jc w:val="center"/>
              <w:rPr>
                <w:rFonts w:ascii="宋体" w:hAnsi="宋体" w:cs="宋体"/>
                <w:color w:val="000000"/>
              </w:rPr>
            </w:pPr>
            <w:r>
              <w:rPr>
                <w:rFonts w:hint="eastAsia" w:ascii="宋体" w:hAnsi="宋体" w:cs="宋体"/>
                <w:color w:val="000000"/>
              </w:rPr>
              <w:t>一般</w:t>
            </w:r>
          </w:p>
        </w:tc>
        <w:tc>
          <w:tcPr>
            <w:tcW w:w="885" w:type="pct"/>
            <w:vAlign w:val="center"/>
          </w:tcPr>
          <w:p>
            <w:pPr>
              <w:spacing w:line="240" w:lineRule="auto"/>
              <w:rPr>
                <w:rFonts w:ascii="宋体" w:hAnsi="宋体" w:cs="宋体"/>
                <w:color w:val="000000"/>
                <w:kern w:val="0"/>
                <w:szCs w:val="21"/>
              </w:rPr>
            </w:pPr>
            <w:r>
              <w:rPr>
                <w:rFonts w:hint="eastAsia" w:ascii="宋体" w:hAnsi="宋体" w:cs="宋体"/>
                <w:color w:val="000000"/>
                <w:szCs w:val="20"/>
              </w:rPr>
              <w:t>造成一般危害后果的</w:t>
            </w:r>
          </w:p>
        </w:tc>
        <w:tc>
          <w:tcPr>
            <w:tcW w:w="749" w:type="pct"/>
            <w:vAlign w:val="center"/>
          </w:tcPr>
          <w:p>
            <w:pPr>
              <w:spacing w:line="240" w:lineRule="auto"/>
              <w:rPr>
                <w:rFonts w:ascii="宋体" w:hAnsi="宋体" w:cs="宋体"/>
                <w:color w:val="000000"/>
                <w:szCs w:val="20"/>
              </w:rPr>
            </w:pPr>
            <w:r>
              <w:rPr>
                <w:rFonts w:hint="eastAsia" w:ascii="宋体" w:hAnsi="宋体" w:cs="宋体"/>
                <w:color w:val="000000"/>
                <w:szCs w:val="20"/>
              </w:rPr>
              <w:t>处四万元以上八点五万元以下罚款</w:t>
            </w:r>
          </w:p>
        </w:tc>
        <w:tc>
          <w:tcPr>
            <w:tcW w:w="459" w:type="pct"/>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3" w:type="pct"/>
            <w:vMerge w:val="continue"/>
            <w:vAlign w:val="center"/>
          </w:tcPr>
          <w:p>
            <w:pPr>
              <w:spacing w:line="240" w:lineRule="auto"/>
              <w:rPr>
                <w:rFonts w:ascii="宋体" w:hAnsi="宋体" w:cs="宋体"/>
                <w:color w:val="000000"/>
                <w:szCs w:val="20"/>
              </w:rPr>
            </w:pPr>
          </w:p>
        </w:tc>
        <w:tc>
          <w:tcPr>
            <w:tcW w:w="447" w:type="pct"/>
            <w:vMerge w:val="continue"/>
            <w:vAlign w:val="center"/>
          </w:tcPr>
          <w:p>
            <w:pPr>
              <w:spacing w:line="240" w:lineRule="auto"/>
              <w:rPr>
                <w:rFonts w:ascii="宋体" w:hAnsi="宋体" w:cs="宋体"/>
                <w:color w:val="000000"/>
                <w:szCs w:val="20"/>
              </w:rPr>
            </w:pPr>
          </w:p>
        </w:tc>
        <w:tc>
          <w:tcPr>
            <w:tcW w:w="463" w:type="pct"/>
            <w:vMerge w:val="continue"/>
            <w:vAlign w:val="center"/>
          </w:tcPr>
          <w:p>
            <w:pPr>
              <w:spacing w:line="240" w:lineRule="auto"/>
              <w:rPr>
                <w:rFonts w:ascii="宋体" w:hAnsi="宋体" w:cs="宋体"/>
                <w:color w:val="000000"/>
                <w:szCs w:val="20"/>
              </w:rPr>
            </w:pPr>
          </w:p>
        </w:tc>
        <w:tc>
          <w:tcPr>
            <w:tcW w:w="1174" w:type="pct"/>
            <w:vMerge w:val="continue"/>
            <w:vAlign w:val="center"/>
          </w:tcPr>
          <w:p>
            <w:pPr>
              <w:widowControl/>
              <w:spacing w:before="100" w:beforeAutospacing="1" w:after="100" w:afterAutospacing="1" w:line="240" w:lineRule="auto"/>
              <w:jc w:val="center"/>
              <w:rPr>
                <w:rFonts w:ascii="宋体" w:hAnsi="宋体" w:cs="宋体"/>
                <w:color w:val="000000"/>
                <w:kern w:val="0"/>
                <w:szCs w:val="21"/>
              </w:rPr>
            </w:pPr>
          </w:p>
        </w:tc>
        <w:tc>
          <w:tcPr>
            <w:tcW w:w="255" w:type="pct"/>
            <w:vMerge w:val="continue"/>
            <w:vAlign w:val="center"/>
          </w:tcPr>
          <w:p>
            <w:pPr>
              <w:spacing w:line="240" w:lineRule="auto"/>
              <w:rPr>
                <w:rFonts w:ascii="宋体" w:hAnsi="宋体" w:cs="宋体"/>
                <w:color w:val="000000"/>
              </w:rPr>
            </w:pPr>
          </w:p>
        </w:tc>
        <w:tc>
          <w:tcPr>
            <w:tcW w:w="255" w:type="pct"/>
            <w:vAlign w:val="center"/>
          </w:tcPr>
          <w:p>
            <w:pPr>
              <w:spacing w:line="240" w:lineRule="auto"/>
              <w:jc w:val="center"/>
              <w:rPr>
                <w:rFonts w:ascii="宋体" w:hAnsi="宋体" w:cs="宋体"/>
                <w:color w:val="000000"/>
              </w:rPr>
            </w:pPr>
            <w:r>
              <w:rPr>
                <w:rFonts w:hint="eastAsia" w:ascii="宋体" w:hAnsi="宋体" w:cs="宋体"/>
                <w:color w:val="000000"/>
              </w:rPr>
              <w:t>从重</w:t>
            </w:r>
          </w:p>
        </w:tc>
        <w:tc>
          <w:tcPr>
            <w:tcW w:w="885" w:type="pct"/>
            <w:vAlign w:val="center"/>
          </w:tcPr>
          <w:p>
            <w:pPr>
              <w:spacing w:line="240" w:lineRule="auto"/>
              <w:rPr>
                <w:rFonts w:ascii="宋体" w:hAnsi="宋体" w:cs="宋体"/>
                <w:color w:val="000000"/>
                <w:kern w:val="0"/>
                <w:szCs w:val="21"/>
              </w:rPr>
            </w:pPr>
            <w:r>
              <w:rPr>
                <w:rFonts w:hint="eastAsia" w:ascii="宋体" w:hAnsi="宋体" w:cs="宋体"/>
                <w:color w:val="000000"/>
                <w:szCs w:val="20"/>
              </w:rPr>
              <w:t>造成生产安全事故的，或造成其他严重危害后果的</w:t>
            </w:r>
          </w:p>
        </w:tc>
        <w:tc>
          <w:tcPr>
            <w:tcW w:w="749" w:type="pct"/>
            <w:vAlign w:val="center"/>
          </w:tcPr>
          <w:p>
            <w:pPr>
              <w:spacing w:line="240" w:lineRule="auto"/>
              <w:rPr>
                <w:rFonts w:ascii="宋体" w:hAnsi="宋体" w:cs="宋体"/>
                <w:color w:val="000000"/>
                <w:szCs w:val="20"/>
              </w:rPr>
            </w:pPr>
            <w:r>
              <w:rPr>
                <w:rFonts w:hint="eastAsia" w:ascii="宋体" w:hAnsi="宋体" w:cs="宋体"/>
                <w:color w:val="000000"/>
                <w:szCs w:val="20"/>
              </w:rPr>
              <w:t>处八点五万元以上十万元以下罚款</w:t>
            </w:r>
          </w:p>
        </w:tc>
        <w:tc>
          <w:tcPr>
            <w:tcW w:w="459" w:type="pct"/>
            <w:vMerge w:val="continue"/>
            <w:vAlign w:val="center"/>
          </w:tcPr>
          <w:p>
            <w:pPr>
              <w:spacing w:line="240" w:lineRule="auto"/>
              <w:rPr>
                <w:rFonts w:ascii="宋体" w:hAnsi="宋体" w:cs="宋体"/>
                <w:color w:val="000000"/>
                <w:szCs w:val="20"/>
              </w:rPr>
            </w:pPr>
          </w:p>
        </w:tc>
      </w:tr>
    </w:tbl>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83"/>
        <w:gridCol w:w="1329"/>
        <w:gridCol w:w="3401"/>
        <w:gridCol w:w="725"/>
        <w:gridCol w:w="725"/>
        <w:gridCol w:w="2559"/>
        <w:gridCol w:w="2163"/>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13"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47"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463"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1174"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25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25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885"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749" w:type="pct"/>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459" w:type="pct"/>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313" w:type="pct"/>
            <w:vMerge w:val="restart"/>
            <w:vAlign w:val="center"/>
          </w:tcPr>
          <w:p>
            <w:pPr>
              <w:widowControl/>
              <w:spacing w:line="240" w:lineRule="auto"/>
              <w:jc w:val="center"/>
              <w:rPr>
                <w:rFonts w:ascii="宋体" w:hAnsi="宋体" w:cs="宋体"/>
                <w:color w:val="000000"/>
                <w:kern w:val="0"/>
                <w:szCs w:val="21"/>
              </w:rPr>
            </w:pPr>
            <w:r>
              <w:rPr>
                <w:rFonts w:ascii="宋体" w:hAnsi="宋体" w:cs="宋体"/>
                <w:color w:val="000000"/>
                <w:kern w:val="0"/>
                <w:szCs w:val="21"/>
              </w:rPr>
              <w:t>306.61.2</w:t>
            </w:r>
          </w:p>
        </w:tc>
        <w:tc>
          <w:tcPr>
            <w:tcW w:w="447" w:type="pct"/>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施工图设计文件审查机构未按照规定进行审查的</w:t>
            </w:r>
          </w:p>
        </w:tc>
        <w:tc>
          <w:tcPr>
            <w:tcW w:w="463" w:type="pct"/>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《深圳市燃气条例》第十条</w:t>
            </w:r>
          </w:p>
        </w:tc>
        <w:tc>
          <w:tcPr>
            <w:tcW w:w="1174" w:type="pct"/>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《深圳市燃气条例》第六十一条</w:t>
            </w:r>
          </w:p>
          <w:p>
            <w:pPr>
              <w:widowControl/>
              <w:spacing w:line="240" w:lineRule="auto"/>
              <w:rPr>
                <w:rFonts w:ascii="宋体" w:hAnsi="宋体" w:cs="宋体"/>
                <w:color w:val="000000"/>
                <w:szCs w:val="20"/>
              </w:rPr>
            </w:pPr>
            <w:r>
              <w:rPr>
                <w:rFonts w:hint="eastAsia" w:ascii="宋体" w:hAnsi="宋体" w:cs="宋体"/>
                <w:color w:val="000000"/>
                <w:szCs w:val="20"/>
              </w:rPr>
              <w:t>违反本条例第十条规定，燃气工程施工图设计文件未经审查或者审查不合格使用的，由主管部门责令改正，并处一万元以上十万以下罚款；施工图设计文件审查机构未按照规定进行审查的，由主管部门责令改正，并处五千以上五万元以下罚款。</w:t>
            </w:r>
          </w:p>
        </w:tc>
        <w:tc>
          <w:tcPr>
            <w:tcW w:w="255" w:type="pct"/>
            <w:vMerge w:val="restart"/>
            <w:vAlign w:val="center"/>
          </w:tcPr>
          <w:p>
            <w:pPr>
              <w:spacing w:line="240" w:lineRule="auto"/>
              <w:jc w:val="center"/>
              <w:rPr>
                <w:rFonts w:ascii="宋体" w:hAnsi="宋体" w:cs="宋体"/>
                <w:color w:val="000000"/>
              </w:rPr>
            </w:pPr>
            <w:r>
              <w:rPr>
                <w:rFonts w:hint="eastAsia" w:ascii="宋体" w:hAnsi="宋体" w:cs="宋体"/>
                <w:color w:val="000000"/>
              </w:rPr>
              <w:t>罚款</w:t>
            </w:r>
          </w:p>
        </w:tc>
        <w:tc>
          <w:tcPr>
            <w:tcW w:w="255" w:type="pct"/>
            <w:vAlign w:val="center"/>
          </w:tcPr>
          <w:p>
            <w:pPr>
              <w:spacing w:line="240" w:lineRule="auto"/>
              <w:jc w:val="center"/>
              <w:rPr>
                <w:rFonts w:ascii="宋体" w:hAnsi="宋体" w:cs="宋体"/>
                <w:color w:val="000000"/>
              </w:rPr>
            </w:pPr>
            <w:r>
              <w:rPr>
                <w:rFonts w:hint="eastAsia" w:ascii="宋体" w:hAnsi="宋体" w:cs="宋体"/>
                <w:color w:val="000000"/>
              </w:rPr>
              <w:t>从轻</w:t>
            </w:r>
          </w:p>
        </w:tc>
        <w:tc>
          <w:tcPr>
            <w:tcW w:w="885" w:type="pct"/>
            <w:vAlign w:val="center"/>
          </w:tcPr>
          <w:p>
            <w:pPr>
              <w:spacing w:line="240" w:lineRule="auto"/>
              <w:rPr>
                <w:rFonts w:ascii="宋体" w:hAnsi="宋体" w:cs="宋体"/>
                <w:bCs/>
                <w:color w:val="000000"/>
                <w:kern w:val="0"/>
                <w:szCs w:val="21"/>
              </w:rPr>
            </w:pPr>
            <w:r>
              <w:rPr>
                <w:rFonts w:hint="eastAsia" w:ascii="宋体" w:hAnsi="宋体" w:cs="宋体"/>
                <w:color w:val="000000"/>
                <w:szCs w:val="20"/>
              </w:rPr>
              <w:t>未造成危害后果或造成轻微危害后果的</w:t>
            </w:r>
          </w:p>
        </w:tc>
        <w:tc>
          <w:tcPr>
            <w:tcW w:w="749" w:type="pct"/>
            <w:vAlign w:val="center"/>
          </w:tcPr>
          <w:p>
            <w:pPr>
              <w:spacing w:line="240" w:lineRule="auto"/>
              <w:rPr>
                <w:rFonts w:ascii="宋体" w:hAnsi="宋体" w:cs="宋体"/>
                <w:color w:val="000000"/>
                <w:szCs w:val="20"/>
              </w:rPr>
            </w:pPr>
            <w:r>
              <w:rPr>
                <w:rFonts w:hint="eastAsia" w:ascii="宋体" w:hAnsi="宋体" w:cs="宋体"/>
                <w:color w:val="000000"/>
                <w:szCs w:val="20"/>
              </w:rPr>
              <w:t>处五千元以上二万元以下罚款</w:t>
            </w:r>
          </w:p>
        </w:tc>
        <w:tc>
          <w:tcPr>
            <w:tcW w:w="459" w:type="pct"/>
            <w:vMerge w:val="restart"/>
            <w:vAlign w:val="center"/>
          </w:tcPr>
          <w:p>
            <w:pPr>
              <w:spacing w:line="240" w:lineRule="auto"/>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jc w:val="center"/>
        </w:trPr>
        <w:tc>
          <w:tcPr>
            <w:tcW w:w="313" w:type="pct"/>
            <w:vMerge w:val="continue"/>
            <w:vAlign w:val="center"/>
          </w:tcPr>
          <w:p>
            <w:pPr>
              <w:spacing w:line="240" w:lineRule="auto"/>
              <w:rPr>
                <w:rFonts w:ascii="宋体" w:hAnsi="宋体" w:cs="宋体"/>
                <w:color w:val="000000"/>
                <w:szCs w:val="20"/>
              </w:rPr>
            </w:pPr>
          </w:p>
        </w:tc>
        <w:tc>
          <w:tcPr>
            <w:tcW w:w="447" w:type="pct"/>
            <w:vMerge w:val="continue"/>
            <w:vAlign w:val="center"/>
          </w:tcPr>
          <w:p>
            <w:pPr>
              <w:spacing w:line="240" w:lineRule="auto"/>
              <w:rPr>
                <w:rFonts w:ascii="宋体" w:hAnsi="宋体" w:cs="宋体"/>
                <w:color w:val="000000"/>
                <w:szCs w:val="20"/>
              </w:rPr>
            </w:pPr>
          </w:p>
        </w:tc>
        <w:tc>
          <w:tcPr>
            <w:tcW w:w="463" w:type="pct"/>
            <w:vMerge w:val="continue"/>
            <w:vAlign w:val="center"/>
          </w:tcPr>
          <w:p>
            <w:pPr>
              <w:spacing w:line="240" w:lineRule="auto"/>
              <w:rPr>
                <w:rFonts w:ascii="宋体" w:hAnsi="宋体" w:cs="宋体"/>
                <w:color w:val="000000"/>
                <w:szCs w:val="20"/>
              </w:rPr>
            </w:pPr>
          </w:p>
        </w:tc>
        <w:tc>
          <w:tcPr>
            <w:tcW w:w="1174" w:type="pct"/>
            <w:vMerge w:val="continue"/>
            <w:vAlign w:val="center"/>
          </w:tcPr>
          <w:p>
            <w:pPr>
              <w:widowControl/>
              <w:spacing w:before="100" w:beforeAutospacing="1" w:after="100" w:afterAutospacing="1" w:line="240" w:lineRule="auto"/>
              <w:jc w:val="center"/>
              <w:rPr>
                <w:rFonts w:ascii="宋体" w:hAnsi="宋体" w:cs="宋体"/>
                <w:color w:val="000000"/>
                <w:kern w:val="0"/>
                <w:szCs w:val="21"/>
              </w:rPr>
            </w:pPr>
          </w:p>
        </w:tc>
        <w:tc>
          <w:tcPr>
            <w:tcW w:w="255" w:type="pct"/>
            <w:vMerge w:val="continue"/>
            <w:vAlign w:val="center"/>
          </w:tcPr>
          <w:p>
            <w:pPr>
              <w:spacing w:line="240" w:lineRule="auto"/>
              <w:rPr>
                <w:rFonts w:ascii="宋体" w:hAnsi="宋体" w:cs="宋体"/>
                <w:color w:val="000000"/>
              </w:rPr>
            </w:pPr>
          </w:p>
        </w:tc>
        <w:tc>
          <w:tcPr>
            <w:tcW w:w="255" w:type="pct"/>
            <w:vAlign w:val="center"/>
          </w:tcPr>
          <w:p>
            <w:pPr>
              <w:spacing w:line="240" w:lineRule="auto"/>
              <w:jc w:val="center"/>
              <w:rPr>
                <w:rFonts w:ascii="宋体" w:hAnsi="宋体" w:cs="宋体"/>
                <w:color w:val="000000"/>
              </w:rPr>
            </w:pPr>
            <w:r>
              <w:rPr>
                <w:rFonts w:hint="eastAsia" w:ascii="宋体" w:hAnsi="宋体" w:cs="宋体"/>
                <w:color w:val="000000"/>
              </w:rPr>
              <w:t>一般</w:t>
            </w:r>
          </w:p>
        </w:tc>
        <w:tc>
          <w:tcPr>
            <w:tcW w:w="885" w:type="pct"/>
            <w:vAlign w:val="center"/>
          </w:tcPr>
          <w:p>
            <w:pPr>
              <w:spacing w:line="240" w:lineRule="auto"/>
              <w:rPr>
                <w:rFonts w:ascii="宋体" w:hAnsi="宋体" w:cs="宋体"/>
                <w:color w:val="000000"/>
                <w:kern w:val="0"/>
                <w:szCs w:val="21"/>
              </w:rPr>
            </w:pPr>
            <w:r>
              <w:rPr>
                <w:rFonts w:hint="eastAsia" w:ascii="宋体" w:hAnsi="宋体" w:cs="宋体"/>
                <w:color w:val="000000"/>
                <w:szCs w:val="20"/>
              </w:rPr>
              <w:t>造成一般危害后果的</w:t>
            </w:r>
          </w:p>
        </w:tc>
        <w:tc>
          <w:tcPr>
            <w:tcW w:w="749" w:type="pct"/>
            <w:vAlign w:val="center"/>
          </w:tcPr>
          <w:p>
            <w:pPr>
              <w:spacing w:line="240" w:lineRule="auto"/>
              <w:rPr>
                <w:rFonts w:ascii="宋体" w:hAnsi="宋体" w:cs="宋体"/>
                <w:color w:val="000000"/>
                <w:szCs w:val="20"/>
              </w:rPr>
            </w:pPr>
            <w:r>
              <w:rPr>
                <w:rFonts w:hint="eastAsia" w:ascii="宋体" w:hAnsi="宋体" w:cs="宋体"/>
                <w:color w:val="000000"/>
                <w:szCs w:val="20"/>
              </w:rPr>
              <w:t>处二万元以上四万元以下罚款</w:t>
            </w:r>
          </w:p>
        </w:tc>
        <w:tc>
          <w:tcPr>
            <w:tcW w:w="459" w:type="pct"/>
            <w:vMerge w:val="continue"/>
            <w:vAlign w:val="center"/>
          </w:tcPr>
          <w:p>
            <w:pPr>
              <w:spacing w:line="240" w:lineRule="auto"/>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3" w:type="pct"/>
            <w:vMerge w:val="continue"/>
            <w:vAlign w:val="center"/>
          </w:tcPr>
          <w:p>
            <w:pPr>
              <w:spacing w:line="240" w:lineRule="auto"/>
              <w:rPr>
                <w:rFonts w:ascii="宋体" w:hAnsi="宋体" w:cs="宋体"/>
                <w:color w:val="000000"/>
                <w:szCs w:val="20"/>
              </w:rPr>
            </w:pPr>
          </w:p>
        </w:tc>
        <w:tc>
          <w:tcPr>
            <w:tcW w:w="447" w:type="pct"/>
            <w:vMerge w:val="continue"/>
            <w:vAlign w:val="center"/>
          </w:tcPr>
          <w:p>
            <w:pPr>
              <w:spacing w:line="240" w:lineRule="auto"/>
              <w:rPr>
                <w:rFonts w:ascii="宋体" w:hAnsi="宋体" w:cs="宋体"/>
                <w:color w:val="000000"/>
                <w:szCs w:val="20"/>
              </w:rPr>
            </w:pPr>
          </w:p>
        </w:tc>
        <w:tc>
          <w:tcPr>
            <w:tcW w:w="463" w:type="pct"/>
            <w:vMerge w:val="continue"/>
            <w:vAlign w:val="center"/>
          </w:tcPr>
          <w:p>
            <w:pPr>
              <w:spacing w:line="240" w:lineRule="auto"/>
              <w:rPr>
                <w:rFonts w:ascii="宋体" w:hAnsi="宋体" w:cs="宋体"/>
                <w:color w:val="000000"/>
                <w:szCs w:val="20"/>
              </w:rPr>
            </w:pPr>
          </w:p>
        </w:tc>
        <w:tc>
          <w:tcPr>
            <w:tcW w:w="1174" w:type="pct"/>
            <w:vMerge w:val="continue"/>
            <w:vAlign w:val="center"/>
          </w:tcPr>
          <w:p>
            <w:pPr>
              <w:widowControl/>
              <w:spacing w:before="100" w:beforeAutospacing="1" w:after="100" w:afterAutospacing="1" w:line="240" w:lineRule="auto"/>
              <w:jc w:val="center"/>
              <w:rPr>
                <w:rFonts w:ascii="宋体" w:hAnsi="宋体" w:cs="宋体"/>
                <w:color w:val="000000"/>
                <w:kern w:val="0"/>
                <w:szCs w:val="21"/>
              </w:rPr>
            </w:pPr>
          </w:p>
        </w:tc>
        <w:tc>
          <w:tcPr>
            <w:tcW w:w="255" w:type="pct"/>
            <w:vMerge w:val="continue"/>
            <w:vAlign w:val="center"/>
          </w:tcPr>
          <w:p>
            <w:pPr>
              <w:spacing w:line="240" w:lineRule="auto"/>
              <w:rPr>
                <w:rFonts w:ascii="宋体" w:hAnsi="宋体" w:cs="宋体"/>
                <w:color w:val="000000"/>
              </w:rPr>
            </w:pPr>
          </w:p>
        </w:tc>
        <w:tc>
          <w:tcPr>
            <w:tcW w:w="255" w:type="pct"/>
            <w:vAlign w:val="center"/>
          </w:tcPr>
          <w:p>
            <w:pPr>
              <w:spacing w:line="240" w:lineRule="auto"/>
              <w:jc w:val="center"/>
              <w:rPr>
                <w:rFonts w:ascii="宋体" w:hAnsi="宋体" w:cs="宋体"/>
                <w:color w:val="000000"/>
              </w:rPr>
            </w:pPr>
            <w:r>
              <w:rPr>
                <w:rFonts w:hint="eastAsia" w:ascii="宋体" w:hAnsi="宋体" w:cs="宋体"/>
                <w:color w:val="000000"/>
              </w:rPr>
              <w:t>从重</w:t>
            </w:r>
          </w:p>
        </w:tc>
        <w:tc>
          <w:tcPr>
            <w:tcW w:w="885" w:type="pct"/>
            <w:vAlign w:val="center"/>
          </w:tcPr>
          <w:p>
            <w:pPr>
              <w:spacing w:line="240" w:lineRule="auto"/>
              <w:rPr>
                <w:rFonts w:ascii="宋体" w:hAnsi="宋体" w:cs="宋体"/>
                <w:color w:val="000000"/>
                <w:kern w:val="0"/>
                <w:szCs w:val="21"/>
              </w:rPr>
            </w:pPr>
            <w:r>
              <w:rPr>
                <w:rFonts w:hint="eastAsia" w:ascii="宋体" w:hAnsi="宋体" w:cs="宋体"/>
                <w:color w:val="000000"/>
                <w:szCs w:val="20"/>
              </w:rPr>
              <w:t>造成生产安全事故的，或造成其他严重危害后果的</w:t>
            </w:r>
          </w:p>
        </w:tc>
        <w:tc>
          <w:tcPr>
            <w:tcW w:w="749" w:type="pct"/>
            <w:vAlign w:val="center"/>
          </w:tcPr>
          <w:p>
            <w:pPr>
              <w:spacing w:line="240" w:lineRule="auto"/>
              <w:rPr>
                <w:rFonts w:ascii="宋体" w:hAnsi="宋体" w:cs="宋体"/>
                <w:color w:val="000000"/>
                <w:szCs w:val="20"/>
              </w:rPr>
            </w:pPr>
            <w:r>
              <w:rPr>
                <w:rFonts w:hint="eastAsia" w:ascii="宋体" w:hAnsi="宋体" w:cs="宋体"/>
                <w:color w:val="000000"/>
                <w:szCs w:val="20"/>
              </w:rPr>
              <w:t>处四万元以上五万元以下罚款</w:t>
            </w:r>
          </w:p>
        </w:tc>
        <w:tc>
          <w:tcPr>
            <w:tcW w:w="459" w:type="pct"/>
            <w:vMerge w:val="continue"/>
            <w:vAlign w:val="center"/>
          </w:tcPr>
          <w:p>
            <w:pPr>
              <w:spacing w:line="240" w:lineRule="auto"/>
              <w:rPr>
                <w:rFonts w:ascii="宋体" w:hAnsi="宋体" w:cs="宋体"/>
                <w:color w:val="000000"/>
                <w:szCs w:val="20"/>
              </w:rPr>
            </w:pPr>
          </w:p>
        </w:tc>
      </w:tr>
    </w:tbl>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擅自改动燃气设施的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第十九条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《深圳市燃气条例》第六十二条</w:t>
            </w:r>
          </w:p>
          <w:p>
            <w:pPr>
              <w:spacing w:line="240" w:lineRule="auto"/>
              <w:rPr>
                <w:rFonts w:ascii="宋体" w:hAnsi="宋体" w:cs="宋体"/>
                <w:color w:val="000000"/>
                <w:szCs w:val="20"/>
              </w:rPr>
            </w:pPr>
            <w:r>
              <w:rPr>
                <w:rFonts w:hint="eastAsia" w:ascii="宋体" w:hAnsi="宋体" w:cs="宋体"/>
                <w:color w:val="000000"/>
                <w:szCs w:val="21"/>
              </w:rPr>
              <w:t>违反本条例第十九条规定，擅自改动燃气设施的，由主管部门责令限期改正。恢复原状或者采取其他补救措施，对单位处五万元以上十万元以下罚款，对个人处五千元以上五万元以下罚款；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对单位处五万元以上六万元以下罚款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对个人处五千元以上两万元以下罚款</w:t>
            </w:r>
          </w:p>
        </w:tc>
        <w:tc>
          <w:tcPr>
            <w:tcW w:w="1211"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责令限期改正</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恢复原状或者采取其他补救措施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对单位处六万元以上八点五万元以下罚款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对个人处两万元以上四万元以下罚款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造成严重危害后果</w:t>
            </w:r>
            <w:r>
              <w:rPr>
                <w:rFonts w:hint="eastAsia" w:ascii="宋体" w:hAnsi="宋体" w:cs="宋体"/>
                <w:color w:val="000000"/>
                <w:szCs w:val="21"/>
              </w:rPr>
              <w:t>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对个人处四万元以上五万元以下罚款</w:t>
            </w:r>
          </w:p>
        </w:tc>
        <w:tc>
          <w:tcPr>
            <w:tcW w:w="1211" w:type="dxa"/>
            <w:vMerge w:val="continue"/>
            <w:vAlign w:val="center"/>
          </w:tcPr>
          <w:p>
            <w:pPr>
              <w:spacing w:line="240" w:lineRule="auto"/>
              <w:jc w:val="left"/>
              <w:rPr>
                <w:rFonts w:ascii="宋体" w:hAnsi="宋体" w:cs="宋体"/>
                <w:color w:val="000000"/>
                <w:szCs w:val="20"/>
              </w:rPr>
            </w:pPr>
          </w:p>
        </w:tc>
      </w:tr>
    </w:tbl>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未取得燃气经营许可证或者燃气特许经营权擅自从事燃气经营活动的，</w:t>
            </w:r>
            <w:r>
              <w:rPr>
                <w:rFonts w:hint="eastAsia" w:ascii="宋体" w:hAnsi="宋体" w:cs="宋体"/>
                <w:color w:val="000000"/>
                <w:szCs w:val="21"/>
              </w:rPr>
              <w:t>燃气企业分支机构未经批准或者备案擅自从事燃气经营活动的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第二十条、二十一条、第二十二条、第二十三条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《深圳市燃气条例》第六十三条</w:t>
            </w:r>
          </w:p>
          <w:p>
            <w:pPr>
              <w:spacing w:line="240" w:lineRule="auto"/>
              <w:rPr>
                <w:rFonts w:ascii="宋体" w:hAnsi="宋体" w:cs="宋体"/>
                <w:color w:val="000000"/>
                <w:szCs w:val="20"/>
              </w:rPr>
            </w:pPr>
            <w:r>
              <w:rPr>
                <w:rFonts w:hint="eastAsia" w:ascii="宋体" w:hAnsi="宋体" w:cs="宋体"/>
                <w:color w:val="000000"/>
                <w:szCs w:val="21"/>
              </w:rPr>
              <w:t>违反本条例第二十条、第二十一条、第二十二条、第二十三条规定，未取得燃气经营许可证或者燃气特许经营权擅自从事燃气经营活动的，燃气企业分支机构未经批准或者备案擅自从事燃气经营活动的，由主管部门责令停止非法经营活动，处十万元以上五十万元以下罚款；有违法所得的，没收违法所得；构成犯罪的，依法追究刑事责任。</w:t>
            </w:r>
          </w:p>
        </w:tc>
        <w:tc>
          <w:tcPr>
            <w:tcW w:w="1134"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r>
              <w:rPr>
                <w:rFonts w:hint="eastAsia" w:ascii="宋体" w:hAnsi="宋体" w:cs="宋体"/>
                <w:color w:val="000000"/>
                <w:szCs w:val="21"/>
              </w:rPr>
              <w:t>没收违法所得</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无违法所得且未造成危害后果或者造成轻微危害后果的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处十万元以上二十万元以下罚款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责令停止非法经营活动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违法所得十万元以下或者造成一般危害后果的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处二十万元以上四十万元以下罚款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rPr>
              <w:t>违法所得在十万元以上或者造成严重危害后果的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处四十万元以上五十万元以下罚款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306.64</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燃气企业的股权、公司名称、注册地址（经营场所）、法定代表人等发生变更，未报市主管部门备案的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第二十四条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《深圳市燃气条例》第六十四条</w:t>
            </w:r>
          </w:p>
          <w:p>
            <w:pPr>
              <w:spacing w:line="240" w:lineRule="auto"/>
              <w:rPr>
                <w:rFonts w:ascii="宋体" w:hAnsi="宋体" w:cs="宋体"/>
                <w:color w:val="000000"/>
                <w:szCs w:val="20"/>
              </w:rPr>
            </w:pPr>
            <w:r>
              <w:rPr>
                <w:rFonts w:hint="eastAsia" w:ascii="宋体" w:hAnsi="宋体" w:cs="宋体"/>
                <w:color w:val="000000"/>
                <w:szCs w:val="21"/>
              </w:rPr>
              <w:t>违反本条例第二十四条规定，燃气企业的股权、公司名称、注册地址（经营场所）、法定代表人等发生变更，未报市主管部门备案的，由主管部门责令限期改正，可以并处一千元以上一万元以下罚款。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股权、公司名称、注册地址（经营场所）、法定代表人等发生变更未报市主管部门备案6个月以下且未造成危害后果或者造成轻微危害后果的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可以并处一千元以上四千元以下罚款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股权、公司名称、注册地址（经营场所）、法定代表人等发生变更未报市主管部门备案6个月以上1年以下或者造成一般危害后果的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可以并处四千元以上八点五千元以下罚款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股权、公司名称、注册地址（经营场所）、法定代表人等发生变更未报市主管部门备案1年以上或者造成严重危害后果的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可以并处八点五千元以上一万元以下罚款</w:t>
            </w:r>
          </w:p>
        </w:tc>
        <w:tc>
          <w:tcPr>
            <w:tcW w:w="1211" w:type="dxa"/>
            <w:vMerge w:val="continue"/>
            <w:vAlign w:val="center"/>
          </w:tcPr>
          <w:p>
            <w:pPr>
              <w:spacing w:line="240" w:lineRule="auto"/>
              <w:jc w:val="left"/>
              <w:rPr>
                <w:rFonts w:ascii="宋体" w:hAnsi="宋体" w:cs="宋体"/>
                <w:color w:val="000000"/>
                <w:szCs w:val="20"/>
              </w:rPr>
            </w:pPr>
          </w:p>
        </w:tc>
      </w:tr>
    </w:tbl>
    <w:p/>
    <w:p>
      <w:pPr>
        <w:widowControl/>
        <w:spacing w:line="240" w:lineRule="auto"/>
        <w:jc w:val="left"/>
      </w:pPr>
      <w:r>
        <w:br w:type="page"/>
      </w:r>
      <w:r>
        <w:rPr>
          <w:rFonts w:hint="eastAsia" w:ascii="宋体" w:hAnsi="宋体" w:cs="宋体"/>
          <w:b/>
          <w:color w:val="000000"/>
          <w:kern w:val="44"/>
          <w:sz w:val="32"/>
        </w:rPr>
        <w:t>《深圳市燃气条例》</w:t>
      </w:r>
    </w:p>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992"/>
        <w:gridCol w:w="1701"/>
        <w:gridCol w:w="3659"/>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170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3659"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306.65</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0"/>
              </w:rPr>
              <w:t>未取得燃气器具安装维修资质证书擅自从事燃气安装、维修活动，逾期不改正的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第二十五条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《深圳市燃气条例》第六十五条</w:t>
            </w:r>
          </w:p>
          <w:p>
            <w:pPr>
              <w:spacing w:line="240" w:lineRule="auto"/>
              <w:jc w:val="left"/>
              <w:rPr>
                <w:rFonts w:ascii="宋体" w:hAnsi="宋体" w:cs="宋体"/>
                <w:color w:val="000000"/>
                <w:szCs w:val="20"/>
              </w:rPr>
            </w:pPr>
            <w:r>
              <w:rPr>
                <w:rFonts w:hint="eastAsia" w:ascii="宋体" w:hAnsi="宋体" w:cs="宋体"/>
                <w:color w:val="000000"/>
                <w:szCs w:val="20"/>
              </w:rPr>
              <w:t>违反本条例第二十五条规定，未取得燃气器具安装维修资质证书擅自从事燃气安装、维修活动的，由主管部门责令限期改正；逾期不改正的，对单位可以处三万元以上十万元以下罚款，对个人可以处一千元以下罚款；造成损失的，依法承担赔偿责任，有违法所得的，没收违法所得；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p>
        </w:tc>
        <w:tc>
          <w:tcPr>
            <w:tcW w:w="992"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1701"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无违法所得且未造成危害后果或者造成轻微危害后果的</w:t>
            </w:r>
          </w:p>
        </w:tc>
        <w:tc>
          <w:tcPr>
            <w:tcW w:w="3659"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对单位可以处三万元以上五万元以下罚款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对个人可以处三百元以下罚款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992"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1701"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违法所得十万元以下或者造成一般危害后果的</w:t>
            </w:r>
          </w:p>
        </w:tc>
        <w:tc>
          <w:tcPr>
            <w:tcW w:w="3659"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没收违法所得</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对单位可以处五万元以上八万元以下罚款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对个人可以处三百元以上七百元以下罚款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992"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1701" w:type="dxa"/>
            <w:vAlign w:val="center"/>
          </w:tcPr>
          <w:p>
            <w:pPr>
              <w:spacing w:line="240" w:lineRule="auto"/>
              <w:jc w:val="left"/>
              <w:rPr>
                <w:rFonts w:ascii="宋体" w:hAnsi="宋体" w:cs="宋体"/>
                <w:color w:val="000000"/>
                <w:kern w:val="0"/>
                <w:szCs w:val="21"/>
              </w:rPr>
            </w:pPr>
            <w:r>
              <w:rPr>
                <w:rFonts w:hint="eastAsia" w:ascii="宋体" w:hAnsi="宋体"/>
              </w:rPr>
              <w:t>违法所得在十万元以上或者造成严重危害后果的</w:t>
            </w:r>
          </w:p>
        </w:tc>
        <w:tc>
          <w:tcPr>
            <w:tcW w:w="3659"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没收违法所得</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0"/>
              </w:rPr>
              <w:t>对单位可以处八万元以上十万元以下罚款</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0"/>
              </w:rPr>
              <w:t>对个人可以处七百元以上一千元以下罚款</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211" w:type="dxa"/>
            <w:vMerge w:val="continue"/>
            <w:vAlign w:val="center"/>
          </w:tcPr>
          <w:p>
            <w:pPr>
              <w:spacing w:line="240" w:lineRule="auto"/>
              <w:jc w:val="left"/>
              <w:rPr>
                <w:rFonts w:ascii="宋体" w:hAnsi="宋体" w:cs="宋体"/>
                <w:color w:val="000000"/>
                <w:szCs w:val="20"/>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331"/>
        <w:gridCol w:w="184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3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843"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89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306.66</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以出租、出借、承包、挂靠等方式允许他人以自己名义从事燃气经营或者燃气器具安装、维修活动的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第二十六条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《深圳市燃气条例》第六十六条</w:t>
            </w:r>
          </w:p>
          <w:p>
            <w:pPr>
              <w:spacing w:line="240" w:lineRule="auto"/>
              <w:rPr>
                <w:rFonts w:ascii="宋体" w:hAnsi="宋体" w:cs="宋体"/>
                <w:color w:val="000000"/>
                <w:szCs w:val="20"/>
              </w:rPr>
            </w:pPr>
            <w:r>
              <w:rPr>
                <w:rFonts w:hint="eastAsia" w:ascii="宋体" w:hAnsi="宋体" w:cs="宋体"/>
                <w:color w:val="000000"/>
                <w:szCs w:val="21"/>
              </w:rPr>
              <w:t>违反本条例第二十六条规定，以出租、出借、承包、挂靠等方式允许他人以自己名义从事燃气经营或者燃气器具安装、维修活动的，由主管部门责令停止违法经营活动，没收违法所得，并处一万元以上五万元以下罚款；情节严重的，吊销燃气经营许可证；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r>
              <w:rPr>
                <w:rFonts w:hint="eastAsia" w:ascii="宋体" w:hAnsi="宋体" w:cs="宋体"/>
                <w:color w:val="000000"/>
                <w:szCs w:val="21"/>
              </w:rPr>
              <w:t>没收违法所得；吊销燃气经营许可证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331"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以出租、出借、承包、挂靠等方式允许他人以自己名义从事燃气经营或者燃气器具安装、维修活动</w:t>
            </w:r>
            <w:r>
              <w:rPr>
                <w:rFonts w:ascii="宋体" w:hAnsi="宋体" w:cs="宋体"/>
                <w:color w:val="000000"/>
                <w:szCs w:val="21"/>
              </w:rPr>
              <w:t>3</w:t>
            </w:r>
            <w:r>
              <w:rPr>
                <w:rFonts w:hint="eastAsia" w:ascii="宋体" w:hAnsi="宋体" w:cs="宋体"/>
                <w:color w:val="000000"/>
                <w:szCs w:val="21"/>
              </w:rPr>
              <w:t>家以下的</w:t>
            </w:r>
          </w:p>
        </w:tc>
        <w:tc>
          <w:tcPr>
            <w:tcW w:w="184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没收违法所得</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并处一万元以上二万元以下罚款</w:t>
            </w:r>
          </w:p>
        </w:tc>
        <w:tc>
          <w:tcPr>
            <w:tcW w:w="1893"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责令停止违法经营活动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331"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以出租、出借、承包、挂靠等方式允许他人以自己名义从事燃气经营或者燃气器具安装、维修活动3家以上</w:t>
            </w:r>
            <w:r>
              <w:rPr>
                <w:rFonts w:ascii="宋体" w:hAnsi="宋体" w:cs="宋体"/>
                <w:color w:val="000000"/>
                <w:szCs w:val="21"/>
              </w:rPr>
              <w:t>7</w:t>
            </w:r>
            <w:r>
              <w:rPr>
                <w:rFonts w:hint="eastAsia" w:ascii="宋体" w:hAnsi="宋体" w:cs="宋体"/>
                <w:color w:val="000000"/>
                <w:szCs w:val="21"/>
              </w:rPr>
              <w:t>家以下的</w:t>
            </w:r>
          </w:p>
        </w:tc>
        <w:tc>
          <w:tcPr>
            <w:tcW w:w="184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没收违法所得</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并处二万元以上四万元以下罚款</w:t>
            </w:r>
          </w:p>
        </w:tc>
        <w:tc>
          <w:tcPr>
            <w:tcW w:w="1893"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责令停止违法经营活动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33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以出租、出借、承包、挂靠等方式允许他人以自己名义从事燃气经营或者燃气器具安装、维修活动7家以上或者造成其他严重危害后果的</w:t>
            </w:r>
          </w:p>
        </w:tc>
        <w:tc>
          <w:tcPr>
            <w:tcW w:w="184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没收违法所得</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并处四万元以上五万元以下罚款</w:t>
            </w:r>
          </w:p>
        </w:tc>
        <w:tc>
          <w:tcPr>
            <w:tcW w:w="189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责令停止违法经营活动</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331"/>
        <w:gridCol w:w="1984"/>
        <w:gridCol w:w="1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3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1984"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75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306.67</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向未取得燃气经营许可的单位和个人提供经营性气源的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第二十七条第一款</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《深圳市燃气条例》第六十七条</w:t>
            </w:r>
          </w:p>
          <w:p>
            <w:pPr>
              <w:spacing w:line="240" w:lineRule="auto"/>
              <w:rPr>
                <w:rFonts w:ascii="宋体" w:hAnsi="宋体" w:cs="宋体"/>
                <w:color w:val="000000"/>
                <w:szCs w:val="20"/>
              </w:rPr>
            </w:pPr>
            <w:r>
              <w:rPr>
                <w:rFonts w:hint="eastAsia" w:ascii="宋体" w:hAnsi="宋体" w:cs="宋体"/>
                <w:color w:val="000000"/>
                <w:szCs w:val="21"/>
              </w:rPr>
              <w:t>违反本条例第二十七条第一款规定，向未取得燃气经营许可的单位和个人提供经营性气源的，由主管部门责令改正，并处一万元以上五万元以下罚款；有违法所得的，没收违法所得；情节严重的，吊销燃气经营许可证；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331" w:type="dxa"/>
            <w:vAlign w:val="center"/>
          </w:tcPr>
          <w:p>
            <w:pPr>
              <w:spacing w:line="240" w:lineRule="auto"/>
              <w:jc w:val="left"/>
              <w:rPr>
                <w:rFonts w:ascii="宋体" w:hAnsi="宋体" w:cs="宋体"/>
                <w:bCs/>
                <w:color w:val="000000"/>
                <w:kern w:val="0"/>
                <w:szCs w:val="21"/>
              </w:rPr>
            </w:pPr>
            <w:r>
              <w:rPr>
                <w:rFonts w:hint="eastAsia"/>
              </w:rPr>
              <w:t>向未取得燃气经营许可的单位和个人提供经营性气源3家（人）以下的</w:t>
            </w:r>
          </w:p>
        </w:tc>
        <w:tc>
          <w:tcPr>
            <w:tcW w:w="1984"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并处一万元以上二万元以下罚款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752"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331" w:type="dxa"/>
            <w:vAlign w:val="center"/>
          </w:tcPr>
          <w:p>
            <w:pPr>
              <w:spacing w:line="240" w:lineRule="auto"/>
              <w:jc w:val="left"/>
              <w:rPr>
                <w:rFonts w:ascii="宋体" w:hAnsi="宋体" w:cs="宋体"/>
                <w:color w:val="000000"/>
                <w:kern w:val="0"/>
                <w:szCs w:val="21"/>
              </w:rPr>
            </w:pPr>
            <w:r>
              <w:rPr>
                <w:rFonts w:hint="eastAsia"/>
              </w:rPr>
              <w:t>向未取得燃气经营许可的单位和个人提供经营性气源3家（人）以上</w:t>
            </w:r>
            <w:r>
              <w:t>7</w:t>
            </w:r>
            <w:r>
              <w:rPr>
                <w:rFonts w:hint="eastAsia"/>
              </w:rPr>
              <w:t>家（人）以下的</w:t>
            </w:r>
          </w:p>
        </w:tc>
        <w:tc>
          <w:tcPr>
            <w:tcW w:w="1984"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并处二万元以上四万元以下罚款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752"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331" w:type="dxa"/>
            <w:vAlign w:val="center"/>
          </w:tcPr>
          <w:p>
            <w:pPr>
              <w:spacing w:line="240" w:lineRule="auto"/>
              <w:jc w:val="left"/>
              <w:rPr>
                <w:rFonts w:ascii="宋体" w:hAnsi="宋体" w:cs="宋体"/>
                <w:color w:val="000000"/>
                <w:szCs w:val="20"/>
              </w:rPr>
            </w:pPr>
            <w:r>
              <w:rPr>
                <w:rFonts w:hint="eastAsia"/>
              </w:rPr>
              <w:t>向未取得燃气经营许可的单位和个人提供经营性气源</w:t>
            </w:r>
            <w:r>
              <w:t>7</w:t>
            </w:r>
            <w:r>
              <w:rPr>
                <w:rFonts w:hint="eastAsia"/>
              </w:rPr>
              <w:t>家（人）以上或者造成其他严重危害后果的</w:t>
            </w:r>
          </w:p>
        </w:tc>
        <w:tc>
          <w:tcPr>
            <w:tcW w:w="1984"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并处四万元以上五万元以下罚款</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752"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责令改正</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306.68</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燃气企业不执行燃气储备方案的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第二十九条第二款</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《深圳市燃气条例》第六十八条</w:t>
            </w:r>
          </w:p>
          <w:p>
            <w:pPr>
              <w:spacing w:line="240" w:lineRule="auto"/>
              <w:jc w:val="left"/>
              <w:rPr>
                <w:rFonts w:ascii="宋体" w:hAnsi="宋体" w:cs="宋体"/>
                <w:color w:val="000000"/>
                <w:szCs w:val="20"/>
              </w:rPr>
            </w:pPr>
            <w:r>
              <w:rPr>
                <w:rFonts w:hint="eastAsia" w:ascii="宋体" w:hAnsi="宋体" w:cs="宋体"/>
                <w:color w:val="000000"/>
                <w:szCs w:val="21"/>
              </w:rPr>
              <w:t>违反本条例第二十九条第二款规定，燃气企业不执行燃气储备方案的，由主管部门责令限期改正，并处一万元以上十万元以下罚款。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燃气企业不执行燃气储备方案6个月以下且未造成危害后果或者造成轻微危害后果的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处一万元以上四万元以下罚款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燃气企业不执行燃气储备方案</w:t>
            </w:r>
            <w:r>
              <w:t>6</w:t>
            </w:r>
            <w:r>
              <w:rPr>
                <w:rFonts w:hint="eastAsia"/>
              </w:rPr>
              <w:t>月以上</w:t>
            </w:r>
            <w:r>
              <w:t>1</w:t>
            </w:r>
            <w:r>
              <w:rPr>
                <w:rFonts w:hint="eastAsia"/>
              </w:rPr>
              <w:t>年以下或者造成一般危害后果的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处四万元以上八点五万元以下罚款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燃气企业不执行燃气储备方案</w:t>
            </w:r>
            <w:r>
              <w:t>1</w:t>
            </w:r>
            <w:r>
              <w:rPr>
                <w:rFonts w:hint="eastAsia"/>
              </w:rPr>
              <w:t>年以上或者造成严重危害后果的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处八点五万元以上十万元以下罚款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306.69</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燃气企业不服从应急指挥机构指挥和调配的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第三十条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《深圳市燃气条例》第六十九条</w:t>
            </w:r>
          </w:p>
          <w:p>
            <w:pPr>
              <w:spacing w:line="240" w:lineRule="auto"/>
              <w:rPr>
                <w:rFonts w:ascii="宋体" w:hAnsi="宋体" w:cs="宋体"/>
                <w:color w:val="000000"/>
                <w:szCs w:val="20"/>
              </w:rPr>
            </w:pPr>
            <w:r>
              <w:rPr>
                <w:rFonts w:hint="eastAsia" w:ascii="宋体" w:hAnsi="宋体" w:cs="宋体"/>
                <w:color w:val="000000"/>
                <w:szCs w:val="21"/>
              </w:rPr>
              <w:t>违反本条例第三十条规定，燃气企业不服从应急指挥机构指挥和调配的，由主管部门处一万元以上五万元以下罚款；造成严重后果的，吊销经营许可证。</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r>
              <w:rPr>
                <w:rFonts w:hint="eastAsia" w:ascii="宋体" w:hAnsi="宋体" w:cs="宋体"/>
                <w:color w:val="000000"/>
                <w:szCs w:val="21"/>
              </w:rPr>
              <w:t>吊销经营许可证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未造成危害后果或者造成轻微危害后果的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处一万元以上二万元以下罚款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处二万元以上四万元以下罚款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造成严重危害后果的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处四万元以上五万元以下罚款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吊销经营许可证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473"/>
        <w:gridCol w:w="238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47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383"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306.70.1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未向用户正常供气</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第三十一条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《深圳市燃气条例》第七十条</w:t>
            </w:r>
          </w:p>
          <w:p>
            <w:pPr>
              <w:spacing w:line="240" w:lineRule="auto"/>
              <w:jc w:val="left"/>
              <w:rPr>
                <w:rFonts w:ascii="宋体" w:hAnsi="宋体" w:cs="宋体"/>
                <w:color w:val="000000"/>
                <w:szCs w:val="20"/>
              </w:rPr>
            </w:pPr>
            <w:r>
              <w:rPr>
                <w:rFonts w:hint="eastAsia" w:ascii="宋体" w:hAnsi="宋体" w:cs="宋体"/>
                <w:color w:val="000000"/>
                <w:szCs w:val="21"/>
              </w:rPr>
              <w:t>违反本条例第三十一条规定，未向用户正常供气或者限定用户购买指定产品或者限定用户接受指定安装的，由主管部门责令限期改正，并处一万元以上十万元以下罚款；有违法所得的，没收违法所得；情节严重的，吊销燃气经营许可证；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473"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未向用户正常供气</w:t>
            </w:r>
            <w:r>
              <w:rPr>
                <w:rFonts w:hint="eastAsia"/>
              </w:rPr>
              <w:t>3家（人）以下且尚未造成危害后果或者造成轻微危害后果的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并处一万元以上四万元以下罚款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473"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未向用户正常供气</w:t>
            </w:r>
            <w:r>
              <w:rPr>
                <w:rFonts w:hint="eastAsia"/>
              </w:rPr>
              <w:t>3家（人）以上</w:t>
            </w:r>
            <w:r>
              <w:t>7</w:t>
            </w:r>
            <w:r>
              <w:rPr>
                <w:rFonts w:hint="eastAsia"/>
              </w:rPr>
              <w:t>家（人）以下或者造成一般危害后果的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并处四万元以上八点五万元以下罚款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473"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未向用户正常供气</w:t>
            </w:r>
            <w:r>
              <w:t>7</w:t>
            </w:r>
            <w:r>
              <w:rPr>
                <w:rFonts w:hint="eastAsia"/>
              </w:rPr>
              <w:t>家（人）以上的或者造成严重危害后果的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责令限期改正</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473"/>
        <w:gridCol w:w="238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47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383"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306.70.2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限定用户购买指定产品的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第三十一条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《深圳市燃气条例》第七十条</w:t>
            </w:r>
          </w:p>
          <w:p>
            <w:pPr>
              <w:spacing w:line="240" w:lineRule="auto"/>
              <w:jc w:val="left"/>
              <w:rPr>
                <w:rFonts w:ascii="宋体" w:hAnsi="宋体" w:cs="宋体"/>
                <w:color w:val="000000"/>
                <w:szCs w:val="20"/>
              </w:rPr>
            </w:pPr>
            <w:r>
              <w:rPr>
                <w:rFonts w:hint="eastAsia" w:ascii="宋体" w:hAnsi="宋体" w:cs="宋体"/>
                <w:color w:val="000000"/>
                <w:szCs w:val="21"/>
              </w:rPr>
              <w:t>违反本条例第三十一条规定，未向用户正常供气或者限定用户购买指定产品或者限定用户接受指定安装的，由主管部门责令限期改正，并处一万元以上十万元以下罚款；有违法所得的，没收违法所得；情节严重的，吊销燃气经营许可证；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473"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限定用户购买指定产品</w:t>
            </w:r>
            <w:r>
              <w:rPr>
                <w:rFonts w:hint="eastAsia"/>
              </w:rPr>
              <w:t>3家（人）以下且尚未造成危害后果或者造成轻微危害后果的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并处一万元以上四万元以下罚款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473"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限定用户购买指定产品</w:t>
            </w:r>
            <w:r>
              <w:rPr>
                <w:rFonts w:hint="eastAsia"/>
              </w:rPr>
              <w:t>3家（人）以上</w:t>
            </w:r>
            <w:r>
              <w:t>7</w:t>
            </w:r>
            <w:r>
              <w:rPr>
                <w:rFonts w:hint="eastAsia"/>
              </w:rPr>
              <w:t>家（人）以下或者造成一般危害后果的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并处四万元以上八点五万元以下罚款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473"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限定用户购买指定产品</w:t>
            </w:r>
            <w:r>
              <w:t>7</w:t>
            </w:r>
            <w:r>
              <w:rPr>
                <w:rFonts w:hint="eastAsia"/>
              </w:rPr>
              <w:t>家（人）以上的或者造成严重危害后果的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责令限期改正</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吊销燃气经营许可证</w:t>
            </w: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473"/>
        <w:gridCol w:w="238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47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383"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306.70.3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限定用户接受指定安装的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第三十一条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《深圳市燃气条例》第七十条</w:t>
            </w:r>
          </w:p>
          <w:p>
            <w:pPr>
              <w:spacing w:line="240" w:lineRule="auto"/>
              <w:jc w:val="left"/>
              <w:rPr>
                <w:rFonts w:ascii="宋体" w:hAnsi="宋体" w:cs="宋体"/>
                <w:color w:val="000000"/>
                <w:szCs w:val="20"/>
              </w:rPr>
            </w:pPr>
            <w:r>
              <w:rPr>
                <w:rFonts w:hint="eastAsia" w:ascii="宋体" w:hAnsi="宋体" w:cs="宋体"/>
                <w:color w:val="000000"/>
                <w:szCs w:val="21"/>
              </w:rPr>
              <w:t>违反本条例第三十一条规定，未向用户正常供气或者限定用户购买指定产品或者限定用户接受指定安装的，由主管部门责令限期改正，并处一万元以上十万元以下罚款；有违法所得的，没收违法所得；情节严重的，吊销燃气经营许可证；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473" w:type="dxa"/>
            <w:vAlign w:val="center"/>
          </w:tcPr>
          <w:p>
            <w:pPr>
              <w:spacing w:line="240" w:lineRule="auto"/>
              <w:jc w:val="left"/>
              <w:rPr>
                <w:rFonts w:ascii="宋体" w:hAnsi="宋体" w:cs="宋体"/>
                <w:bCs/>
                <w:color w:val="000000"/>
                <w:kern w:val="0"/>
                <w:szCs w:val="21"/>
              </w:rPr>
            </w:pPr>
            <w:r>
              <w:rPr>
                <w:rFonts w:hint="eastAsia" w:ascii="宋体" w:hAnsi="宋体" w:cs="宋体"/>
                <w:color w:val="000000"/>
                <w:szCs w:val="21"/>
              </w:rPr>
              <w:t>限定用户接受指定安装的</w:t>
            </w:r>
            <w:r>
              <w:rPr>
                <w:rFonts w:hint="eastAsia"/>
              </w:rPr>
              <w:t>3家（人）以下且尚未造成危害后果或者造成轻微危害后果的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并处一万元以上四万元以下罚款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473" w:type="dxa"/>
            <w:vAlign w:val="center"/>
          </w:tcPr>
          <w:p>
            <w:pPr>
              <w:spacing w:line="240" w:lineRule="auto"/>
              <w:jc w:val="left"/>
              <w:rPr>
                <w:rFonts w:ascii="宋体" w:hAnsi="宋体" w:cs="宋体"/>
                <w:color w:val="000000"/>
                <w:kern w:val="0"/>
                <w:szCs w:val="21"/>
              </w:rPr>
            </w:pPr>
            <w:r>
              <w:rPr>
                <w:rFonts w:hint="eastAsia" w:ascii="宋体" w:hAnsi="宋体" w:cs="宋体"/>
                <w:color w:val="000000"/>
                <w:szCs w:val="21"/>
              </w:rPr>
              <w:t>限定用户接受指定安装的</w:t>
            </w:r>
            <w:r>
              <w:rPr>
                <w:rFonts w:hint="eastAsia"/>
              </w:rPr>
              <w:t>3家（人）以上</w:t>
            </w:r>
            <w:r>
              <w:t>7</w:t>
            </w:r>
            <w:r>
              <w:rPr>
                <w:rFonts w:hint="eastAsia"/>
              </w:rPr>
              <w:t>家（人）以下或者造成一般危害后果的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并处四万元以上八点五万元以下罚款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473"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限定用户接受指定安装的</w:t>
            </w:r>
            <w:r>
              <w:t>7</w:t>
            </w:r>
            <w:r>
              <w:rPr>
                <w:rFonts w:hint="eastAsia"/>
              </w:rPr>
              <w:t>家（人）以上的或者造成严重危害后果的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bCs/>
                <w:color w:val="000000"/>
                <w:kern w:val="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责令限期改正</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吊销燃气经营许可证</w:t>
            </w:r>
          </w:p>
        </w:tc>
      </w:tr>
    </w:tbl>
    <w:p>
      <w:pPr>
        <w:widowControl/>
        <w:spacing w:line="240" w:lineRule="auto"/>
        <w:jc w:val="left"/>
        <w:rPr>
          <w:rFonts w:ascii="宋体" w:hAnsi="宋体" w:cs="宋体"/>
          <w:b/>
          <w:color w:val="000000"/>
          <w:kern w:val="44"/>
          <w:sz w:val="32"/>
        </w:rPr>
      </w:pPr>
      <w:r>
        <w:rPr>
          <w:rFonts w:ascii="宋体" w:hAnsi="宋体" w:cs="宋体"/>
          <w:b/>
          <w:color w:val="000000"/>
          <w:kern w:val="44"/>
          <w:sz w:val="32"/>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331"/>
        <w:gridCol w:w="2525"/>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33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525"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燃气质量和充装量未达到国家规定标准的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《深圳市燃气条例》第三十四条、第三十五条</w:t>
            </w:r>
          </w:p>
        </w:tc>
        <w:tc>
          <w:tcPr>
            <w:tcW w:w="2694"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《深圳市燃气条例》第七十二条</w:t>
            </w:r>
          </w:p>
          <w:p>
            <w:pPr>
              <w:spacing w:line="240" w:lineRule="auto"/>
              <w:rPr>
                <w:rFonts w:ascii="宋体" w:hAnsi="宋体" w:cs="宋体"/>
                <w:color w:val="000000"/>
                <w:szCs w:val="20"/>
              </w:rPr>
            </w:pPr>
            <w:r>
              <w:rPr>
                <w:rFonts w:hint="eastAsia" w:ascii="宋体" w:hAnsi="宋体" w:cs="宋体"/>
                <w:color w:val="000000"/>
                <w:szCs w:val="21"/>
              </w:rPr>
              <w:t>违反本条例第三十四条、第三十五条规定，燃气质量和充装量未达到国家规定标准的，由主管部门或者市场监管部门责令改正，并处一万元以上三万元以下罚款；有违法所得的，没收违法所得；情节严重的，吊销燃气经营许可证；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331"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525"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处一万元以上一点二万元以下罚款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331"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525"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处一点二万元以上二点五万元以下罚款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331"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525"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处二点五万元以上三万元以下罚款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责令改正</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0"/>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未按照规定时间和方式通知用户或者未按照要求采取应急措施的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第三十六</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《深圳市燃气条例》第七十三条</w:t>
            </w:r>
          </w:p>
          <w:p>
            <w:pPr>
              <w:spacing w:line="240" w:lineRule="auto"/>
              <w:rPr>
                <w:rFonts w:ascii="宋体" w:hAnsi="宋体" w:cs="宋体"/>
                <w:color w:val="000000"/>
                <w:szCs w:val="20"/>
              </w:rPr>
            </w:pPr>
            <w:r>
              <w:rPr>
                <w:rFonts w:hint="eastAsia" w:ascii="宋体" w:hAnsi="宋体" w:cs="宋体"/>
                <w:color w:val="000000"/>
                <w:szCs w:val="21"/>
              </w:rPr>
              <w:t>违反本条例第三十六条规定，未按照规定时间和方式通知用户或者未按照要求采取应急措施的，由主管部门责令改正，并处一万元以上三万元以下罚款。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处一万元以上一点二万元以下罚款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处一点二万元以上二点五万元以下罚款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处二点五万元以上三万元以下罚款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306.74</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瓶装燃气企业终止经营活动或者关闭或迁移瓶装燃气供应站未按照规定向主管部门备案的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w:t>
            </w:r>
            <w:r>
              <w:rPr>
                <w:rFonts w:hint="eastAsia" w:ascii="宋体" w:hAnsi="宋体" w:cs="宋体"/>
                <w:color w:val="000000"/>
                <w:szCs w:val="20"/>
              </w:rPr>
              <w:t>第三十七条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《深圳市燃气条例》第七十四条</w:t>
            </w:r>
          </w:p>
          <w:p>
            <w:pPr>
              <w:spacing w:line="240" w:lineRule="auto"/>
              <w:rPr>
                <w:rFonts w:ascii="宋体" w:hAnsi="宋体" w:cs="宋体"/>
                <w:color w:val="000000"/>
                <w:szCs w:val="20"/>
              </w:rPr>
            </w:pPr>
            <w:r>
              <w:rPr>
                <w:rFonts w:hint="eastAsia" w:ascii="宋体" w:hAnsi="宋体" w:cs="宋体"/>
                <w:color w:val="000000"/>
                <w:szCs w:val="21"/>
              </w:rPr>
              <w:t>违反本条例第三十七条规定，未按照规定向主管部门备案的，由主管部门责令限期改正，可以并处二千元以上二万元以下罚款。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未按照规定向主管部门备案</w:t>
            </w:r>
            <w:r>
              <w:t>6</w:t>
            </w:r>
            <w:r>
              <w:rPr>
                <w:rFonts w:hint="eastAsia"/>
              </w:rPr>
              <w:t>个月以下且尚未造成危害后果或造成轻微危害后果的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可以并处二千元以上七千元以下罚款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未按照规定向主管部门备案</w:t>
            </w:r>
            <w:r>
              <w:t>6</w:t>
            </w:r>
            <w:r>
              <w:rPr>
                <w:rFonts w:hint="eastAsia"/>
              </w:rPr>
              <w:t>个月以上</w:t>
            </w:r>
            <w:r>
              <w:t>1</w:t>
            </w:r>
            <w:r>
              <w:rPr>
                <w:rFonts w:hint="eastAsia"/>
              </w:rPr>
              <w:t>年以下或者造成一般危害后果的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可以并处七千元以上一万五千元以下罚款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未按照规定向主管部门备案一年以上或者造成严重危害后果的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可以并处一万五千元以上二万元以下罚款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473"/>
        <w:gridCol w:w="238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47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383"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306.75</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利用机动车辆或者其他运输工具作为储存场所销售瓶装燃气的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《深圳市燃气条例》第三十八条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《深圳市燃气条例》第七十五条</w:t>
            </w:r>
          </w:p>
          <w:p>
            <w:pPr>
              <w:spacing w:line="240" w:lineRule="auto"/>
              <w:rPr>
                <w:rFonts w:ascii="宋体" w:hAnsi="宋体" w:cs="宋体"/>
                <w:color w:val="000000"/>
                <w:szCs w:val="20"/>
              </w:rPr>
            </w:pPr>
            <w:r>
              <w:rPr>
                <w:rFonts w:hint="eastAsia" w:ascii="宋体" w:hAnsi="宋体" w:cs="宋体"/>
                <w:color w:val="000000"/>
                <w:szCs w:val="21"/>
              </w:rPr>
              <w:t>违反本条例第三十八条规定，利用机动车辆或者其他运输工具作为储存场所销售瓶装燃气的，由主管部门责令改正，并处一万元以上五万元以下罚款；有违法所得的，没收违法所得；情节严重的，吊销燃气经营许可证；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473" w:type="dxa"/>
            <w:vAlign w:val="center"/>
          </w:tcPr>
          <w:p>
            <w:pPr>
              <w:spacing w:line="240" w:lineRule="auto"/>
              <w:jc w:val="left"/>
              <w:rPr>
                <w:rFonts w:ascii="宋体" w:hAnsi="宋体" w:cs="宋体"/>
                <w:bCs/>
                <w:color w:val="FF0000"/>
                <w:kern w:val="0"/>
                <w:szCs w:val="21"/>
              </w:rPr>
            </w:pPr>
            <w:r>
              <w:rPr>
                <w:rFonts w:hint="eastAsia"/>
              </w:rPr>
              <w:t>利用机动车辆或者其他运输工具作为储存场所销售瓶装燃气1次且未造成后果或造成轻微危害后果的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并处一万元以上二万元以下罚款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473" w:type="dxa"/>
            <w:vAlign w:val="center"/>
          </w:tcPr>
          <w:p>
            <w:pPr>
              <w:spacing w:line="240" w:lineRule="auto"/>
              <w:jc w:val="left"/>
              <w:rPr>
                <w:rFonts w:ascii="宋体" w:hAnsi="宋体" w:cs="宋体"/>
                <w:color w:val="FF0000"/>
                <w:szCs w:val="21"/>
              </w:rPr>
            </w:pPr>
            <w:r>
              <w:rPr>
                <w:rFonts w:hint="eastAsia"/>
              </w:rPr>
              <w:t>利用机动车辆或者其他运输工具作为储存场所销售瓶装燃气2次或造成一般危害后果的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处二万元以上四万元以下罚款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473" w:type="dxa"/>
            <w:vAlign w:val="center"/>
          </w:tcPr>
          <w:p>
            <w:pPr>
              <w:spacing w:line="240" w:lineRule="auto"/>
              <w:jc w:val="left"/>
              <w:rPr>
                <w:rFonts w:ascii="宋体" w:hAnsi="宋体" w:cs="宋体"/>
                <w:color w:val="FF0000"/>
                <w:szCs w:val="20"/>
              </w:rPr>
            </w:pPr>
            <w:r>
              <w:rPr>
                <w:rFonts w:hint="eastAsia"/>
              </w:rPr>
              <w:t>利用机动车辆或者其他运输工具作为储存场所销售瓶装燃气</w:t>
            </w:r>
            <w:r>
              <w:t>3</w:t>
            </w:r>
            <w:r>
              <w:rPr>
                <w:rFonts w:hint="eastAsia"/>
              </w:rPr>
              <w:t>次以上或造成严重危害后果的</w:t>
            </w:r>
          </w:p>
        </w:tc>
        <w:tc>
          <w:tcPr>
            <w:tcW w:w="2383"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并处四万元以上五万元以下罚款</w:t>
            </w:r>
          </w:p>
          <w:p>
            <w:pPr>
              <w:spacing w:line="240" w:lineRule="auto"/>
              <w:jc w:val="left"/>
              <w:rPr>
                <w:rFonts w:ascii="宋体" w:hAnsi="宋体" w:cs="宋体"/>
                <w:bCs/>
                <w:color w:val="000000"/>
                <w:kern w:val="0"/>
                <w:szCs w:val="21"/>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责令改正</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吊销燃气经营许可证</w:t>
            </w: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473"/>
        <w:gridCol w:w="2383"/>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473"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383"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306.76</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不按照要求使用燃气，逾期不改正的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《深圳市燃气条例》第四十条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《深圳市燃气条例》第七十六条</w:t>
            </w:r>
          </w:p>
          <w:p>
            <w:pPr>
              <w:spacing w:line="240" w:lineRule="auto"/>
              <w:rPr>
                <w:rFonts w:ascii="宋体" w:hAnsi="宋体" w:cs="宋体"/>
                <w:color w:val="000000"/>
                <w:szCs w:val="20"/>
              </w:rPr>
            </w:pPr>
            <w:r>
              <w:rPr>
                <w:rFonts w:hint="eastAsia" w:ascii="宋体" w:hAnsi="宋体" w:cs="宋体"/>
                <w:color w:val="000000"/>
                <w:szCs w:val="21"/>
              </w:rPr>
              <w:t>违反本条例第四十条规定，不按照要求使用燃气的，由主管部门责令改正；逾期不改正的，对单位可以处十万元以下罚款，对个人可以处一千元以下罚款；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473" w:type="dxa"/>
            <w:vAlign w:val="center"/>
          </w:tcPr>
          <w:p>
            <w:pPr>
              <w:spacing w:line="240" w:lineRule="auto"/>
              <w:jc w:val="left"/>
              <w:rPr>
                <w:rFonts w:ascii="宋体" w:hAnsi="宋体" w:cs="宋体"/>
                <w:bCs/>
                <w:color w:val="FF0000"/>
                <w:kern w:val="0"/>
                <w:szCs w:val="21"/>
              </w:rPr>
            </w:pPr>
            <w:r>
              <w:rPr>
                <w:rFonts w:hint="eastAsia"/>
              </w:rPr>
              <w:t>未造成后果或造成轻微危害后果的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对单位可以处三万元以下罚款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对个人可以处三百元以下罚款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1"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473" w:type="dxa"/>
            <w:vAlign w:val="center"/>
          </w:tcPr>
          <w:p>
            <w:pPr>
              <w:spacing w:line="240" w:lineRule="auto"/>
              <w:jc w:val="left"/>
              <w:rPr>
                <w:rFonts w:ascii="宋体" w:hAnsi="宋体" w:cs="宋体"/>
                <w:color w:val="FF0000"/>
                <w:szCs w:val="21"/>
              </w:rPr>
            </w:pPr>
            <w:r>
              <w:rPr>
                <w:rFonts w:hint="eastAsia"/>
              </w:rPr>
              <w:t>造成一般危害后果的</w:t>
            </w:r>
          </w:p>
        </w:tc>
        <w:tc>
          <w:tcPr>
            <w:tcW w:w="2383"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对单位可以处三万元以上七万元以下罚款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对个人可以处三百元以上七百元以下罚款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6"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473" w:type="dxa"/>
            <w:vAlign w:val="center"/>
          </w:tcPr>
          <w:p>
            <w:pPr>
              <w:spacing w:line="240" w:lineRule="auto"/>
              <w:jc w:val="left"/>
              <w:rPr>
                <w:rFonts w:ascii="宋体" w:hAnsi="宋体" w:cs="宋体"/>
                <w:color w:val="FF0000"/>
                <w:szCs w:val="20"/>
              </w:rPr>
            </w:pPr>
            <w:r>
              <w:rPr>
                <w:rFonts w:hint="eastAsia"/>
              </w:rPr>
              <w:t>造成严重危害后果的</w:t>
            </w:r>
          </w:p>
        </w:tc>
        <w:tc>
          <w:tcPr>
            <w:tcW w:w="2383"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对单位可以处七万元以上十万元以下罚款</w:t>
            </w:r>
          </w:p>
          <w:p>
            <w:pPr>
              <w:spacing w:line="240" w:lineRule="auto"/>
              <w:jc w:val="left"/>
              <w:rPr>
                <w:rFonts w:ascii="宋体" w:hAnsi="宋体" w:cs="宋体"/>
                <w:bCs/>
                <w:color w:val="000000"/>
                <w:kern w:val="0"/>
                <w:szCs w:val="21"/>
              </w:rPr>
            </w:pPr>
          </w:p>
          <w:p>
            <w:pPr>
              <w:spacing w:line="240" w:lineRule="auto"/>
              <w:jc w:val="left"/>
              <w:rPr>
                <w:rFonts w:ascii="宋体" w:hAnsi="宋体" w:cs="宋体"/>
                <w:color w:val="000000"/>
                <w:szCs w:val="20"/>
              </w:rPr>
            </w:pPr>
            <w:r>
              <w:rPr>
                <w:rFonts w:hint="eastAsia" w:ascii="宋体" w:hAnsi="宋体" w:cs="宋体"/>
                <w:bCs/>
                <w:color w:val="000000"/>
                <w:kern w:val="0"/>
                <w:szCs w:val="21"/>
              </w:rPr>
              <w:t>对个人处七百元以上一千元以下罚款</w:t>
            </w:r>
          </w:p>
        </w:tc>
        <w:tc>
          <w:tcPr>
            <w:tcW w:w="1211" w:type="dxa"/>
            <w:vMerge w:val="continue"/>
            <w:vAlign w:val="center"/>
          </w:tcPr>
          <w:p>
            <w:pPr>
              <w:spacing w:line="240" w:lineRule="auto"/>
              <w:jc w:val="left"/>
              <w:rPr>
                <w:rFonts w:ascii="宋体" w:hAnsi="宋体" w:cs="宋体"/>
                <w:color w:val="000000"/>
                <w:szCs w:val="20"/>
              </w:rPr>
            </w:pPr>
          </w:p>
        </w:tc>
      </w:tr>
    </w:tbl>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189"/>
        <w:gridCol w:w="266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189"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67"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306.78.1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未按照规定对用户燃气设施和安全用气情况进行检查的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《深圳市燃气条例》第四十八条第二款</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《深圳市燃气条例》第七十八条第一款第一项</w:t>
            </w:r>
          </w:p>
          <w:p>
            <w:pPr>
              <w:spacing w:line="240" w:lineRule="auto"/>
              <w:rPr>
                <w:rFonts w:ascii="宋体" w:hAnsi="宋体" w:cs="宋体"/>
                <w:color w:val="000000"/>
                <w:szCs w:val="21"/>
              </w:rPr>
            </w:pPr>
            <w:r>
              <w:rPr>
                <w:rFonts w:hint="eastAsia" w:ascii="宋体" w:hAnsi="宋体" w:cs="宋体"/>
                <w:color w:val="000000"/>
                <w:szCs w:val="21"/>
              </w:rPr>
              <w:t>燃气企业违反安全管理规定，有下列行为之一的，由主管部门责令限期整改，处一万元以上十万元以下罚款；有违法所得的，没收违法所得；情节严重的，吊销燃气经营许可证；造成损失的，依法承担赔偿责任；构成犯罪的，依法追究刑事责任：</w:t>
            </w:r>
          </w:p>
          <w:p>
            <w:pPr>
              <w:spacing w:line="240" w:lineRule="auto"/>
              <w:rPr>
                <w:rFonts w:ascii="宋体" w:hAnsi="宋体" w:cs="宋体"/>
                <w:color w:val="000000"/>
                <w:szCs w:val="20"/>
              </w:rPr>
            </w:pPr>
            <w:r>
              <w:rPr>
                <w:rFonts w:hint="eastAsia" w:ascii="宋体" w:hAnsi="宋体" w:cs="宋体"/>
                <w:color w:val="000000"/>
                <w:szCs w:val="21"/>
              </w:rPr>
              <w:t>（一）违反本条例第四十八条第二款规定，未按照规定对用户燃气设施和安全用气情况进行检查的；</w:t>
            </w:r>
          </w:p>
        </w:tc>
        <w:tc>
          <w:tcPr>
            <w:tcW w:w="1134"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罚款；没收违法所得；吊销燃气经营许可证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189" w:type="dxa"/>
            <w:vAlign w:val="center"/>
          </w:tcPr>
          <w:p>
            <w:pPr>
              <w:spacing w:line="240" w:lineRule="auto"/>
              <w:jc w:val="left"/>
              <w:rPr>
                <w:rFonts w:ascii="宋体" w:hAnsi="宋体" w:cs="宋体"/>
                <w:bCs/>
                <w:color w:val="000000"/>
                <w:kern w:val="0"/>
                <w:szCs w:val="21"/>
              </w:rPr>
            </w:pPr>
            <w:r>
              <w:rPr>
                <w:rFonts w:hint="eastAsia"/>
              </w:rPr>
              <w:t>未按照规定对3家（人）以下用户燃气设施和安全用气情况进行检查且未造成后果或造成轻微后果的</w:t>
            </w:r>
          </w:p>
        </w:tc>
        <w:tc>
          <w:tcPr>
            <w:tcW w:w="2667"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189" w:type="dxa"/>
            <w:vAlign w:val="center"/>
          </w:tcPr>
          <w:p>
            <w:pPr>
              <w:spacing w:line="240" w:lineRule="auto"/>
              <w:jc w:val="left"/>
              <w:rPr>
                <w:rFonts w:ascii="宋体" w:hAnsi="宋体" w:cs="宋体"/>
                <w:color w:val="000000"/>
                <w:kern w:val="0"/>
                <w:szCs w:val="21"/>
              </w:rPr>
            </w:pPr>
            <w:r>
              <w:rPr>
                <w:rFonts w:hint="eastAsia"/>
              </w:rPr>
              <w:t>未按照规定对3家（人）以上7家（人）以下用户燃气设施和安全用气情况进行检查或造成一般危害后果的</w:t>
            </w:r>
          </w:p>
        </w:tc>
        <w:tc>
          <w:tcPr>
            <w:tcW w:w="2667"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处四万元以上八点五万元以下罚款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189" w:type="dxa"/>
            <w:vAlign w:val="center"/>
          </w:tcPr>
          <w:p>
            <w:pPr>
              <w:spacing w:line="240" w:lineRule="auto"/>
              <w:jc w:val="left"/>
              <w:rPr>
                <w:rFonts w:ascii="宋体" w:hAnsi="宋体" w:cs="宋体"/>
                <w:color w:val="000000"/>
                <w:kern w:val="0"/>
                <w:szCs w:val="21"/>
              </w:rPr>
            </w:pPr>
            <w:r>
              <w:rPr>
                <w:rFonts w:hint="eastAsia"/>
              </w:rPr>
              <w:t>未按照规定对7家（人）以上用户燃气设施和安全用气情况进行检查或造成严重危害后果的</w:t>
            </w:r>
          </w:p>
        </w:tc>
        <w:tc>
          <w:tcPr>
            <w:tcW w:w="2667"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责令限期整改</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0"/>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306.78.2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未按照要求恢复供气的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《深圳市燃气条例》第四十九条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《深圳市燃气条例》第七十八条第一款第二项</w:t>
            </w:r>
          </w:p>
          <w:p>
            <w:pPr>
              <w:spacing w:line="240" w:lineRule="auto"/>
              <w:rPr>
                <w:rFonts w:ascii="宋体" w:hAnsi="宋体" w:cs="宋体"/>
                <w:color w:val="000000"/>
                <w:szCs w:val="21"/>
              </w:rPr>
            </w:pPr>
            <w:r>
              <w:rPr>
                <w:rFonts w:hint="eastAsia" w:ascii="宋体" w:hAnsi="宋体" w:cs="宋体"/>
                <w:color w:val="000000"/>
                <w:szCs w:val="21"/>
              </w:rPr>
              <w:t>燃气企业违反安全管理规定，有下列行为之一的，由主管部门责令限期整改，处一万元以上十万元以下罚款；有违法所得的，没收违法所得；情节严重的，吊销燃气经营许可证；造成损失的，依法承担赔偿责任；构成犯罪的，依法追究刑事责任：</w:t>
            </w:r>
          </w:p>
          <w:p>
            <w:pPr>
              <w:spacing w:line="240" w:lineRule="auto"/>
              <w:jc w:val="left"/>
              <w:rPr>
                <w:rFonts w:ascii="宋体" w:hAnsi="宋体" w:cs="宋体"/>
                <w:color w:val="000000"/>
                <w:szCs w:val="20"/>
              </w:rPr>
            </w:pPr>
            <w:r>
              <w:rPr>
                <w:rFonts w:hint="eastAsia" w:ascii="宋体" w:hAnsi="宋体" w:cs="宋体"/>
                <w:color w:val="000000"/>
                <w:szCs w:val="21"/>
              </w:rPr>
              <w:t>（二）违反本条例第四十九条规定，未按照要求恢复供气的；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处四万元以上八点五万元以下罚款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责令限期整改</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0"/>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rPr>
                <w:rFonts w:ascii="宋体" w:hAnsi="宋体" w:cs="宋体"/>
                <w:color w:val="000000"/>
                <w:kern w:val="0"/>
                <w:szCs w:val="21"/>
              </w:rPr>
            </w:pPr>
            <w:r>
              <w:rPr>
                <w:rFonts w:ascii="宋体" w:hAnsi="宋体" w:cs="宋体"/>
                <w:color w:val="000000"/>
                <w:kern w:val="0"/>
                <w:szCs w:val="21"/>
              </w:rPr>
              <w:t>306.78.3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未按照要求设立燃气抢修设施设备，配备抢修人员和必要的防护用品、车辆器材、通讯设备和检测仪器或者未按要求开展抢修的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《深圳市燃气条例》第五十条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《深圳市燃气条例》第七十八条第一款第三项</w:t>
            </w:r>
          </w:p>
          <w:p>
            <w:pPr>
              <w:spacing w:line="240" w:lineRule="auto"/>
              <w:rPr>
                <w:rFonts w:ascii="宋体" w:hAnsi="宋体" w:cs="宋体"/>
                <w:color w:val="000000"/>
                <w:szCs w:val="21"/>
              </w:rPr>
            </w:pPr>
            <w:r>
              <w:rPr>
                <w:rFonts w:hint="eastAsia" w:ascii="宋体" w:hAnsi="宋体" w:cs="宋体"/>
                <w:color w:val="000000"/>
                <w:szCs w:val="21"/>
              </w:rPr>
              <w:t>燃气企业违反安全管理规定，有下列行为之一的，由主管部门责令限期整改，处一万元以上十万元以下罚款；有违法所得的，没收违法所得；情节严重的，吊销燃气经营许可证；造成损失的，依法承担赔偿责任；构成犯罪的，依法追究刑事责任：</w:t>
            </w:r>
          </w:p>
          <w:p>
            <w:pPr>
              <w:spacing w:line="240" w:lineRule="auto"/>
              <w:rPr>
                <w:rFonts w:ascii="宋体" w:hAnsi="宋体" w:cs="宋体"/>
                <w:color w:val="000000"/>
                <w:szCs w:val="20"/>
              </w:rPr>
            </w:pPr>
            <w:r>
              <w:rPr>
                <w:rFonts w:hint="eastAsia" w:ascii="宋体" w:hAnsi="宋体" w:cs="宋体"/>
                <w:color w:val="000000"/>
                <w:szCs w:val="21"/>
              </w:rPr>
              <w:t>（三）违反本条例第五十条规定，未按照要求设立燃气抢修设施设备，配备抢修人员和必要的防护用品、车辆器材、通讯设备和检测仪器或者未按要求开展抢修的。</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罚款；没收违法所得；</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处一万元以上四万元以下罚款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处四万元以上八点五万元以下罚款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有违法所得的，没收违法所得</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责令限期整改</w:t>
            </w:r>
          </w:p>
          <w:p>
            <w:pPr>
              <w:spacing w:line="240" w:lineRule="auto"/>
              <w:jc w:val="left"/>
              <w:rPr>
                <w:rFonts w:ascii="宋体" w:hAnsi="宋体" w:cs="宋体"/>
                <w:color w:val="000000"/>
                <w:szCs w:val="20"/>
              </w:rPr>
            </w:pPr>
          </w:p>
          <w:p>
            <w:pPr>
              <w:spacing w:line="240" w:lineRule="auto"/>
              <w:jc w:val="left"/>
              <w:rPr>
                <w:rFonts w:ascii="宋体" w:hAnsi="宋体" w:cs="宋体"/>
                <w:color w:val="000000"/>
                <w:szCs w:val="20"/>
              </w:rPr>
            </w:pPr>
            <w:r>
              <w:rPr>
                <w:rFonts w:hint="eastAsia" w:ascii="宋体" w:hAnsi="宋体" w:cs="宋体"/>
                <w:color w:val="000000"/>
                <w:szCs w:val="20"/>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306.78.4</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没有制定燃气事故应急处理预案的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《深圳市燃气条例》第四十三条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《深圳市燃气条例》第七十八条第二款</w:t>
            </w:r>
          </w:p>
          <w:p>
            <w:pPr>
              <w:spacing w:line="240" w:lineRule="auto"/>
              <w:jc w:val="left"/>
              <w:rPr>
                <w:rFonts w:ascii="宋体" w:hAnsi="宋体" w:cs="宋体"/>
                <w:color w:val="000000"/>
                <w:szCs w:val="21"/>
              </w:rPr>
            </w:pPr>
            <w:r>
              <w:rPr>
                <w:rFonts w:hint="eastAsia" w:ascii="宋体" w:hAnsi="宋体" w:cs="宋体"/>
                <w:color w:val="000000"/>
                <w:szCs w:val="21"/>
              </w:rPr>
              <w:t>违反本条例第四十三条规定，没有制定燃气事故应急处理预案的，由主管部门责令改正，并可以处一万元以上三万元以下的罚款；情节严重的，吊销燃气经营许可证。</w:t>
            </w:r>
          </w:p>
        </w:tc>
        <w:tc>
          <w:tcPr>
            <w:tcW w:w="1134" w:type="dxa"/>
            <w:vMerge w:val="restart"/>
            <w:vAlign w:val="center"/>
          </w:tcPr>
          <w:p>
            <w:pPr>
              <w:spacing w:line="240" w:lineRule="auto"/>
              <w:rPr>
                <w:rFonts w:ascii="宋体" w:hAnsi="宋体" w:cs="宋体"/>
                <w:bCs/>
                <w:color w:val="000000"/>
                <w:kern w:val="0"/>
                <w:szCs w:val="21"/>
              </w:rPr>
            </w:pPr>
            <w:r>
              <w:rPr>
                <w:rFonts w:hint="eastAsia" w:ascii="宋体" w:hAnsi="宋体" w:cs="宋体"/>
                <w:bCs/>
                <w:color w:val="000000"/>
                <w:kern w:val="0"/>
                <w:szCs w:val="21"/>
              </w:rPr>
              <w:t>罚款；</w:t>
            </w:r>
            <w:r>
              <w:rPr>
                <w:rFonts w:hint="eastAsia" w:ascii="宋体" w:hAnsi="宋体" w:cs="宋体"/>
                <w:color w:val="000000"/>
                <w:szCs w:val="21"/>
              </w:rPr>
              <w:t>吊销燃气经营许可证</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并可以处一万元以上一点五万元以下的罚款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并可以处一点五万元以上二点五万元以下的罚款</w:t>
            </w:r>
          </w:p>
        </w:tc>
        <w:tc>
          <w:tcPr>
            <w:tcW w:w="1211"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可以处二点五万元以上三万元以下的罚款</w:t>
            </w:r>
          </w:p>
        </w:tc>
        <w:tc>
          <w:tcPr>
            <w:tcW w:w="1211"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责令改正</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吊销燃气经营许可证</w:t>
            </w: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306.80</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未指定专人接受安全用气知识培训，并协助管道燃气企业做好本单位的安全用气管理工作的</w:t>
            </w:r>
          </w:p>
        </w:tc>
        <w:tc>
          <w:tcPr>
            <w:tcW w:w="850"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《深圳市燃气条例》第五十三条第一款</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《深圳市燃气条例》第八十条</w:t>
            </w:r>
          </w:p>
          <w:p>
            <w:pPr>
              <w:spacing w:line="240" w:lineRule="auto"/>
              <w:rPr>
                <w:rFonts w:ascii="宋体" w:hAnsi="宋体" w:cs="宋体"/>
                <w:color w:val="000000"/>
                <w:szCs w:val="21"/>
              </w:rPr>
            </w:pPr>
            <w:r>
              <w:rPr>
                <w:rFonts w:hint="eastAsia" w:ascii="宋体" w:hAnsi="宋体" w:cs="宋体"/>
                <w:color w:val="000000"/>
                <w:szCs w:val="21"/>
              </w:rPr>
              <w:t>违反本条例第五十三条第一款规定，未指定专人接受安全用气知识培训，并协助管道燃气企业做好本单位的安全用气管理工作的，由主管部门责令改正，可以并处一千元以上一万元以下罚款。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可以并处一千元以上四千元以下罚款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可以并处四千元以上八千五百元以下罚款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可以并处</w:t>
            </w:r>
            <w:r>
              <w:rPr>
                <w:rFonts w:hint="eastAsia" w:ascii="宋体" w:hAnsi="宋体" w:cs="宋体"/>
                <w:color w:val="000000"/>
                <w:szCs w:val="21"/>
              </w:rPr>
              <w:t>八千五百元以上一万元以下罚款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306.81.1</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燃气场站、输配设施及燃气设备未按要求设置明显标志的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《深圳市燃气条例》第五十六条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《深圳市燃气条例》第八十一条</w:t>
            </w:r>
          </w:p>
          <w:p>
            <w:pPr>
              <w:spacing w:line="240" w:lineRule="auto"/>
              <w:rPr>
                <w:rFonts w:ascii="宋体" w:hAnsi="宋体" w:cs="宋体"/>
                <w:color w:val="000000"/>
                <w:szCs w:val="21"/>
              </w:rPr>
            </w:pPr>
            <w:r>
              <w:rPr>
                <w:rFonts w:hint="eastAsia" w:ascii="宋体" w:hAnsi="宋体" w:cs="宋体"/>
                <w:color w:val="000000"/>
                <w:szCs w:val="21"/>
              </w:rPr>
              <w:t>违反本条例第五十六条规定，未按要求设置明显标志的，由主管部门责令限期整改，处一万元以上十万元以下罚款；擅自涂改、移动、毁坏或者覆盖标志的，由主管部门责令限期改正，恢复原状，可以处五千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处一万元以上四万元以下罚款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处四万元以上八点五万元以下罚款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处八点五万元以上十万元以下罚款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306.81.2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擅自涂改、移动、毁坏或者覆盖标志的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《深圳市燃气条例》第五十六条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《深圳市燃气条例》第八十一条</w:t>
            </w:r>
          </w:p>
          <w:p>
            <w:pPr>
              <w:spacing w:line="240" w:lineRule="auto"/>
              <w:rPr>
                <w:rFonts w:ascii="宋体" w:hAnsi="宋体" w:cs="宋体"/>
                <w:color w:val="000000"/>
                <w:szCs w:val="21"/>
              </w:rPr>
            </w:pPr>
            <w:r>
              <w:rPr>
                <w:rFonts w:hint="eastAsia" w:ascii="宋体" w:hAnsi="宋体" w:cs="宋体"/>
                <w:color w:val="000000"/>
                <w:szCs w:val="21"/>
              </w:rPr>
              <w:t>违反本条例第五十六条规定，未按要求设置明显标志的，由主管部门责令限期整改，处一万元以上十万元以下罚款；擅自涂改、移动、毁坏或者覆盖标志的，由主管部门责令限期改正，恢复原状，可以处五千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可以处一千元以下罚款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责令限期改正，恢复原状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可以处一千元以上四千元以下罚款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0"/>
              </w:rPr>
              <w:t>可以处四千元以上五千元以下罚款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306.82</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从事危害燃气设施安全的行为的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《深圳市燃气条例》第五十七条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《深圳市燃气条例》第八十二条</w:t>
            </w:r>
          </w:p>
          <w:p>
            <w:pPr>
              <w:spacing w:line="240" w:lineRule="auto"/>
              <w:jc w:val="left"/>
              <w:rPr>
                <w:rFonts w:ascii="宋体" w:hAnsi="宋体" w:cs="宋体"/>
                <w:color w:val="000000"/>
                <w:szCs w:val="21"/>
              </w:rPr>
            </w:pPr>
            <w:r>
              <w:rPr>
                <w:rFonts w:hint="eastAsia" w:ascii="宋体" w:hAnsi="宋体" w:cs="宋体"/>
                <w:color w:val="000000"/>
                <w:szCs w:val="21"/>
              </w:rPr>
              <w:t>违反本条例第五十七条规定，从事危害燃气设施安全的行为的，由主管部门责令立即停止并拆除，对单位处五万元以上十万元以下罚款，对个人处五千元以上五万元以下罚款；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对单位处五万元以上六万元以下罚款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对个人处五千元以上二万元以下罚款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责令立即停止并拆除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对单位处六万元以上八点五万元以下罚款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对个人处二万元以上四万元以下罚款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对单位处八点五万元以上十万元以下罚款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对个人处四万元以上五万元以下罚款</w:t>
            </w:r>
          </w:p>
        </w:tc>
        <w:tc>
          <w:tcPr>
            <w:tcW w:w="1211" w:type="dxa"/>
            <w:vMerge w:val="continue"/>
            <w:vAlign w:val="center"/>
          </w:tcPr>
          <w:p>
            <w:pPr>
              <w:spacing w:line="240" w:lineRule="auto"/>
              <w:jc w:val="left"/>
              <w:rPr>
                <w:rFonts w:ascii="宋体" w:hAnsi="宋体" w:cs="宋体"/>
                <w:color w:val="000000"/>
                <w:szCs w:val="20"/>
              </w:rPr>
            </w:pPr>
          </w:p>
        </w:tc>
      </w:tr>
    </w:tbl>
    <w:p>
      <w:pPr>
        <w:spacing w:line="240" w:lineRule="auto"/>
        <w:outlineLvl w:val="0"/>
        <w:rPr>
          <w:rFonts w:ascii="宋体" w:hAnsi="宋体" w:cs="宋体"/>
          <w:color w:val="000000"/>
          <w:szCs w:val="20"/>
        </w:rPr>
      </w:pPr>
      <w:bookmarkStart w:id="13" w:name="_Hlk89781210"/>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color w:val="000000"/>
          <w:kern w:val="44"/>
          <w:sz w:val="32"/>
        </w:rPr>
      </w:pPr>
      <w:r>
        <w:rPr>
          <w:rFonts w:hint="eastAsia" w:ascii="宋体" w:hAnsi="宋体" w:cs="宋体"/>
          <w:b/>
          <w:color w:val="000000"/>
          <w:kern w:val="44"/>
          <w:sz w:val="32"/>
        </w:rPr>
        <w:t>《深圳市燃气条例》</w:t>
      </w:r>
    </w:p>
    <w:p>
      <w:pPr>
        <w:spacing w:line="240" w:lineRule="auto"/>
        <w:outlineLvl w:val="0"/>
        <w:rPr>
          <w:rFonts w:ascii="宋体" w:hAnsi="宋体" w:cs="宋体"/>
          <w:b/>
          <w:kern w:val="44"/>
          <w:sz w:val="32"/>
          <w:szCs w:val="20"/>
        </w:rPr>
      </w:pPr>
    </w:p>
    <w:tbl>
      <w:tblPr>
        <w:tblStyle w:val="14"/>
        <w:tblpPr w:leftFromText="180" w:rightFromText="180" w:vertAnchor="page" w:horzAnchor="margin" w:tblpY="1705"/>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rPr>
                <w:rFonts w:ascii="宋体" w:hAnsi="宋体" w:cs="宋体"/>
                <w:color w:val="000000"/>
                <w:kern w:val="0"/>
                <w:szCs w:val="21"/>
              </w:rPr>
            </w:pPr>
            <w:r>
              <w:rPr>
                <w:rFonts w:ascii="宋体" w:hAnsi="宋体" w:cs="宋体"/>
                <w:color w:val="000000"/>
                <w:kern w:val="0"/>
                <w:szCs w:val="21"/>
              </w:rPr>
              <w:t>306.83</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未与燃气企业签订燃气管道及设施保护协议擅自进行施工作业的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《深圳市燃气条例》第五十九条</w:t>
            </w:r>
          </w:p>
        </w:tc>
        <w:tc>
          <w:tcPr>
            <w:tcW w:w="2694" w:type="dxa"/>
            <w:vMerge w:val="restart"/>
            <w:vAlign w:val="center"/>
          </w:tcPr>
          <w:p>
            <w:pPr>
              <w:spacing w:line="240" w:lineRule="auto"/>
              <w:jc w:val="left"/>
              <w:rPr>
                <w:rFonts w:ascii="宋体" w:hAnsi="宋体" w:cs="宋体"/>
                <w:color w:val="000000"/>
                <w:szCs w:val="21"/>
              </w:rPr>
            </w:pPr>
            <w:r>
              <w:rPr>
                <w:rFonts w:hint="eastAsia" w:ascii="宋体" w:hAnsi="宋体" w:cs="宋体"/>
                <w:color w:val="000000"/>
                <w:szCs w:val="21"/>
              </w:rPr>
              <w:t>《深圳市燃气条例》第八十三条</w:t>
            </w:r>
          </w:p>
          <w:p>
            <w:pPr>
              <w:spacing w:line="240" w:lineRule="auto"/>
              <w:jc w:val="left"/>
              <w:rPr>
                <w:rFonts w:ascii="宋体" w:hAnsi="宋体" w:cs="宋体"/>
                <w:color w:val="000000"/>
                <w:szCs w:val="21"/>
              </w:rPr>
            </w:pPr>
            <w:r>
              <w:rPr>
                <w:rFonts w:hint="eastAsia" w:ascii="宋体" w:hAnsi="宋体" w:cs="宋体"/>
                <w:color w:val="000000"/>
                <w:szCs w:val="21"/>
              </w:rPr>
              <w:t>违反本条例第五十九条规定，未与燃气企业签订燃气管道及设施保护协议擅自进行施工作业的，由主管部门责令其停止作业，限期恢复原状或者采取其他补救措施，并处五万元以上十万元以下罚款。</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并处五万元以上六万元以下罚款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责令停止作业，限期恢复原状或者才起其他补救措施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并处六万元以上八点五万元以下罚款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0"/>
              </w:rPr>
            </w:pPr>
            <w:r>
              <w:rPr>
                <w:rFonts w:hint="eastAsia" w:ascii="宋体" w:hAnsi="宋体" w:cs="宋体"/>
                <w:color w:val="000000"/>
                <w:szCs w:val="21"/>
              </w:rPr>
              <w:t>处八点五万元以上十万元以下罚款</w:t>
            </w:r>
          </w:p>
        </w:tc>
        <w:tc>
          <w:tcPr>
            <w:tcW w:w="1211" w:type="dxa"/>
            <w:vMerge w:val="continue"/>
            <w:vAlign w:val="center"/>
          </w:tcPr>
          <w:p>
            <w:pPr>
              <w:spacing w:line="240" w:lineRule="auto"/>
              <w:jc w:val="left"/>
              <w:rPr>
                <w:rFonts w:ascii="宋体" w:hAnsi="宋体" w:cs="宋体"/>
                <w:color w:val="000000"/>
                <w:szCs w:val="20"/>
              </w:rPr>
            </w:pPr>
          </w:p>
        </w:tc>
      </w:tr>
      <w:bookmarkEnd w:id="13"/>
    </w:tbl>
    <w:p>
      <w:pPr>
        <w:spacing w:line="240" w:lineRule="auto"/>
        <w:outlineLvl w:val="0"/>
        <w:rPr>
          <w:rFonts w:ascii="宋体" w:hAnsi="宋体" w:cs="宋体"/>
          <w:color w:val="000000"/>
          <w:szCs w:val="20"/>
        </w:rPr>
      </w:pPr>
    </w:p>
    <w:p>
      <w:pPr>
        <w:widowControl/>
        <w:spacing w:line="240" w:lineRule="auto"/>
        <w:jc w:val="left"/>
        <w:rPr>
          <w:rFonts w:ascii="宋体" w:hAnsi="宋体" w:cs="宋体"/>
          <w:color w:val="000000"/>
          <w:szCs w:val="20"/>
        </w:rPr>
      </w:pPr>
      <w:r>
        <w:rPr>
          <w:rFonts w:ascii="宋体" w:hAnsi="宋体" w:cs="宋体"/>
          <w:color w:val="000000"/>
          <w:szCs w:val="20"/>
        </w:rPr>
        <w:br w:type="page"/>
      </w:r>
    </w:p>
    <w:p>
      <w:pPr>
        <w:spacing w:line="240" w:lineRule="auto"/>
        <w:outlineLvl w:val="0"/>
        <w:rPr>
          <w:rFonts w:ascii="宋体" w:hAnsi="宋体" w:cs="宋体"/>
          <w:b/>
          <w:kern w:val="44"/>
          <w:sz w:val="32"/>
          <w:szCs w:val="20"/>
        </w:rPr>
      </w:pPr>
      <w:r>
        <w:rPr>
          <w:rFonts w:hint="eastAsia" w:ascii="宋体" w:hAnsi="宋体" w:cs="宋体"/>
          <w:b/>
          <w:color w:val="000000"/>
          <w:kern w:val="44"/>
          <w:sz w:val="32"/>
        </w:rPr>
        <w:t>《深圳市燃气条例》</w:t>
      </w:r>
    </w:p>
    <w:tbl>
      <w:tblPr>
        <w:tblStyle w:val="14"/>
        <w:tblpPr w:leftFromText="180" w:rightFromText="180" w:vertAnchor="page" w:horzAnchor="margin" w:tblpY="1681"/>
        <w:tblW w:w="142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988"/>
        <w:gridCol w:w="850"/>
        <w:gridCol w:w="2694"/>
        <w:gridCol w:w="1134"/>
        <w:gridCol w:w="1496"/>
        <w:gridCol w:w="2226"/>
        <w:gridCol w:w="2630"/>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blHeader/>
        </w:trPr>
        <w:tc>
          <w:tcPr>
            <w:tcW w:w="992"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988"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违法行为</w:t>
            </w:r>
          </w:p>
        </w:tc>
        <w:tc>
          <w:tcPr>
            <w:tcW w:w="850"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违反条款</w:t>
            </w:r>
          </w:p>
        </w:tc>
        <w:tc>
          <w:tcPr>
            <w:tcW w:w="269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处罚依据</w:t>
            </w:r>
          </w:p>
        </w:tc>
        <w:tc>
          <w:tcPr>
            <w:tcW w:w="1134"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处罚种类</w:t>
            </w:r>
          </w:p>
        </w:tc>
        <w:tc>
          <w:tcPr>
            <w:tcW w:w="149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裁量档次</w:t>
            </w:r>
          </w:p>
        </w:tc>
        <w:tc>
          <w:tcPr>
            <w:tcW w:w="2226"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违法情节和</w:t>
            </w:r>
            <w:r>
              <w:rPr>
                <w:rFonts w:hint="eastAsia" w:ascii="宋体" w:hAnsi="宋体" w:cs="宋体"/>
                <w:b/>
                <w:color w:val="000000"/>
                <w:kern w:val="0"/>
                <w:szCs w:val="21"/>
              </w:rPr>
              <w:t>后果</w:t>
            </w:r>
          </w:p>
        </w:tc>
        <w:tc>
          <w:tcPr>
            <w:tcW w:w="2630" w:type="dxa"/>
            <w:vAlign w:val="center"/>
          </w:tcPr>
          <w:p>
            <w:pPr>
              <w:widowControl/>
              <w:spacing w:line="240" w:lineRule="auto"/>
              <w:jc w:val="center"/>
              <w:rPr>
                <w:rFonts w:ascii="宋体" w:hAnsi="宋体" w:cs="宋体"/>
                <w:color w:val="000000"/>
                <w:szCs w:val="20"/>
              </w:rPr>
            </w:pPr>
            <w:r>
              <w:rPr>
                <w:rFonts w:hint="eastAsia" w:ascii="宋体" w:hAnsi="宋体" w:cs="宋体"/>
                <w:b/>
                <w:bCs/>
                <w:color w:val="000000"/>
                <w:kern w:val="0"/>
                <w:szCs w:val="21"/>
              </w:rPr>
              <w:t>处罚自由裁量基准</w:t>
            </w:r>
          </w:p>
        </w:tc>
        <w:tc>
          <w:tcPr>
            <w:tcW w:w="1211" w:type="dxa"/>
            <w:vAlign w:val="center"/>
          </w:tcPr>
          <w:p>
            <w:pPr>
              <w:widowControl/>
              <w:spacing w:line="240" w:lineRule="auto"/>
              <w:jc w:val="center"/>
              <w:rPr>
                <w:rFonts w:ascii="宋体" w:hAnsi="宋体" w:cs="宋体"/>
                <w:b/>
                <w:bCs/>
                <w:color w:val="000000"/>
                <w:kern w:val="0"/>
                <w:szCs w:val="21"/>
              </w:rPr>
            </w:pPr>
            <w:r>
              <w:rPr>
                <w:rFonts w:hint="eastAsia" w:ascii="宋体" w:hAnsi="宋体" w:cs="宋体"/>
                <w:b/>
                <w:bCs/>
                <w:color w:val="000000"/>
                <w:kern w:val="0"/>
                <w:szCs w:val="21"/>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992" w:type="dxa"/>
            <w:vMerge w:val="restart"/>
            <w:vAlign w:val="center"/>
          </w:tcPr>
          <w:p>
            <w:pPr>
              <w:widowControl/>
              <w:spacing w:line="240" w:lineRule="auto"/>
              <w:jc w:val="left"/>
              <w:rPr>
                <w:rFonts w:ascii="宋体" w:hAnsi="宋体" w:cs="宋体"/>
                <w:color w:val="000000"/>
                <w:kern w:val="0"/>
                <w:szCs w:val="21"/>
              </w:rPr>
            </w:pPr>
            <w:r>
              <w:rPr>
                <w:rFonts w:ascii="宋体" w:hAnsi="宋体" w:cs="宋体"/>
                <w:color w:val="000000"/>
                <w:kern w:val="0"/>
                <w:szCs w:val="21"/>
              </w:rPr>
              <w:t>306.84</w:t>
            </w:r>
          </w:p>
        </w:tc>
        <w:tc>
          <w:tcPr>
            <w:tcW w:w="988" w:type="dxa"/>
            <w:vMerge w:val="restart"/>
            <w:vAlign w:val="center"/>
          </w:tcPr>
          <w:p>
            <w:pPr>
              <w:spacing w:line="240" w:lineRule="auto"/>
              <w:rPr>
                <w:rFonts w:ascii="宋体" w:hAnsi="宋体" w:cs="宋体"/>
                <w:b/>
                <w:color w:val="000000"/>
                <w:szCs w:val="21"/>
              </w:rPr>
            </w:pPr>
            <w:r>
              <w:rPr>
                <w:rFonts w:hint="eastAsia" w:ascii="宋体" w:hAnsi="宋体" w:cs="宋体"/>
                <w:color w:val="000000"/>
                <w:szCs w:val="21"/>
              </w:rPr>
              <w:t>擅自开启或者关闭燃气管道上的公共阀门，逾期不改正的</w:t>
            </w:r>
          </w:p>
        </w:tc>
        <w:tc>
          <w:tcPr>
            <w:tcW w:w="850" w:type="dxa"/>
            <w:vMerge w:val="restart"/>
            <w:vAlign w:val="center"/>
          </w:tcPr>
          <w:p>
            <w:pPr>
              <w:spacing w:line="240" w:lineRule="auto"/>
              <w:rPr>
                <w:rFonts w:ascii="宋体" w:hAnsi="宋体" w:cs="宋体"/>
                <w:color w:val="000000"/>
                <w:szCs w:val="20"/>
              </w:rPr>
            </w:pPr>
            <w:r>
              <w:rPr>
                <w:rFonts w:hint="eastAsia" w:ascii="宋体" w:hAnsi="宋体" w:cs="宋体"/>
                <w:color w:val="000000"/>
                <w:szCs w:val="21"/>
              </w:rPr>
              <w:t>《深圳市燃气条例》第六十条</w:t>
            </w:r>
          </w:p>
        </w:tc>
        <w:tc>
          <w:tcPr>
            <w:tcW w:w="2694" w:type="dxa"/>
            <w:vMerge w:val="restart"/>
            <w:vAlign w:val="center"/>
          </w:tcPr>
          <w:p>
            <w:pPr>
              <w:spacing w:line="240" w:lineRule="auto"/>
              <w:rPr>
                <w:rFonts w:ascii="宋体" w:hAnsi="宋体" w:cs="宋体"/>
                <w:color w:val="000000"/>
                <w:szCs w:val="21"/>
              </w:rPr>
            </w:pPr>
            <w:r>
              <w:rPr>
                <w:rFonts w:hint="eastAsia" w:ascii="宋体" w:hAnsi="宋体" w:cs="宋体"/>
                <w:color w:val="000000"/>
                <w:szCs w:val="21"/>
              </w:rPr>
              <w:t>《深圳市燃气条例》第八十四条</w:t>
            </w:r>
          </w:p>
          <w:p>
            <w:pPr>
              <w:spacing w:line="240" w:lineRule="auto"/>
              <w:rPr>
                <w:rFonts w:ascii="宋体" w:hAnsi="宋体" w:cs="宋体"/>
                <w:color w:val="000000"/>
                <w:szCs w:val="20"/>
              </w:rPr>
            </w:pPr>
            <w:r>
              <w:rPr>
                <w:rFonts w:hint="eastAsia" w:ascii="宋体" w:hAnsi="宋体" w:cs="宋体"/>
                <w:color w:val="000000"/>
                <w:szCs w:val="21"/>
              </w:rPr>
              <w:t>违反本条例第六十条规定，擅自开启或者关闭燃气管道上的公共阀门的，由主管部门责令改正，逾期不改正的，对单位可以处十万元以下罚款，对个人可以处一千元以下罚款；造成损失的，依法承担赔偿责任；构成犯罪的，依法追究刑事责任。</w:t>
            </w:r>
          </w:p>
        </w:tc>
        <w:tc>
          <w:tcPr>
            <w:tcW w:w="1134" w:type="dxa"/>
            <w:vMerge w:val="restart"/>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罚款</w:t>
            </w: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从轻</w:t>
            </w:r>
          </w:p>
        </w:tc>
        <w:tc>
          <w:tcPr>
            <w:tcW w:w="2226" w:type="dxa"/>
            <w:vAlign w:val="center"/>
          </w:tcPr>
          <w:p>
            <w:pPr>
              <w:spacing w:line="240" w:lineRule="auto"/>
              <w:jc w:val="left"/>
              <w:rPr>
                <w:rFonts w:ascii="宋体" w:hAnsi="宋体" w:cs="宋体"/>
                <w:bCs/>
                <w:color w:val="000000"/>
                <w:kern w:val="0"/>
                <w:szCs w:val="21"/>
              </w:rPr>
            </w:pPr>
            <w:r>
              <w:rPr>
                <w:rFonts w:hint="eastAsia"/>
              </w:rPr>
              <w:t>未造成后果或造成轻微危害后果的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对单位可以处三万元以下罚款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对个人可以处三百元以下罚款</w:t>
            </w:r>
          </w:p>
        </w:tc>
        <w:tc>
          <w:tcPr>
            <w:tcW w:w="1211" w:type="dxa"/>
            <w:vMerge w:val="restart"/>
            <w:vAlign w:val="center"/>
          </w:tcPr>
          <w:p>
            <w:pPr>
              <w:spacing w:line="240" w:lineRule="auto"/>
              <w:jc w:val="left"/>
              <w:rPr>
                <w:rFonts w:ascii="宋体" w:hAnsi="宋体" w:cs="宋体"/>
                <w:color w:val="000000"/>
                <w:szCs w:val="20"/>
              </w:rPr>
            </w:pPr>
            <w:r>
              <w:rPr>
                <w:rFonts w:hint="eastAsia" w:ascii="宋体" w:hAnsi="宋体" w:cs="宋体"/>
                <w:color w:val="000000"/>
                <w:szCs w:val="21"/>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一般</w:t>
            </w:r>
          </w:p>
        </w:tc>
        <w:tc>
          <w:tcPr>
            <w:tcW w:w="2226" w:type="dxa"/>
            <w:vAlign w:val="center"/>
          </w:tcPr>
          <w:p>
            <w:pPr>
              <w:spacing w:line="240" w:lineRule="auto"/>
              <w:jc w:val="left"/>
              <w:rPr>
                <w:rFonts w:ascii="宋体" w:hAnsi="宋体" w:cs="宋体"/>
                <w:color w:val="000000"/>
                <w:kern w:val="0"/>
                <w:szCs w:val="21"/>
              </w:rPr>
            </w:pPr>
            <w:r>
              <w:rPr>
                <w:rFonts w:hint="eastAsia"/>
              </w:rPr>
              <w:t>造成一般危害后果的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对单位可以处三万元以上七万元以下罚款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1"/>
              </w:rPr>
            </w:pPr>
            <w:r>
              <w:rPr>
                <w:rFonts w:hint="eastAsia" w:ascii="宋体" w:hAnsi="宋体" w:cs="宋体"/>
                <w:color w:val="000000"/>
                <w:szCs w:val="21"/>
              </w:rPr>
              <w:t>对个人可以处三百元以上七百元以下罚款</w:t>
            </w:r>
          </w:p>
        </w:tc>
        <w:tc>
          <w:tcPr>
            <w:tcW w:w="1211" w:type="dxa"/>
            <w:vMerge w:val="continue"/>
            <w:vAlign w:val="center"/>
          </w:tcPr>
          <w:p>
            <w:pPr>
              <w:spacing w:line="240" w:lineRule="auto"/>
              <w:jc w:val="left"/>
              <w:rPr>
                <w:rFonts w:ascii="宋体" w:hAnsi="宋体" w:cs="宋体"/>
                <w:color w:val="00000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atLeast"/>
        </w:trPr>
        <w:tc>
          <w:tcPr>
            <w:tcW w:w="992" w:type="dxa"/>
            <w:vMerge w:val="continue"/>
            <w:vAlign w:val="center"/>
          </w:tcPr>
          <w:p>
            <w:pPr>
              <w:spacing w:line="240" w:lineRule="auto"/>
              <w:jc w:val="left"/>
              <w:rPr>
                <w:rFonts w:ascii="宋体" w:hAnsi="宋体" w:cs="宋体"/>
                <w:color w:val="000000"/>
                <w:szCs w:val="20"/>
              </w:rPr>
            </w:pPr>
          </w:p>
        </w:tc>
        <w:tc>
          <w:tcPr>
            <w:tcW w:w="988" w:type="dxa"/>
            <w:vMerge w:val="continue"/>
            <w:vAlign w:val="center"/>
          </w:tcPr>
          <w:p>
            <w:pPr>
              <w:spacing w:line="240" w:lineRule="auto"/>
              <w:jc w:val="left"/>
              <w:rPr>
                <w:rFonts w:ascii="宋体" w:hAnsi="宋体" w:cs="宋体"/>
                <w:color w:val="000000"/>
                <w:szCs w:val="20"/>
              </w:rPr>
            </w:pPr>
          </w:p>
        </w:tc>
        <w:tc>
          <w:tcPr>
            <w:tcW w:w="850" w:type="dxa"/>
            <w:vMerge w:val="continue"/>
            <w:vAlign w:val="center"/>
          </w:tcPr>
          <w:p>
            <w:pPr>
              <w:spacing w:line="240" w:lineRule="auto"/>
              <w:jc w:val="left"/>
              <w:rPr>
                <w:rFonts w:ascii="宋体" w:hAnsi="宋体" w:cs="宋体"/>
                <w:color w:val="000000"/>
                <w:szCs w:val="20"/>
              </w:rPr>
            </w:pPr>
          </w:p>
        </w:tc>
        <w:tc>
          <w:tcPr>
            <w:tcW w:w="2694" w:type="dxa"/>
            <w:vMerge w:val="continue"/>
            <w:vAlign w:val="center"/>
          </w:tcPr>
          <w:p>
            <w:pPr>
              <w:spacing w:line="240" w:lineRule="auto"/>
              <w:jc w:val="left"/>
              <w:rPr>
                <w:rFonts w:ascii="宋体" w:hAnsi="宋体" w:cs="宋体"/>
                <w:color w:val="000000"/>
                <w:szCs w:val="20"/>
              </w:rPr>
            </w:pPr>
          </w:p>
        </w:tc>
        <w:tc>
          <w:tcPr>
            <w:tcW w:w="1134" w:type="dxa"/>
            <w:vMerge w:val="continue"/>
            <w:vAlign w:val="center"/>
          </w:tcPr>
          <w:p>
            <w:pPr>
              <w:spacing w:line="240" w:lineRule="auto"/>
              <w:jc w:val="left"/>
              <w:rPr>
                <w:rFonts w:ascii="宋体" w:hAnsi="宋体" w:cs="宋体"/>
                <w:bCs/>
                <w:color w:val="000000"/>
                <w:kern w:val="0"/>
                <w:szCs w:val="21"/>
              </w:rPr>
            </w:pPr>
          </w:p>
        </w:tc>
        <w:tc>
          <w:tcPr>
            <w:tcW w:w="1496" w:type="dxa"/>
            <w:vAlign w:val="center"/>
          </w:tcPr>
          <w:p>
            <w:pPr>
              <w:spacing w:line="240" w:lineRule="auto"/>
              <w:jc w:val="left"/>
              <w:rPr>
                <w:rFonts w:ascii="宋体" w:hAnsi="宋体" w:cs="宋体"/>
                <w:bCs/>
                <w:color w:val="000000"/>
                <w:kern w:val="0"/>
                <w:szCs w:val="21"/>
              </w:rPr>
            </w:pPr>
            <w:r>
              <w:rPr>
                <w:rFonts w:hint="eastAsia" w:ascii="宋体" w:hAnsi="宋体" w:cs="宋体"/>
                <w:bCs/>
                <w:color w:val="000000"/>
                <w:kern w:val="0"/>
                <w:szCs w:val="21"/>
              </w:rPr>
              <w:t>从重</w:t>
            </w:r>
          </w:p>
        </w:tc>
        <w:tc>
          <w:tcPr>
            <w:tcW w:w="2226" w:type="dxa"/>
            <w:vAlign w:val="center"/>
          </w:tcPr>
          <w:p>
            <w:pPr>
              <w:spacing w:line="240" w:lineRule="auto"/>
              <w:jc w:val="left"/>
              <w:rPr>
                <w:rFonts w:ascii="宋体" w:hAnsi="宋体" w:cs="宋体"/>
                <w:color w:val="000000"/>
                <w:kern w:val="0"/>
                <w:szCs w:val="21"/>
              </w:rPr>
            </w:pPr>
            <w:r>
              <w:rPr>
                <w:rFonts w:hint="eastAsia"/>
              </w:rPr>
              <w:t>造成严重危害后果的</w:t>
            </w:r>
          </w:p>
        </w:tc>
        <w:tc>
          <w:tcPr>
            <w:tcW w:w="2630" w:type="dxa"/>
            <w:vAlign w:val="center"/>
          </w:tcPr>
          <w:p>
            <w:pPr>
              <w:spacing w:line="240" w:lineRule="auto"/>
              <w:jc w:val="left"/>
              <w:rPr>
                <w:rFonts w:ascii="宋体" w:hAnsi="宋体" w:cs="宋体"/>
                <w:color w:val="000000"/>
                <w:szCs w:val="21"/>
              </w:rPr>
            </w:pPr>
            <w:r>
              <w:rPr>
                <w:rFonts w:hint="eastAsia" w:ascii="宋体" w:hAnsi="宋体" w:cs="宋体"/>
                <w:color w:val="000000"/>
                <w:szCs w:val="21"/>
              </w:rPr>
              <w:t>对单位可以处七万元以上十万元以下罚款</w:t>
            </w:r>
          </w:p>
          <w:p>
            <w:pPr>
              <w:spacing w:line="240" w:lineRule="auto"/>
              <w:jc w:val="left"/>
              <w:rPr>
                <w:rFonts w:ascii="宋体" w:hAnsi="宋体" w:cs="宋体"/>
                <w:color w:val="000000"/>
                <w:szCs w:val="21"/>
              </w:rPr>
            </w:pPr>
          </w:p>
          <w:p>
            <w:pPr>
              <w:spacing w:line="240" w:lineRule="auto"/>
              <w:jc w:val="left"/>
              <w:rPr>
                <w:rFonts w:ascii="宋体" w:hAnsi="宋体" w:cs="宋体"/>
                <w:color w:val="000000"/>
                <w:szCs w:val="20"/>
              </w:rPr>
            </w:pPr>
            <w:r>
              <w:rPr>
                <w:rFonts w:hint="eastAsia" w:ascii="宋体" w:hAnsi="宋体" w:cs="宋体"/>
                <w:color w:val="000000"/>
                <w:szCs w:val="21"/>
              </w:rPr>
              <w:t>对个人可以处七百元以上一千元以下罚款</w:t>
            </w:r>
          </w:p>
        </w:tc>
        <w:tc>
          <w:tcPr>
            <w:tcW w:w="1211" w:type="dxa"/>
            <w:vMerge w:val="continue"/>
            <w:vAlign w:val="center"/>
          </w:tcPr>
          <w:p>
            <w:pPr>
              <w:spacing w:line="240" w:lineRule="auto"/>
              <w:jc w:val="left"/>
              <w:rPr>
                <w:rFonts w:ascii="宋体" w:hAnsi="宋体" w:cs="宋体"/>
                <w:color w:val="000000"/>
                <w:szCs w:val="20"/>
              </w:rPr>
            </w:pPr>
          </w:p>
        </w:tc>
      </w:tr>
    </w:tbl>
    <w:p>
      <w:pPr>
        <w:widowControl/>
        <w:spacing w:line="20" w:lineRule="exact"/>
        <w:jc w:val="left"/>
      </w:pPr>
    </w:p>
    <w:p>
      <w:pPr>
        <w:rPr>
          <w:rFonts w:hint="eastAsia"/>
          <w:b/>
          <w:sz w:val="32"/>
          <w:szCs w:val="32"/>
        </w:rPr>
      </w:pPr>
      <w:r>
        <w:rPr>
          <w:rFonts w:hint="eastAsia"/>
          <w:b/>
          <w:sz w:val="32"/>
          <w:szCs w:val="32"/>
        </w:rPr>
        <w:br w:type="page"/>
      </w:r>
    </w:p>
    <w:p>
      <w:pPr>
        <w:rPr>
          <w:b/>
          <w:sz w:val="32"/>
          <w:szCs w:val="32"/>
        </w:rPr>
      </w:pPr>
      <w:r>
        <w:rPr>
          <w:rFonts w:hint="eastAsia"/>
          <w:b/>
          <w:sz w:val="32"/>
          <w:szCs w:val="32"/>
        </w:rPr>
        <w:t>《深圳市建设工程质量管理条例》</w:t>
      </w:r>
    </w:p>
    <w:tbl>
      <w:tblPr>
        <w:tblStyle w:val="1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1216"/>
        <w:gridCol w:w="1188"/>
        <w:gridCol w:w="2667"/>
        <w:gridCol w:w="1130"/>
        <w:gridCol w:w="1208"/>
        <w:gridCol w:w="2407"/>
        <w:gridCol w:w="239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2" w:type="dxa"/>
          </w:tcPr>
          <w:p>
            <w:pPr>
              <w:jc w:val="center"/>
              <w:rPr>
                <w:b/>
              </w:rPr>
            </w:pPr>
            <w:r>
              <w:rPr>
                <w:rFonts w:hint="eastAsia"/>
                <w:b/>
              </w:rPr>
              <w:t>序号</w:t>
            </w:r>
          </w:p>
        </w:tc>
        <w:tc>
          <w:tcPr>
            <w:tcW w:w="1216" w:type="dxa"/>
          </w:tcPr>
          <w:p>
            <w:pPr>
              <w:jc w:val="center"/>
              <w:rPr>
                <w:b/>
              </w:rPr>
            </w:pPr>
            <w:r>
              <w:rPr>
                <w:rFonts w:hint="eastAsia"/>
                <w:b/>
              </w:rPr>
              <w:t>违法行为</w:t>
            </w:r>
          </w:p>
        </w:tc>
        <w:tc>
          <w:tcPr>
            <w:tcW w:w="1188" w:type="dxa"/>
          </w:tcPr>
          <w:p>
            <w:pPr>
              <w:jc w:val="center"/>
              <w:rPr>
                <w:b/>
              </w:rPr>
            </w:pPr>
            <w:r>
              <w:rPr>
                <w:rFonts w:hint="eastAsia"/>
                <w:b/>
              </w:rPr>
              <w:t>违反条款</w:t>
            </w:r>
          </w:p>
        </w:tc>
        <w:tc>
          <w:tcPr>
            <w:tcW w:w="2667" w:type="dxa"/>
          </w:tcPr>
          <w:p>
            <w:pPr>
              <w:jc w:val="center"/>
              <w:rPr>
                <w:b/>
              </w:rPr>
            </w:pPr>
            <w:r>
              <w:rPr>
                <w:rFonts w:hint="eastAsia"/>
                <w:b/>
              </w:rPr>
              <w:t>处罚依据</w:t>
            </w:r>
          </w:p>
        </w:tc>
        <w:tc>
          <w:tcPr>
            <w:tcW w:w="1130" w:type="dxa"/>
          </w:tcPr>
          <w:p>
            <w:pPr>
              <w:jc w:val="center"/>
              <w:rPr>
                <w:b/>
              </w:rPr>
            </w:pPr>
            <w:r>
              <w:rPr>
                <w:rFonts w:hint="eastAsia"/>
                <w:b/>
              </w:rPr>
              <w:t>处罚种类</w:t>
            </w:r>
          </w:p>
        </w:tc>
        <w:tc>
          <w:tcPr>
            <w:tcW w:w="1208" w:type="dxa"/>
          </w:tcPr>
          <w:p>
            <w:pPr>
              <w:jc w:val="center"/>
              <w:rPr>
                <w:b/>
              </w:rPr>
            </w:pPr>
            <w:r>
              <w:rPr>
                <w:rFonts w:hint="eastAsia"/>
                <w:b/>
              </w:rPr>
              <w:t>裁量档次</w:t>
            </w:r>
          </w:p>
        </w:tc>
        <w:tc>
          <w:tcPr>
            <w:tcW w:w="2407" w:type="dxa"/>
          </w:tcPr>
          <w:p>
            <w:pPr>
              <w:jc w:val="center"/>
              <w:rPr>
                <w:b/>
              </w:rPr>
            </w:pPr>
            <w:r>
              <w:rPr>
                <w:rFonts w:hint="eastAsia"/>
                <w:b/>
              </w:rPr>
              <w:t>违法情节和后果</w:t>
            </w:r>
          </w:p>
        </w:tc>
        <w:tc>
          <w:tcPr>
            <w:tcW w:w="2399" w:type="dxa"/>
          </w:tcPr>
          <w:p>
            <w:pPr>
              <w:jc w:val="center"/>
              <w:rPr>
                <w:b/>
              </w:rPr>
            </w:pPr>
            <w:r>
              <w:rPr>
                <w:rFonts w:hint="eastAsia"/>
                <w:b/>
              </w:rPr>
              <w:t>处罚自由裁量基准</w:t>
            </w:r>
          </w:p>
        </w:tc>
        <w:tc>
          <w:tcPr>
            <w:tcW w:w="781" w:type="dxa"/>
          </w:tcPr>
          <w:p>
            <w:pPr>
              <w:jc w:val="center"/>
              <w:rPr>
                <w:b/>
              </w:rPr>
            </w:pPr>
            <w:r>
              <w:rPr>
                <w:rFonts w:hint="eastAsia"/>
                <w:b/>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2" w:type="dxa"/>
            <w:vMerge w:val="restart"/>
          </w:tcPr>
          <w:p>
            <w:r>
              <w:rPr>
                <w:rFonts w:hint="eastAsia"/>
              </w:rPr>
              <w:t>1</w:t>
            </w:r>
            <w:r>
              <w:t>34.69.1</w:t>
            </w:r>
          </w:p>
        </w:tc>
        <w:tc>
          <w:tcPr>
            <w:tcW w:w="1216" w:type="dxa"/>
            <w:vMerge w:val="restart"/>
          </w:tcPr>
          <w:p>
            <w:r>
              <w:rPr>
                <w:rFonts w:hint="eastAsia"/>
              </w:rPr>
              <w:t>施工单位对未取得施工许可证的工程擅自进场施工的</w:t>
            </w:r>
          </w:p>
        </w:tc>
        <w:tc>
          <w:tcPr>
            <w:tcW w:w="1188" w:type="dxa"/>
            <w:vMerge w:val="restart"/>
          </w:tcPr>
          <w:p>
            <w:r>
              <w:rPr>
                <w:rFonts w:hint="eastAsia"/>
              </w:rPr>
              <w:t>《深圳市建设工程质量管理条例》第二十七条</w:t>
            </w:r>
          </w:p>
        </w:tc>
        <w:tc>
          <w:tcPr>
            <w:tcW w:w="2667" w:type="dxa"/>
            <w:vMerge w:val="restart"/>
          </w:tcPr>
          <w:p>
            <w:pPr>
              <w:rPr>
                <w:rFonts w:hint="eastAsia"/>
              </w:rPr>
            </w:pPr>
            <w:r>
              <w:rPr>
                <w:rFonts w:hint="eastAsia"/>
              </w:rPr>
              <w:t>《深圳市建设工程质量管理条例》第六十九条：</w:t>
            </w:r>
          </w:p>
          <w:p>
            <w:pPr>
              <w:rPr>
                <w:rFonts w:hint="eastAsia" w:ascii="Times New Roman" w:hAnsi="Times New Roman" w:eastAsia="宋体" w:cstheme="minorBidi"/>
                <w:color w:val="auto"/>
                <w:kern w:val="2"/>
                <w:sz w:val="21"/>
                <w:szCs w:val="22"/>
                <w:lang w:val="en-US" w:eastAsia="zh-CN" w:bidi="ar-SA"/>
              </w:rPr>
            </w:pPr>
            <w:r>
              <w:rPr>
                <w:rFonts w:hint="eastAsia" w:ascii="Times New Roman" w:hAnsi="Times New Roman" w:eastAsia="宋体" w:cstheme="minorBidi"/>
                <w:color w:val="auto"/>
                <w:kern w:val="2"/>
                <w:sz w:val="21"/>
                <w:szCs w:val="22"/>
                <w:lang w:val="en-US" w:eastAsia="zh-CN" w:bidi="ar-SA"/>
              </w:rPr>
              <w:t>有下列行为之一的，责令改正，并按照以下规定给予处罚：</w:t>
            </w:r>
          </w:p>
          <w:p>
            <w:pPr>
              <w:rPr>
                <w:rFonts w:hint="eastAsia" w:ascii="Times New Roman" w:hAnsi="Times New Roman" w:eastAsia="宋体" w:cstheme="minorBidi"/>
                <w:color w:val="auto"/>
                <w:kern w:val="2"/>
                <w:sz w:val="21"/>
                <w:szCs w:val="22"/>
                <w:lang w:val="en-US" w:eastAsia="zh-CN" w:bidi="ar-SA"/>
              </w:rPr>
            </w:pPr>
            <w:r>
              <w:rPr>
                <w:rFonts w:hint="eastAsia" w:ascii="Times New Roman" w:hAnsi="Times New Roman" w:eastAsia="宋体" w:cstheme="minorBidi"/>
                <w:color w:val="auto"/>
                <w:kern w:val="2"/>
                <w:sz w:val="21"/>
                <w:szCs w:val="22"/>
                <w:lang w:val="en-US" w:eastAsia="zh-CN" w:bidi="ar-SA"/>
              </w:rPr>
              <w:t>违反本条例第二十七条规定，未取得施工许可证擅自施工的，对建设单位处工程合同价款百分之一以上百分之二以下罚款，对施工单位处一万元以上三万元以下罚款；</w:t>
            </w:r>
          </w:p>
          <w:p/>
        </w:tc>
        <w:tc>
          <w:tcPr>
            <w:tcW w:w="1130" w:type="dxa"/>
            <w:vMerge w:val="restart"/>
          </w:tcPr>
          <w:p>
            <w:r>
              <w:rPr>
                <w:rFonts w:hint="eastAsia"/>
              </w:rPr>
              <w:t>罚款</w:t>
            </w:r>
          </w:p>
        </w:tc>
        <w:tc>
          <w:tcPr>
            <w:tcW w:w="1208" w:type="dxa"/>
          </w:tcPr>
          <w:p>
            <w:r>
              <w:rPr>
                <w:rFonts w:hint="eastAsia"/>
              </w:rPr>
              <w:t>从轻</w:t>
            </w:r>
          </w:p>
        </w:tc>
        <w:tc>
          <w:tcPr>
            <w:tcW w:w="2407" w:type="dxa"/>
          </w:tcPr>
          <w:p>
            <w:pPr>
              <w:widowControl/>
              <w:spacing w:line="240" w:lineRule="atLeast"/>
              <w:rPr>
                <w:rFonts w:asciiTheme="majorEastAsia" w:hAnsiTheme="majorEastAsia" w:eastAsiaTheme="majorEastAsia"/>
                <w:szCs w:val="21"/>
              </w:rPr>
            </w:pPr>
            <w:r>
              <w:rPr>
                <w:rFonts w:hint="eastAsia" w:cs="宋体" w:asciiTheme="majorEastAsia" w:hAnsiTheme="majorEastAsia" w:eastAsiaTheme="majorEastAsia"/>
                <w:bCs/>
                <w:color w:val="000000" w:themeColor="text1"/>
                <w:kern w:val="0"/>
                <w:szCs w:val="21"/>
                <w14:textFill>
                  <w14:solidFill>
                    <w14:schemeClr w14:val="tx1"/>
                  </w14:solidFill>
                </w14:textFill>
              </w:rPr>
              <w:t>未造成后果或危害后果轻微</w:t>
            </w:r>
          </w:p>
        </w:tc>
        <w:tc>
          <w:tcPr>
            <w:tcW w:w="2399" w:type="dxa"/>
          </w:tcPr>
          <w:p>
            <w:r>
              <w:rPr>
                <w:rFonts w:hint="eastAsia"/>
                <w:lang w:eastAsia="zh-CN"/>
              </w:rPr>
              <w:t>对建设单位处工程合同价款</w:t>
            </w:r>
            <w:r>
              <w:rPr>
                <w:rFonts w:hint="eastAsia"/>
                <w:lang w:val="en-US" w:eastAsia="zh-CN"/>
              </w:rPr>
              <w:t>1%以上1.2%以下罚款；对施工单位</w:t>
            </w:r>
            <w:r>
              <w:rPr>
                <w:rFonts w:hint="eastAsia"/>
              </w:rPr>
              <w:t>处一万元以上一万二千元以下的罚款</w:t>
            </w:r>
          </w:p>
        </w:tc>
        <w:tc>
          <w:tcPr>
            <w:tcW w:w="781"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2" w:type="dxa"/>
            <w:vMerge w:val="continue"/>
          </w:tcPr>
          <w:p/>
        </w:tc>
        <w:tc>
          <w:tcPr>
            <w:tcW w:w="1216" w:type="dxa"/>
            <w:vMerge w:val="continue"/>
          </w:tcPr>
          <w:p/>
        </w:tc>
        <w:tc>
          <w:tcPr>
            <w:tcW w:w="1188" w:type="dxa"/>
            <w:vMerge w:val="continue"/>
          </w:tcPr>
          <w:p/>
        </w:tc>
        <w:tc>
          <w:tcPr>
            <w:tcW w:w="2667" w:type="dxa"/>
            <w:vMerge w:val="continue"/>
          </w:tcPr>
          <w:p/>
        </w:tc>
        <w:tc>
          <w:tcPr>
            <w:tcW w:w="1130" w:type="dxa"/>
            <w:vMerge w:val="continue"/>
          </w:tcPr>
          <w:p/>
        </w:tc>
        <w:tc>
          <w:tcPr>
            <w:tcW w:w="1208" w:type="dxa"/>
          </w:tcPr>
          <w:p>
            <w:r>
              <w:rPr>
                <w:rFonts w:hint="eastAsia"/>
              </w:rPr>
              <w:t>一般</w:t>
            </w:r>
          </w:p>
        </w:tc>
        <w:tc>
          <w:tcPr>
            <w:tcW w:w="2407" w:type="dxa"/>
          </w:tcPr>
          <w:p>
            <w:pPr>
              <w:spacing w:line="240" w:lineRule="atLeast"/>
              <w:rPr>
                <w:rFonts w:hint="eastAsia" w:eastAsia="宋体" w:asciiTheme="majorEastAsia" w:hAnsiTheme="majorEastAsia"/>
                <w:szCs w:val="21"/>
                <w:lang w:eastAsia="zh-CN"/>
              </w:rPr>
            </w:pPr>
            <w:r>
              <w:rPr>
                <w:rFonts w:hint="eastAsia" w:cs="宋体" w:asciiTheme="majorEastAsia" w:hAnsiTheme="majorEastAsia"/>
                <w:color w:val="000000" w:themeColor="text1"/>
                <w:szCs w:val="21"/>
                <w:lang w:eastAsia="zh-CN"/>
                <w14:textFill>
                  <w14:solidFill>
                    <w14:schemeClr w14:val="tx1"/>
                  </w14:solidFill>
                </w14:textFill>
              </w:rPr>
              <w:t>造成一般危害后果</w:t>
            </w:r>
          </w:p>
        </w:tc>
        <w:tc>
          <w:tcPr>
            <w:tcW w:w="2399" w:type="dxa"/>
          </w:tcPr>
          <w:p>
            <w:r>
              <w:rPr>
                <w:rFonts w:hint="eastAsia"/>
                <w:lang w:eastAsia="zh-CN"/>
              </w:rPr>
              <w:t>对建设单位处工程合同价款</w:t>
            </w:r>
            <w:r>
              <w:rPr>
                <w:rFonts w:hint="eastAsia"/>
                <w:lang w:val="en-US" w:eastAsia="zh-CN"/>
              </w:rPr>
              <w:t>1.2%以上1.7%以下罚款；对施工单位</w:t>
            </w:r>
            <w:r>
              <w:rPr>
                <w:rFonts w:hint="eastAsia"/>
              </w:rPr>
              <w:t>处一万二千元以上二万五千元以下的罚款</w:t>
            </w:r>
          </w:p>
        </w:tc>
        <w:tc>
          <w:tcPr>
            <w:tcW w:w="781"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2" w:type="dxa"/>
            <w:vMerge w:val="continue"/>
          </w:tcPr>
          <w:p/>
        </w:tc>
        <w:tc>
          <w:tcPr>
            <w:tcW w:w="1216" w:type="dxa"/>
            <w:vMerge w:val="continue"/>
          </w:tcPr>
          <w:p/>
        </w:tc>
        <w:tc>
          <w:tcPr>
            <w:tcW w:w="1188" w:type="dxa"/>
            <w:vMerge w:val="continue"/>
          </w:tcPr>
          <w:p/>
        </w:tc>
        <w:tc>
          <w:tcPr>
            <w:tcW w:w="2667" w:type="dxa"/>
            <w:vMerge w:val="continue"/>
          </w:tcPr>
          <w:p/>
        </w:tc>
        <w:tc>
          <w:tcPr>
            <w:tcW w:w="1130" w:type="dxa"/>
            <w:vMerge w:val="continue"/>
          </w:tcPr>
          <w:p/>
        </w:tc>
        <w:tc>
          <w:tcPr>
            <w:tcW w:w="1208" w:type="dxa"/>
          </w:tcPr>
          <w:p>
            <w:r>
              <w:rPr>
                <w:rFonts w:hint="eastAsia"/>
              </w:rPr>
              <w:t>从重</w:t>
            </w:r>
          </w:p>
        </w:tc>
        <w:tc>
          <w:tcPr>
            <w:tcW w:w="2407" w:type="dxa"/>
          </w:tcPr>
          <w:p>
            <w:pPr>
              <w:spacing w:line="240" w:lineRule="atLeast"/>
              <w:rPr>
                <w:rFonts w:asciiTheme="majorEastAsia" w:hAnsiTheme="majorEastAsia" w:eastAsiaTheme="majorEastAsia"/>
                <w:szCs w:val="21"/>
              </w:rPr>
            </w:pPr>
            <w:r>
              <w:rPr>
                <w:rFonts w:hint="eastAsia" w:cs="仿宋_GB2312" w:asciiTheme="majorEastAsia" w:hAnsiTheme="majorEastAsia" w:eastAsiaTheme="majorEastAsia"/>
                <w:color w:val="000000" w:themeColor="text1"/>
                <w:szCs w:val="21"/>
                <w14:textFill>
                  <w14:solidFill>
                    <w14:schemeClr w14:val="tx1"/>
                  </w14:solidFill>
                </w14:textFill>
              </w:rPr>
              <w:t>其他情节恶劣，或造成严重后果的违法行为</w:t>
            </w:r>
          </w:p>
        </w:tc>
        <w:tc>
          <w:tcPr>
            <w:tcW w:w="2399" w:type="dxa"/>
          </w:tcPr>
          <w:p>
            <w:r>
              <w:rPr>
                <w:rFonts w:hint="eastAsia"/>
                <w:lang w:eastAsia="zh-CN"/>
              </w:rPr>
              <w:t>对建设单位处工程合同价款</w:t>
            </w:r>
            <w:r>
              <w:rPr>
                <w:rFonts w:hint="eastAsia"/>
                <w:lang w:val="en-US" w:eastAsia="zh-CN"/>
              </w:rPr>
              <w:t>1.7%以上2%以下罚款；对施工单位</w:t>
            </w:r>
            <w:r>
              <w:rPr>
                <w:rFonts w:hint="eastAsia"/>
              </w:rPr>
              <w:t>处二万五千元以上三万元以下的罚款</w:t>
            </w:r>
          </w:p>
        </w:tc>
        <w:tc>
          <w:tcPr>
            <w:tcW w:w="781" w:type="dxa"/>
          </w:tcPr>
          <w:p>
            <w:r>
              <w:rPr>
                <w:rFonts w:hint="eastAsia"/>
              </w:rPr>
              <w:t>责令改正</w:t>
            </w:r>
          </w:p>
        </w:tc>
      </w:tr>
    </w:tbl>
    <w:p>
      <w:pPr>
        <w:rPr>
          <w:rFonts w:hint="eastAsia"/>
          <w:b/>
          <w:sz w:val="32"/>
          <w:szCs w:val="32"/>
        </w:rPr>
      </w:pPr>
      <w:r>
        <w:rPr>
          <w:rFonts w:hint="eastAsia"/>
          <w:b/>
          <w:sz w:val="32"/>
          <w:szCs w:val="32"/>
        </w:rPr>
        <w:br w:type="page"/>
      </w:r>
    </w:p>
    <w:p>
      <w:pPr>
        <w:rPr>
          <w:b/>
          <w:sz w:val="32"/>
          <w:szCs w:val="32"/>
        </w:rPr>
      </w:pPr>
      <w:r>
        <w:rPr>
          <w:rFonts w:hint="eastAsia"/>
          <w:b/>
          <w:sz w:val="32"/>
          <w:szCs w:val="32"/>
        </w:rPr>
        <w:t>《深圳市建设工程质量管理条例》</w:t>
      </w:r>
    </w:p>
    <w:tbl>
      <w:tblPr>
        <w:tblStyle w:val="15"/>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05"/>
        <w:gridCol w:w="1200"/>
        <w:gridCol w:w="2898"/>
        <w:gridCol w:w="1071"/>
        <w:gridCol w:w="1275"/>
        <w:gridCol w:w="2268"/>
        <w:gridCol w:w="1986"/>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1" w:type="dxa"/>
          </w:tcPr>
          <w:p>
            <w:pPr>
              <w:jc w:val="center"/>
              <w:rPr>
                <w:b/>
              </w:rPr>
            </w:pPr>
            <w:r>
              <w:rPr>
                <w:rFonts w:hint="eastAsia"/>
                <w:b/>
              </w:rPr>
              <w:t>序号</w:t>
            </w:r>
          </w:p>
        </w:tc>
        <w:tc>
          <w:tcPr>
            <w:tcW w:w="1105" w:type="dxa"/>
          </w:tcPr>
          <w:p>
            <w:pPr>
              <w:jc w:val="center"/>
              <w:rPr>
                <w:b/>
              </w:rPr>
            </w:pPr>
            <w:r>
              <w:rPr>
                <w:rFonts w:hint="eastAsia"/>
                <w:b/>
              </w:rPr>
              <w:t>违法行为</w:t>
            </w:r>
          </w:p>
        </w:tc>
        <w:tc>
          <w:tcPr>
            <w:tcW w:w="1200" w:type="dxa"/>
          </w:tcPr>
          <w:p>
            <w:pPr>
              <w:jc w:val="center"/>
              <w:rPr>
                <w:b/>
              </w:rPr>
            </w:pPr>
            <w:r>
              <w:rPr>
                <w:rFonts w:hint="eastAsia"/>
                <w:b/>
              </w:rPr>
              <w:t>违反条款</w:t>
            </w:r>
          </w:p>
        </w:tc>
        <w:tc>
          <w:tcPr>
            <w:tcW w:w="2898" w:type="dxa"/>
          </w:tcPr>
          <w:p>
            <w:pPr>
              <w:jc w:val="center"/>
              <w:rPr>
                <w:b/>
              </w:rPr>
            </w:pPr>
            <w:r>
              <w:rPr>
                <w:rFonts w:hint="eastAsia"/>
                <w:b/>
              </w:rPr>
              <w:t>处罚依据</w:t>
            </w:r>
          </w:p>
        </w:tc>
        <w:tc>
          <w:tcPr>
            <w:tcW w:w="1071" w:type="dxa"/>
          </w:tcPr>
          <w:p>
            <w:pPr>
              <w:jc w:val="center"/>
              <w:rPr>
                <w:b/>
              </w:rPr>
            </w:pPr>
            <w:r>
              <w:rPr>
                <w:rFonts w:hint="eastAsia"/>
                <w:b/>
              </w:rPr>
              <w:t>处罚种类</w:t>
            </w:r>
          </w:p>
        </w:tc>
        <w:tc>
          <w:tcPr>
            <w:tcW w:w="1275" w:type="dxa"/>
          </w:tcPr>
          <w:p>
            <w:pPr>
              <w:jc w:val="center"/>
              <w:rPr>
                <w:b/>
              </w:rPr>
            </w:pPr>
            <w:r>
              <w:rPr>
                <w:rFonts w:hint="eastAsia"/>
                <w:b/>
              </w:rPr>
              <w:t>裁量档次</w:t>
            </w:r>
          </w:p>
        </w:tc>
        <w:tc>
          <w:tcPr>
            <w:tcW w:w="2268" w:type="dxa"/>
          </w:tcPr>
          <w:p>
            <w:pPr>
              <w:jc w:val="center"/>
              <w:rPr>
                <w:b/>
              </w:rPr>
            </w:pPr>
            <w:r>
              <w:rPr>
                <w:rFonts w:hint="eastAsia"/>
                <w:b/>
              </w:rPr>
              <w:t>违法情节和后果</w:t>
            </w:r>
          </w:p>
        </w:tc>
        <w:tc>
          <w:tcPr>
            <w:tcW w:w="1986" w:type="dxa"/>
          </w:tcPr>
          <w:p>
            <w:pPr>
              <w:jc w:val="center"/>
              <w:rPr>
                <w:b/>
              </w:rPr>
            </w:pPr>
            <w:r>
              <w:rPr>
                <w:rFonts w:hint="eastAsia"/>
                <w:b/>
              </w:rPr>
              <w:t>处罚自由裁量基准</w:t>
            </w:r>
          </w:p>
        </w:tc>
        <w:tc>
          <w:tcPr>
            <w:tcW w:w="1194" w:type="dxa"/>
          </w:tcPr>
          <w:p>
            <w:pPr>
              <w:jc w:val="center"/>
              <w:rPr>
                <w:b/>
              </w:rPr>
            </w:pPr>
            <w:r>
              <w:rPr>
                <w:rFonts w:hint="eastAsia"/>
                <w:b/>
              </w:rPr>
              <w:t>其他措施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1" w:type="dxa"/>
            <w:vMerge w:val="restart"/>
          </w:tcPr>
          <w:p>
            <w:r>
              <w:rPr>
                <w:rFonts w:hint="eastAsia"/>
              </w:rPr>
              <w:t>1</w:t>
            </w:r>
            <w:r>
              <w:t>34.69.2</w:t>
            </w:r>
          </w:p>
        </w:tc>
        <w:tc>
          <w:tcPr>
            <w:tcW w:w="1105" w:type="dxa"/>
            <w:vMerge w:val="restart"/>
          </w:tcPr>
          <w:p>
            <w:r>
              <w:rPr>
                <w:rFonts w:hint="eastAsia"/>
              </w:rPr>
              <w:t>施工单位对不符合标准或者要求的建筑材料、建筑构配件和设备，未就地封存、擅自转移或挪作他用的</w:t>
            </w:r>
          </w:p>
        </w:tc>
        <w:tc>
          <w:tcPr>
            <w:tcW w:w="1200" w:type="dxa"/>
            <w:vMerge w:val="restart"/>
          </w:tcPr>
          <w:p>
            <w:r>
              <w:rPr>
                <w:rFonts w:hint="eastAsia"/>
              </w:rPr>
              <w:t>《深圳市建设工程质量管理条例》第三十三条</w:t>
            </w:r>
          </w:p>
        </w:tc>
        <w:tc>
          <w:tcPr>
            <w:tcW w:w="2898" w:type="dxa"/>
            <w:vMerge w:val="restart"/>
          </w:tcPr>
          <w:p>
            <w:r>
              <w:rPr>
                <w:rFonts w:hint="eastAsia"/>
              </w:rPr>
              <w:t>《深圳市建设工程质量管理条例》第六十九条：</w:t>
            </w:r>
          </w:p>
          <w:p>
            <w:pPr>
              <w:rPr>
                <w:rFonts w:hint="eastAsia" w:ascii="Times New Roman" w:hAnsi="Times New Roman" w:eastAsia="宋体" w:cstheme="minorBidi"/>
                <w:color w:val="auto"/>
                <w:kern w:val="2"/>
                <w:sz w:val="21"/>
                <w:szCs w:val="22"/>
                <w:lang w:val="en-US" w:eastAsia="zh-CN" w:bidi="ar-SA"/>
              </w:rPr>
            </w:pPr>
            <w:r>
              <w:rPr>
                <w:rFonts w:hint="eastAsia" w:ascii="Times New Roman" w:hAnsi="Times New Roman" w:eastAsia="宋体" w:cstheme="minorBidi"/>
                <w:color w:val="auto"/>
                <w:kern w:val="2"/>
                <w:sz w:val="21"/>
                <w:szCs w:val="22"/>
                <w:lang w:val="en-US" w:eastAsia="zh-CN" w:bidi="ar-SA"/>
              </w:rPr>
              <w:t>有下列行为之一的，责令改正，并按照以下规定给予处罚：</w:t>
            </w:r>
          </w:p>
          <w:p>
            <w:r>
              <w:rPr>
                <w:rFonts w:hint="eastAsia" w:ascii="Times New Roman" w:hAnsi="Times New Roman" w:eastAsia="宋体" w:cstheme="minorBidi"/>
                <w:color w:val="auto"/>
                <w:kern w:val="2"/>
                <w:sz w:val="21"/>
                <w:szCs w:val="22"/>
                <w:lang w:val="en-US" w:eastAsia="zh-CN" w:bidi="ar-SA"/>
              </w:rPr>
              <w:t>违反本条例第三十三条规定，对不符合标准或者要求的建筑材料、建筑构配件和设备，未就地封存、擅自转移或者挪作他用的，对施工单位处一万元以上三万元以下的罚款；</w:t>
            </w:r>
          </w:p>
          <w:p/>
        </w:tc>
        <w:tc>
          <w:tcPr>
            <w:tcW w:w="1071" w:type="dxa"/>
            <w:vMerge w:val="restart"/>
          </w:tcPr>
          <w:p>
            <w:r>
              <w:rPr>
                <w:rFonts w:hint="eastAsia"/>
              </w:rPr>
              <w:t>罚款</w:t>
            </w:r>
          </w:p>
        </w:tc>
        <w:tc>
          <w:tcPr>
            <w:tcW w:w="1275" w:type="dxa"/>
          </w:tcPr>
          <w:p>
            <w:r>
              <w:rPr>
                <w:rFonts w:hint="eastAsia"/>
              </w:rPr>
              <w:t>从轻</w:t>
            </w:r>
          </w:p>
        </w:tc>
        <w:tc>
          <w:tcPr>
            <w:tcW w:w="2268" w:type="dxa"/>
          </w:tcPr>
          <w:p>
            <w:r>
              <w:rPr>
                <w:rFonts w:hint="eastAsia"/>
              </w:rPr>
              <w:t>未就地封存、擅自转移，未对社会造成危害的</w:t>
            </w:r>
          </w:p>
        </w:tc>
        <w:tc>
          <w:tcPr>
            <w:tcW w:w="1986" w:type="dxa"/>
          </w:tcPr>
          <w:p>
            <w:r>
              <w:rPr>
                <w:rFonts w:hint="eastAsia"/>
              </w:rPr>
              <w:t>处一万元以上一万二千元以下的罚款</w:t>
            </w:r>
          </w:p>
        </w:tc>
        <w:tc>
          <w:tcPr>
            <w:tcW w:w="1194" w:type="dxa"/>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1" w:type="dxa"/>
            <w:vMerge w:val="continue"/>
          </w:tcPr>
          <w:p/>
        </w:tc>
        <w:tc>
          <w:tcPr>
            <w:tcW w:w="1105" w:type="dxa"/>
            <w:vMerge w:val="continue"/>
          </w:tcPr>
          <w:p/>
        </w:tc>
        <w:tc>
          <w:tcPr>
            <w:tcW w:w="1200" w:type="dxa"/>
            <w:vMerge w:val="continue"/>
          </w:tcPr>
          <w:p/>
        </w:tc>
        <w:tc>
          <w:tcPr>
            <w:tcW w:w="2898" w:type="dxa"/>
            <w:vMerge w:val="continue"/>
          </w:tcPr>
          <w:p/>
        </w:tc>
        <w:tc>
          <w:tcPr>
            <w:tcW w:w="1071" w:type="dxa"/>
            <w:vMerge w:val="continue"/>
          </w:tcPr>
          <w:p/>
        </w:tc>
        <w:tc>
          <w:tcPr>
            <w:tcW w:w="1275" w:type="dxa"/>
            <w:vMerge w:val="restart"/>
          </w:tcPr>
          <w:p>
            <w:r>
              <w:rPr>
                <w:rFonts w:hint="eastAsia"/>
              </w:rPr>
              <w:t>一般</w:t>
            </w:r>
          </w:p>
        </w:tc>
        <w:tc>
          <w:tcPr>
            <w:tcW w:w="2268" w:type="dxa"/>
          </w:tcPr>
          <w:p>
            <w:r>
              <w:rPr>
                <w:rFonts w:hint="eastAsia"/>
              </w:rPr>
              <w:t>擅自转移，以次充好，转买他人的；或退还经销商而未如实向经销商反映的</w:t>
            </w:r>
          </w:p>
        </w:tc>
        <w:tc>
          <w:tcPr>
            <w:tcW w:w="1986" w:type="dxa"/>
            <w:vMerge w:val="restart"/>
          </w:tcPr>
          <w:p>
            <w:r>
              <w:rPr>
                <w:rFonts w:hint="eastAsia"/>
              </w:rPr>
              <w:t>处一万二千元以上二万五千元以下的罚款</w:t>
            </w:r>
          </w:p>
        </w:tc>
        <w:tc>
          <w:tcPr>
            <w:tcW w:w="1194" w:type="dxa"/>
            <w:vMerge w:val="restart"/>
          </w:tcPr>
          <w:p>
            <w:r>
              <w:rPr>
                <w:rFonts w:hint="eastAsia"/>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951" w:type="dxa"/>
            <w:vMerge w:val="continue"/>
          </w:tcPr>
          <w:p/>
        </w:tc>
        <w:tc>
          <w:tcPr>
            <w:tcW w:w="1105" w:type="dxa"/>
            <w:vMerge w:val="continue"/>
          </w:tcPr>
          <w:p/>
        </w:tc>
        <w:tc>
          <w:tcPr>
            <w:tcW w:w="1200" w:type="dxa"/>
            <w:vMerge w:val="continue"/>
          </w:tcPr>
          <w:p/>
        </w:tc>
        <w:tc>
          <w:tcPr>
            <w:tcW w:w="2898" w:type="dxa"/>
            <w:vMerge w:val="continue"/>
          </w:tcPr>
          <w:p/>
        </w:tc>
        <w:tc>
          <w:tcPr>
            <w:tcW w:w="1071" w:type="dxa"/>
            <w:vMerge w:val="continue"/>
          </w:tcPr>
          <w:p/>
        </w:tc>
        <w:tc>
          <w:tcPr>
            <w:tcW w:w="1275" w:type="dxa"/>
            <w:vMerge w:val="continue"/>
          </w:tcPr>
          <w:p/>
        </w:tc>
        <w:tc>
          <w:tcPr>
            <w:tcW w:w="2268" w:type="dxa"/>
          </w:tcPr>
          <w:p>
            <w:r>
              <w:rPr>
                <w:rFonts w:hint="eastAsia"/>
              </w:rPr>
              <w:t>擅自挪作他用，未对结构安全造成影响的</w:t>
            </w:r>
          </w:p>
        </w:tc>
        <w:tc>
          <w:tcPr>
            <w:tcW w:w="1986" w:type="dxa"/>
            <w:vMerge w:val="continue"/>
          </w:tcPr>
          <w:p/>
        </w:tc>
        <w:tc>
          <w:tcPr>
            <w:tcW w:w="1194"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1" w:type="dxa"/>
            <w:vMerge w:val="continue"/>
          </w:tcPr>
          <w:p/>
        </w:tc>
        <w:tc>
          <w:tcPr>
            <w:tcW w:w="1105" w:type="dxa"/>
            <w:vMerge w:val="continue"/>
          </w:tcPr>
          <w:p/>
        </w:tc>
        <w:tc>
          <w:tcPr>
            <w:tcW w:w="1200" w:type="dxa"/>
            <w:vMerge w:val="continue"/>
          </w:tcPr>
          <w:p/>
        </w:tc>
        <w:tc>
          <w:tcPr>
            <w:tcW w:w="2898" w:type="dxa"/>
            <w:vMerge w:val="continue"/>
          </w:tcPr>
          <w:p/>
        </w:tc>
        <w:tc>
          <w:tcPr>
            <w:tcW w:w="1071" w:type="dxa"/>
            <w:vMerge w:val="continue"/>
          </w:tcPr>
          <w:p/>
        </w:tc>
        <w:tc>
          <w:tcPr>
            <w:tcW w:w="1275" w:type="dxa"/>
          </w:tcPr>
          <w:p>
            <w:r>
              <w:rPr>
                <w:rFonts w:hint="eastAsia"/>
              </w:rPr>
              <w:t>从重</w:t>
            </w:r>
          </w:p>
        </w:tc>
        <w:tc>
          <w:tcPr>
            <w:tcW w:w="2268" w:type="dxa"/>
          </w:tcPr>
          <w:p>
            <w:r>
              <w:rPr>
                <w:rFonts w:hint="eastAsia"/>
              </w:rPr>
              <w:t>擅自挪作他用，对结构安全造成影响的</w:t>
            </w:r>
          </w:p>
        </w:tc>
        <w:tc>
          <w:tcPr>
            <w:tcW w:w="1986" w:type="dxa"/>
          </w:tcPr>
          <w:p>
            <w:r>
              <w:rPr>
                <w:rFonts w:hint="eastAsia"/>
              </w:rPr>
              <w:t>处二万五千元以上三万元以下的罚款</w:t>
            </w:r>
          </w:p>
        </w:tc>
        <w:tc>
          <w:tcPr>
            <w:tcW w:w="1194" w:type="dxa"/>
          </w:tcPr>
          <w:p>
            <w:r>
              <w:rPr>
                <w:rFonts w:hint="eastAsia"/>
              </w:rPr>
              <w:t>责令改正</w:t>
            </w:r>
          </w:p>
        </w:tc>
      </w:tr>
    </w:tbl>
    <w:p>
      <w:pPr>
        <w:widowControl/>
        <w:spacing w:line="20" w:lineRule="exact"/>
        <w:jc w:val="left"/>
      </w:pPr>
    </w:p>
    <w:p>
      <w:pPr>
        <w:widowControl/>
        <w:spacing w:line="20" w:lineRule="exact"/>
        <w:jc w:val="left"/>
      </w:pPr>
    </w:p>
    <w:sectPr>
      <w:footerReference r:id="rId5" w:type="default"/>
      <w:pgSz w:w="16838" w:h="11906" w:orient="landscape"/>
      <w:pgMar w:top="1134" w:right="1247" w:bottom="1134" w:left="1247" w:header="851" w:footer="851"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方正书宋简体">
    <w:altName w:val="微软雅黑"/>
    <w:panose1 w:val="00000000000000000000"/>
    <w:charset w:val="86"/>
    <w:family w:val="script"/>
    <w:pitch w:val="default"/>
    <w:sig w:usb0="00000000" w:usb1="00000000" w:usb2="0000001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0693082"/>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D7"/>
    <w:rsid w:val="0000341C"/>
    <w:rsid w:val="00003A1B"/>
    <w:rsid w:val="00006D44"/>
    <w:rsid w:val="00011FFF"/>
    <w:rsid w:val="00012BAC"/>
    <w:rsid w:val="0001540C"/>
    <w:rsid w:val="00015D0B"/>
    <w:rsid w:val="0001789F"/>
    <w:rsid w:val="00017EE9"/>
    <w:rsid w:val="00020330"/>
    <w:rsid w:val="00022456"/>
    <w:rsid w:val="00025142"/>
    <w:rsid w:val="00027AC7"/>
    <w:rsid w:val="00031444"/>
    <w:rsid w:val="000314CE"/>
    <w:rsid w:val="00031B92"/>
    <w:rsid w:val="00035CC4"/>
    <w:rsid w:val="0003684A"/>
    <w:rsid w:val="00041F53"/>
    <w:rsid w:val="000421AD"/>
    <w:rsid w:val="00044044"/>
    <w:rsid w:val="00050348"/>
    <w:rsid w:val="00053292"/>
    <w:rsid w:val="00055E3C"/>
    <w:rsid w:val="000563FD"/>
    <w:rsid w:val="00062352"/>
    <w:rsid w:val="0006522B"/>
    <w:rsid w:val="000661B9"/>
    <w:rsid w:val="00066962"/>
    <w:rsid w:val="00072DD6"/>
    <w:rsid w:val="00074849"/>
    <w:rsid w:val="000751A1"/>
    <w:rsid w:val="0007532B"/>
    <w:rsid w:val="00075BE4"/>
    <w:rsid w:val="00085002"/>
    <w:rsid w:val="00090503"/>
    <w:rsid w:val="00091AAF"/>
    <w:rsid w:val="0009596D"/>
    <w:rsid w:val="00095AFB"/>
    <w:rsid w:val="00097B0D"/>
    <w:rsid w:val="000A2998"/>
    <w:rsid w:val="000A3919"/>
    <w:rsid w:val="000A3E3B"/>
    <w:rsid w:val="000A7CCE"/>
    <w:rsid w:val="000B1FAA"/>
    <w:rsid w:val="000B57D9"/>
    <w:rsid w:val="000B5AB2"/>
    <w:rsid w:val="000C451B"/>
    <w:rsid w:val="000C671E"/>
    <w:rsid w:val="000D0DC0"/>
    <w:rsid w:val="000D3201"/>
    <w:rsid w:val="000D3EE2"/>
    <w:rsid w:val="000E3C4E"/>
    <w:rsid w:val="000E7540"/>
    <w:rsid w:val="000F002C"/>
    <w:rsid w:val="000F168C"/>
    <w:rsid w:val="001025C4"/>
    <w:rsid w:val="001059C6"/>
    <w:rsid w:val="00121AF6"/>
    <w:rsid w:val="00126A12"/>
    <w:rsid w:val="00131170"/>
    <w:rsid w:val="00137B5D"/>
    <w:rsid w:val="001446E7"/>
    <w:rsid w:val="00144CA9"/>
    <w:rsid w:val="0014545B"/>
    <w:rsid w:val="00151840"/>
    <w:rsid w:val="00155337"/>
    <w:rsid w:val="001603DB"/>
    <w:rsid w:val="00170834"/>
    <w:rsid w:val="00170AFE"/>
    <w:rsid w:val="00174893"/>
    <w:rsid w:val="00175028"/>
    <w:rsid w:val="0018112E"/>
    <w:rsid w:val="0018150D"/>
    <w:rsid w:val="00182528"/>
    <w:rsid w:val="00190116"/>
    <w:rsid w:val="00191EE6"/>
    <w:rsid w:val="00193577"/>
    <w:rsid w:val="001946BE"/>
    <w:rsid w:val="00195569"/>
    <w:rsid w:val="00197E46"/>
    <w:rsid w:val="001A1364"/>
    <w:rsid w:val="001A69C3"/>
    <w:rsid w:val="001A73D9"/>
    <w:rsid w:val="001B31C2"/>
    <w:rsid w:val="001C61B1"/>
    <w:rsid w:val="001D27E1"/>
    <w:rsid w:val="001E1F62"/>
    <w:rsid w:val="001E3340"/>
    <w:rsid w:val="001F229A"/>
    <w:rsid w:val="001F278B"/>
    <w:rsid w:val="0020101E"/>
    <w:rsid w:val="00204645"/>
    <w:rsid w:val="00206DD1"/>
    <w:rsid w:val="00210D04"/>
    <w:rsid w:val="002111F2"/>
    <w:rsid w:val="0021389D"/>
    <w:rsid w:val="002213D5"/>
    <w:rsid w:val="00226368"/>
    <w:rsid w:val="00230AD2"/>
    <w:rsid w:val="00242A72"/>
    <w:rsid w:val="002463C0"/>
    <w:rsid w:val="00246ECD"/>
    <w:rsid w:val="00253990"/>
    <w:rsid w:val="0026152F"/>
    <w:rsid w:val="00265CF9"/>
    <w:rsid w:val="0026640B"/>
    <w:rsid w:val="002714E2"/>
    <w:rsid w:val="00272BF4"/>
    <w:rsid w:val="002732B6"/>
    <w:rsid w:val="0027577C"/>
    <w:rsid w:val="00276D38"/>
    <w:rsid w:val="00281237"/>
    <w:rsid w:val="0029117A"/>
    <w:rsid w:val="00291D23"/>
    <w:rsid w:val="002923DE"/>
    <w:rsid w:val="002A0AA1"/>
    <w:rsid w:val="002A74ED"/>
    <w:rsid w:val="002B390D"/>
    <w:rsid w:val="002B7D01"/>
    <w:rsid w:val="002C358B"/>
    <w:rsid w:val="002D4340"/>
    <w:rsid w:val="002E046C"/>
    <w:rsid w:val="002E10CD"/>
    <w:rsid w:val="002E34CD"/>
    <w:rsid w:val="002E4E2E"/>
    <w:rsid w:val="002F2B12"/>
    <w:rsid w:val="003127BC"/>
    <w:rsid w:val="00314FB8"/>
    <w:rsid w:val="00315988"/>
    <w:rsid w:val="00327717"/>
    <w:rsid w:val="003315DA"/>
    <w:rsid w:val="00332C6B"/>
    <w:rsid w:val="00340D07"/>
    <w:rsid w:val="00342D25"/>
    <w:rsid w:val="00344D1A"/>
    <w:rsid w:val="00345E87"/>
    <w:rsid w:val="0034715B"/>
    <w:rsid w:val="00347EF7"/>
    <w:rsid w:val="00350231"/>
    <w:rsid w:val="00352A8E"/>
    <w:rsid w:val="00356952"/>
    <w:rsid w:val="00357291"/>
    <w:rsid w:val="00361703"/>
    <w:rsid w:val="00370A65"/>
    <w:rsid w:val="003740D4"/>
    <w:rsid w:val="003743A6"/>
    <w:rsid w:val="0037606B"/>
    <w:rsid w:val="00384D04"/>
    <w:rsid w:val="003852FC"/>
    <w:rsid w:val="003A1E5B"/>
    <w:rsid w:val="003A38DF"/>
    <w:rsid w:val="003A70F8"/>
    <w:rsid w:val="003B3EA3"/>
    <w:rsid w:val="003B7AB4"/>
    <w:rsid w:val="003C7C15"/>
    <w:rsid w:val="003D06C2"/>
    <w:rsid w:val="003D2392"/>
    <w:rsid w:val="003D7C62"/>
    <w:rsid w:val="003E5317"/>
    <w:rsid w:val="003F54A2"/>
    <w:rsid w:val="00410963"/>
    <w:rsid w:val="0041251E"/>
    <w:rsid w:val="004128A6"/>
    <w:rsid w:val="00412DA2"/>
    <w:rsid w:val="004139AC"/>
    <w:rsid w:val="00413EEE"/>
    <w:rsid w:val="00416793"/>
    <w:rsid w:val="00416850"/>
    <w:rsid w:val="00422819"/>
    <w:rsid w:val="00425F33"/>
    <w:rsid w:val="00436294"/>
    <w:rsid w:val="004368BB"/>
    <w:rsid w:val="004368D7"/>
    <w:rsid w:val="00437C65"/>
    <w:rsid w:val="00444358"/>
    <w:rsid w:val="00445F23"/>
    <w:rsid w:val="004476A5"/>
    <w:rsid w:val="004526D3"/>
    <w:rsid w:val="004547BE"/>
    <w:rsid w:val="004613F6"/>
    <w:rsid w:val="00463632"/>
    <w:rsid w:val="00464159"/>
    <w:rsid w:val="00467FD2"/>
    <w:rsid w:val="00475CF0"/>
    <w:rsid w:val="00481E48"/>
    <w:rsid w:val="00482DAE"/>
    <w:rsid w:val="00486510"/>
    <w:rsid w:val="00486A53"/>
    <w:rsid w:val="004877CF"/>
    <w:rsid w:val="00491888"/>
    <w:rsid w:val="00492274"/>
    <w:rsid w:val="004A27DB"/>
    <w:rsid w:val="004B2DD9"/>
    <w:rsid w:val="004C3F28"/>
    <w:rsid w:val="004C6CA3"/>
    <w:rsid w:val="004D5F48"/>
    <w:rsid w:val="004E3DC6"/>
    <w:rsid w:val="004F027F"/>
    <w:rsid w:val="004F0F49"/>
    <w:rsid w:val="004F1674"/>
    <w:rsid w:val="004F4037"/>
    <w:rsid w:val="00504AAF"/>
    <w:rsid w:val="005154F1"/>
    <w:rsid w:val="0052292F"/>
    <w:rsid w:val="0052578B"/>
    <w:rsid w:val="00531C98"/>
    <w:rsid w:val="0053661D"/>
    <w:rsid w:val="00537AFD"/>
    <w:rsid w:val="0054066E"/>
    <w:rsid w:val="005455D9"/>
    <w:rsid w:val="00546F6A"/>
    <w:rsid w:val="005527B1"/>
    <w:rsid w:val="00553E96"/>
    <w:rsid w:val="00556B26"/>
    <w:rsid w:val="00560A4A"/>
    <w:rsid w:val="00562573"/>
    <w:rsid w:val="00580D4D"/>
    <w:rsid w:val="00590581"/>
    <w:rsid w:val="00590DE9"/>
    <w:rsid w:val="005A2A7A"/>
    <w:rsid w:val="005A7A5B"/>
    <w:rsid w:val="005A7BF1"/>
    <w:rsid w:val="005B1DAE"/>
    <w:rsid w:val="005B6A2A"/>
    <w:rsid w:val="005B6DA4"/>
    <w:rsid w:val="005B6F58"/>
    <w:rsid w:val="005C3F1D"/>
    <w:rsid w:val="005D24A8"/>
    <w:rsid w:val="005D72CF"/>
    <w:rsid w:val="005D7A07"/>
    <w:rsid w:val="005E02D8"/>
    <w:rsid w:val="005E61AC"/>
    <w:rsid w:val="005E7D1E"/>
    <w:rsid w:val="005F0682"/>
    <w:rsid w:val="005F70FF"/>
    <w:rsid w:val="00603FC6"/>
    <w:rsid w:val="006064D5"/>
    <w:rsid w:val="0061538A"/>
    <w:rsid w:val="006165A4"/>
    <w:rsid w:val="00616C9B"/>
    <w:rsid w:val="006259C5"/>
    <w:rsid w:val="00634EA9"/>
    <w:rsid w:val="0063718C"/>
    <w:rsid w:val="00637A0A"/>
    <w:rsid w:val="00637E35"/>
    <w:rsid w:val="00641BB0"/>
    <w:rsid w:val="00642452"/>
    <w:rsid w:val="0064730F"/>
    <w:rsid w:val="00650073"/>
    <w:rsid w:val="0066039D"/>
    <w:rsid w:val="0066153F"/>
    <w:rsid w:val="0066387D"/>
    <w:rsid w:val="00664E4C"/>
    <w:rsid w:val="00665A07"/>
    <w:rsid w:val="006737FE"/>
    <w:rsid w:val="00675353"/>
    <w:rsid w:val="006767FB"/>
    <w:rsid w:val="00682785"/>
    <w:rsid w:val="006841A4"/>
    <w:rsid w:val="0068500F"/>
    <w:rsid w:val="006A1A90"/>
    <w:rsid w:val="006B17A9"/>
    <w:rsid w:val="006B3875"/>
    <w:rsid w:val="006B515F"/>
    <w:rsid w:val="006B6753"/>
    <w:rsid w:val="006B778D"/>
    <w:rsid w:val="006C3136"/>
    <w:rsid w:val="006C5B69"/>
    <w:rsid w:val="006C5D01"/>
    <w:rsid w:val="006C6326"/>
    <w:rsid w:val="006C76CB"/>
    <w:rsid w:val="006C7793"/>
    <w:rsid w:val="006D329E"/>
    <w:rsid w:val="006D65D0"/>
    <w:rsid w:val="006D6AE4"/>
    <w:rsid w:val="006E4EC0"/>
    <w:rsid w:val="006F4186"/>
    <w:rsid w:val="006F5765"/>
    <w:rsid w:val="006F6D8D"/>
    <w:rsid w:val="006F7A32"/>
    <w:rsid w:val="00700163"/>
    <w:rsid w:val="00702240"/>
    <w:rsid w:val="0070321F"/>
    <w:rsid w:val="00704977"/>
    <w:rsid w:val="0070630C"/>
    <w:rsid w:val="00711173"/>
    <w:rsid w:val="0071165B"/>
    <w:rsid w:val="00713BEA"/>
    <w:rsid w:val="0072036A"/>
    <w:rsid w:val="00720CE3"/>
    <w:rsid w:val="00722235"/>
    <w:rsid w:val="007242C8"/>
    <w:rsid w:val="00725117"/>
    <w:rsid w:val="00731419"/>
    <w:rsid w:val="00732D70"/>
    <w:rsid w:val="00734AF4"/>
    <w:rsid w:val="00746054"/>
    <w:rsid w:val="00747264"/>
    <w:rsid w:val="007603B5"/>
    <w:rsid w:val="007605DC"/>
    <w:rsid w:val="00766449"/>
    <w:rsid w:val="0076649E"/>
    <w:rsid w:val="0077493F"/>
    <w:rsid w:val="00775783"/>
    <w:rsid w:val="00775B6C"/>
    <w:rsid w:val="00776D87"/>
    <w:rsid w:val="00781B56"/>
    <w:rsid w:val="007823AD"/>
    <w:rsid w:val="007850E3"/>
    <w:rsid w:val="00794641"/>
    <w:rsid w:val="00795FAC"/>
    <w:rsid w:val="007969BD"/>
    <w:rsid w:val="00796B92"/>
    <w:rsid w:val="007A0968"/>
    <w:rsid w:val="007A19CB"/>
    <w:rsid w:val="007A221A"/>
    <w:rsid w:val="007A4F58"/>
    <w:rsid w:val="007B2023"/>
    <w:rsid w:val="007B271A"/>
    <w:rsid w:val="007B686D"/>
    <w:rsid w:val="007C1947"/>
    <w:rsid w:val="007C2074"/>
    <w:rsid w:val="007C22D0"/>
    <w:rsid w:val="007C7EEA"/>
    <w:rsid w:val="007D0EB5"/>
    <w:rsid w:val="007D3206"/>
    <w:rsid w:val="007D324B"/>
    <w:rsid w:val="007E2966"/>
    <w:rsid w:val="007E2BE9"/>
    <w:rsid w:val="007E2DE1"/>
    <w:rsid w:val="007F393D"/>
    <w:rsid w:val="007F4535"/>
    <w:rsid w:val="0080213B"/>
    <w:rsid w:val="00802318"/>
    <w:rsid w:val="0080312A"/>
    <w:rsid w:val="0080459A"/>
    <w:rsid w:val="008137E5"/>
    <w:rsid w:val="0081612E"/>
    <w:rsid w:val="00816FC1"/>
    <w:rsid w:val="00820D80"/>
    <w:rsid w:val="00826344"/>
    <w:rsid w:val="00826C92"/>
    <w:rsid w:val="00827EC3"/>
    <w:rsid w:val="00831052"/>
    <w:rsid w:val="0083556D"/>
    <w:rsid w:val="00835EE6"/>
    <w:rsid w:val="0083740B"/>
    <w:rsid w:val="008417E0"/>
    <w:rsid w:val="00841EAD"/>
    <w:rsid w:val="0084417B"/>
    <w:rsid w:val="00844A21"/>
    <w:rsid w:val="00846256"/>
    <w:rsid w:val="00855479"/>
    <w:rsid w:val="00855EDE"/>
    <w:rsid w:val="00857D91"/>
    <w:rsid w:val="00861638"/>
    <w:rsid w:val="00866DFA"/>
    <w:rsid w:val="00870C77"/>
    <w:rsid w:val="00874774"/>
    <w:rsid w:val="0088010A"/>
    <w:rsid w:val="008875D8"/>
    <w:rsid w:val="0088797A"/>
    <w:rsid w:val="00890880"/>
    <w:rsid w:val="00893E51"/>
    <w:rsid w:val="00894F05"/>
    <w:rsid w:val="00897EA9"/>
    <w:rsid w:val="008A4EC3"/>
    <w:rsid w:val="008A5E64"/>
    <w:rsid w:val="008B7755"/>
    <w:rsid w:val="008B7AB6"/>
    <w:rsid w:val="008C5A91"/>
    <w:rsid w:val="008C64ED"/>
    <w:rsid w:val="008C79A0"/>
    <w:rsid w:val="008D006A"/>
    <w:rsid w:val="008D0830"/>
    <w:rsid w:val="008D143E"/>
    <w:rsid w:val="008D2404"/>
    <w:rsid w:val="008D3B22"/>
    <w:rsid w:val="008E072C"/>
    <w:rsid w:val="008E255F"/>
    <w:rsid w:val="008E3355"/>
    <w:rsid w:val="008E436D"/>
    <w:rsid w:val="008E5D91"/>
    <w:rsid w:val="008E5F30"/>
    <w:rsid w:val="008F2D19"/>
    <w:rsid w:val="008F4F2D"/>
    <w:rsid w:val="008F7ACC"/>
    <w:rsid w:val="00911FE1"/>
    <w:rsid w:val="0091238A"/>
    <w:rsid w:val="00913FFA"/>
    <w:rsid w:val="00915EBA"/>
    <w:rsid w:val="00923707"/>
    <w:rsid w:val="009370C4"/>
    <w:rsid w:val="00941F56"/>
    <w:rsid w:val="00944E8C"/>
    <w:rsid w:val="00945426"/>
    <w:rsid w:val="0094544C"/>
    <w:rsid w:val="00945A9D"/>
    <w:rsid w:val="00951F93"/>
    <w:rsid w:val="00955602"/>
    <w:rsid w:val="009570D1"/>
    <w:rsid w:val="00960AC0"/>
    <w:rsid w:val="009778A1"/>
    <w:rsid w:val="00980B7A"/>
    <w:rsid w:val="0098122C"/>
    <w:rsid w:val="009817CE"/>
    <w:rsid w:val="009819EB"/>
    <w:rsid w:val="009A3834"/>
    <w:rsid w:val="009A4348"/>
    <w:rsid w:val="009A486D"/>
    <w:rsid w:val="009A7D74"/>
    <w:rsid w:val="009B10CB"/>
    <w:rsid w:val="009B2145"/>
    <w:rsid w:val="009B24FF"/>
    <w:rsid w:val="009B5111"/>
    <w:rsid w:val="009B7AF9"/>
    <w:rsid w:val="009C1233"/>
    <w:rsid w:val="009D0CA8"/>
    <w:rsid w:val="009D6E75"/>
    <w:rsid w:val="009E0D47"/>
    <w:rsid w:val="009E4638"/>
    <w:rsid w:val="009E51FA"/>
    <w:rsid w:val="009F1D47"/>
    <w:rsid w:val="009F6828"/>
    <w:rsid w:val="00A0777C"/>
    <w:rsid w:val="00A1234D"/>
    <w:rsid w:val="00A1462B"/>
    <w:rsid w:val="00A225A3"/>
    <w:rsid w:val="00A247E1"/>
    <w:rsid w:val="00A251C5"/>
    <w:rsid w:val="00A33CAC"/>
    <w:rsid w:val="00A42D50"/>
    <w:rsid w:val="00A47B93"/>
    <w:rsid w:val="00A56224"/>
    <w:rsid w:val="00A566C4"/>
    <w:rsid w:val="00A57A96"/>
    <w:rsid w:val="00A60E44"/>
    <w:rsid w:val="00A615F2"/>
    <w:rsid w:val="00A61A72"/>
    <w:rsid w:val="00A61D9A"/>
    <w:rsid w:val="00A61F5A"/>
    <w:rsid w:val="00A635DE"/>
    <w:rsid w:val="00A645CB"/>
    <w:rsid w:val="00A7359B"/>
    <w:rsid w:val="00A80F4D"/>
    <w:rsid w:val="00A81F2F"/>
    <w:rsid w:val="00A83EA2"/>
    <w:rsid w:val="00A914C8"/>
    <w:rsid w:val="00A92400"/>
    <w:rsid w:val="00A92D2E"/>
    <w:rsid w:val="00A939E0"/>
    <w:rsid w:val="00A93BBC"/>
    <w:rsid w:val="00A9727C"/>
    <w:rsid w:val="00AB502F"/>
    <w:rsid w:val="00AB6374"/>
    <w:rsid w:val="00AC1044"/>
    <w:rsid w:val="00AC1543"/>
    <w:rsid w:val="00AC41AB"/>
    <w:rsid w:val="00AD152E"/>
    <w:rsid w:val="00AD34C1"/>
    <w:rsid w:val="00AD79DE"/>
    <w:rsid w:val="00AF4438"/>
    <w:rsid w:val="00B00405"/>
    <w:rsid w:val="00B05620"/>
    <w:rsid w:val="00B1186C"/>
    <w:rsid w:val="00B177AF"/>
    <w:rsid w:val="00B17EC6"/>
    <w:rsid w:val="00B30B78"/>
    <w:rsid w:val="00B32909"/>
    <w:rsid w:val="00B344BC"/>
    <w:rsid w:val="00B348AD"/>
    <w:rsid w:val="00B36D8A"/>
    <w:rsid w:val="00B441C0"/>
    <w:rsid w:val="00B453B4"/>
    <w:rsid w:val="00B4545B"/>
    <w:rsid w:val="00B47164"/>
    <w:rsid w:val="00B51FEE"/>
    <w:rsid w:val="00B529CA"/>
    <w:rsid w:val="00B54006"/>
    <w:rsid w:val="00B6107C"/>
    <w:rsid w:val="00B63080"/>
    <w:rsid w:val="00B71AE5"/>
    <w:rsid w:val="00B83270"/>
    <w:rsid w:val="00B86C2B"/>
    <w:rsid w:val="00B87FE3"/>
    <w:rsid w:val="00B9243C"/>
    <w:rsid w:val="00BA0185"/>
    <w:rsid w:val="00BA07A5"/>
    <w:rsid w:val="00BA08E3"/>
    <w:rsid w:val="00BA1DE8"/>
    <w:rsid w:val="00BA32C1"/>
    <w:rsid w:val="00BA3A41"/>
    <w:rsid w:val="00BA4D0C"/>
    <w:rsid w:val="00BA719F"/>
    <w:rsid w:val="00BB2338"/>
    <w:rsid w:val="00BB3DA3"/>
    <w:rsid w:val="00BB6C7C"/>
    <w:rsid w:val="00BD2EC1"/>
    <w:rsid w:val="00BE0509"/>
    <w:rsid w:val="00BE568A"/>
    <w:rsid w:val="00BE5A96"/>
    <w:rsid w:val="00BE6756"/>
    <w:rsid w:val="00BF71F4"/>
    <w:rsid w:val="00C06701"/>
    <w:rsid w:val="00C13796"/>
    <w:rsid w:val="00C14730"/>
    <w:rsid w:val="00C3014C"/>
    <w:rsid w:val="00C353BD"/>
    <w:rsid w:val="00C527A8"/>
    <w:rsid w:val="00C53063"/>
    <w:rsid w:val="00C53E3F"/>
    <w:rsid w:val="00C54042"/>
    <w:rsid w:val="00C55ADA"/>
    <w:rsid w:val="00C55CAB"/>
    <w:rsid w:val="00C55F34"/>
    <w:rsid w:val="00C63884"/>
    <w:rsid w:val="00C70C6D"/>
    <w:rsid w:val="00C8041C"/>
    <w:rsid w:val="00C86BC1"/>
    <w:rsid w:val="00C937F4"/>
    <w:rsid w:val="00C95E0F"/>
    <w:rsid w:val="00C9744C"/>
    <w:rsid w:val="00CA076F"/>
    <w:rsid w:val="00CA7654"/>
    <w:rsid w:val="00CA7727"/>
    <w:rsid w:val="00CA7AE7"/>
    <w:rsid w:val="00CB6440"/>
    <w:rsid w:val="00CC01B5"/>
    <w:rsid w:val="00CC1451"/>
    <w:rsid w:val="00CC5FF8"/>
    <w:rsid w:val="00CD2485"/>
    <w:rsid w:val="00CD65F2"/>
    <w:rsid w:val="00CE1B9A"/>
    <w:rsid w:val="00CE5892"/>
    <w:rsid w:val="00CE62C7"/>
    <w:rsid w:val="00CF525B"/>
    <w:rsid w:val="00CF674C"/>
    <w:rsid w:val="00D001A9"/>
    <w:rsid w:val="00D00C5D"/>
    <w:rsid w:val="00D01FD7"/>
    <w:rsid w:val="00D06F73"/>
    <w:rsid w:val="00D132B5"/>
    <w:rsid w:val="00D269F3"/>
    <w:rsid w:val="00D318F9"/>
    <w:rsid w:val="00D330E5"/>
    <w:rsid w:val="00D33384"/>
    <w:rsid w:val="00D334D9"/>
    <w:rsid w:val="00D4161C"/>
    <w:rsid w:val="00D43DAA"/>
    <w:rsid w:val="00D43EE0"/>
    <w:rsid w:val="00D4481B"/>
    <w:rsid w:val="00D47F89"/>
    <w:rsid w:val="00D530E9"/>
    <w:rsid w:val="00D610E2"/>
    <w:rsid w:val="00D706CD"/>
    <w:rsid w:val="00D730F2"/>
    <w:rsid w:val="00D73FD6"/>
    <w:rsid w:val="00D7425D"/>
    <w:rsid w:val="00D77458"/>
    <w:rsid w:val="00D9767A"/>
    <w:rsid w:val="00DA0734"/>
    <w:rsid w:val="00DA2F53"/>
    <w:rsid w:val="00DA5B09"/>
    <w:rsid w:val="00DA5CF7"/>
    <w:rsid w:val="00DA6F57"/>
    <w:rsid w:val="00DB1741"/>
    <w:rsid w:val="00DB5F60"/>
    <w:rsid w:val="00DC5BBD"/>
    <w:rsid w:val="00DC73FE"/>
    <w:rsid w:val="00DC74FF"/>
    <w:rsid w:val="00DD4445"/>
    <w:rsid w:val="00DD46AB"/>
    <w:rsid w:val="00DD5718"/>
    <w:rsid w:val="00DD6725"/>
    <w:rsid w:val="00DE0435"/>
    <w:rsid w:val="00DE08D1"/>
    <w:rsid w:val="00DE09E2"/>
    <w:rsid w:val="00DE14E7"/>
    <w:rsid w:val="00DE3D8A"/>
    <w:rsid w:val="00DE40EA"/>
    <w:rsid w:val="00DE5DB9"/>
    <w:rsid w:val="00DE6D90"/>
    <w:rsid w:val="00DF33D9"/>
    <w:rsid w:val="00DF4BCE"/>
    <w:rsid w:val="00E03B26"/>
    <w:rsid w:val="00E1118E"/>
    <w:rsid w:val="00E11C36"/>
    <w:rsid w:val="00E17723"/>
    <w:rsid w:val="00E17D49"/>
    <w:rsid w:val="00E20A0D"/>
    <w:rsid w:val="00E23248"/>
    <w:rsid w:val="00E24DDF"/>
    <w:rsid w:val="00E312B7"/>
    <w:rsid w:val="00E341EE"/>
    <w:rsid w:val="00E34322"/>
    <w:rsid w:val="00E34DCD"/>
    <w:rsid w:val="00E450FE"/>
    <w:rsid w:val="00E45C7F"/>
    <w:rsid w:val="00E556D2"/>
    <w:rsid w:val="00E6351B"/>
    <w:rsid w:val="00E63A1D"/>
    <w:rsid w:val="00E71D47"/>
    <w:rsid w:val="00E7473C"/>
    <w:rsid w:val="00E85473"/>
    <w:rsid w:val="00E871DC"/>
    <w:rsid w:val="00E9037F"/>
    <w:rsid w:val="00E94ABE"/>
    <w:rsid w:val="00E950F0"/>
    <w:rsid w:val="00EA670C"/>
    <w:rsid w:val="00EA6E03"/>
    <w:rsid w:val="00EB3A80"/>
    <w:rsid w:val="00EB7678"/>
    <w:rsid w:val="00EC0A7B"/>
    <w:rsid w:val="00EC19FA"/>
    <w:rsid w:val="00EC22AF"/>
    <w:rsid w:val="00ED2F1B"/>
    <w:rsid w:val="00ED5E19"/>
    <w:rsid w:val="00ED71E3"/>
    <w:rsid w:val="00EE170B"/>
    <w:rsid w:val="00EE238E"/>
    <w:rsid w:val="00EE42CB"/>
    <w:rsid w:val="00EE704A"/>
    <w:rsid w:val="00EF3562"/>
    <w:rsid w:val="00F0306E"/>
    <w:rsid w:val="00F0421F"/>
    <w:rsid w:val="00F144F9"/>
    <w:rsid w:val="00F167ED"/>
    <w:rsid w:val="00F252D6"/>
    <w:rsid w:val="00F25DF7"/>
    <w:rsid w:val="00F264A5"/>
    <w:rsid w:val="00F26879"/>
    <w:rsid w:val="00F31062"/>
    <w:rsid w:val="00F31762"/>
    <w:rsid w:val="00F31DB6"/>
    <w:rsid w:val="00F34EF9"/>
    <w:rsid w:val="00F35042"/>
    <w:rsid w:val="00F37AB4"/>
    <w:rsid w:val="00F42D58"/>
    <w:rsid w:val="00F52F19"/>
    <w:rsid w:val="00F53B9D"/>
    <w:rsid w:val="00F6000C"/>
    <w:rsid w:val="00F62B29"/>
    <w:rsid w:val="00F64253"/>
    <w:rsid w:val="00F6439E"/>
    <w:rsid w:val="00F64A00"/>
    <w:rsid w:val="00F650A9"/>
    <w:rsid w:val="00F679F8"/>
    <w:rsid w:val="00F800DC"/>
    <w:rsid w:val="00F824F4"/>
    <w:rsid w:val="00F841AF"/>
    <w:rsid w:val="00F85AF5"/>
    <w:rsid w:val="00F86C43"/>
    <w:rsid w:val="00F86F06"/>
    <w:rsid w:val="00F874DB"/>
    <w:rsid w:val="00F90C07"/>
    <w:rsid w:val="00F9665C"/>
    <w:rsid w:val="00FA1463"/>
    <w:rsid w:val="00FA5E62"/>
    <w:rsid w:val="00FA622B"/>
    <w:rsid w:val="00FA78E6"/>
    <w:rsid w:val="00FB0530"/>
    <w:rsid w:val="00FB0A83"/>
    <w:rsid w:val="00FB0D68"/>
    <w:rsid w:val="00FB31CC"/>
    <w:rsid w:val="00FB5EAF"/>
    <w:rsid w:val="00FC0809"/>
    <w:rsid w:val="00FC64A9"/>
    <w:rsid w:val="00FD504A"/>
    <w:rsid w:val="00FD5947"/>
    <w:rsid w:val="00FD5D63"/>
    <w:rsid w:val="00FD6BAD"/>
    <w:rsid w:val="00FE05DF"/>
    <w:rsid w:val="00FE1775"/>
    <w:rsid w:val="00FE35A6"/>
    <w:rsid w:val="00FF1CE2"/>
    <w:rsid w:val="00FF3273"/>
    <w:rsid w:val="00FF4409"/>
    <w:rsid w:val="00FF59DF"/>
    <w:rsid w:val="00FF5A84"/>
    <w:rsid w:val="00FF75D7"/>
    <w:rsid w:val="0EFB2808"/>
    <w:rsid w:val="191361B7"/>
    <w:rsid w:val="1E2B36AF"/>
    <w:rsid w:val="267A161A"/>
    <w:rsid w:val="27FB745E"/>
    <w:rsid w:val="35394D1F"/>
    <w:rsid w:val="41C97B8B"/>
    <w:rsid w:val="4FD276C8"/>
    <w:rsid w:val="566E34F2"/>
    <w:rsid w:val="632B115E"/>
    <w:rsid w:val="64571379"/>
    <w:rsid w:val="64A42DE3"/>
    <w:rsid w:val="6E2A7297"/>
    <w:rsid w:val="710579B4"/>
    <w:rsid w:val="723051D2"/>
    <w:rsid w:val="724709A6"/>
    <w:rsid w:val="7B4F1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2">
    <w:name w:val="heading 1"/>
    <w:basedOn w:val="1"/>
    <w:next w:val="1"/>
    <w:link w:val="30"/>
    <w:qFormat/>
    <w:uiPriority w:val="0"/>
    <w:pPr>
      <w:keepNext/>
      <w:keepLines/>
      <w:snapToGrid w:val="0"/>
      <w:spacing w:line="240" w:lineRule="auto"/>
      <w:outlineLvl w:val="0"/>
    </w:pPr>
    <w:rPr>
      <w:rFonts w:cs="Times New Roman"/>
      <w:b/>
      <w:kern w:val="44"/>
      <w:sz w:val="32"/>
      <w:szCs w:val="20"/>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4">
    <w:name w:val="heading 3"/>
    <w:basedOn w:val="1"/>
    <w:next w:val="1"/>
    <w:link w:val="32"/>
    <w:qFormat/>
    <w:uiPriority w:val="9"/>
    <w:pPr>
      <w:keepNext/>
      <w:keepLines/>
      <w:spacing w:before="260" w:after="260" w:line="416" w:lineRule="auto"/>
      <w:outlineLvl w:val="2"/>
    </w:pPr>
    <w:rPr>
      <w:rFonts w:cs="Times New Roman"/>
      <w:b/>
      <w:bCs/>
      <w:kern w:val="0"/>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4"/>
    <w:unhideWhenUsed/>
    <w:qFormat/>
    <w:uiPriority w:val="99"/>
    <w:pPr>
      <w:spacing w:line="240" w:lineRule="auto"/>
      <w:jc w:val="left"/>
    </w:pPr>
    <w:rPr>
      <w:rFonts w:cs="Times New Roman"/>
      <w:szCs w:val="20"/>
    </w:rPr>
  </w:style>
  <w:style w:type="paragraph" w:styleId="6">
    <w:name w:val="toc 3"/>
    <w:basedOn w:val="1"/>
    <w:next w:val="1"/>
    <w:unhideWhenUsed/>
    <w:qFormat/>
    <w:uiPriority w:val="39"/>
    <w:pPr>
      <w:spacing w:line="240" w:lineRule="auto"/>
      <w:ind w:left="840" w:leftChars="400"/>
    </w:pPr>
    <w:rPr>
      <w:rFonts w:cs="Times New Roman"/>
      <w:szCs w:val="20"/>
    </w:rPr>
  </w:style>
  <w:style w:type="paragraph" w:styleId="7">
    <w:name w:val="Balloon Text"/>
    <w:basedOn w:val="1"/>
    <w:link w:val="53"/>
    <w:semiHidden/>
    <w:qFormat/>
    <w:uiPriority w:val="0"/>
    <w:pPr>
      <w:spacing w:line="240" w:lineRule="auto"/>
    </w:pPr>
    <w:rPr>
      <w:rFonts w:cs="Times New Roman"/>
      <w:sz w:val="18"/>
      <w:szCs w:val="18"/>
    </w:rPr>
  </w:style>
  <w:style w:type="paragraph" w:styleId="8">
    <w:name w:val="footer"/>
    <w:basedOn w:val="1"/>
    <w:link w:val="29"/>
    <w:unhideWhenUsed/>
    <w:qFormat/>
    <w:uiPriority w:val="0"/>
    <w:pPr>
      <w:tabs>
        <w:tab w:val="center" w:pos="4153"/>
        <w:tab w:val="right" w:pos="8306"/>
      </w:tabs>
      <w:snapToGrid w:val="0"/>
      <w:spacing w:line="240" w:lineRule="auto"/>
      <w:jc w:val="left"/>
    </w:pPr>
    <w:rPr>
      <w:sz w:val="18"/>
      <w:szCs w:val="18"/>
    </w:rPr>
  </w:style>
  <w:style w:type="paragraph" w:styleId="9">
    <w:name w:val="header"/>
    <w:basedOn w:val="1"/>
    <w:link w:val="28"/>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pPr>
      <w:spacing w:line="240" w:lineRule="auto"/>
    </w:pPr>
    <w:rPr>
      <w:rFonts w:cs="Times New Roman"/>
      <w:szCs w:val="20"/>
    </w:rPr>
  </w:style>
  <w:style w:type="paragraph" w:styleId="11">
    <w:name w:val="Normal (Web)"/>
    <w:basedOn w:val="1"/>
    <w:unhideWhenUsed/>
    <w:qFormat/>
    <w:uiPriority w:val="99"/>
    <w:pPr>
      <w:widowControl/>
      <w:spacing w:before="100" w:beforeAutospacing="1" w:after="100" w:afterAutospacing="1" w:line="240" w:lineRule="auto"/>
      <w:jc w:val="left"/>
    </w:pPr>
    <w:rPr>
      <w:rFonts w:ascii="宋体" w:cs="宋体"/>
      <w:color w:val="000000"/>
      <w:kern w:val="0"/>
      <w:sz w:val="24"/>
      <w:szCs w:val="24"/>
    </w:rPr>
  </w:style>
  <w:style w:type="paragraph" w:styleId="12">
    <w:name w:val="Title"/>
    <w:basedOn w:val="1"/>
    <w:link w:val="41"/>
    <w:qFormat/>
    <w:uiPriority w:val="0"/>
    <w:pPr>
      <w:spacing w:before="240" w:after="60" w:line="240" w:lineRule="auto"/>
      <w:jc w:val="center"/>
      <w:outlineLvl w:val="0"/>
    </w:pPr>
    <w:rPr>
      <w:rFonts w:ascii="Arial" w:hAnsi="Arial" w:cs="Arial" w:eastAsiaTheme="minorEastAsia"/>
      <w:b/>
      <w:bCs/>
      <w:kern w:val="0"/>
      <w:sz w:val="32"/>
      <w:szCs w:val="32"/>
    </w:rPr>
  </w:style>
  <w:style w:type="paragraph" w:styleId="13">
    <w:name w:val="annotation subject"/>
    <w:basedOn w:val="5"/>
    <w:next w:val="5"/>
    <w:link w:val="55"/>
    <w:semiHidden/>
    <w:qFormat/>
    <w:uiPriority w:val="0"/>
    <w:rPr>
      <w:b/>
      <w:bCs/>
    </w:rPr>
  </w:style>
  <w:style w:type="table" w:styleId="15">
    <w:name w:val="Table Grid"/>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rPr>
  </w:style>
  <w:style w:type="character" w:styleId="18">
    <w:name w:val="page number"/>
    <w:basedOn w:val="16"/>
    <w:unhideWhenUsed/>
    <w:qFormat/>
    <w:uiPriority w:val="99"/>
  </w:style>
  <w:style w:type="character" w:styleId="19">
    <w:name w:val="FollowedHyperlink"/>
    <w:qFormat/>
    <w:uiPriority w:val="0"/>
    <w:rPr>
      <w:color w:val="000000"/>
      <w:u w:val="none"/>
    </w:rPr>
  </w:style>
  <w:style w:type="character" w:styleId="20">
    <w:name w:val="Emphasis"/>
    <w:qFormat/>
    <w:uiPriority w:val="20"/>
    <w:rPr>
      <w:color w:val="F73131"/>
    </w:rPr>
  </w:style>
  <w:style w:type="character" w:styleId="21">
    <w:name w:val="HTML Definition"/>
    <w:basedOn w:val="16"/>
    <w:unhideWhenUsed/>
    <w:qFormat/>
    <w:uiPriority w:val="99"/>
    <w:rPr>
      <w:i/>
    </w:rPr>
  </w:style>
  <w:style w:type="character" w:styleId="22">
    <w:name w:val="Hyperlink"/>
    <w:unhideWhenUsed/>
    <w:qFormat/>
    <w:uiPriority w:val="99"/>
    <w:rPr>
      <w:rFonts w:ascii="Arial" w:hAnsi="Arial" w:cs="Arial"/>
      <w:color w:val="000000"/>
      <w:u w:val="none"/>
    </w:rPr>
  </w:style>
  <w:style w:type="character" w:styleId="23">
    <w:name w:val="HTML Code"/>
    <w:basedOn w:val="16"/>
    <w:unhideWhenUsed/>
    <w:qFormat/>
    <w:uiPriority w:val="99"/>
    <w:rPr>
      <w:rFonts w:hint="default" w:ascii="Consolas" w:hAnsi="Consolas" w:eastAsia="Consolas" w:cs="Consolas"/>
      <w:color w:val="C7254E"/>
      <w:sz w:val="21"/>
      <w:szCs w:val="21"/>
      <w:shd w:val="clear" w:color="auto" w:fill="F9F2F4"/>
    </w:rPr>
  </w:style>
  <w:style w:type="character" w:styleId="24">
    <w:name w:val="annotation reference"/>
    <w:unhideWhenUsed/>
    <w:qFormat/>
    <w:uiPriority w:val="99"/>
    <w:rPr>
      <w:sz w:val="21"/>
      <w:szCs w:val="21"/>
    </w:rPr>
  </w:style>
  <w:style w:type="character" w:styleId="25">
    <w:name w:val="HTML Cite"/>
    <w:unhideWhenUsed/>
    <w:qFormat/>
    <w:uiPriority w:val="99"/>
    <w:rPr>
      <w:color w:val="008000"/>
    </w:rPr>
  </w:style>
  <w:style w:type="character" w:styleId="26">
    <w:name w:val="HTML Keyboard"/>
    <w:basedOn w:val="16"/>
    <w:unhideWhenUsed/>
    <w:qFormat/>
    <w:uiPriority w:val="99"/>
    <w:rPr>
      <w:rFonts w:hint="default" w:ascii="Consolas" w:hAnsi="Consolas" w:eastAsia="Consolas" w:cs="Consolas"/>
      <w:color w:val="FFFFFF"/>
      <w:sz w:val="21"/>
      <w:szCs w:val="21"/>
      <w:shd w:val="clear" w:color="auto" w:fill="333333"/>
    </w:rPr>
  </w:style>
  <w:style w:type="character" w:styleId="27">
    <w:name w:val="HTML Sample"/>
    <w:basedOn w:val="16"/>
    <w:unhideWhenUsed/>
    <w:qFormat/>
    <w:uiPriority w:val="99"/>
    <w:rPr>
      <w:rFonts w:ascii="Consolas" w:hAnsi="Consolas" w:eastAsia="Consolas" w:cs="Consolas"/>
      <w:sz w:val="21"/>
      <w:szCs w:val="21"/>
    </w:rPr>
  </w:style>
  <w:style w:type="character" w:customStyle="1" w:styleId="28">
    <w:name w:val="页眉 字符"/>
    <w:basedOn w:val="16"/>
    <w:link w:val="9"/>
    <w:qFormat/>
    <w:uiPriority w:val="0"/>
    <w:rPr>
      <w:rFonts w:eastAsia="宋体"/>
      <w:sz w:val="18"/>
      <w:szCs w:val="18"/>
    </w:rPr>
  </w:style>
  <w:style w:type="character" w:customStyle="1" w:styleId="29">
    <w:name w:val="页脚 字符"/>
    <w:basedOn w:val="16"/>
    <w:link w:val="8"/>
    <w:qFormat/>
    <w:uiPriority w:val="0"/>
    <w:rPr>
      <w:rFonts w:eastAsia="宋体"/>
      <w:sz w:val="18"/>
      <w:szCs w:val="18"/>
    </w:rPr>
  </w:style>
  <w:style w:type="character" w:customStyle="1" w:styleId="30">
    <w:name w:val="标题 1 字符"/>
    <w:basedOn w:val="16"/>
    <w:link w:val="2"/>
    <w:qFormat/>
    <w:uiPriority w:val="0"/>
    <w:rPr>
      <w:rFonts w:ascii="Times New Roman" w:hAnsi="Times New Roman" w:eastAsia="宋体" w:cs="Times New Roman"/>
      <w:b/>
      <w:kern w:val="44"/>
      <w:sz w:val="32"/>
    </w:rPr>
  </w:style>
  <w:style w:type="character" w:customStyle="1" w:styleId="31">
    <w:name w:val="标题 2 字符"/>
    <w:basedOn w:val="16"/>
    <w:link w:val="3"/>
    <w:qFormat/>
    <w:uiPriority w:val="0"/>
    <w:rPr>
      <w:rFonts w:ascii="Arial" w:hAnsi="Arial" w:eastAsia="黑体" w:cs="Times New Roman"/>
      <w:b/>
      <w:sz w:val="32"/>
    </w:rPr>
  </w:style>
  <w:style w:type="character" w:customStyle="1" w:styleId="32">
    <w:name w:val="标题 3 字符"/>
    <w:basedOn w:val="16"/>
    <w:link w:val="4"/>
    <w:qFormat/>
    <w:uiPriority w:val="9"/>
    <w:rPr>
      <w:rFonts w:ascii="Times New Roman" w:hAnsi="Times New Roman" w:eastAsia="宋体" w:cs="Times New Roman"/>
      <w:b/>
      <w:bCs/>
      <w:sz w:val="32"/>
      <w:szCs w:val="32"/>
    </w:rPr>
  </w:style>
  <w:style w:type="character" w:customStyle="1" w:styleId="33">
    <w:name w:val="hover25"/>
    <w:qFormat/>
    <w:uiPriority w:val="0"/>
    <w:rPr>
      <w:color w:val="315EFB"/>
    </w:rPr>
  </w:style>
  <w:style w:type="character" w:customStyle="1" w:styleId="34">
    <w:name w:val="hover24"/>
    <w:basedOn w:val="16"/>
    <w:qFormat/>
    <w:uiPriority w:val="0"/>
  </w:style>
  <w:style w:type="character" w:customStyle="1" w:styleId="35">
    <w:name w:val="标题 1 Char Char Char"/>
    <w:qFormat/>
    <w:uiPriority w:val="99"/>
    <w:rPr>
      <w:b/>
      <w:bCs/>
      <w:kern w:val="44"/>
      <w:sz w:val="44"/>
      <w:szCs w:val="44"/>
    </w:rPr>
  </w:style>
  <w:style w:type="character" w:customStyle="1" w:styleId="36">
    <w:name w:val="grame"/>
    <w:basedOn w:val="16"/>
    <w:uiPriority w:val="0"/>
  </w:style>
  <w:style w:type="character" w:customStyle="1" w:styleId="37">
    <w:name w:val="标题（非目录用） Char Char Char"/>
    <w:qFormat/>
    <w:uiPriority w:val="99"/>
    <w:rPr>
      <w:rFonts w:eastAsia="宋体"/>
      <w:b/>
      <w:bCs/>
      <w:kern w:val="2"/>
      <w:sz w:val="28"/>
      <w:szCs w:val="28"/>
      <w:lang w:val="en-US" w:eastAsia="zh-CN"/>
    </w:rPr>
  </w:style>
  <w:style w:type="character" w:customStyle="1" w:styleId="38">
    <w:name w:val="c-icon26"/>
    <w:basedOn w:val="16"/>
    <w:qFormat/>
    <w:uiPriority w:val="0"/>
  </w:style>
  <w:style w:type="character" w:customStyle="1" w:styleId="39">
    <w:name w:val="条目"/>
    <w:qFormat/>
    <w:uiPriority w:val="0"/>
    <w:rPr>
      <w:rFonts w:ascii="Times New Roman" w:hAnsi="Times New Roman" w:eastAsia="宋体"/>
      <w:b/>
      <w:kern w:val="44"/>
      <w:sz w:val="32"/>
    </w:rPr>
  </w:style>
  <w:style w:type="character" w:customStyle="1" w:styleId="40">
    <w:name w:val="标题（非目录用） Char"/>
    <w:qFormat/>
    <w:uiPriority w:val="0"/>
    <w:rPr>
      <w:b/>
      <w:sz w:val="28"/>
    </w:rPr>
  </w:style>
  <w:style w:type="character" w:customStyle="1" w:styleId="41">
    <w:name w:val="标题 字符"/>
    <w:link w:val="12"/>
    <w:qFormat/>
    <w:uiPriority w:val="0"/>
    <w:rPr>
      <w:rFonts w:ascii="Arial" w:hAnsi="Arial" w:cs="Arial"/>
      <w:b/>
      <w:bCs/>
      <w:sz w:val="32"/>
      <w:szCs w:val="32"/>
    </w:rPr>
  </w:style>
  <w:style w:type="character" w:customStyle="1" w:styleId="42">
    <w:name w:val="标题（非目录用） Char Char"/>
    <w:link w:val="43"/>
    <w:qFormat/>
    <w:uiPriority w:val="99"/>
    <w:rPr>
      <w:rFonts w:eastAsia="宋体"/>
      <w:b/>
      <w:bCs/>
      <w:kern w:val="2"/>
      <w:sz w:val="28"/>
      <w:szCs w:val="28"/>
    </w:rPr>
  </w:style>
  <w:style w:type="paragraph" w:customStyle="1" w:styleId="43">
    <w:name w:val="标题（非目录用）"/>
    <w:basedOn w:val="1"/>
    <w:link w:val="42"/>
    <w:uiPriority w:val="99"/>
    <w:pPr>
      <w:spacing w:line="240" w:lineRule="auto"/>
    </w:pPr>
    <w:rPr>
      <w:rFonts w:asciiTheme="minorHAnsi" w:hAnsiTheme="minorHAnsi"/>
      <w:b/>
      <w:bCs/>
      <w:sz w:val="28"/>
      <w:szCs w:val="28"/>
    </w:rPr>
  </w:style>
  <w:style w:type="character" w:customStyle="1" w:styleId="44">
    <w:name w:val="标题（生成目录用） Char"/>
    <w:link w:val="45"/>
    <w:qFormat/>
    <w:uiPriority w:val="0"/>
    <w:rPr>
      <w:rFonts w:ascii="Arial" w:hAnsi="Arial" w:cs="Arial"/>
      <w:b/>
      <w:bCs/>
      <w:sz w:val="28"/>
      <w:szCs w:val="32"/>
    </w:rPr>
  </w:style>
  <w:style w:type="paragraph" w:customStyle="1" w:styleId="45">
    <w:name w:val="标题（生成目录用）"/>
    <w:basedOn w:val="12"/>
    <w:link w:val="44"/>
    <w:qFormat/>
    <w:uiPriority w:val="0"/>
    <w:pPr>
      <w:jc w:val="left"/>
    </w:pPr>
    <w:rPr>
      <w:sz w:val="28"/>
    </w:rPr>
  </w:style>
  <w:style w:type="character" w:customStyle="1" w:styleId="46">
    <w:name w:val="apple-style-span"/>
    <w:basedOn w:val="16"/>
    <w:qFormat/>
    <w:uiPriority w:val="0"/>
  </w:style>
  <w:style w:type="character" w:customStyle="1" w:styleId="47">
    <w:name w:val="标题 1 Char2"/>
    <w:qFormat/>
    <w:uiPriority w:val="0"/>
    <w:rPr>
      <w:rFonts w:ascii="宋体" w:hAnsi="宋体" w:eastAsia="宋体" w:cs="宋体"/>
      <w:b/>
      <w:kern w:val="44"/>
      <w:sz w:val="32"/>
    </w:rPr>
  </w:style>
  <w:style w:type="character" w:customStyle="1" w:styleId="48">
    <w:name w:val="ht1"/>
    <w:qFormat/>
    <w:uiPriority w:val="0"/>
    <w:rPr>
      <w:rFonts w:ascii="黑体" w:eastAsia="黑体"/>
      <w:b/>
      <w:bCs/>
    </w:rPr>
  </w:style>
  <w:style w:type="character" w:customStyle="1" w:styleId="49">
    <w:name w:val="title Char"/>
    <w:link w:val="50"/>
    <w:qFormat/>
    <w:uiPriority w:val="0"/>
    <w:rPr>
      <w:rFonts w:ascii="微软雅黑" w:hAnsi="微软雅黑" w:eastAsia="微软雅黑"/>
      <w:sz w:val="21"/>
      <w:szCs w:val="21"/>
    </w:rPr>
  </w:style>
  <w:style w:type="paragraph" w:customStyle="1" w:styleId="50">
    <w:name w:val="标题1"/>
    <w:basedOn w:val="1"/>
    <w:link w:val="49"/>
    <w:qFormat/>
    <w:uiPriority w:val="0"/>
    <w:pPr>
      <w:spacing w:before="100" w:beforeAutospacing="1" w:after="100" w:afterAutospacing="1" w:line="240" w:lineRule="auto"/>
      <w:ind w:firstLine="480"/>
    </w:pPr>
    <w:rPr>
      <w:rFonts w:ascii="微软雅黑" w:hAnsi="微软雅黑" w:eastAsia="微软雅黑"/>
      <w:kern w:val="0"/>
      <w:szCs w:val="21"/>
    </w:rPr>
  </w:style>
  <w:style w:type="character" w:customStyle="1" w:styleId="51">
    <w:name w:val="标题 1 Char"/>
    <w:qFormat/>
    <w:uiPriority w:val="0"/>
    <w:rPr>
      <w:b/>
      <w:kern w:val="44"/>
      <w:sz w:val="44"/>
    </w:rPr>
  </w:style>
  <w:style w:type="character" w:customStyle="1" w:styleId="52">
    <w:name w:val="标题 字符1"/>
    <w:basedOn w:val="16"/>
    <w:qFormat/>
    <w:uiPriority w:val="10"/>
    <w:rPr>
      <w:rFonts w:asciiTheme="majorHAnsi" w:hAnsiTheme="majorHAnsi" w:eastAsiaTheme="majorEastAsia" w:cstheme="majorBidi"/>
      <w:b/>
      <w:bCs/>
      <w:kern w:val="2"/>
      <w:sz w:val="32"/>
      <w:szCs w:val="32"/>
    </w:rPr>
  </w:style>
  <w:style w:type="character" w:customStyle="1" w:styleId="53">
    <w:name w:val="批注框文本 字符"/>
    <w:basedOn w:val="16"/>
    <w:link w:val="7"/>
    <w:semiHidden/>
    <w:qFormat/>
    <w:uiPriority w:val="0"/>
    <w:rPr>
      <w:rFonts w:ascii="Times New Roman" w:hAnsi="Times New Roman" w:eastAsia="宋体" w:cs="Times New Roman"/>
      <w:kern w:val="2"/>
      <w:sz w:val="18"/>
      <w:szCs w:val="18"/>
    </w:rPr>
  </w:style>
  <w:style w:type="character" w:customStyle="1" w:styleId="54">
    <w:name w:val="批注文字 字符"/>
    <w:basedOn w:val="16"/>
    <w:link w:val="5"/>
    <w:qFormat/>
    <w:uiPriority w:val="99"/>
    <w:rPr>
      <w:rFonts w:ascii="Times New Roman" w:hAnsi="Times New Roman" w:eastAsia="宋体" w:cs="Times New Roman"/>
      <w:kern w:val="2"/>
      <w:sz w:val="21"/>
    </w:rPr>
  </w:style>
  <w:style w:type="character" w:customStyle="1" w:styleId="55">
    <w:name w:val="批注主题 字符"/>
    <w:basedOn w:val="54"/>
    <w:link w:val="13"/>
    <w:semiHidden/>
    <w:qFormat/>
    <w:uiPriority w:val="0"/>
    <w:rPr>
      <w:rFonts w:ascii="Times New Roman" w:hAnsi="Times New Roman" w:eastAsia="宋体" w:cs="Times New Roman"/>
      <w:b/>
      <w:bCs/>
      <w:kern w:val="2"/>
      <w:sz w:val="21"/>
    </w:rPr>
  </w:style>
  <w:style w:type="paragraph" w:customStyle="1" w:styleId="56">
    <w:name w:val="zw"/>
    <w:basedOn w:val="1"/>
    <w:qFormat/>
    <w:uiPriority w:val="0"/>
    <w:pPr>
      <w:widowControl/>
      <w:spacing w:before="30" w:line="240" w:lineRule="auto"/>
      <w:ind w:left="100" w:right="100"/>
    </w:pPr>
    <w:rPr>
      <w:rFonts w:ascii="方正书宋简体" w:hAnsi="方正书宋简体" w:eastAsia="方正书宋简体" w:cs="Times New Roman"/>
      <w:color w:val="000000"/>
      <w:kern w:val="0"/>
      <w:szCs w:val="21"/>
    </w:rPr>
  </w:style>
  <w:style w:type="paragraph" w:customStyle="1" w:styleId="57">
    <w:name w:val="12345"/>
    <w:basedOn w:val="1"/>
    <w:qFormat/>
    <w:uiPriority w:val="0"/>
    <w:pPr>
      <w:widowControl/>
      <w:spacing w:line="240" w:lineRule="auto"/>
    </w:pPr>
    <w:rPr>
      <w:rFonts w:ascii="宋体" w:hAnsi="宋体" w:cs="宋体"/>
      <w:kern w:val="0"/>
      <w:szCs w:val="21"/>
    </w:rPr>
  </w:style>
  <w:style w:type="table" w:customStyle="1" w:styleId="58">
    <w:name w:val="网格型1"/>
    <w:basedOn w:val="1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9">
    <w:name w:val="Revision"/>
    <w:hidden/>
    <w:semiHidden/>
    <w:uiPriority w:val="99"/>
    <w:rPr>
      <w:rFonts w:ascii="Times New Roman" w:hAnsi="Times New Roman" w:eastAsia="宋体" w:cstheme="minorBidi"/>
      <w:kern w:val="2"/>
      <w:sz w:val="21"/>
      <w:szCs w:val="22"/>
      <w:lang w:val="en-US" w:eastAsia="zh-CN" w:bidi="ar-SA"/>
    </w:rPr>
  </w:style>
  <w:style w:type="paragraph" w:styleId="6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2A388A-02A3-4C60-BAF5-10B237F494A1}">
  <ds:schemaRefs/>
</ds:datastoreItem>
</file>

<file path=docProps/app.xml><?xml version="1.0" encoding="utf-8"?>
<Properties xmlns="http://schemas.openxmlformats.org/officeDocument/2006/extended-properties" xmlns:vt="http://schemas.openxmlformats.org/officeDocument/2006/docPropsVTypes">
  <Template>Normal</Template>
  <Pages>56</Pages>
  <Words>4169</Words>
  <Characters>23764</Characters>
  <Lines>198</Lines>
  <Paragraphs>55</Paragraphs>
  <TotalTime>1</TotalTime>
  <ScaleCrop>false</ScaleCrop>
  <LinksUpToDate>false</LinksUpToDate>
  <CharactersWithSpaces>27878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2022-03-01T02:54:00Z</dcterms:created>
  <dc:creator>张晓静</dc:creator>
  <cp:lastModifiedBy>六月十四。</cp:lastModifiedBy>
  <dcterms:modified xsi:type="dcterms:W3CDTF">2022-03-01T06:40:30Z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2499E5AADE864841B5E8CF098CCDA993</vt:lpwstr>
  </property>
</Properties>
</file>