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20" w:firstLineChars="200"/>
        <w:rPr>
          <w:rFonts w:hint="eastAsia" w:ascii="仿宋" w:hAnsi="仿宋" w:eastAsia="仿宋" w:cs="仿宋"/>
          <w:sz w:val="16"/>
          <w:szCs w:val="20"/>
        </w:rPr>
      </w:pPr>
      <w:r>
        <w:rPr>
          <w:rFonts w:hint="eastAsia" w:ascii="仿宋" w:hAnsi="仿宋" w:eastAsia="仿宋" w:cs="仿宋"/>
          <w:sz w:val="16"/>
          <w:szCs w:val="20"/>
        </w:rPr>
        <w:t xml:space="preserve">        </w:t>
      </w:r>
    </w:p>
    <w:p>
      <w:pPr>
        <w:autoSpaceDE w:val="0"/>
        <w:autoSpaceDN w:val="0"/>
        <w:ind w:left="220"/>
        <w:jc w:val="center"/>
        <w:rPr>
          <w:rFonts w:hint="eastAsia" w:ascii="仿宋" w:hAnsi="仿宋" w:eastAsia="仿宋" w:cs="仿宋"/>
          <w:b/>
          <w:kern w:val="0"/>
          <w:sz w:val="44"/>
          <w:szCs w:val="44"/>
          <w:lang w:val="en" w:bidi="zh-CN"/>
        </w:rPr>
      </w:pPr>
      <w:r>
        <w:rPr>
          <w:rFonts w:hint="eastAsia" w:ascii="仿宋" w:hAnsi="仿宋" w:eastAsia="仿宋" w:cs="仿宋"/>
          <w:b/>
          <w:kern w:val="0"/>
          <w:sz w:val="44"/>
          <w:szCs w:val="44"/>
          <w:lang w:val="en" w:bidi="zh-CN"/>
        </w:rPr>
        <w:t>雍山郡花园项目安居型商品房看房</w:t>
      </w:r>
    </w:p>
    <w:p>
      <w:pPr>
        <w:autoSpaceDE w:val="0"/>
        <w:autoSpaceDN w:val="0"/>
        <w:ind w:left="220"/>
        <w:jc w:val="center"/>
        <w:rPr>
          <w:rFonts w:hint="eastAsia" w:ascii="仿宋" w:hAnsi="仿宋" w:eastAsia="仿宋" w:cs="仿宋"/>
          <w:b/>
          <w:kern w:val="0"/>
          <w:sz w:val="44"/>
          <w:szCs w:val="44"/>
          <w:lang w:bidi="zh-CN"/>
        </w:rPr>
      </w:pPr>
      <w:r>
        <w:rPr>
          <w:rFonts w:hint="eastAsia" w:ascii="仿宋" w:hAnsi="仿宋" w:eastAsia="仿宋" w:cs="仿宋"/>
          <w:b/>
          <w:kern w:val="0"/>
          <w:sz w:val="44"/>
          <w:szCs w:val="44"/>
          <w:lang w:val="en" w:bidi="zh-CN"/>
        </w:rPr>
        <w:t>交通指引和注意事项</w:t>
      </w:r>
    </w:p>
    <w:p>
      <w:pPr>
        <w:ind w:firstLine="360" w:firstLineChars="200"/>
        <w:rPr>
          <w:rFonts w:hint="eastAsia" w:ascii="仿宋" w:hAnsi="仿宋" w:eastAsia="仿宋" w:cs="仿宋"/>
          <w:sz w:val="18"/>
          <w:szCs w:val="21"/>
        </w:rPr>
      </w:pPr>
    </w:p>
    <w:p>
      <w:pPr>
        <w:ind w:firstLine="360" w:firstLineChars="200"/>
        <w:rPr>
          <w:rFonts w:hint="eastAsia" w:ascii="仿宋" w:hAnsi="仿宋" w:eastAsia="仿宋" w:cs="仿宋"/>
          <w:sz w:val="18"/>
          <w:szCs w:val="21"/>
        </w:rPr>
      </w:pPr>
    </w:p>
    <w:p>
      <w:pPr>
        <w:pStyle w:val="2"/>
        <w:autoSpaceDE w:val="0"/>
        <w:autoSpaceDN w:val="0"/>
        <w:spacing w:line="360" w:lineRule="auto"/>
        <w:ind w:right="409" w:firstLine="602" w:firstLineChars="200"/>
        <w:rPr>
          <w:rFonts w:hint="eastAsia" w:ascii="仿宋" w:hAnsi="仿宋" w:eastAsia="仿宋" w:cs="仿宋"/>
          <w:b/>
          <w:bCs/>
          <w:lang w:val="en-US" w:bidi="ar-SA"/>
        </w:rPr>
      </w:pPr>
      <w:r>
        <w:rPr>
          <w:rFonts w:hint="eastAsia" w:ascii="仿宋" w:hAnsi="仿宋" w:eastAsia="仿宋" w:cs="仿宋"/>
          <w:b/>
          <w:bCs/>
          <w:lang w:val="en-US" w:bidi="ar-SA"/>
        </w:rPr>
        <w:t>看房现场停车位有限，为环保低碳，建议绿色出行。请看房家庭认真仔细阅读以下事项：</w:t>
      </w:r>
    </w:p>
    <w:p>
      <w:pPr>
        <w:pStyle w:val="2"/>
        <w:autoSpaceDE w:val="0"/>
        <w:autoSpaceDN w:val="0"/>
        <w:spacing w:line="360" w:lineRule="auto"/>
        <w:ind w:right="409" w:firstLine="602" w:firstLineChars="200"/>
        <w:rPr>
          <w:rFonts w:hint="eastAsia" w:ascii="仿宋" w:hAnsi="仿宋" w:eastAsia="仿宋" w:cs="仿宋"/>
          <w:b/>
          <w:bCs/>
          <w:kern w:val="0"/>
          <w:lang w:val="en-US"/>
        </w:rPr>
      </w:pPr>
      <w:r>
        <w:rPr>
          <w:rFonts w:hint="eastAsia" w:ascii="仿宋" w:hAnsi="仿宋" w:eastAsia="仿宋" w:cs="仿宋"/>
          <w:b/>
          <w:bCs/>
          <w:kern w:val="0"/>
          <w:lang w:val="en-US"/>
        </w:rPr>
        <w:t xml:space="preserve"> 一、看房交通</w:t>
      </w:r>
    </w:p>
    <w:p>
      <w:pPr>
        <w:pStyle w:val="2"/>
        <w:autoSpaceDE w:val="0"/>
        <w:autoSpaceDN w:val="0"/>
        <w:spacing w:line="360" w:lineRule="auto"/>
        <w:ind w:right="409" w:firstLine="600" w:firstLineChars="200"/>
        <w:rPr>
          <w:rFonts w:hint="eastAsia" w:ascii="仿宋" w:hAnsi="仿宋" w:eastAsia="仿宋" w:cs="仿宋"/>
          <w:kern w:val="0"/>
          <w:lang w:val="en-US" w:eastAsia="zh-CN"/>
        </w:rPr>
      </w:pPr>
      <w:r>
        <w:rPr>
          <w:rFonts w:hint="eastAsia" w:ascii="仿宋" w:hAnsi="仿宋" w:eastAsia="仿宋" w:cs="仿宋"/>
          <w:kern w:val="0"/>
          <w:lang w:val="en-US"/>
        </w:rPr>
        <w:t>看房家庭可以选择以下任意一种形式前往项目看房现场——雍山郡花园项目营销中心，地址：深圳市龙岗区龙凤路与雅新路交汇处</w:t>
      </w:r>
      <w:r>
        <w:rPr>
          <w:rFonts w:hint="eastAsia" w:cs="仿宋"/>
          <w:kern w:val="0"/>
          <w:lang w:val="en-US" w:eastAsia="zh-CN"/>
        </w:rPr>
        <w:t>。</w:t>
      </w:r>
    </w:p>
    <w:p>
      <w:pPr>
        <w:pStyle w:val="2"/>
        <w:numPr>
          <w:ilvl w:val="0"/>
          <w:numId w:val="1"/>
        </w:numPr>
        <w:spacing w:line="360" w:lineRule="auto"/>
        <w:ind w:right="409" w:firstLine="602" w:firstLineChars="200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b/>
          <w:bCs/>
        </w:rPr>
        <w:t>乘坐地铁</w:t>
      </w:r>
      <w:r>
        <w:rPr>
          <w:rFonts w:hint="eastAsia" w:ascii="仿宋" w:hAnsi="仿宋" w:eastAsia="仿宋" w:cs="仿宋"/>
          <w:b/>
          <w:bCs/>
          <w:lang w:val="en-US"/>
        </w:rPr>
        <w:t>和公交车</w:t>
      </w:r>
      <w:r>
        <w:rPr>
          <w:rFonts w:hint="eastAsia" w:ascii="仿宋" w:hAnsi="仿宋" w:eastAsia="仿宋" w:cs="仿宋"/>
        </w:rPr>
        <w:t>（请密切留意最新公共交通信息）</w:t>
      </w:r>
    </w:p>
    <w:p>
      <w:pPr>
        <w:numPr>
          <w:ilvl w:val="0"/>
          <w:numId w:val="0"/>
        </w:numPr>
        <w:ind w:firstLine="602" w:firstLineChars="200"/>
        <w:jc w:val="left"/>
        <w:rPr>
          <w:rFonts w:hint="eastAsia" w:ascii="仿宋" w:hAnsi="仿宋" w:eastAsia="仿宋" w:cs="仿宋"/>
          <w:sz w:val="18"/>
          <w:szCs w:val="21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val="en-US" w:bidi="zh-CN"/>
        </w:rPr>
        <w:t>1.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地铁-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公交车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您的位置——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地铁3号线双龙站（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A出口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——乘坐公交车至雍山郡花园展示中心</w:t>
      </w:r>
    </w:p>
    <w:p>
      <w:pPr>
        <w:jc w:val="left"/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可搭乘线路：①M275（新恒生站下车，步行650米）；②M219（龙岭南路口下车，步行1公里）；M432路或 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"javascript:void(0)"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M139路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 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"javascript:void(0)"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M308路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 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"javascript:void(0)"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M280路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 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"javascript:void(0)"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811路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 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"javascript:void(0)"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862路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 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"javascript:void(0)"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M239路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 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"javascript:void(0)"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M396路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 （坪西路口下车，步行1.7公里）</w:t>
      </w:r>
    </w:p>
    <w:p>
      <w:pPr>
        <w:jc w:val="left"/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</w:pPr>
      <w:r>
        <w:drawing>
          <wp:inline distT="0" distB="0" distL="0" distR="0">
            <wp:extent cx="5274310" cy="2573655"/>
            <wp:effectExtent l="0" t="0" r="1397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2" w:firstLineChars="200"/>
        <w:jc w:val="left"/>
        <w:rPr>
          <w:rFonts w:hint="eastAsia" w:ascii="仿宋" w:hAnsi="仿宋" w:eastAsia="仿宋" w:cs="仿宋"/>
          <w:sz w:val="18"/>
          <w:szCs w:val="21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val="en-US" w:bidi="zh-CN"/>
        </w:rPr>
        <w:t>2.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地铁-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打车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您的位置——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地铁3号线双龙站（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A出口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——打车导航至雍山郡花园展示中心</w:t>
      </w:r>
    </w:p>
    <w:p>
      <w:pPr>
        <w:jc w:val="left"/>
        <w:rPr>
          <w:rFonts w:hint="eastAsia" w:ascii="仿宋" w:hAnsi="仿宋" w:eastAsia="仿宋" w:cs="仿宋"/>
          <w:sz w:val="18"/>
          <w:szCs w:val="21"/>
        </w:rPr>
      </w:pPr>
      <w:r>
        <w:drawing>
          <wp:inline distT="0" distB="0" distL="0" distR="0">
            <wp:extent cx="5274310" cy="2573655"/>
            <wp:effectExtent l="0" t="0" r="139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18"/>
          <w:szCs w:val="21"/>
        </w:rPr>
      </w:pPr>
    </w:p>
    <w:p>
      <w:pPr>
        <w:pStyle w:val="2"/>
        <w:spacing w:line="360" w:lineRule="auto"/>
        <w:ind w:right="409" w:firstLine="602" w:firstLineChars="200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b/>
          <w:bCs/>
          <w:lang w:val="en-US"/>
        </w:rPr>
        <w:t>（二）乘坐</w:t>
      </w:r>
      <w:r>
        <w:rPr>
          <w:rFonts w:hint="eastAsia" w:ascii="仿宋" w:hAnsi="仿宋" w:eastAsia="仿宋" w:cs="仿宋"/>
          <w:b/>
          <w:bCs/>
          <w:lang w:val="en-US" w:eastAsia="zh-Hans"/>
        </w:rPr>
        <w:t>公交</w:t>
      </w:r>
      <w:r>
        <w:rPr>
          <w:rFonts w:hint="eastAsia" w:ascii="仿宋" w:hAnsi="仿宋" w:eastAsia="仿宋" w:cs="仿宋"/>
          <w:b/>
          <w:bCs/>
          <w:lang w:val="en-US"/>
        </w:rPr>
        <w:t>路线</w:t>
      </w:r>
      <w:r>
        <w:rPr>
          <w:rFonts w:hint="eastAsia" w:ascii="仿宋" w:hAnsi="仿宋" w:eastAsia="仿宋" w:cs="仿宋"/>
        </w:rPr>
        <w:t>（</w:t>
      </w:r>
      <w:r>
        <w:rPr>
          <w:rFonts w:hint="eastAsia" w:ascii="仿宋" w:hAnsi="仿宋" w:eastAsia="仿宋" w:cs="仿宋"/>
          <w:lang w:val="en-US" w:eastAsia="zh-Hans"/>
        </w:rPr>
        <w:t>请密切留意最新公共交通信息</w:t>
      </w:r>
      <w:r>
        <w:rPr>
          <w:rFonts w:hint="eastAsia" w:ascii="仿宋" w:hAnsi="仿宋" w:eastAsia="仿宋" w:cs="仿宋"/>
          <w:lang w:eastAsia="zh-Hans"/>
        </w:rPr>
        <w:t>）</w:t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Hans" w:bidi="zh-CN"/>
        </w:rPr>
        <w:t>1.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您的位置——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仙田外国语学校公交站（M219、高峰专线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199路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——步行约269m至雍山郡花园展示中心</w:t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Hans" w:bidi="zh-CN"/>
        </w:rPr>
        <w:t>2.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您的位置——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仙田南总站公交站（M566）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——步行约374m至雍山郡花园展示中心</w:t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Hans" w:bidi="zh-CN"/>
        </w:rPr>
        <w:t>3.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您的位置——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仙田南总站公交站（B629、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M556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——步行约438m至雍山郡花园展示中心</w:t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Hans" w:bidi="zh-CN"/>
        </w:rPr>
        <w:t>4.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您的位置——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水岸新都二期公交站（B629）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——步行约530m至雍山郡花园展示中心</w:t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Hans" w:bidi="zh-CN"/>
        </w:rPr>
        <w:t>5.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您的位置——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新恒生公交站（B629、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M275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——步行约611m至雍山郡花园展示中心</w:t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Hans" w:bidi="zh-CN"/>
        </w:rPr>
        <w:t>6.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您的位置——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坪西南路口公交站（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M275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——步行约728m至雍山郡花园展示中心</w:t>
      </w:r>
    </w:p>
    <w:p>
      <w:pPr>
        <w:numPr>
          <w:ilvl w:val="0"/>
          <w:numId w:val="0"/>
        </w:numPr>
        <w:jc w:val="left"/>
      </w:pPr>
      <w:r>
        <w:drawing>
          <wp:inline distT="0" distB="0" distL="0" distR="0">
            <wp:extent cx="5274310" cy="2573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</w:rPr>
      </w:pPr>
    </w:p>
    <w:p>
      <w:pPr>
        <w:pStyle w:val="2"/>
        <w:spacing w:line="360" w:lineRule="auto"/>
        <w:ind w:right="409" w:firstLine="602" w:firstLineChars="200"/>
        <w:rPr>
          <w:rFonts w:hint="eastAsia" w:ascii="仿宋" w:hAnsi="仿宋" w:eastAsia="仿宋" w:cs="仿宋"/>
          <w:b/>
          <w:bCs/>
          <w:lang w:val="en-US"/>
        </w:rPr>
      </w:pPr>
      <w:r>
        <w:rPr>
          <w:rFonts w:hint="eastAsia" w:ascii="仿宋" w:hAnsi="仿宋" w:eastAsia="仿宋" w:cs="仿宋"/>
          <w:b/>
          <w:bCs/>
          <w:lang w:val="en-US"/>
        </w:rPr>
        <w:t>（三）</w:t>
      </w:r>
      <w:r>
        <w:rPr>
          <w:rFonts w:hint="eastAsia" w:ascii="仿宋" w:hAnsi="仿宋" w:eastAsia="仿宋" w:cs="仿宋"/>
          <w:b/>
          <w:bCs/>
          <w:lang w:val="en-US" w:eastAsia="zh-Hans"/>
        </w:rPr>
        <w:t>自驾车路线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val="en-US" w:bidi="ar-SA"/>
        </w:rPr>
        <w:t>（注：现场停车位数目较少，建议公交出行）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从龙岗出发：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龙翔大道——龙城大道——盐龙大道——笃行路——龙凤路——到达雍山郡花园展示中心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从罗湖出发：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文锦中路——爱国路——沙湾路——丹平快速路——水官高速——龙翔立交——盐龙大道——笃行路——到达雍山郡花园展示中心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从福田出发：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福民路——益田路——滨河益田立交——滨河大道辅道——滨河皇岗立交——皇岗路——梅观路——梅观立交——丰泽湖隧道——南坪快速——水官高速——龙翔立交——盐龙大道——笃行路——到达雍山郡花园展示中心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从龙华出发：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广场沿河路——观澜人民路——观澜大道————泗黎路——观光路——珠三角环线高速——黎光立交——深圳外环高速——盐龙大道——盐龙大道辅道——笃行路——龙凤路——到达雍山郡花园展示中心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从南山出发：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桃园路——南海大道辅道——南海大道——北环南海立交桥——北环大道——北环大道辅道——深云立交桥——南坪快速——水官高速——龙翔立交——盐龙大道——笃行路——到达雍山郡花园展示中心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从盐田出发：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海山路——深盐路——梧桐山大道——盐排高速——水盐立交——水官高速——龙翔立交——盐龙大道——笃行路——到达雍山郡花园展示中心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从宝安出发：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创业一路——创业立交桥——广深公路——前海路——深南大道——南坪快速——水官高速——龙翔立交——盐龙大道——笃行路——到达雍山郡花园展示中心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eastAsia="zh-Hans" w:bidi="zh-CN"/>
        </w:rPr>
        <w:t>从坪山出发：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 w:bidi="zh-CN"/>
        </w:rPr>
        <w:t>坪山大道——丹梓西路——深汕路——龙岗大道——新生路——龙凤路——到达雍山郡花园展示中心</w:t>
      </w:r>
    </w:p>
    <w:p>
      <w:pPr>
        <w:autoSpaceDE w:val="0"/>
        <w:autoSpaceDN w:val="0"/>
        <w:spacing w:before="55"/>
        <w:jc w:val="left"/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bidi="zh-CN"/>
        </w:rPr>
        <w:t>二、交通区位图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572510" cy="3572510"/>
            <wp:effectExtent l="0" t="0" r="889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lang w:eastAsia="zh-Hans"/>
        </w:rPr>
      </w:pPr>
    </w:p>
    <w:p>
      <w:pPr>
        <w:autoSpaceDE w:val="0"/>
        <w:autoSpaceDN w:val="0"/>
        <w:spacing w:before="55"/>
        <w:ind w:firstLine="602" w:firstLineChars="200"/>
        <w:jc w:val="left"/>
        <w:rPr>
          <w:rFonts w:hint="eastAsia" w:ascii="仿宋" w:hAnsi="仿宋" w:eastAsia="仿宋" w:cs="仿宋"/>
          <w:b/>
          <w:bCs/>
          <w:kern w:val="0"/>
          <w:sz w:val="30"/>
          <w:szCs w:val="30"/>
          <w:lang w:val="zh-CN" w:bidi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val="zh-CN" w:bidi="zh-CN"/>
        </w:rPr>
        <w:t>三、注意事项</w:t>
      </w:r>
    </w:p>
    <w:p>
      <w:pPr>
        <w:autoSpaceDE w:val="0"/>
        <w:autoSpaceDN w:val="0"/>
        <w:spacing w:line="360" w:lineRule="auto"/>
        <w:ind w:firstLine="640"/>
        <w:jc w:val="left"/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（一）看房家庭须按约定的时间，凭申请人身份证、预约看房回执单参加看房活动。</w:t>
      </w:r>
    </w:p>
    <w:p>
      <w:pPr>
        <w:autoSpaceDE w:val="0"/>
        <w:autoSpaceDN w:val="0"/>
        <w:spacing w:line="360" w:lineRule="auto"/>
        <w:ind w:firstLine="640"/>
        <w:jc w:val="left"/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autoSpaceDE w:val="0"/>
        <w:autoSpaceDN w:val="0"/>
        <w:spacing w:line="360" w:lineRule="auto"/>
        <w:ind w:firstLine="640"/>
        <w:jc w:val="left"/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（三）为了保证看房家庭人身安全，请遵循现场工作人员统一安排，不要在看房现场随意走动，以免发生意外。</w:t>
      </w:r>
    </w:p>
    <w:p>
      <w:pPr>
        <w:autoSpaceDE w:val="0"/>
        <w:autoSpaceDN w:val="0"/>
        <w:spacing w:line="360" w:lineRule="auto"/>
        <w:ind w:firstLine="640"/>
        <w:jc w:val="left"/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（四）疫情防控措施：</w:t>
      </w:r>
    </w:p>
    <w:p>
      <w:pPr>
        <w:pStyle w:val="5"/>
        <w:shd w:val="clear" w:color="auto" w:fill="FFFFFF"/>
        <w:wordWrap w:val="0"/>
        <w:spacing w:before="0" w:beforeAutospacing="0" w:after="0" w:afterAutospacing="0" w:line="450" w:lineRule="atLeast"/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请参加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" w:bidi="ar"/>
        </w:rPr>
        <w:t>看房家庭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应当按照约定的看房时间前往项目现场看房，因疫情防控需要，每个看房家庭最多安排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2人到场参加看房。请参加看房的人员，规范佩戴口罩，出示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”三天三检”和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24小时内核酸阴性证明，健康码为绿码，行程卡显示近7天无中高风险地区及社区暴发疫情地市旅居史，仔细阅读并现场签署《防疫承诺书》。</w:t>
      </w:r>
    </w:p>
    <w:p>
      <w:pPr>
        <w:autoSpaceDE w:val="0"/>
        <w:autoSpaceDN w:val="0"/>
        <w:spacing w:line="360" w:lineRule="auto"/>
        <w:ind w:firstLine="900" w:firstLineChars="300"/>
        <w:jc w:val="left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如有任何疑问，欢迎来电咨询：0755-8</w:t>
      </w:r>
      <w:r>
        <w:rPr>
          <w:rFonts w:hint="eastAsia" w:ascii="仿宋" w:hAnsi="仿宋" w:eastAsia="仿宋" w:cs="仿宋"/>
          <w:kern w:val="0"/>
          <w:sz w:val="30"/>
          <w:szCs w:val="30"/>
          <w:lang w:bidi="zh-CN"/>
        </w:rPr>
        <w:t>8989488。</w:t>
      </w:r>
    </w:p>
    <w:p>
      <w:pPr>
        <w:autoSpaceDE w:val="0"/>
        <w:autoSpaceDN w:val="0"/>
        <w:spacing w:line="360" w:lineRule="auto"/>
        <w:ind w:firstLine="900" w:firstLineChars="300"/>
        <w:jc w:val="right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</w:p>
    <w:p>
      <w:pPr>
        <w:autoSpaceDE w:val="0"/>
        <w:autoSpaceDN w:val="0"/>
        <w:spacing w:line="360" w:lineRule="auto"/>
        <w:ind w:firstLine="900" w:firstLineChars="300"/>
        <w:jc w:val="right"/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深圳市保捷房地产开发有限公司</w:t>
      </w:r>
    </w:p>
    <w:p>
      <w:pPr>
        <w:autoSpaceDE w:val="0"/>
        <w:autoSpaceDN w:val="0"/>
        <w:spacing w:line="360" w:lineRule="auto"/>
        <w:ind w:firstLine="900" w:firstLineChars="300"/>
        <w:jc w:val="right"/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202</w:t>
      </w:r>
      <w:r>
        <w:rPr>
          <w:rFonts w:hint="eastAsia" w:ascii="仿宋" w:hAnsi="仿宋" w:eastAsia="仿宋" w:cs="仿宋"/>
          <w:kern w:val="0"/>
          <w:sz w:val="30"/>
          <w:szCs w:val="30"/>
          <w:lang w:bidi="zh-CN"/>
        </w:rPr>
        <w:t>2</w:t>
      </w: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年</w:t>
      </w:r>
      <w:r>
        <w:rPr>
          <w:rFonts w:hint="eastAsia" w:ascii="仿宋" w:hAnsi="仿宋" w:eastAsia="仿宋" w:cs="仿宋"/>
          <w:kern w:val="0"/>
          <w:sz w:val="30"/>
          <w:szCs w:val="30"/>
          <w:lang w:bidi="zh-CN"/>
        </w:rPr>
        <w:t>1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bidi="zh-CN"/>
        </w:rPr>
        <w:t>2</w:t>
      </w:r>
      <w:r>
        <w:rPr>
          <w:rFonts w:hint="eastAsia" w:ascii="仿宋" w:hAnsi="仿宋" w:eastAsia="仿宋" w:cs="仿宋"/>
          <w:kern w:val="0"/>
          <w:sz w:val="30"/>
          <w:szCs w:val="30"/>
          <w:lang w:val="zh-CN" w:bidi="zh-CN"/>
        </w:rPr>
        <w:t>月</w:t>
      </w:r>
      <w:bookmarkStart w:id="0" w:name="_GoBack"/>
      <w:bookmarkEnd w:id="0"/>
    </w:p>
    <w:p>
      <w:pPr>
        <w:autoSpaceDE w:val="0"/>
        <w:autoSpaceDN w:val="0"/>
        <w:spacing w:line="360" w:lineRule="auto"/>
        <w:ind w:firstLine="900" w:firstLineChars="300"/>
        <w:jc w:val="left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bidi="zh-CN"/>
        </w:rPr>
        <w:t>雍山郡花园项目定位二维码（百度地图）:</w:t>
      </w:r>
    </w:p>
    <w:p>
      <w:pPr>
        <w:jc w:val="center"/>
        <w:rPr>
          <w:rFonts w:hint="eastAsia" w:ascii="仿宋" w:hAnsi="仿宋" w:eastAsia="仿宋" w:cs="仿宋"/>
          <w:kern w:val="0"/>
          <w:sz w:val="30"/>
          <w:szCs w:val="30"/>
          <w:lang w:bidi="zh-CN"/>
        </w:rPr>
      </w:pPr>
      <w:r>
        <w:drawing>
          <wp:inline distT="0" distB="0" distL="0" distR="0">
            <wp:extent cx="1932305" cy="1967230"/>
            <wp:effectExtent l="0" t="0" r="317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970" cy="19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33FABC"/>
    <w:multiLevelType w:val="singleLevel"/>
    <w:tmpl w:val="9333FABC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">
    <w:nsid w:val="59FFDEA5"/>
    <w:multiLevelType w:val="singleLevel"/>
    <w:tmpl w:val="59FFDEA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58700529"/>
    <w:rsid w:val="00123DBF"/>
    <w:rsid w:val="0013071F"/>
    <w:rsid w:val="00183D8B"/>
    <w:rsid w:val="0033653D"/>
    <w:rsid w:val="003A5286"/>
    <w:rsid w:val="0058021C"/>
    <w:rsid w:val="005A389C"/>
    <w:rsid w:val="006053DF"/>
    <w:rsid w:val="00616E82"/>
    <w:rsid w:val="006875CC"/>
    <w:rsid w:val="00AC7AA1"/>
    <w:rsid w:val="00AE7205"/>
    <w:rsid w:val="00DE60B6"/>
    <w:rsid w:val="00F04233"/>
    <w:rsid w:val="00F563BC"/>
    <w:rsid w:val="02796C38"/>
    <w:rsid w:val="07D01B5E"/>
    <w:rsid w:val="08F23964"/>
    <w:rsid w:val="104002C9"/>
    <w:rsid w:val="219316AE"/>
    <w:rsid w:val="21CA5B44"/>
    <w:rsid w:val="2A2B285D"/>
    <w:rsid w:val="2CFF74E5"/>
    <w:rsid w:val="376C5AC1"/>
    <w:rsid w:val="3D592275"/>
    <w:rsid w:val="433375B5"/>
    <w:rsid w:val="4AC35CB6"/>
    <w:rsid w:val="52796647"/>
    <w:rsid w:val="58700529"/>
    <w:rsid w:val="59605E89"/>
    <w:rsid w:val="5A655BB7"/>
    <w:rsid w:val="5CD56B70"/>
    <w:rsid w:val="5DA3052F"/>
    <w:rsid w:val="69F73BF1"/>
    <w:rsid w:val="7D1C1D82"/>
    <w:rsid w:val="7FEFCD87"/>
    <w:rsid w:val="9FF6AAA6"/>
    <w:rsid w:val="FFAAC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rFonts w:ascii="仿宋" w:hAnsi="仿宋" w:eastAsia="仿宋" w:cs="仿宋"/>
      <w:sz w:val="30"/>
      <w:szCs w:val="30"/>
      <w:lang w:val="zh-CN" w:bidi="zh-CN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also_t"/>
    <w:basedOn w:val="8"/>
    <w:qFormat/>
    <w:uiPriority w:val="0"/>
  </w:style>
  <w:style w:type="character" w:customStyle="1" w:styleId="11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1553</Words>
  <Characters>1655</Characters>
  <Lines>13</Lines>
  <Paragraphs>3</Paragraphs>
  <TotalTime>2</TotalTime>
  <ScaleCrop>false</ScaleCrop>
  <LinksUpToDate>false</LinksUpToDate>
  <CharactersWithSpaces>1672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2022-10-18T14:07:00Z</dcterms:created>
  <dc:creator>方志雄</dc:creator>
  <cp:lastModifiedBy>李刚</cp:lastModifiedBy>
  <dcterms:modified xsi:type="dcterms:W3CDTF">2022-12-01T01:42:12Z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30AA183A9A704488BDF6AF1F8633468F</vt:lpwstr>
  </property>
</Properties>
</file>