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20220544</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关于进一步完善在职人才补贴政策的建议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商剑锋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市人力资源和社会保障局,市住房和建设局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一个企业的持久发展不仅要不断注入新鲜血液，激发公司发展活力，也需要稳定的、恒久的动力源。高校毕业生一方面在求职就业上思维较为活跃，面对大环境的影响与未来发展的不确定性，流失频率加快；另一方面，因对行业认识不清和实践经验不足，影响后期就职心态。而资深员工可以通过在职培训帮助企业培养出更多的人才，更多地站在企业角度思考问题，其存在也证明了公司的经营理念和策略的正确性。2021年深圳市新引进人才22.91万名，其中包括应届毕业生9.03万人。深圳应学习借鉴其他省市的先进经验，完善在职人才的补贴政策，使更多人才政策惠及到企业资深员工，使资深员工在实战经验上带动新员工，使新引进人才更快更好在其岗位上绽放光彩，帮助小微企业应对疫情形势下的新挑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建议一、关于加强完善公司资深员工政策补贴的提案。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目前，深圳的人才补贴政策对象更多地指向高校毕业生等新引进人才，而企业实际人才需求是具备5年以上工作经验的人群，增强这类人群的岗位归属感，有助于提升企业的执行力、战斗力和凝聚力。建议参考现有的新引进人才补贴政策，划定申请范围，确定申请公司资质，此类公司可以向政府以推荐名额等方式申请实物配置或货币补贴等形式的人才优惠政策，以员工的工龄、工作态度、工作能力等为考察维度，政府根据对推荐员工的实际考察结果确定最终补贴对象。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建议二、关于加强人才住房等政策惠及力度，切实保障企业资深员工群体利益的提案。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深圳在人才住房补贴发放方面，领军人才按国家、地方、后备级，可以依层级申请领取租房补贴3年；已购房的，可申请领取购房补贴。新引进人才，按博士、硕士、学士可申请领取租房补贴。但真正对企业作出长久贡献的资深员工却始终面临租房问题，建议人才租房等政策受益对象更多向公司资深员工倾斜，放宽资深员工申请人才房的要求，解决资深员工因户籍等限制因素难以申请人才住房的问题，参照新引进人才租房补贴标准设置资深员工住房补贴，切实加强资深员工住房保障，真正帮助小微企业发展。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建议三、关于补充企业人才房分配自主权，降低资深员工流失风险的提案。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在职人才获得保障性住房的方式主要是承租由市、区住房保障部门定向配租配售给所在单位的保障性住房房源。而人才房由政府分配到企业之后，由于企业没有分配人才房的自主权，即使企业艰难地拿到了人才房也很难帮助资深员工解决住房问题。人才房的分配对象是企业里的员工，企业应当有话语权。建议在政府分配人才房时给予企业分配人才房一定范围的自主权，企业依据员工价值等确定内部员工分配人才房的标准，保证企业在人才房分配的公正性，同时使符合要求的员工能够分配到人才房，解决资深员工在住房方面的后顾之忧。
</w:t>
            </w:r>
            <w:r>
              <w:rPr>
                <w:rFonts w:ascii="华文仿宋" w:hAnsi="华文仿宋" w:eastAsia="华文仿宋"/>
                <w:color w:val="000000" w:themeColor="text1"/>
                <w:sz w:val="28"/>
                <w:szCs w:val="28"/>
                <w14:textFill>
                  <w14:solidFill>
                    <w14:schemeClr w14:val="tx1"/>
                  </w14:solidFill>
                </w14:textFill>
              </w:rPr>
              <w:br/>
            </w:r>
          </w:p>
        </w:tc>
      </w:tr>
    </w:tbl>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