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 w:val="0"/>
          <w:i w:val="0"/>
          <w:iCs w:val="0"/>
          <w:caps w:val="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i w:val="0"/>
          <w:iCs w:val="0"/>
          <w:caps w:val="0"/>
          <w:spacing w:val="0"/>
          <w:sz w:val="44"/>
          <w:szCs w:val="44"/>
          <w:shd w:val="clear" w:fill="FFFFFF"/>
          <w:lang w:val="en-US" w:eastAsia="zh-CN"/>
        </w:rPr>
        <w:t>非税收入一般缴款书缴费操作手册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iCs w:val="0"/>
          <w:caps w:val="0"/>
          <w:spacing w:val="0"/>
          <w:sz w:val="44"/>
          <w:szCs w:val="44"/>
          <w:shd w:val="clear" w:fill="FFFFFF"/>
          <w:lang w:val="en-US" w:eastAsia="zh-CN"/>
        </w:rPr>
        <w:t>（承租单位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 w:val="0"/>
          <w:i w:val="0"/>
          <w:iCs w:val="0"/>
          <w:caps w:val="0"/>
          <w:spacing w:val="0"/>
          <w:sz w:val="44"/>
          <w:szCs w:val="44"/>
          <w:shd w:val="clear" w:fill="FFFFFF"/>
          <w:lang w:val="en-US" w:eastAsia="zh-CN"/>
        </w:rPr>
        <w:t>）</w:t>
      </w:r>
    </w:p>
    <w:p>
      <w:pPr>
        <w:pStyle w:val="3"/>
        <w:bidi w:val="0"/>
        <w:spacing w:line="360" w:lineRule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1.1浏览器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公共住房信息平台所适用浏览器有：谷歌、360极速、火狐浏览器等浏览器（注意：请勿使用IE浏览器，避免影响系统操作）；</w:t>
      </w:r>
    </w:p>
    <w:p>
      <w:pPr>
        <w:pStyle w:val="3"/>
        <w:bidi w:val="0"/>
        <w:spacing w:line="360" w:lineRule="auto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1.2登录地址</w:t>
      </w:r>
    </w:p>
    <w:p>
      <w:pPr>
        <w:spacing w:line="360" w:lineRule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企业用户登录地址：https://zjj.sz.gov.cn/zfxx/ggfw/enterprise.html</w:t>
      </w:r>
    </w:p>
    <w:p>
      <w:pPr>
        <w:pStyle w:val="3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1.3特别提示</w:t>
      </w:r>
    </w:p>
    <w:p>
      <w:pPr>
        <w:numPr>
          <w:ilvl w:val="0"/>
          <w:numId w:val="1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企业注册的机构代码需要和</w:t>
      </w:r>
      <w:r>
        <w:rPr>
          <w:rFonts w:hint="eastAsia"/>
        </w:rPr>
        <w:t>公共住房信息平台</w:t>
      </w:r>
      <w:r>
        <w:rPr>
          <w:rFonts w:hint="default"/>
          <w:lang w:val="en-US" w:eastAsia="zh-CN"/>
        </w:rPr>
        <w:t>中登记的机构证件号码保持一致。</w:t>
      </w:r>
    </w:p>
    <w:p>
      <w:pPr>
        <w:numPr>
          <w:ilvl w:val="0"/>
          <w:numId w:val="1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授权已经注册单位专员证件号码需要和</w:t>
      </w:r>
      <w:r>
        <w:rPr>
          <w:rFonts w:hint="eastAsia"/>
        </w:rPr>
        <w:t>公共住房信息平台</w:t>
      </w:r>
      <w:r>
        <w:rPr>
          <w:rFonts w:hint="default"/>
          <w:lang w:val="en-US" w:eastAsia="zh-CN"/>
        </w:rPr>
        <w:t>中已经登记的专员证件号码保持一致。</w:t>
      </w:r>
    </w:p>
    <w:p>
      <w:pPr>
        <w:numPr>
          <w:ilvl w:val="0"/>
          <w:numId w:val="1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如果注册的机构代码、专员证件号码与</w:t>
      </w:r>
      <w:r>
        <w:rPr>
          <w:rFonts w:hint="eastAsia"/>
        </w:rPr>
        <w:t>公共住房信息平台</w:t>
      </w:r>
      <w:r>
        <w:rPr>
          <w:rFonts w:hint="default"/>
          <w:lang w:val="en-US" w:eastAsia="zh-CN"/>
        </w:rPr>
        <w:t>中登记的不一致，查询不出本单位承租的房源。</w:t>
      </w:r>
    </w:p>
    <w:p>
      <w:pPr>
        <w:pStyle w:val="2"/>
        <w:bidi w:val="0"/>
        <w:spacing w:line="360" w:lineRule="auto"/>
        <w:rPr>
          <w:rFonts w:hint="eastAsia" w:ascii="Arial" w:hAnsi="Arial" w:eastAsia="黑体" w:cstheme="minorBidi"/>
          <w:b w:val="0"/>
          <w:bCs/>
          <w:kern w:val="2"/>
          <w:sz w:val="32"/>
          <w:szCs w:val="24"/>
          <w:lang w:val="en-US" w:eastAsia="zh-CN" w:bidi="ar-SA"/>
        </w:rPr>
      </w:pPr>
    </w:p>
    <w:p>
      <w:pPr>
        <w:pStyle w:val="2"/>
        <w:bidi w:val="0"/>
        <w:spacing w:line="360" w:lineRule="auto"/>
        <w:rPr>
          <w:rFonts w:hint="default" w:ascii="Arial" w:hAnsi="Arial" w:eastAsia="黑体" w:cstheme="minorBidi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 w:val="0"/>
          <w:bCs/>
          <w:kern w:val="2"/>
          <w:sz w:val="32"/>
          <w:szCs w:val="24"/>
          <w:lang w:val="en-US" w:eastAsia="zh-CN" w:bidi="ar-SA"/>
        </w:rPr>
        <w:t>承租单位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非税收入一般缴款书缴费</w:t>
      </w:r>
    </w:p>
    <w:p>
      <w:pPr>
        <w:pStyle w:val="3"/>
        <w:bidi w:val="0"/>
        <w:spacing w:line="360" w:lineRule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2.1企业账号注册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1.注册企业法人账户：选中法人登录，点击“立即注册”</w:t>
      </w:r>
    </w:p>
    <w:p>
      <w:pPr>
        <w:spacing w:line="360" w:lineRule="auto"/>
      </w:pPr>
      <w:r>
        <w:drawing>
          <wp:inline distT="0" distB="0" distL="114300" distR="114300">
            <wp:extent cx="6097905" cy="2643505"/>
            <wp:effectExtent l="0" t="0" r="10795" b="10795"/>
            <wp:docPr id="4" name="图片 3" descr="图片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填写企业注册信息，其中“*”部分为必填项，填写法人登录账户信息。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6018530" cy="1374775"/>
            <wp:effectExtent l="0" t="0" r="1270" b="9525"/>
            <wp:docPr id="3" name="图片 2" descr="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填写企业注册信息，其中“*”部分为必填项，填写法人基本信息。其中“单位/企业”证件号码建议使用统一社会信用代码。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195570" cy="1694815"/>
            <wp:effectExtent l="0" t="0" r="11430" b="6985"/>
            <wp:docPr id="1" name="图片 3" descr="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填写企业注册信息，其中“*”部分为必填项，通过微信扫码获取法人申请人信息。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192395" cy="1870710"/>
            <wp:effectExtent l="0" t="0" r="1905" b="8890"/>
            <wp:docPr id="5" name="图片 4" descr="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填写企业注册信息，其中“*”部分为必填项，确认法人申请人信息，如果无误后，点击进行确认。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08905" cy="2235200"/>
            <wp:effectExtent l="0" t="0" r="10795" b="0"/>
            <wp:docPr id="2" name="图片 2" descr="F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6.填写企业注册信息，其中“*”部分为必填项，核对申请人的信息，如果无误点击“下一步”。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3211830" cy="1403350"/>
            <wp:effectExtent l="0" t="0" r="1270" b="6350"/>
            <wp:docPr id="6" name="图片 3" descr="F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F3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7.实名核验法人信息，可根据实际情况进行核验，可以选择跳过暂不核验,需要注意法人账号的最低等级要求为三级（原L1）   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327015" cy="2266315"/>
            <wp:effectExtent l="0" t="0" r="6985" b="6985"/>
            <wp:docPr id="7" name="图片 2" descr="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8.不进行实名核验后，进入下一步，提示注册成功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3650615" cy="1325880"/>
            <wp:effectExtent l="0" t="0" r="6985" b="7620"/>
            <wp:docPr id="8" name="图片 7" descr="图片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片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2.2专员账号注册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进入“广东省统一身份认证平台”注册</w:t>
      </w:r>
      <w:r>
        <w:rPr>
          <w:rFonts w:hint="eastAsia"/>
          <w:lang w:val="en-US" w:eastAsia="zh-CN"/>
        </w:rPr>
        <w:t>登录</w:t>
      </w:r>
      <w:r>
        <w:rPr>
          <w:rFonts w:hint="default"/>
          <w:lang w:val="en-US" w:eastAsia="zh-CN"/>
        </w:rPr>
        <w:t>页面，点击“立即注册”操作按钮。</w:t>
      </w:r>
      <w:r>
        <w:drawing>
          <wp:inline distT="0" distB="0" distL="114300" distR="114300">
            <wp:extent cx="4824730" cy="2023745"/>
            <wp:effectExtent l="0" t="0" r="1270" b="8255"/>
            <wp:docPr id="9" name="图片 3" descr="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G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2473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填写个人注册信息，其中“*”部分为必填项，填写个人</w:t>
      </w:r>
      <w:r>
        <w:rPr>
          <w:rFonts w:hint="eastAsia"/>
          <w:lang w:val="en-US" w:eastAsia="zh-CN"/>
        </w:rPr>
        <w:t>登录</w:t>
      </w:r>
      <w:r>
        <w:rPr>
          <w:rFonts w:hint="default"/>
          <w:lang w:val="en-US" w:eastAsia="zh-CN"/>
        </w:rPr>
        <w:t>账户信息。</w:t>
      </w:r>
      <w:r>
        <w:drawing>
          <wp:inline distT="0" distB="0" distL="114300" distR="114300">
            <wp:extent cx="4554855" cy="1965960"/>
            <wp:effectExtent l="0" t="0" r="4445" b="2540"/>
            <wp:docPr id="10" name="图片 4" descr="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5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填写个人注册信息，其中“*”部分为必填项，填写个人基本信息。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826000" cy="2271395"/>
            <wp:effectExtent l="0" t="0" r="0" b="1905"/>
            <wp:docPr id="11" name="图片 3" descr="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6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专员账号注册完成。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859655" cy="2252345"/>
            <wp:effectExtent l="0" t="0" r="4445" b="8255"/>
            <wp:docPr id="12" name="图片 3" descr="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G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2.3法人授权专员</w:t>
      </w:r>
    </w:p>
    <w:p>
      <w:pPr>
        <w:numPr>
          <w:ilvl w:val="0"/>
          <w:numId w:val="4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使用法人账号广东省统一身份认证平台，在我的账户管理中选择我的经办人，点击“添加经办人”。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101590" cy="2392045"/>
            <wp:effectExtent l="0" t="0" r="3810" b="8255"/>
            <wp:docPr id="13" name="图片 4" descr="8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8J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录入经办人名称、账户和授权时间后点击“立即添加”，提示申请成功后，由经办人去操作完成绑定。</w:t>
      </w: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5066030" cy="2100580"/>
            <wp:effectExtent l="0" t="0" r="1270" b="7620"/>
            <wp:docPr id="14" name="图片 4" descr="图片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图片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在我的经办人中可以查询到已经添加授权成功的专员。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045710" cy="2165985"/>
            <wp:effectExtent l="0" t="0" r="8890" b="5715"/>
            <wp:docPr id="15" name="图片 3" descr="1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10J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2.4专员绑定单位</w:t>
      </w:r>
    </w:p>
    <w:p>
      <w:pPr>
        <w:numPr>
          <w:ilvl w:val="0"/>
          <w:numId w:val="5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法人授权成功后，使用专员账号</w:t>
      </w:r>
      <w:r>
        <w:rPr>
          <w:rFonts w:hint="eastAsia"/>
          <w:lang w:val="en-US" w:eastAsia="zh-CN"/>
        </w:rPr>
        <w:t>登录</w:t>
      </w:r>
      <w:r>
        <w:rPr>
          <w:rFonts w:hint="default"/>
          <w:lang w:val="en-US" w:eastAsia="zh-CN"/>
        </w:rPr>
        <w:t>“广东省统一身份认证平台”在我的账号管理中，我经办的法人中进行单位的绑定，在操作区点击“绑定”操作，只有绑定完成后办理单位的业务。</w:t>
      </w: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4973320" cy="2127885"/>
            <wp:effectExtent l="0" t="0" r="5080" b="5715"/>
            <wp:docPr id="16" name="图片 4" descr="1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11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专员</w:t>
      </w:r>
      <w:r>
        <w:rPr>
          <w:rFonts w:hint="eastAsia"/>
          <w:lang w:val="en-US" w:eastAsia="zh-CN"/>
        </w:rPr>
        <w:t>登录</w:t>
      </w:r>
      <w:r>
        <w:rPr>
          <w:rFonts w:hint="default"/>
          <w:lang w:val="en-US" w:eastAsia="zh-CN"/>
        </w:rPr>
        <w:t>进系统后，选择个人或是单位的身份进行相关业务的办理。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4880610" cy="2053590"/>
            <wp:effectExtent l="0" t="0" r="8890" b="3810"/>
            <wp:docPr id="17" name="图片 3" descr="图片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图片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4907915" cy="2513965"/>
            <wp:effectExtent l="0" t="0" r="6985" b="635"/>
            <wp:docPr id="18" name="图片 5" descr="图片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图片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2.5查看缴款通知书明细</w:t>
      </w:r>
    </w:p>
    <w:p>
      <w:pPr>
        <w:numPr>
          <w:ilvl w:val="0"/>
          <w:numId w:val="6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此功能用于</w:t>
      </w:r>
      <w:r>
        <w:rPr>
          <w:rFonts w:hint="eastAsia"/>
          <w:lang w:val="en-US" w:eastAsia="zh-CN"/>
        </w:rPr>
        <w:t>查询非税缴款通知书</w:t>
      </w:r>
      <w:r>
        <w:rPr>
          <w:rFonts w:hint="default"/>
          <w:lang w:val="en-US" w:eastAsia="zh-CN"/>
        </w:rPr>
        <w:t>，点击“</w:t>
      </w:r>
      <w:r>
        <w:rPr>
          <w:rFonts w:hint="eastAsia"/>
          <w:lang w:val="en-US" w:eastAsia="zh-CN"/>
        </w:rPr>
        <w:t>单位缴款通知书信息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。</w:t>
      </w: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5265420" cy="2515870"/>
            <wp:effectExtent l="0" t="0" r="7620" b="1397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点击“</w:t>
      </w:r>
      <w:r>
        <w:rPr>
          <w:rFonts w:hint="eastAsia"/>
          <w:lang w:val="en-US" w:eastAsia="zh-CN"/>
        </w:rPr>
        <w:t>查看</w:t>
      </w:r>
      <w:r>
        <w:rPr>
          <w:rFonts w:hint="default"/>
          <w:lang w:val="en-US" w:eastAsia="zh-CN"/>
        </w:rPr>
        <w:t>”操作按钮，进入</w:t>
      </w:r>
      <w:r>
        <w:rPr>
          <w:rFonts w:hint="eastAsia"/>
          <w:lang w:val="en-US" w:eastAsia="zh-CN"/>
        </w:rPr>
        <w:t>非税缴款通知书详细信息</w:t>
      </w:r>
      <w:r>
        <w:rPr>
          <w:rFonts w:hint="default"/>
          <w:lang w:val="en-US" w:eastAsia="zh-CN"/>
        </w:rPr>
        <w:t>页面</w:t>
      </w:r>
      <w:r>
        <w:rPr>
          <w:rFonts w:hint="eastAsia"/>
          <w:lang w:val="en-US" w:eastAsia="zh-CN"/>
        </w:rPr>
        <w:t>。</w:t>
      </w: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5266055" cy="2106930"/>
            <wp:effectExtent l="0" t="0" r="6985" b="1143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644775"/>
            <wp:effectExtent l="0" t="0" r="3175" b="698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点击“</w:t>
      </w:r>
      <w:r>
        <w:rPr>
          <w:rFonts w:hint="eastAsia"/>
          <w:lang w:val="en-US" w:eastAsia="zh-CN"/>
        </w:rPr>
        <w:t>打印</w:t>
      </w:r>
      <w:r>
        <w:rPr>
          <w:rFonts w:hint="default"/>
          <w:lang w:val="en-US" w:eastAsia="zh-CN"/>
        </w:rPr>
        <w:t>”操作按钮，进入</w:t>
      </w:r>
      <w:r>
        <w:rPr>
          <w:rFonts w:hint="eastAsia"/>
          <w:lang w:val="en-US" w:eastAsia="zh-CN"/>
        </w:rPr>
        <w:t>非税缴款通知书明细打印</w:t>
      </w:r>
      <w:r>
        <w:rPr>
          <w:rFonts w:hint="default"/>
          <w:lang w:val="en-US" w:eastAsia="zh-CN"/>
        </w:rPr>
        <w:t>页面</w:t>
      </w:r>
      <w:r>
        <w:rPr>
          <w:rFonts w:hint="eastAsia"/>
          <w:lang w:val="en-US" w:eastAsia="zh-CN"/>
        </w:rPr>
        <w:t>。</w:t>
      </w: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5271135" cy="1905000"/>
            <wp:effectExtent l="0" t="0" r="1905" b="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2.6打印非税缴款通知书、缴款</w:t>
      </w:r>
    </w:p>
    <w:p>
      <w:pPr>
        <w:numPr>
          <w:ilvl w:val="0"/>
          <w:numId w:val="7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点击“打印通知书”按钮，进入</w:t>
      </w:r>
      <w:r>
        <w:rPr>
          <w:rFonts w:hint="eastAsia"/>
          <w:b w:val="0"/>
          <w:bCs/>
          <w:lang w:val="en-US" w:eastAsia="zh-CN"/>
        </w:rPr>
        <w:t>非税缴款通知书打印页，点击“打印”进行打印。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150" cy="1950085"/>
            <wp:effectExtent l="0" t="0" r="8890" b="63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3010535"/>
            <wp:effectExtent l="0" t="0" r="5715" b="6985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点击“扫码缴款”按钮，进入扫码缴款页，使用微信、支付宝“扫一扫”进行缴款或扫描</w:t>
      </w:r>
      <w:r>
        <w:rPr>
          <w:rFonts w:hint="eastAsia"/>
          <w:b w:val="0"/>
          <w:bCs/>
          <w:lang w:val="en-US" w:eastAsia="zh-CN"/>
        </w:rPr>
        <w:t>非税缴款通知书上的二维码进行扫描缴款。（非税通知书无效或作废，请重新打印通知书）。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4069080" cy="3566160"/>
            <wp:effectExtent l="0" t="0" r="0" b="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</w:pPr>
    </w:p>
    <w:p>
      <w:pPr>
        <w:pStyle w:val="3"/>
        <w:bidi w:val="0"/>
        <w:spacing w:line="360" w:lineRule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2.7打印下载非税缴款通知书票据</w:t>
      </w:r>
    </w:p>
    <w:p>
      <w:pPr>
        <w:numPr>
          <w:ilvl w:val="0"/>
          <w:numId w:val="8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已缴款的可直接扫非税缴款通知书二维码进行票据下载。</w:t>
      </w:r>
    </w:p>
    <w:p>
      <w:pPr>
        <w:numPr>
          <w:ilvl w:val="0"/>
          <w:numId w:val="8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单位缴款通知书信息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页缴款状态为缴款成功的，可以点击“下载票据”按钮下载票据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或批量勾选需要打印的票据，点击蓝色“打印票据”按钮进行批量打印票据。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E65750"/>
    <w:multiLevelType w:val="singleLevel"/>
    <w:tmpl w:val="95E6575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E249AA5"/>
    <w:multiLevelType w:val="singleLevel"/>
    <w:tmpl w:val="AE249AA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C5442C87"/>
    <w:multiLevelType w:val="singleLevel"/>
    <w:tmpl w:val="C5442C8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D4A04954"/>
    <w:multiLevelType w:val="singleLevel"/>
    <w:tmpl w:val="D4A04954"/>
    <w:lvl w:ilvl="0" w:tentative="0">
      <w:start w:val="1"/>
      <w:numFmt w:val="decimal"/>
      <w:lvlText w:val="%1."/>
      <w:lvlJc w:val="left"/>
    </w:lvl>
  </w:abstractNum>
  <w:abstractNum w:abstractNumId="4">
    <w:nsid w:val="EFD4A2D3"/>
    <w:multiLevelType w:val="singleLevel"/>
    <w:tmpl w:val="EFD4A2D3"/>
    <w:lvl w:ilvl="0" w:tentative="0">
      <w:start w:val="1"/>
      <w:numFmt w:val="decimal"/>
      <w:lvlText w:val="%1."/>
      <w:lvlJc w:val="left"/>
    </w:lvl>
  </w:abstractNum>
  <w:abstractNum w:abstractNumId="5">
    <w:nsid w:val="F99BBF9B"/>
    <w:multiLevelType w:val="singleLevel"/>
    <w:tmpl w:val="F99BBF9B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24D53F5D"/>
    <w:multiLevelType w:val="singleLevel"/>
    <w:tmpl w:val="24D53F5D"/>
    <w:lvl w:ilvl="0" w:tentative="0">
      <w:start w:val="1"/>
      <w:numFmt w:val="decimal"/>
      <w:lvlText w:val="%1."/>
      <w:lvlJc w:val="left"/>
    </w:lvl>
  </w:abstractNum>
  <w:abstractNum w:abstractNumId="7">
    <w:nsid w:val="486EC414"/>
    <w:multiLevelType w:val="singleLevel"/>
    <w:tmpl w:val="486EC4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3ZTVlYTU3NjQ3YWFiZThkZGI0NTE4ZWVkYjIyZDYifQ=="/>
  </w:docVars>
  <w:rsids>
    <w:rsidRoot w:val="00000000"/>
    <w:rsid w:val="04A258FF"/>
    <w:rsid w:val="05941451"/>
    <w:rsid w:val="065252FF"/>
    <w:rsid w:val="123478B9"/>
    <w:rsid w:val="151915EB"/>
    <w:rsid w:val="20987A2F"/>
    <w:rsid w:val="245F3C89"/>
    <w:rsid w:val="2C1F083A"/>
    <w:rsid w:val="2E445434"/>
    <w:rsid w:val="38AA2723"/>
    <w:rsid w:val="3DED181F"/>
    <w:rsid w:val="3DEF55B3"/>
    <w:rsid w:val="3F5606C0"/>
    <w:rsid w:val="4183298C"/>
    <w:rsid w:val="443C7569"/>
    <w:rsid w:val="457E221A"/>
    <w:rsid w:val="45EA3126"/>
    <w:rsid w:val="53CB1419"/>
    <w:rsid w:val="5FD4701A"/>
    <w:rsid w:val="62456B13"/>
    <w:rsid w:val="673B1DEC"/>
    <w:rsid w:val="6FC80726"/>
    <w:rsid w:val="700E3AA2"/>
    <w:rsid w:val="70B8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8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8">
    <w:name w:val="标题 3 Char"/>
    <w:link w:val="4"/>
    <w:qFormat/>
    <w:uiPriority w:val="0"/>
    <w:rPr>
      <w:b/>
      <w:sz w:val="32"/>
    </w:rPr>
  </w:style>
  <w:style w:type="character" w:customStyle="1" w:styleId="9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1238</Words>
  <Characters>1316</Characters>
  <Lines>0</Lines>
  <Paragraphs>0</Paragraphs>
  <TotalTime>1</TotalTime>
  <ScaleCrop>false</ScaleCrop>
  <LinksUpToDate>false</LinksUpToDate>
  <CharactersWithSpaces>1319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2021-12-13T08:22:00Z</dcterms:created>
  <dc:creator>mi</dc:creator>
  <cp:lastModifiedBy>李刚</cp:lastModifiedBy>
  <dcterms:modified xsi:type="dcterms:W3CDTF">2023-03-27T13:28:34Z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DE08C94580FD4C1CADB118F6EB222B46</vt:lpwstr>
  </property>
</Properties>
</file>