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公  开</w:t>
      </w:r>
    </w:p>
    <w:p>
      <w:pPr>
        <w:ind w:firstLine="0" w:firstLineChars="0"/>
        <w:jc w:val="left"/>
        <w:rPr>
          <w:rFonts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 xml:space="preserve">A </w:t>
      </w:r>
      <w:r>
        <w:rPr>
          <w:rFonts w:ascii="黑体" w:hAnsi="黑体" w:eastAsia="黑体" w:cs="黑体"/>
          <w:kern w:val="0"/>
        </w:rPr>
        <w:t xml:space="preserve"> </w:t>
      </w:r>
      <w:r>
        <w:rPr>
          <w:rFonts w:hint="eastAsia" w:ascii="黑体" w:hAnsi="黑体" w:eastAsia="黑体" w:cs="黑体"/>
          <w:kern w:val="0"/>
        </w:rPr>
        <w:t xml:space="preserve"> 类</w:t>
      </w:r>
    </w:p>
    <w:p>
      <w:pPr>
        <w:pStyle w:val="2"/>
        <w:ind w:firstLine="640"/>
      </w:pPr>
    </w:p>
    <w:p>
      <w:pPr>
        <w:pStyle w:val="6"/>
      </w:pPr>
      <w:r>
        <w:rPr>
          <w:rFonts w:hint="eastAsia"/>
        </w:rPr>
        <w:t>深圳市住房和建设局关于市七届人大四次</w:t>
      </w:r>
      <w:r>
        <w:rPr>
          <w:rFonts w:hint="eastAsia"/>
        </w:rPr>
        <w:br w:type="textWrapping"/>
      </w:r>
      <w:r>
        <w:rPr>
          <w:rFonts w:hint="eastAsia"/>
        </w:rPr>
        <w:t>会议第</w:t>
      </w:r>
      <w:r>
        <w:t>20230029</w:t>
      </w:r>
      <w:r>
        <w:rPr>
          <w:rFonts w:hint="eastAsia"/>
        </w:rPr>
        <w:t>号建议答复的函</w:t>
      </w:r>
    </w:p>
    <w:p/>
    <w:p>
      <w:pPr>
        <w:ind w:firstLine="0" w:firstLineChars="0"/>
        <w:rPr>
          <w:szCs w:val="32"/>
        </w:rPr>
      </w:pPr>
      <w:r>
        <w:rPr>
          <w:rFonts w:hint="eastAsia"/>
          <w:szCs w:val="32"/>
        </w:rPr>
        <w:t>尊敬的</w:t>
      </w:r>
      <w:r>
        <w:rPr>
          <w:rFonts w:hint="eastAsia" w:cs="仿宋_GB2312"/>
          <w:szCs w:val="32"/>
        </w:rPr>
        <w:t>何延文</w:t>
      </w:r>
      <w:r>
        <w:rPr>
          <w:rFonts w:hint="eastAsia"/>
          <w:szCs w:val="32"/>
        </w:rPr>
        <w:t>代表：</w:t>
      </w:r>
    </w:p>
    <w:p>
      <w:pPr>
        <w:rPr>
          <w:szCs w:val="32"/>
        </w:rPr>
      </w:pPr>
      <w:r>
        <w:rPr>
          <w:rFonts w:hint="eastAsia"/>
          <w:szCs w:val="32"/>
        </w:rPr>
        <w:t>您在市七届人大四次会议上提出的代表建议《</w:t>
      </w:r>
      <w:r>
        <w:rPr>
          <w:rFonts w:hint="eastAsia" w:cs="仿宋_GB2312"/>
          <w:szCs w:val="32"/>
        </w:rPr>
        <w:t>关于既有住宅加装电梯移交管理的建议</w:t>
      </w:r>
      <w:r>
        <w:rPr>
          <w:rFonts w:hint="eastAsia"/>
          <w:szCs w:val="32"/>
        </w:rPr>
        <w:t>》（建议第</w:t>
      </w:r>
      <w:r>
        <w:rPr>
          <w:szCs w:val="32"/>
        </w:rPr>
        <w:t>20230029</w:t>
      </w:r>
      <w:r>
        <w:rPr>
          <w:rFonts w:hint="eastAsia"/>
          <w:szCs w:val="32"/>
        </w:rPr>
        <w:t>号）已经市人大常委会转我局办理。非常感谢您对我们工作的关心和支持。对您的建议，我们进行了认真研究，现答复如下：</w:t>
      </w:r>
    </w:p>
    <w:p>
      <w:pPr>
        <w:pStyle w:val="3"/>
        <w:spacing w:before="0" w:after="0" w:line="560" w:lineRule="exact"/>
        <w:ind w:firstLine="640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一、关于</w:t>
      </w:r>
      <w:r>
        <w:rPr>
          <w:rFonts w:ascii="黑体" w:hAnsi="黑体" w:eastAsia="黑体"/>
          <w:b w:val="0"/>
          <w:bCs w:val="0"/>
          <w:sz w:val="32"/>
          <w:szCs w:val="32"/>
        </w:rPr>
        <w:t>人大推动立法，各职能局厘清职责、落实具体指导细则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建议。</w:t>
      </w:r>
    </w:p>
    <w:p>
      <w:pPr>
        <w:rPr>
          <w:rFonts w:cs="仿宋"/>
          <w:szCs w:val="32"/>
        </w:rPr>
      </w:pPr>
      <w:r>
        <w:rPr>
          <w:rFonts w:hint="eastAsia" w:cs="仿宋_GB2312"/>
          <w:szCs w:val="32"/>
        </w:rPr>
        <w:t>加装电梯是一项重大民生实事，</w:t>
      </w:r>
      <w:r>
        <w:rPr>
          <w:rFonts w:hint="eastAsia" w:cs="仿宋_GB2312"/>
          <w:szCs w:val="40"/>
        </w:rPr>
        <w:t>为全力把好事做好，</w:t>
      </w:r>
      <w:r>
        <w:rPr>
          <w:rFonts w:hint="eastAsia" w:hAnsi="黑体"/>
          <w:szCs w:val="32"/>
        </w:rPr>
        <w:t>提升居民的生活幸福感和获得感，解决“悬空老人”下楼难等</w:t>
      </w:r>
      <w:r>
        <w:rPr>
          <w:rFonts w:hint="eastAsia" w:cs="仿宋_GB2312"/>
          <w:szCs w:val="40"/>
        </w:rPr>
        <w:t>群众急难愁盼问题，</w:t>
      </w:r>
      <w:r>
        <w:rPr>
          <w:rFonts w:hint="eastAsia" w:cs="仿宋_GB2312"/>
          <w:szCs w:val="32"/>
        </w:rPr>
        <w:t>我市持续完善加装电梯相关政策。2</w:t>
      </w:r>
      <w:r>
        <w:rPr>
          <w:rFonts w:cs="仿宋_GB2312"/>
          <w:szCs w:val="32"/>
        </w:rPr>
        <w:t>018</w:t>
      </w:r>
      <w:r>
        <w:rPr>
          <w:rFonts w:hint="eastAsia" w:cs="仿宋_GB2312"/>
          <w:szCs w:val="32"/>
        </w:rPr>
        <w:t>年9月，</w:t>
      </w:r>
      <w:r>
        <w:rPr>
          <w:rFonts w:cs="仿宋_GB2312"/>
          <w:szCs w:val="32"/>
          <w:lang w:val="en"/>
        </w:rPr>
        <w:t>我市</w:t>
      </w:r>
      <w:r>
        <w:rPr>
          <w:rFonts w:hint="eastAsia" w:cs="仿宋_GB2312"/>
          <w:szCs w:val="32"/>
        </w:rPr>
        <w:t>印发《深圳市既有住宅加装电梯管理规定》</w:t>
      </w:r>
      <w:r>
        <w:rPr>
          <w:rFonts w:cs="仿宋_GB2312"/>
          <w:szCs w:val="32"/>
          <w:lang w:val="en"/>
        </w:rPr>
        <w:t>，</w:t>
      </w:r>
      <w:r>
        <w:rPr>
          <w:rFonts w:hint="eastAsia" w:cs="仿宋_GB2312"/>
        </w:rPr>
        <w:t>明确了既有住宅加装电梯工程的责任分工、设计管理要求</w:t>
      </w:r>
      <w:r>
        <w:rPr>
          <w:rFonts w:hint="eastAsia"/>
          <w:szCs w:val="32"/>
        </w:rPr>
        <w:t>。2</w:t>
      </w:r>
      <w:r>
        <w:rPr>
          <w:szCs w:val="32"/>
        </w:rPr>
        <w:t>019</w:t>
      </w:r>
      <w:r>
        <w:rPr>
          <w:rFonts w:hint="eastAsia"/>
          <w:szCs w:val="32"/>
        </w:rPr>
        <w:t>年8月，</w:t>
      </w:r>
      <w:r>
        <w:rPr>
          <w:szCs w:val="32"/>
          <w:lang w:val="en"/>
        </w:rPr>
        <w:t>我市</w:t>
      </w:r>
      <w:r>
        <w:rPr>
          <w:rFonts w:hint="eastAsia" w:cs="仿宋_GB2312"/>
        </w:rPr>
        <w:t>修订</w:t>
      </w:r>
      <w:r>
        <w:rPr>
          <w:rFonts w:hint="eastAsia"/>
          <w:szCs w:val="32"/>
        </w:rPr>
        <w:t>《深圳经济特区物业管</w:t>
      </w:r>
      <w:r>
        <w:rPr>
          <w:rFonts w:hint="eastAsia" w:cs="仿宋_GB2312"/>
        </w:rPr>
        <w:t>理条例》，第八十四条提出住宅增设电梯相关规定，为既有住宅加装电梯提供了法律依据。</w:t>
      </w:r>
      <w:r>
        <w:rPr>
          <w:rFonts w:hint="eastAsia" w:cs="仿宋_GB2312"/>
          <w:szCs w:val="32"/>
        </w:rPr>
        <w:t>2022年5月，</w:t>
      </w:r>
      <w:r>
        <w:rPr>
          <w:rFonts w:cs="仿宋_GB2312"/>
          <w:szCs w:val="32"/>
          <w:lang w:val="en"/>
        </w:rPr>
        <w:t>我市印发</w:t>
      </w:r>
      <w:r>
        <w:rPr>
          <w:rFonts w:hint="eastAsia" w:cs="仿宋_GB2312"/>
          <w:szCs w:val="32"/>
        </w:rPr>
        <w:t>《深圳市既有住宅加</w:t>
      </w:r>
      <w:r>
        <w:rPr>
          <w:rFonts w:hint="eastAsia" w:cs="仿宋"/>
          <w:szCs w:val="32"/>
        </w:rPr>
        <w:t>装电梯实施方案》（以下简称《实施方案》）。</w:t>
      </w:r>
    </w:p>
    <w:p>
      <w:pPr>
        <w:pStyle w:val="2"/>
        <w:ind w:firstLine="640"/>
        <w:rPr>
          <w:rFonts w:cs="仿宋_GB2312"/>
          <w:szCs w:val="32"/>
        </w:rPr>
      </w:pPr>
      <w:r>
        <w:rPr>
          <w:rFonts w:hint="eastAsia" w:cs="仿宋_GB2312"/>
          <w:szCs w:val="32"/>
        </w:rPr>
        <w:t>《实施方案》明确了加梯工作目标，</w:t>
      </w:r>
      <w:r>
        <w:rPr>
          <w:rFonts w:hint="eastAsia" w:cs="仿宋_GB2312"/>
          <w:color w:val="000000"/>
          <w:kern w:val="21"/>
          <w:szCs w:val="32"/>
        </w:rPr>
        <w:t>坚持“业主自愿、政府引导、多元参与、共同推进”的原则，强化市、区、街道三级组织领导，进一步细化各部门工作职责和任务分工，简化审批流程、落实财政补贴、加强工作保障、充分发挥基层协调作用，</w:t>
      </w:r>
      <w:r>
        <w:rPr>
          <w:rFonts w:hint="eastAsia" w:cs="仿宋_GB2312"/>
          <w:szCs w:val="32"/>
        </w:rPr>
        <w:t>搭建议事协商调解平台，</w:t>
      </w:r>
      <w:r>
        <w:rPr>
          <w:rFonts w:hint="eastAsia" w:cs="仿宋_GB2312"/>
          <w:color w:val="000000"/>
          <w:kern w:val="21"/>
          <w:szCs w:val="32"/>
        </w:rPr>
        <w:t>统筹解决加梯工作难题，切实为居民出行提供便利。</w:t>
      </w:r>
    </w:p>
    <w:p>
      <w:pPr>
        <w:rPr>
          <w:szCs w:val="32"/>
        </w:rPr>
      </w:pPr>
      <w:r>
        <w:rPr>
          <w:rFonts w:hint="eastAsia" w:cs="仿宋_GB2312"/>
          <w:szCs w:val="32"/>
        </w:rPr>
        <w:t>接下来，我局将继续贯彻落实市委、市政府有关工作部署，在</w:t>
      </w:r>
      <w:r>
        <w:rPr>
          <w:rFonts w:cs="仿宋_GB2312"/>
          <w:szCs w:val="32"/>
          <w:lang w:val="en"/>
        </w:rPr>
        <w:t>当前既有住宅加装电梯相关政策基础上</w:t>
      </w:r>
      <w:r>
        <w:rPr>
          <w:rFonts w:hint="eastAsia" w:cs="仿宋_GB2312"/>
          <w:szCs w:val="32"/>
        </w:rPr>
        <w:t>，持续做好政策体系完善，明确各部门职责，为各项工作开展提供政策支撑。</w:t>
      </w:r>
    </w:p>
    <w:p>
      <w:pPr>
        <w:pStyle w:val="3"/>
        <w:spacing w:before="0" w:after="0" w:line="560" w:lineRule="exact"/>
        <w:ind w:firstLine="640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二、关于</w:t>
      </w:r>
      <w:r>
        <w:rPr>
          <w:rFonts w:ascii="黑体" w:hAnsi="黑体" w:eastAsia="黑体"/>
          <w:b w:val="0"/>
          <w:bCs w:val="0"/>
          <w:sz w:val="32"/>
          <w:szCs w:val="32"/>
        </w:rPr>
        <w:t>主管部门横向联动，系统性制定具体指导意见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建议。</w:t>
      </w:r>
    </w:p>
    <w:p>
      <w:pPr>
        <w:pStyle w:val="2"/>
        <w:ind w:firstLine="640"/>
      </w:pPr>
      <w:r>
        <w:rPr>
          <w:rFonts w:hint="eastAsia"/>
        </w:rPr>
        <w:t>当前各区均按《实施方案》要求，</w:t>
      </w:r>
      <w:r>
        <w:rPr>
          <w:rFonts w:hint="eastAsia" w:cs="仿宋_GB2312"/>
          <w:kern w:val="21"/>
          <w:szCs w:val="32"/>
        </w:rPr>
        <w:t>成立区级专项工作小组，由分管区领导任组长，区级专项工作小组下</w:t>
      </w:r>
      <w:r>
        <w:rPr>
          <w:rFonts w:hint="eastAsia" w:cs="仿宋_GB2312"/>
          <w:szCs w:val="32"/>
        </w:rPr>
        <w:t>设既有住宅加装电梯工作办公室，并组织电梯企业、</w:t>
      </w:r>
      <w:r>
        <w:rPr>
          <w:rFonts w:hint="eastAsia" w:cs="仿宋_GB2312"/>
          <w:szCs w:val="32"/>
          <w:lang w:eastAsia="zh-CN"/>
        </w:rPr>
        <w:t>实施</w:t>
      </w:r>
      <w:r>
        <w:rPr>
          <w:rFonts w:hint="eastAsia" w:cs="仿宋_GB2312"/>
          <w:szCs w:val="32"/>
        </w:rPr>
        <w:t>单位、法律顾问、志愿者等深入街道办事处、社区提供“一站式”咨询服务。</w:t>
      </w:r>
    </w:p>
    <w:p>
      <w:pPr>
        <w:rPr>
          <w:szCs w:val="32"/>
        </w:rPr>
      </w:pPr>
      <w:r>
        <w:rPr>
          <w:rFonts w:hint="eastAsia"/>
          <w:szCs w:val="32"/>
        </w:rPr>
        <w:t>针对加装电梯建成后维护管理，《实施方案》提出各区应</w:t>
      </w:r>
      <w:r>
        <w:rPr>
          <w:rFonts w:hint="eastAsia" w:cs="仿宋_GB2312"/>
          <w:szCs w:val="32"/>
        </w:rPr>
        <w:t>督促已加装电梯单元的业主</w:t>
      </w:r>
      <w:r>
        <w:rPr>
          <w:rFonts w:hint="eastAsia" w:cs="仿宋_GB2312"/>
          <w:bCs/>
          <w:szCs w:val="32"/>
        </w:rPr>
        <w:t>依法建立并落实加装电梯的维护保养和定期检查制度，优先委托小区物业管理单位开展电梯的维护保养和定期检查，保障电梯后续运行安全，可通过电梯广告收益、该单元业主自筹等途径解决维护保养费用问题。无物业管理的小区，可探索委托其他具备相应能力的单位作为电梯管家，落实维护保养和定期检查制度。</w:t>
      </w:r>
    </w:p>
    <w:p>
      <w:r>
        <w:rPr>
          <w:rFonts w:hint="eastAsia"/>
        </w:rPr>
        <w:t>当前加装电梯完成后需在市场监督部门申办设备安装监督检验，通过后发放特种设备使用登记，确保电梯可正常运行。加装电梯运营维护单位的确定主要以居民意愿为主，</w:t>
      </w:r>
      <w:r>
        <w:rPr>
          <w:rFonts w:hint="eastAsia" w:hAnsi="宋体" w:cs="宋体"/>
          <w:szCs w:val="32"/>
        </w:rPr>
        <w:t>在协商一致的基础上，</w:t>
      </w:r>
      <w:r>
        <w:rPr>
          <w:rFonts w:hint="eastAsia"/>
        </w:rPr>
        <w:t>选择由小区物业企业或专业运维单位实施，在与</w:t>
      </w:r>
      <w:r>
        <w:rPr>
          <w:rFonts w:hint="eastAsia" w:hAnsi="宋体" w:cs="宋体"/>
          <w:kern w:val="0"/>
          <w:szCs w:val="32"/>
        </w:rPr>
        <w:t>相关专业机构签订了运维托管协议或合同后可申领加装电梯补贴</w:t>
      </w:r>
      <w:r>
        <w:rPr>
          <w:rFonts w:hint="eastAsia"/>
        </w:rPr>
        <w:t>。下一步将持续加大力度，推动加装电梯维护管养规范运作。</w:t>
      </w:r>
    </w:p>
    <w:p>
      <w:pPr>
        <w:pStyle w:val="3"/>
        <w:spacing w:before="0" w:after="0" w:line="560" w:lineRule="exact"/>
        <w:ind w:firstLine="640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三、关于</w:t>
      </w:r>
      <w:r>
        <w:rPr>
          <w:rFonts w:ascii="黑体" w:hAnsi="黑体" w:eastAsia="黑体"/>
          <w:b w:val="0"/>
          <w:bCs w:val="0"/>
          <w:sz w:val="32"/>
          <w:szCs w:val="32"/>
        </w:rPr>
        <w:t>政府行业部门积极参与业主和物业的谈判协商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建议。</w:t>
      </w:r>
    </w:p>
    <w:p>
      <w:pPr>
        <w:autoSpaceDE w:val="0"/>
        <w:adjustRightInd w:val="0"/>
        <w:snapToGrid w:val="0"/>
        <w:rPr>
          <w:rFonts w:cs="仿宋_GB2312"/>
          <w:szCs w:val="32"/>
        </w:rPr>
      </w:pPr>
      <w:r>
        <w:rPr>
          <w:rFonts w:hint="eastAsia" w:hAnsi="宋体" w:cs="宋体"/>
          <w:szCs w:val="32"/>
        </w:rPr>
        <w:t>2</w:t>
      </w:r>
      <w:r>
        <w:rPr>
          <w:rFonts w:hAnsi="宋体" w:cs="宋体"/>
          <w:szCs w:val="32"/>
        </w:rPr>
        <w:t>020</w:t>
      </w:r>
      <w:r>
        <w:rPr>
          <w:rFonts w:hint="eastAsia" w:hAnsi="宋体" w:cs="宋体"/>
          <w:szCs w:val="32"/>
        </w:rPr>
        <w:t>年1</w:t>
      </w:r>
      <w:r>
        <w:rPr>
          <w:rFonts w:hAnsi="宋体" w:cs="宋体"/>
          <w:szCs w:val="32"/>
        </w:rPr>
        <w:t>2</w:t>
      </w:r>
      <w:r>
        <w:rPr>
          <w:rFonts w:hint="eastAsia" w:hAnsi="宋体" w:cs="宋体"/>
          <w:szCs w:val="32"/>
        </w:rPr>
        <w:t>月</w:t>
      </w:r>
      <w:r>
        <w:rPr>
          <w:rFonts w:hAnsi="宋体" w:cs="宋体"/>
          <w:szCs w:val="32"/>
          <w:lang w:val="en"/>
        </w:rPr>
        <w:t>，</w:t>
      </w:r>
      <w:r>
        <w:rPr>
          <w:rFonts w:hint="eastAsia" w:hAnsi="宋体" w:cs="宋体"/>
          <w:szCs w:val="32"/>
        </w:rPr>
        <w:t>我</w:t>
      </w:r>
      <w:r>
        <w:rPr>
          <w:rFonts w:hAnsi="宋体" w:cs="宋体"/>
          <w:szCs w:val="32"/>
          <w:lang w:val="en"/>
        </w:rPr>
        <w:t>局</w:t>
      </w:r>
      <w:r>
        <w:rPr>
          <w:rFonts w:hint="eastAsia" w:hAnsi="宋体" w:cs="宋体"/>
          <w:szCs w:val="32"/>
        </w:rPr>
        <w:t>印发</w:t>
      </w:r>
      <w:r>
        <w:rPr>
          <w:rFonts w:hint="eastAsia" w:cs="仿宋_GB2312"/>
          <w:szCs w:val="32"/>
        </w:rPr>
        <w:t>《深圳市既有住宅加装电梯工程工作指引（试行）》，明确了加装电梯全流程的工作流程及责任部门，并编制了相关申请表格模板，当前各区已在此指引基础上印发辖区实施细则，为居民加装电梯提供指导。</w:t>
      </w:r>
    </w:p>
    <w:p>
      <w:pPr>
        <w:autoSpaceDE w:val="0"/>
        <w:adjustRightInd w:val="0"/>
        <w:snapToGrid w:val="0"/>
        <w:rPr>
          <w:rFonts w:hAnsi="宋体" w:cs="宋体"/>
          <w:szCs w:val="32"/>
        </w:rPr>
      </w:pPr>
      <w:r>
        <w:rPr>
          <w:rFonts w:hint="eastAsia" w:cs="仿宋_GB2312"/>
          <w:szCs w:val="32"/>
        </w:rPr>
        <w:t>同时，我局</w:t>
      </w:r>
      <w:r>
        <w:rPr>
          <w:rFonts w:cs="仿宋_GB2312"/>
          <w:szCs w:val="32"/>
          <w:lang w:val="en"/>
        </w:rPr>
        <w:t>加大力度</w:t>
      </w:r>
      <w:r>
        <w:rPr>
          <w:rFonts w:hint="eastAsia" w:hAnsi="宋体" w:cs="宋体"/>
          <w:szCs w:val="32"/>
        </w:rPr>
        <w:t>推动</w:t>
      </w:r>
      <w:r>
        <w:rPr>
          <w:rFonts w:hAnsi="宋体" w:cs="宋体"/>
          <w:szCs w:val="32"/>
          <w:lang w:val="en"/>
        </w:rPr>
        <w:t>各区加梯办加强辖区居民协商力度，指导</w:t>
      </w:r>
      <w:r>
        <w:rPr>
          <w:rFonts w:hint="eastAsia" w:hAnsi="宋体" w:cs="宋体"/>
          <w:szCs w:val="32"/>
        </w:rPr>
        <w:t>各街道和社区按照“2+3+X”模式（“2”即街道办事处、社区工作站，“3”即实施主体、设计、施工企业，“X”即辖区人大代表、政协委员、党员代表、志愿者及其他关心加梯的热心人士）搭建议事协商调解平台，细化工作流程，并引入服务机构参与前期协商、实施阶段、后期运维，多管齐下，有效解决业主意愿难统一的问题。</w:t>
      </w:r>
    </w:p>
    <w:p>
      <w:pPr>
        <w:rPr>
          <w:szCs w:val="32"/>
        </w:rPr>
      </w:pPr>
      <w:r>
        <w:rPr>
          <w:rFonts w:hint="eastAsia"/>
          <w:szCs w:val="32"/>
        </w:rPr>
        <w:t>再次感谢您对我们工作的关心和支持。</w:t>
      </w:r>
    </w:p>
    <w:p>
      <w:pPr>
        <w:wordWrap w:val="0"/>
        <w:jc w:val="right"/>
        <w:rPr>
          <w:rFonts w:hint="eastAsia"/>
          <w:szCs w:val="32"/>
        </w:rPr>
      </w:pPr>
    </w:p>
    <w:p>
      <w:pPr>
        <w:wordWrap w:val="0"/>
        <w:jc w:val="right"/>
        <w:rPr>
          <w:szCs w:val="32"/>
        </w:rPr>
      </w:pPr>
      <w:r>
        <w:rPr>
          <w:rFonts w:hint="eastAsia"/>
          <w:szCs w:val="32"/>
        </w:rPr>
        <w:t>深圳市住房和建设局</w:t>
      </w:r>
      <w:r>
        <w:rPr>
          <w:rFonts w:hint="default"/>
          <w:szCs w:val="32"/>
          <w:lang w:val="en-US"/>
        </w:rPr>
        <w:t xml:space="preserve">  </w:t>
      </w:r>
      <w:r>
        <w:rPr>
          <w:rFonts w:hint="eastAsia"/>
          <w:szCs w:val="32"/>
        </w:rPr>
        <w:t xml:space="preserve"> </w:t>
      </w:r>
      <w:r>
        <w:rPr>
          <w:szCs w:val="32"/>
        </w:rPr>
        <w:t xml:space="preserve"> </w:t>
      </w:r>
    </w:p>
    <w:p>
      <w:pPr>
        <w:wordWrap w:val="0"/>
        <w:jc w:val="right"/>
        <w:rPr>
          <w:szCs w:val="32"/>
        </w:rPr>
      </w:pPr>
      <w:r>
        <w:rPr>
          <w:rFonts w:hint="eastAsia"/>
          <w:szCs w:val="32"/>
        </w:rPr>
        <w:t>2023年</w:t>
      </w:r>
      <w:r>
        <w:rPr>
          <w:rFonts w:hint="default"/>
          <w:szCs w:val="32"/>
          <w:lang w:val="en-US"/>
        </w:rPr>
        <w:t>6</w:t>
      </w:r>
      <w:r>
        <w:rPr>
          <w:rFonts w:hint="eastAsia"/>
          <w:szCs w:val="32"/>
        </w:rPr>
        <w:t>月</w:t>
      </w:r>
      <w:r>
        <w:rPr>
          <w:rFonts w:hint="default"/>
          <w:szCs w:val="32"/>
          <w:lang w:val="en-US"/>
        </w:rPr>
        <w:t>1</w:t>
      </w:r>
      <w:r>
        <w:rPr>
          <w:rFonts w:hint="eastAsia"/>
          <w:szCs w:val="32"/>
        </w:rPr>
        <w:t xml:space="preserve">日 </w:t>
      </w:r>
      <w:r>
        <w:rPr>
          <w:szCs w:val="32"/>
        </w:rPr>
        <w:t xml:space="preserve"> </w:t>
      </w:r>
      <w:r>
        <w:rPr>
          <w:rFonts w:hint="default"/>
          <w:szCs w:val="32"/>
          <w:lang w:val="en-US"/>
        </w:rPr>
        <w:t xml:space="preserve"> </w:t>
      </w:r>
      <w:r>
        <w:rPr>
          <w:szCs w:val="32"/>
        </w:rPr>
        <w:t xml:space="preserve">  </w:t>
      </w:r>
    </w:p>
    <w:p>
      <w:pPr>
        <w:pStyle w:val="2"/>
        <w:ind w:firstLine="640"/>
        <w:rPr>
          <w:szCs w:val="32"/>
        </w:rPr>
      </w:pPr>
    </w:p>
    <w:p>
      <w:pPr>
        <w:ind w:firstLine="0" w:firstLineChars="0"/>
        <w:jc w:val="center"/>
        <w:rPr>
          <w:szCs w:val="32"/>
        </w:rPr>
      </w:pPr>
      <w:r>
        <w:rPr>
          <w:rFonts w:hint="eastAsia"/>
          <w:szCs w:val="32"/>
        </w:rPr>
        <w:t>（联系人：胡浩文，电话：1</w:t>
      </w:r>
      <w:r>
        <w:rPr>
          <w:szCs w:val="32"/>
        </w:rPr>
        <w:t>7788734209</w:t>
      </w:r>
      <w:r>
        <w:rPr>
          <w:rFonts w:hint="eastAsia"/>
          <w:szCs w:val="32"/>
        </w:rPr>
        <w:t>）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41" w:right="1531" w:bottom="1871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FZXiaoBiaoSong-B05S">
    <w:panose1 w:val="02000000000000000000"/>
    <w:charset w:val="86"/>
    <w:family w:val="roman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outside" w:y="1"/>
      <w:ind w:firstLine="0" w:firstLineChars="0"/>
      <w:rPr>
        <w:rStyle w:val="9"/>
        <w:rFonts w:ascii="宋体" w:hAnsi="宋体" w:eastAsia="宋体"/>
        <w:sz w:val="28"/>
        <w:szCs w:val="28"/>
      </w:rPr>
    </w:pPr>
    <w:r>
      <w:rPr>
        <w:rStyle w:val="9"/>
        <w:rFonts w:ascii="宋体" w:hAnsi="宋体" w:eastAsia="宋体"/>
        <w:sz w:val="28"/>
        <w:szCs w:val="28"/>
      </w:rPr>
      <w:t xml:space="preserve">— </w:t>
    </w:r>
    <w:sdt>
      <w:sdtPr>
        <w:rPr>
          <w:rStyle w:val="9"/>
          <w:rFonts w:ascii="宋体" w:hAnsi="宋体" w:eastAsia="宋体"/>
          <w:sz w:val="28"/>
          <w:szCs w:val="28"/>
        </w:rPr>
        <w:id w:val="1598446283"/>
      </w:sdtPr>
      <w:sdtEndPr>
        <w:rPr>
          <w:rStyle w:val="9"/>
          <w:rFonts w:ascii="宋体" w:hAnsi="宋体" w:eastAsia="宋体"/>
          <w:sz w:val="28"/>
          <w:szCs w:val="28"/>
        </w:rPr>
      </w:sdtEndPr>
      <w:sdtContent>
        <w:r>
          <w:rPr>
            <w:rStyle w:val="9"/>
            <w:rFonts w:ascii="宋体" w:hAnsi="宋体" w:eastAsia="宋体"/>
            <w:sz w:val="28"/>
            <w:szCs w:val="28"/>
          </w:rPr>
          <w:fldChar w:fldCharType="begin"/>
        </w:r>
        <w:r>
          <w:rPr>
            <w:rStyle w:val="9"/>
            <w:rFonts w:ascii="宋体" w:hAnsi="宋体" w:eastAsia="宋体"/>
            <w:sz w:val="28"/>
            <w:szCs w:val="28"/>
          </w:rPr>
          <w:instrText xml:space="preserve"> PAGE </w:instrText>
        </w:r>
        <w:r>
          <w:rPr>
            <w:rStyle w:val="9"/>
            <w:rFonts w:ascii="宋体" w:hAnsi="宋体" w:eastAsia="宋体"/>
            <w:sz w:val="28"/>
            <w:szCs w:val="28"/>
          </w:rPr>
          <w:fldChar w:fldCharType="separate"/>
        </w:r>
        <w:r>
          <w:rPr>
            <w:rStyle w:val="9"/>
            <w:rFonts w:ascii="宋体" w:hAnsi="宋体" w:eastAsia="宋体"/>
            <w:sz w:val="28"/>
            <w:szCs w:val="28"/>
          </w:rPr>
          <w:t>1</w:t>
        </w:r>
        <w:r>
          <w:rPr>
            <w:rStyle w:val="9"/>
            <w:rFonts w:ascii="宋体" w:hAnsi="宋体" w:eastAsia="宋体"/>
            <w:sz w:val="28"/>
            <w:szCs w:val="28"/>
          </w:rPr>
          <w:fldChar w:fldCharType="end"/>
        </w:r>
        <w:r>
          <w:rPr>
            <w:rStyle w:val="9"/>
            <w:rFonts w:ascii="宋体" w:hAnsi="宋体" w:eastAsia="宋体"/>
            <w:sz w:val="28"/>
            <w:szCs w:val="28"/>
          </w:rPr>
          <w:t xml:space="preserve"> —</w:t>
        </w:r>
      </w:sdtContent>
    </w:sdt>
  </w:p>
  <w:p>
    <w:pPr>
      <w:pStyle w:val="4"/>
      <w:ind w:right="360"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9"/>
      </w:rPr>
      <w:id w:val="880593746"/>
    </w:sdtPr>
    <w:sdtEndPr>
      <w:rPr>
        <w:rStyle w:val="9"/>
      </w:rPr>
    </w:sdtEndPr>
    <w:sdtContent>
      <w:p>
        <w:pPr>
          <w:pStyle w:val="4"/>
          <w:framePr w:wrap="auto" w:vAnchor="text" w:hAnchor="margin" w:xAlign="outside" w:y="1"/>
          <w:ind w:firstLine="360"/>
          <w:rPr>
            <w:rStyle w:val="9"/>
          </w:rPr>
        </w:pPr>
        <w:r>
          <w:rPr>
            <w:rStyle w:val="9"/>
          </w:rPr>
          <w:fldChar w:fldCharType="begin"/>
        </w:r>
        <w:r>
          <w:rPr>
            <w:rStyle w:val="9"/>
          </w:rPr>
          <w:instrText xml:space="preserve"> PAGE </w:instrText>
        </w:r>
        <w:r>
          <w:rPr>
            <w:rStyle w:val="9"/>
          </w:rPr>
          <w:fldChar w:fldCharType="end"/>
        </w:r>
      </w:p>
    </w:sdtContent>
  </w:sdt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71"/>
    <w:rsid w:val="00050C35"/>
    <w:rsid w:val="00060BA8"/>
    <w:rsid w:val="000B1703"/>
    <w:rsid w:val="000C261E"/>
    <w:rsid w:val="000C55EE"/>
    <w:rsid w:val="000F1222"/>
    <w:rsid w:val="0010491C"/>
    <w:rsid w:val="00117647"/>
    <w:rsid w:val="00187D3E"/>
    <w:rsid w:val="001C6E2C"/>
    <w:rsid w:val="001E1610"/>
    <w:rsid w:val="00230C18"/>
    <w:rsid w:val="00286BD5"/>
    <w:rsid w:val="002A5AFD"/>
    <w:rsid w:val="002C7B55"/>
    <w:rsid w:val="002D708B"/>
    <w:rsid w:val="00321FAA"/>
    <w:rsid w:val="00324389"/>
    <w:rsid w:val="003B41D1"/>
    <w:rsid w:val="00414AE2"/>
    <w:rsid w:val="004156F1"/>
    <w:rsid w:val="00440621"/>
    <w:rsid w:val="004870B5"/>
    <w:rsid w:val="004D7470"/>
    <w:rsid w:val="004F6CB7"/>
    <w:rsid w:val="005015BD"/>
    <w:rsid w:val="00511FE2"/>
    <w:rsid w:val="0051277E"/>
    <w:rsid w:val="005B38CF"/>
    <w:rsid w:val="005C51F6"/>
    <w:rsid w:val="005E34B0"/>
    <w:rsid w:val="006310AA"/>
    <w:rsid w:val="00641FD0"/>
    <w:rsid w:val="00683B6A"/>
    <w:rsid w:val="006901CD"/>
    <w:rsid w:val="00694AB8"/>
    <w:rsid w:val="006A32D0"/>
    <w:rsid w:val="006A534E"/>
    <w:rsid w:val="006C1750"/>
    <w:rsid w:val="006D3734"/>
    <w:rsid w:val="006D5E9D"/>
    <w:rsid w:val="006E47DB"/>
    <w:rsid w:val="006E5E80"/>
    <w:rsid w:val="00716F3C"/>
    <w:rsid w:val="00741C5D"/>
    <w:rsid w:val="0075468E"/>
    <w:rsid w:val="0078282A"/>
    <w:rsid w:val="007976D8"/>
    <w:rsid w:val="007B745C"/>
    <w:rsid w:val="007C22ED"/>
    <w:rsid w:val="007F034E"/>
    <w:rsid w:val="00837D02"/>
    <w:rsid w:val="00840455"/>
    <w:rsid w:val="00845A0B"/>
    <w:rsid w:val="008567EC"/>
    <w:rsid w:val="008D5887"/>
    <w:rsid w:val="00923E27"/>
    <w:rsid w:val="00931C10"/>
    <w:rsid w:val="00953B51"/>
    <w:rsid w:val="009779A9"/>
    <w:rsid w:val="00995D85"/>
    <w:rsid w:val="009F580E"/>
    <w:rsid w:val="00A17D29"/>
    <w:rsid w:val="00A373FE"/>
    <w:rsid w:val="00AB0979"/>
    <w:rsid w:val="00AF7944"/>
    <w:rsid w:val="00B05A8F"/>
    <w:rsid w:val="00B91B51"/>
    <w:rsid w:val="00BA46A8"/>
    <w:rsid w:val="00BB74C9"/>
    <w:rsid w:val="00BD467A"/>
    <w:rsid w:val="00C00F71"/>
    <w:rsid w:val="00C05CB9"/>
    <w:rsid w:val="00C54AB4"/>
    <w:rsid w:val="00C70623"/>
    <w:rsid w:val="00C718B4"/>
    <w:rsid w:val="00CB27FC"/>
    <w:rsid w:val="00CF2E45"/>
    <w:rsid w:val="00D10D44"/>
    <w:rsid w:val="00D31F62"/>
    <w:rsid w:val="00D51855"/>
    <w:rsid w:val="00D67C9F"/>
    <w:rsid w:val="00D76A85"/>
    <w:rsid w:val="00D8472A"/>
    <w:rsid w:val="00E21953"/>
    <w:rsid w:val="00E2213D"/>
    <w:rsid w:val="00E27FFC"/>
    <w:rsid w:val="00E507B2"/>
    <w:rsid w:val="00E51722"/>
    <w:rsid w:val="00E54645"/>
    <w:rsid w:val="00EA3A50"/>
    <w:rsid w:val="00EB6171"/>
    <w:rsid w:val="00EC3B4C"/>
    <w:rsid w:val="00F17922"/>
    <w:rsid w:val="00F74EA5"/>
    <w:rsid w:val="00FD713E"/>
    <w:rsid w:val="07FEA6AF"/>
    <w:rsid w:val="3A77C988"/>
    <w:rsid w:val="6EBF3159"/>
    <w:rsid w:val="7BFF4F2F"/>
    <w:rsid w:val="7F7D422E"/>
    <w:rsid w:val="9EFF9151"/>
    <w:rsid w:val="DED7E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ind w:firstLine="0" w:firstLineChars="0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  <w14:ligatures w14:val="standardContextual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Title"/>
    <w:next w:val="1"/>
    <w:link w:val="13"/>
    <w:qFormat/>
    <w:uiPriority w:val="0"/>
    <w:pPr>
      <w:spacing w:line="560" w:lineRule="exact"/>
      <w:jc w:val="center"/>
      <w:outlineLvl w:val="0"/>
    </w:pPr>
    <w:rPr>
      <w:rFonts w:ascii="方正小标宋_GBK" w:hAnsi="方正小标宋_GBK" w:eastAsia="方正小标宋_GBK" w:cstheme="majorEastAsia"/>
      <w:kern w:val="2"/>
      <w:sz w:val="44"/>
      <w:szCs w:val="44"/>
      <w:lang w:val="en-US" w:eastAsia="zh-CN" w:bidi="ar-SA"/>
    </w:rPr>
  </w:style>
  <w:style w:type="character" w:styleId="9">
    <w:name w:val="page number"/>
    <w:basedOn w:val="8"/>
    <w:semiHidden/>
    <w:unhideWhenUsed/>
    <w:qFormat/>
    <w:uiPriority w:val="99"/>
  </w:style>
  <w:style w:type="paragraph" w:customStyle="1" w:styleId="10">
    <w:name w:val="样式1"/>
    <w:basedOn w:val="3"/>
    <w:qFormat/>
    <w:uiPriority w:val="0"/>
    <w:pPr>
      <w:jc w:val="center"/>
    </w:pPr>
    <w:rPr>
      <w:rFonts w:eastAsia="FZXiaoBiaoSong-B05S"/>
      <w:b w:val="0"/>
    </w:rPr>
  </w:style>
  <w:style w:type="character" w:customStyle="1" w:styleId="11">
    <w:name w:val="标题 1 字符"/>
    <w:basedOn w:val="8"/>
    <w:link w:val="3"/>
    <w:qFormat/>
    <w:uiPriority w:val="9"/>
    <w:rPr>
      <w:b/>
      <w:bCs/>
      <w:kern w:val="44"/>
      <w:sz w:val="44"/>
      <w:szCs w:val="44"/>
    </w:rPr>
  </w:style>
  <w:style w:type="character" w:customStyle="1" w:styleId="12">
    <w:name w:val="公文二级标题"/>
    <w:basedOn w:val="8"/>
    <w:qFormat/>
    <w:uiPriority w:val="1"/>
    <w:rPr>
      <w:rFonts w:eastAsia="楷体_GB2312"/>
      <w:sz w:val="32"/>
    </w:rPr>
  </w:style>
  <w:style w:type="character" w:customStyle="1" w:styleId="13">
    <w:name w:val="标题 字符"/>
    <w:basedOn w:val="8"/>
    <w:link w:val="6"/>
    <w:qFormat/>
    <w:uiPriority w:val="0"/>
    <w:rPr>
      <w:rFonts w:ascii="方正小标宋_GBK" w:hAnsi="方正小标宋_GBK" w:eastAsia="方正小标宋_GBK" w:cstheme="majorEastAsia"/>
      <w:sz w:val="44"/>
      <w:szCs w:val="44"/>
      <w14:ligatures w14:val="none"/>
    </w:rPr>
  </w:style>
  <w:style w:type="character" w:customStyle="1" w:styleId="14">
    <w:name w:val="页眉 字符"/>
    <w:basedOn w:val="8"/>
    <w:link w:val="5"/>
    <w:qFormat/>
    <w:uiPriority w:val="99"/>
    <w:rPr>
      <w:rFonts w:ascii="仿宋_GB2312" w:hAnsi="仿宋_GB2312" w:eastAsia="仿宋_GB2312" w:cs="Times New Roman"/>
      <w:sz w:val="18"/>
      <w:szCs w:val="18"/>
      <w14:ligatures w14:val="none"/>
    </w:rPr>
  </w:style>
  <w:style w:type="character" w:customStyle="1" w:styleId="15">
    <w:name w:val="页脚 字符"/>
    <w:basedOn w:val="8"/>
    <w:link w:val="4"/>
    <w:qFormat/>
    <w:uiPriority w:val="99"/>
    <w:rPr>
      <w:rFonts w:ascii="仿宋_GB2312" w:hAnsi="仿宋_GB2312" w:eastAsia="仿宋_GB2312" w:cs="Times New Roman"/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225</Words>
  <Characters>1284</Characters>
  <Lines>10</Lines>
  <Paragraphs>3</Paragraphs>
  <TotalTime>1</TotalTime>
  <ScaleCrop>false</ScaleCrop>
  <LinksUpToDate>false</LinksUpToDate>
  <CharactersWithSpaces>1506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2023-05-30T17:41:00Z</dcterms:created>
  <dc:creator>Haowen Hu</dc:creator>
  <cp:lastModifiedBy>chenxin</cp:lastModifiedBy>
  <cp:lastPrinted>2023-05-31T01:12:00Z</cp:lastPrinted>
  <dcterms:modified xsi:type="dcterms:W3CDTF">2023-06-01T15:32:10Z</dcterms:modified>
  <dc:title>公  开</dc:title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B793EB04AE0D33BA75447864DC7E9A4A</vt:lpwstr>
  </property>
</Properties>
</file>