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napToGrid w:val="0"/>
        <w:spacing w:line="360" w:lineRule="auto"/>
        <w:ind w:left="284" w:right="-57" w:rightChars="-27"/>
        <w:rPr>
          <w:rFonts w:ascii="Arial" w:hAnsi="Arial" w:cs="Arial"/>
          <w:kern w:val="0"/>
          <w:sz w:val="20"/>
          <w:szCs w:val="20"/>
        </w:rPr>
      </w:pPr>
    </w:p>
    <w:p>
      <w:pPr>
        <w:tabs>
          <w:tab w:val="left" w:pos="142"/>
        </w:tabs>
        <w:snapToGrid w:val="0"/>
        <w:spacing w:line="360" w:lineRule="auto"/>
        <w:ind w:left="284" w:right="-57" w:rightChars="-27"/>
        <w:rPr>
          <w:rFonts w:ascii="隶书" w:hAnsi="华文中宋" w:eastAsia="隶书"/>
          <w:sz w:val="84"/>
          <w:szCs w:val="84"/>
        </w:rPr>
      </w:pPr>
      <w:r>
        <w:rPr>
          <w:rFonts w:ascii="新宋体" w:hAnsi="新宋体" w:eastAsia="新宋体"/>
          <w:sz w:val="48"/>
          <w:szCs w:val="48"/>
        </w:rPr>
        <w:drawing>
          <wp:inline distT="0" distB="0" distL="0" distR="0">
            <wp:extent cx="1175385" cy="1128395"/>
            <wp:effectExtent l="0" t="0" r="5715" b="0"/>
            <wp:docPr id="1" name="图片 1" descr="LOGO全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全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385" cy="1128395"/>
                    </a:xfrm>
                    <a:prstGeom prst="rect">
                      <a:avLst/>
                    </a:prstGeom>
                    <a:noFill/>
                    <a:ln>
                      <a:noFill/>
                    </a:ln>
                  </pic:spPr>
                </pic:pic>
              </a:graphicData>
            </a:graphic>
          </wp:inline>
        </w:drawing>
      </w:r>
      <w:r>
        <w:rPr>
          <w:rFonts w:hint="eastAsia" w:ascii="隶书" w:hAnsi="华文中宋" w:eastAsia="隶书"/>
          <w:sz w:val="84"/>
          <w:szCs w:val="84"/>
        </w:rPr>
        <w:t>高效 规范 廉洁</w:t>
      </w:r>
    </w:p>
    <w:p>
      <w:pPr>
        <w:rPr>
          <w:rFonts w:ascii="Calibri" w:hAnsi="Calibri"/>
          <w:szCs w:val="22"/>
        </w:rPr>
      </w:pPr>
    </w:p>
    <w:p>
      <w:pPr>
        <w:rPr>
          <w:rFonts w:ascii="Calibri" w:hAnsi="Calibri"/>
          <w:szCs w:val="22"/>
        </w:rPr>
      </w:pPr>
    </w:p>
    <w:p>
      <w:pPr>
        <w:tabs>
          <w:tab w:val="left" w:pos="142"/>
        </w:tabs>
        <w:snapToGrid w:val="0"/>
        <w:spacing w:line="360" w:lineRule="auto"/>
        <w:ind w:left="1" w:right="-57" w:rightChars="-27"/>
        <w:jc w:val="center"/>
        <w:rPr>
          <w:rFonts w:ascii="华文中宋" w:hAnsi="华文中宋" w:eastAsia="华文中宋"/>
          <w:sz w:val="72"/>
          <w:szCs w:val="72"/>
        </w:rPr>
      </w:pPr>
      <w:r>
        <w:rPr>
          <w:rFonts w:hint="eastAsia" w:ascii="华文中宋" w:hAnsi="华文中宋" w:eastAsia="华文中宋"/>
          <w:sz w:val="72"/>
          <w:szCs w:val="72"/>
        </w:rPr>
        <w:t xml:space="preserve"> 政府采购文件</w:t>
      </w:r>
    </w:p>
    <w:p>
      <w:pPr>
        <w:spacing w:line="360" w:lineRule="auto"/>
        <w:ind w:firstLine="480" w:firstLineChars="200"/>
        <w:rPr>
          <w:kern w:val="0"/>
          <w:sz w:val="24"/>
        </w:rPr>
      </w:pPr>
      <w:bookmarkStart w:id="0" w:name="_Hlk520380463"/>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项目名称：</w:t>
      </w:r>
      <w:r>
        <w:rPr>
          <w:rFonts w:hint="eastAsia" w:ascii="华文中宋" w:hAnsi="华文中宋" w:eastAsia="华文中宋"/>
          <w:sz w:val="32"/>
          <w:szCs w:val="32"/>
          <w:lang w:eastAsia="zh-CN"/>
        </w:rPr>
        <w:t>深圳市城镇老旧小区改造跟踪评价服务</w:t>
      </w:r>
      <w:r>
        <w:rPr>
          <w:rFonts w:hint="eastAsia" w:ascii="华文中宋" w:hAnsi="华文中宋" w:eastAsia="华文中宋"/>
          <w:sz w:val="32"/>
          <w:szCs w:val="32"/>
        </w:rPr>
        <w:t>项目</w:t>
      </w:r>
    </w:p>
    <w:p>
      <w:pPr>
        <w:adjustRightInd w:val="0"/>
        <w:snapToGrid w:val="0"/>
        <w:spacing w:line="600" w:lineRule="auto"/>
        <w:ind w:left="1600" w:hanging="1600" w:hangingChars="500"/>
        <w:jc w:val="left"/>
        <w:rPr>
          <w:rFonts w:hint="eastAsia" w:ascii="华文中宋" w:hAnsi="华文中宋" w:eastAsia="华文中宋"/>
          <w:sz w:val="32"/>
          <w:szCs w:val="32"/>
          <w:lang w:eastAsia="zh-CN"/>
        </w:rPr>
      </w:pPr>
      <w:r>
        <w:rPr>
          <w:rFonts w:hint="eastAsia" w:ascii="华文中宋" w:hAnsi="华文中宋" w:eastAsia="华文中宋"/>
          <w:sz w:val="32"/>
          <w:szCs w:val="32"/>
        </w:rPr>
        <w:t>项目编号：</w:t>
      </w:r>
      <w:r>
        <w:rPr>
          <w:rFonts w:hint="eastAsia" w:ascii="华文中宋" w:hAnsi="华文中宋" w:eastAsia="华文中宋"/>
          <w:sz w:val="32"/>
          <w:szCs w:val="32"/>
          <w:lang w:eastAsia="zh-CN"/>
        </w:rPr>
        <w:t>RNX2024065ZC-ZJJ</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招标方式：公开招标</w:t>
      </w:r>
    </w:p>
    <w:p>
      <w:pPr>
        <w:adjustRightInd w:val="0"/>
        <w:snapToGrid w:val="0"/>
        <w:spacing w:line="600" w:lineRule="auto"/>
        <w:ind w:left="1600" w:hanging="1600" w:hangingChars="500"/>
        <w:jc w:val="left"/>
        <w:rPr>
          <w:rFonts w:ascii="华文中宋" w:hAnsi="华文中宋" w:eastAsia="华文中宋"/>
          <w:sz w:val="32"/>
          <w:szCs w:val="32"/>
        </w:rPr>
      </w:pPr>
      <w:r>
        <w:rPr>
          <w:rFonts w:hint="eastAsia" w:ascii="华文中宋" w:hAnsi="华文中宋" w:eastAsia="华文中宋"/>
          <w:sz w:val="32"/>
          <w:szCs w:val="32"/>
        </w:rPr>
        <w:t>采购人名称：深圳市住房和建设局</w:t>
      </w:r>
    </w:p>
    <w:p/>
    <w:bookmarkEnd w:id="0"/>
    <w:p>
      <w:pPr>
        <w:rPr>
          <w:rFonts w:ascii="Calibri" w:hAnsi="Calibri"/>
          <w:szCs w:val="22"/>
        </w:rPr>
      </w:pPr>
    </w:p>
    <w:p>
      <w:pPr>
        <w:rPr>
          <w:rFonts w:ascii="Calibri" w:hAnsi="Calibri"/>
          <w:szCs w:val="22"/>
        </w:rPr>
      </w:pPr>
    </w:p>
    <w:p>
      <w:pPr>
        <w:rPr>
          <w:rFonts w:ascii="Calibri" w:hAnsi="Calibri"/>
          <w:szCs w:val="22"/>
        </w:rPr>
      </w:pP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深圳市瑞凝信招标咨询有限公司</w:t>
      </w:r>
    </w:p>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二〇二四年</w:t>
      </w:r>
    </w:p>
    <w:p>
      <w:pPr>
        <w:pStyle w:val="3"/>
      </w:pPr>
      <w:r>
        <w:rPr>
          <w:rFonts w:hint="eastAsia"/>
        </w:rPr>
        <w:t>警示条款</w:t>
      </w:r>
    </w:p>
    <w:p>
      <w:pPr>
        <w:spacing w:line="276" w:lineRule="auto"/>
        <w:ind w:firstLine="424" w:firstLineChars="177"/>
        <w:rPr>
          <w:rFonts w:ascii="新宋体" w:hAnsi="新宋体" w:eastAsia="新宋体"/>
          <w:sz w:val="24"/>
        </w:rPr>
      </w:pPr>
      <w:r>
        <w:rPr>
          <w:rFonts w:hint="eastAsia" w:ascii="新宋体" w:hAnsi="新宋体" w:eastAsia="新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276" w:lineRule="auto"/>
        <w:rPr>
          <w:rFonts w:ascii="新宋体" w:hAnsi="新宋体" w:eastAsia="新宋体"/>
          <w:sz w:val="24"/>
        </w:rPr>
      </w:pPr>
      <w:r>
        <w:rPr>
          <w:rFonts w:hint="eastAsia" w:ascii="新宋体" w:hAnsi="新宋体" w:eastAsia="新宋体"/>
          <w:sz w:val="24"/>
        </w:rPr>
        <w:t xml:space="preserve">  （一）在采购活动中应当回避而未回避的；</w:t>
      </w:r>
    </w:p>
    <w:p>
      <w:pPr>
        <w:spacing w:line="276" w:lineRule="auto"/>
        <w:rPr>
          <w:rFonts w:ascii="新宋体" w:hAnsi="新宋体" w:eastAsia="新宋体"/>
          <w:sz w:val="24"/>
        </w:rPr>
      </w:pPr>
      <w:r>
        <w:rPr>
          <w:rFonts w:hint="eastAsia" w:ascii="新宋体" w:hAnsi="新宋体" w:eastAsia="新宋体"/>
          <w:sz w:val="24"/>
        </w:rPr>
        <w:t xml:space="preserve">  （二）未按本条例规定签订、履行采购合同，造成严重后果的；</w:t>
      </w:r>
    </w:p>
    <w:p>
      <w:pPr>
        <w:spacing w:line="276" w:lineRule="auto"/>
        <w:rPr>
          <w:rFonts w:ascii="新宋体" w:hAnsi="新宋体" w:eastAsia="新宋体"/>
          <w:sz w:val="24"/>
        </w:rPr>
      </w:pPr>
      <w:r>
        <w:rPr>
          <w:rFonts w:hint="eastAsia" w:ascii="新宋体" w:hAnsi="新宋体" w:eastAsia="新宋体"/>
          <w:sz w:val="24"/>
        </w:rPr>
        <w:t xml:space="preserve">  （三）隐瞒真实情况，提供虚假资料的；</w:t>
      </w:r>
    </w:p>
    <w:p>
      <w:pPr>
        <w:spacing w:line="276" w:lineRule="auto"/>
        <w:rPr>
          <w:rFonts w:ascii="新宋体" w:hAnsi="新宋体" w:eastAsia="新宋体"/>
          <w:sz w:val="24"/>
        </w:rPr>
      </w:pPr>
      <w:r>
        <w:rPr>
          <w:rFonts w:hint="eastAsia" w:ascii="新宋体" w:hAnsi="新宋体" w:eastAsia="新宋体"/>
          <w:sz w:val="24"/>
        </w:rPr>
        <w:t xml:space="preserve">  （四）以非法手段排斥其他供应商参与竞争的；</w:t>
      </w:r>
    </w:p>
    <w:p>
      <w:pPr>
        <w:spacing w:line="276" w:lineRule="auto"/>
        <w:rPr>
          <w:rFonts w:ascii="新宋体" w:hAnsi="新宋体" w:eastAsia="新宋体"/>
          <w:sz w:val="24"/>
        </w:rPr>
      </w:pPr>
      <w:r>
        <w:rPr>
          <w:rFonts w:hint="eastAsia" w:ascii="新宋体" w:hAnsi="新宋体" w:eastAsia="新宋体"/>
          <w:sz w:val="24"/>
        </w:rPr>
        <w:t xml:space="preserve">  （五）与其他采购参加人串通投标的；</w:t>
      </w:r>
    </w:p>
    <w:p>
      <w:pPr>
        <w:spacing w:line="276" w:lineRule="auto"/>
        <w:rPr>
          <w:rFonts w:ascii="新宋体" w:hAnsi="新宋体" w:eastAsia="新宋体"/>
          <w:sz w:val="24"/>
        </w:rPr>
      </w:pPr>
      <w:r>
        <w:rPr>
          <w:rFonts w:hint="eastAsia" w:ascii="新宋体" w:hAnsi="新宋体" w:eastAsia="新宋体"/>
          <w:sz w:val="24"/>
        </w:rPr>
        <w:t xml:space="preserve">  （六）恶意投诉的；</w:t>
      </w:r>
    </w:p>
    <w:p>
      <w:pPr>
        <w:spacing w:line="276" w:lineRule="auto"/>
        <w:rPr>
          <w:rFonts w:ascii="新宋体" w:hAnsi="新宋体" w:eastAsia="新宋体"/>
          <w:sz w:val="24"/>
        </w:rPr>
      </w:pPr>
      <w:r>
        <w:rPr>
          <w:rFonts w:hint="eastAsia" w:ascii="新宋体" w:hAnsi="新宋体" w:eastAsia="新宋体"/>
          <w:sz w:val="24"/>
        </w:rPr>
        <w:t xml:space="preserve">  （七）向采购项目相关人行贿或者提供其他不当利益的；</w:t>
      </w:r>
    </w:p>
    <w:p>
      <w:pPr>
        <w:spacing w:line="276" w:lineRule="auto"/>
        <w:rPr>
          <w:rFonts w:ascii="新宋体" w:hAnsi="新宋体" w:eastAsia="新宋体"/>
          <w:sz w:val="24"/>
        </w:rPr>
      </w:pPr>
      <w:r>
        <w:rPr>
          <w:rFonts w:hint="eastAsia" w:ascii="新宋体" w:hAnsi="新宋体" w:eastAsia="新宋体"/>
          <w:sz w:val="24"/>
        </w:rPr>
        <w:t xml:space="preserve">  （八）阻碍、抗拒主管部门监督检查的；</w:t>
      </w:r>
    </w:p>
    <w:p>
      <w:pPr>
        <w:spacing w:line="276" w:lineRule="auto"/>
        <w:rPr>
          <w:rFonts w:ascii="新宋体" w:hAnsi="新宋体" w:eastAsia="新宋体"/>
          <w:sz w:val="24"/>
        </w:rPr>
      </w:pPr>
      <w:r>
        <w:rPr>
          <w:rFonts w:hint="eastAsia" w:ascii="新宋体" w:hAnsi="新宋体" w:eastAsia="新宋体"/>
          <w:sz w:val="24"/>
        </w:rPr>
        <w:t xml:space="preserve">  （九）其他违反本条例规定的行为。</w:t>
      </w:r>
    </w:p>
    <w:p>
      <w:pPr>
        <w:spacing w:line="276" w:lineRule="auto"/>
        <w:ind w:firstLine="424" w:firstLineChars="177"/>
        <w:rPr>
          <w:rFonts w:ascii="新宋体" w:hAnsi="新宋体" w:eastAsia="新宋体"/>
          <w:sz w:val="24"/>
        </w:rPr>
      </w:pPr>
      <w:r>
        <w:rPr>
          <w:rFonts w:hint="eastAsia" w:ascii="新宋体" w:hAnsi="新宋体" w:eastAsia="新宋体"/>
          <w:sz w:val="24"/>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276" w:lineRule="auto"/>
        <w:rPr>
          <w:rFonts w:ascii="新宋体" w:hAnsi="新宋体" w:eastAsia="新宋体"/>
          <w:sz w:val="24"/>
        </w:rPr>
      </w:pPr>
      <w:r>
        <w:rPr>
          <w:rFonts w:ascii="新宋体" w:hAnsi="新宋体" w:eastAsia="新宋体"/>
          <w:sz w:val="24"/>
        </w:rPr>
        <w:t>（一）投标截止后，撤销投标的；</w:t>
      </w:r>
    </w:p>
    <w:p>
      <w:pPr>
        <w:spacing w:line="276" w:lineRule="auto"/>
        <w:rPr>
          <w:rFonts w:ascii="新宋体" w:hAnsi="新宋体" w:eastAsia="新宋体"/>
          <w:sz w:val="24"/>
        </w:rPr>
      </w:pPr>
      <w:r>
        <w:rPr>
          <w:rFonts w:ascii="新宋体" w:hAnsi="新宋体" w:eastAsia="新宋体"/>
          <w:sz w:val="24"/>
        </w:rPr>
        <w:t>（二）中标后无正当理由未在规定期限内签订合同的；</w:t>
      </w:r>
    </w:p>
    <w:p>
      <w:pPr>
        <w:spacing w:line="276" w:lineRule="auto"/>
        <w:rPr>
          <w:rFonts w:ascii="新宋体" w:hAnsi="新宋体" w:eastAsia="新宋体"/>
          <w:sz w:val="24"/>
        </w:rPr>
      </w:pPr>
      <w:r>
        <w:rPr>
          <w:rFonts w:ascii="新宋体" w:hAnsi="新宋体" w:eastAsia="新宋体"/>
          <w:sz w:val="24"/>
        </w:rPr>
        <w:t>（三）将中标项目转让给他人</w:t>
      </w:r>
      <w:r>
        <w:rPr>
          <w:rFonts w:hint="eastAsia" w:ascii="新宋体" w:hAnsi="新宋体" w:eastAsia="新宋体"/>
          <w:sz w:val="24"/>
          <w:lang w:eastAsia="zh-CN"/>
        </w:rPr>
        <w:t>，或者</w:t>
      </w:r>
      <w:bookmarkStart w:id="7" w:name="_GoBack"/>
      <w:bookmarkEnd w:id="7"/>
      <w:r>
        <w:rPr>
          <w:rFonts w:ascii="新宋体" w:hAnsi="新宋体" w:eastAsia="新宋体"/>
          <w:sz w:val="24"/>
        </w:rPr>
        <w:t>在投标文件中未说明且未经采购人、采购招标机构同意，将中标项目分包给他人的；</w:t>
      </w:r>
    </w:p>
    <w:p>
      <w:pPr>
        <w:spacing w:line="276" w:lineRule="auto"/>
        <w:rPr>
          <w:rFonts w:ascii="新宋体" w:hAnsi="新宋体" w:eastAsia="新宋体"/>
          <w:sz w:val="24"/>
        </w:rPr>
      </w:pPr>
      <w:r>
        <w:rPr>
          <w:rFonts w:ascii="新宋体" w:hAnsi="新宋体" w:eastAsia="新宋体"/>
          <w:sz w:val="24"/>
        </w:rPr>
        <w:t>（四）拒绝履行合同义务的</w:t>
      </w:r>
      <w:r>
        <w:rPr>
          <w:rFonts w:hint="eastAsia" w:ascii="新宋体" w:hAnsi="新宋体" w:eastAsia="新宋体"/>
          <w:sz w:val="24"/>
        </w:rPr>
        <w:t>。</w:t>
      </w:r>
    </w:p>
    <w:p>
      <w:pPr>
        <w:widowControl/>
        <w:spacing w:line="276" w:lineRule="auto"/>
        <w:ind w:firstLine="480" w:firstLineChars="200"/>
        <w:jc w:val="left"/>
        <w:rPr>
          <w:rFonts w:ascii="新宋体" w:hAnsi="新宋体" w:eastAsia="新宋体"/>
          <w:sz w:val="24"/>
        </w:rPr>
      </w:pPr>
      <w:r>
        <w:rPr>
          <w:rFonts w:ascii="新宋体" w:hAnsi="新宋体" w:eastAsia="新宋体"/>
          <w:sz w:val="24"/>
        </w:rPr>
        <w:t>三</w:t>
      </w:r>
      <w:r>
        <w:rPr>
          <w:rFonts w:hint="eastAsia" w:ascii="新宋体" w:hAnsi="新宋体" w:eastAsia="新宋体"/>
          <w:sz w:val="24"/>
        </w:rPr>
        <w:t>、《深圳经济特区政府采购条例实施细则》第七十六条 供应商有下列行为之一的，由主管部门记入供应商诚信档案并作出以下处罚：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四、《深圳经济特区政府采购条例实施细则》第七十七条 供应商有下列行为之一的，属于情节严重，由市场监管部门依法吊销其营业执照</w:t>
      </w:r>
      <w:r>
        <w:rPr>
          <w:rFonts w:hint="eastAsia" w:ascii="新宋体" w:hAnsi="新宋体" w:eastAsia="新宋体"/>
          <w:lang w:eastAsia="zh-CN"/>
        </w:rPr>
        <w:t>，由</w:t>
      </w:r>
      <w:r>
        <w:rPr>
          <w:rFonts w:hint="eastAsia" w:ascii="新宋体" w:hAnsi="新宋体" w:eastAsia="新宋体"/>
        </w:rPr>
        <w:t>主管部门取消其参与本市政府采购的资格，并作出以下处罚：</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（一）违法行为属于采购条例第五十七条的（一）、</w:t>
      </w:r>
      <w:r>
        <w:rPr>
          <w:rFonts w:hint="eastAsia" w:ascii="新宋体" w:hAnsi="新宋体" w:eastAsia="新宋体"/>
          <w:lang w:eastAsia="zh-CN"/>
        </w:rPr>
        <w:t>（二）（三）（四）（六）（八）</w:t>
      </w:r>
      <w:r>
        <w:rPr>
          <w:rFonts w:hint="eastAsia" w:ascii="新宋体" w:hAnsi="新宋体" w:eastAsia="新宋体"/>
        </w:rPr>
        <w:t>（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pStyle w:val="37"/>
        <w:spacing w:line="276" w:lineRule="auto"/>
        <w:textAlignment w:val="baseline"/>
        <w:rPr>
          <w:rFonts w:ascii="新宋体" w:hAnsi="新宋体" w:eastAsia="新宋体"/>
        </w:rPr>
      </w:pPr>
    </w:p>
    <w:p>
      <w:pPr>
        <w:pStyle w:val="37"/>
        <w:spacing w:line="276" w:lineRule="auto"/>
        <w:ind w:firstLine="480" w:firstLineChars="200"/>
        <w:textAlignment w:val="baseline"/>
        <w:rPr>
          <w:rFonts w:ascii="新宋体" w:hAnsi="新宋体" w:eastAsia="新宋体"/>
        </w:rPr>
      </w:pPr>
      <w:r>
        <w:rPr>
          <w:rFonts w:hint="eastAsia" w:ascii="新宋体" w:hAnsi="新宋体" w:eastAsia="新宋体"/>
        </w:rPr>
        <w:t>五、《深圳经济特区政府采购条例实施细则》第七十九条 供应商有下列情形的，属于采购条例所称的串通投标行为，按照采购条例第五十七条有关规定处理：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（一）投标供应商之间相互约定给予未中标的供应商利益补偿；</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（二）不同投标供应商的法定代表人、主要经营负责人、项目投标授权代表人、项目负责人、主要技术人员为同一人、</w:t>
      </w:r>
      <w:r>
        <w:rPr>
          <w:rFonts w:hint="eastAsia" w:ascii="新宋体" w:hAnsi="新宋体" w:eastAsia="新宋体"/>
          <w:sz w:val="24"/>
          <w:lang w:eastAsia="zh-CN"/>
        </w:rPr>
        <w:t>属于</w:t>
      </w:r>
      <w:r>
        <w:rPr>
          <w:rFonts w:hint="eastAsia" w:ascii="新宋体" w:hAnsi="新宋体" w:eastAsia="新宋体"/>
          <w:sz w:val="24"/>
        </w:rPr>
        <w:t>同一单位或者在同一单位缴纳社会保险；　　　　 </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（三）不同投标供应商的投标文件由同一单位或者同一人编制，或者由同一人分阶段参与编制的；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（四）不同投标供应商的投标文件或部分投标文件相互混装；</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（五）不同投标供应商的投标文件内容存在非正常一致；</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（六）由同一单位工作人员为两家以上（含两家）供应商进行同一项投标活动的；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（七）主管部门依照</w:t>
      </w:r>
      <w:r>
        <w:rPr>
          <w:rFonts w:hint="eastAsia" w:ascii="新宋体" w:hAnsi="新宋体" w:eastAsia="新宋体"/>
          <w:sz w:val="24"/>
          <w:lang w:eastAsia="zh-CN"/>
        </w:rPr>
        <w:t>法律法规</w:t>
      </w:r>
      <w:r>
        <w:rPr>
          <w:rFonts w:hint="eastAsia" w:ascii="新宋体" w:hAnsi="新宋体" w:eastAsia="新宋体"/>
          <w:sz w:val="24"/>
        </w:rPr>
        <w:t>认定的其他情形。</w:t>
      </w:r>
    </w:p>
    <w:p>
      <w:pPr>
        <w:pStyle w:val="37"/>
        <w:spacing w:line="276" w:lineRule="auto"/>
        <w:ind w:firstLine="480" w:firstLineChars="200"/>
        <w:textAlignment w:val="baseline"/>
        <w:rPr>
          <w:rFonts w:ascii="新宋体" w:hAnsi="新宋体" w:eastAsia="新宋体"/>
        </w:rPr>
      </w:pPr>
      <w:r>
        <w:rPr>
          <w:rFonts w:ascii="新宋体" w:hAnsi="新宋体" w:eastAsia="新宋体"/>
        </w:rPr>
        <w:t>六</w:t>
      </w:r>
      <w:r>
        <w:rPr>
          <w:rFonts w:hint="eastAsia" w:ascii="新宋体" w:hAnsi="新宋体" w:eastAsia="新宋体"/>
        </w:rPr>
        <w:t>、《深圳经济特区政府采购条例实施细则》第八十一条 供应商有下列情形之一的，属于隐瞒真实情况，提供虚假资料，按照采购条例第五十七的有关规定处理：</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（一）通过转让或者租借等方式从其他单位获取资格或者资质证书投标的；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（二）由其他单位或者其他单位负责人在投标供应商编制的投标文件上加盖印章或者签字的；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（三）项目负责人或者主要技术人员不是本单位人员的；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（四）投标保证金不是从投标供应商基本账户转出的；</w:t>
      </w:r>
    </w:p>
    <w:p>
      <w:pPr>
        <w:widowControl/>
        <w:spacing w:line="276" w:lineRule="auto"/>
        <w:ind w:firstLine="480" w:firstLineChars="200"/>
        <w:jc w:val="left"/>
        <w:textAlignment w:val="baseline"/>
        <w:rPr>
          <w:rFonts w:ascii="新宋体" w:hAnsi="新宋体" w:eastAsia="新宋体"/>
          <w:sz w:val="24"/>
        </w:rPr>
      </w:pPr>
      <w:r>
        <w:rPr>
          <w:rFonts w:hint="eastAsia" w:ascii="新宋体" w:hAnsi="新宋体" w:eastAsia="新宋体"/>
          <w:sz w:val="24"/>
        </w:rPr>
        <w:t>（五）其他隐瞒真实情况、提供虚假资料的行为。</w:t>
      </w:r>
    </w:p>
    <w:p>
      <w:pPr>
        <w:widowControl/>
        <w:spacing w:line="276" w:lineRule="auto"/>
        <w:ind w:firstLine="480" w:firstLineChars="200"/>
        <w:jc w:val="left"/>
        <w:textAlignment w:val="baseline"/>
        <w:rPr>
          <w:rFonts w:hint="eastAsia" w:ascii="inherit" w:hAnsi="inherit" w:eastAsia="微软雅黑" w:cs="宋体"/>
          <w:b/>
          <w:bCs/>
          <w:color w:val="333333"/>
          <w:kern w:val="0"/>
          <w:sz w:val="20"/>
          <w:szCs w:val="20"/>
          <w:shd w:val="clear" w:color="auto" w:fill="FFFFFF"/>
        </w:rPr>
      </w:pPr>
      <w:r>
        <w:rPr>
          <w:rFonts w:hint="eastAsia" w:ascii="新宋体" w:hAnsi="新宋体" w:eastAsia="新宋体"/>
          <w:sz w:val="24"/>
        </w:rPr>
        <w:t>投标供应商不能提供项目负责人或者主要技术人员的劳动合同、社会保险等劳动关系证明材料的，视为存在前款第（三）项规定的情形</w:t>
      </w:r>
      <w:r>
        <w:rPr>
          <w:rFonts w:hint="eastAsia" w:ascii="新宋体" w:hAnsi="新宋体" w:eastAsia="新宋体"/>
          <w:sz w:val="28"/>
          <w:szCs w:val="28"/>
        </w:rPr>
        <w:t>。</w:t>
      </w:r>
    </w:p>
    <w:p>
      <w:pPr>
        <w:spacing w:line="276" w:lineRule="auto"/>
        <w:ind w:firstLine="480"/>
        <w:rPr>
          <w:rFonts w:ascii="新宋体" w:hAnsi="新宋体" w:eastAsia="新宋体"/>
          <w:sz w:val="24"/>
        </w:rPr>
      </w:pPr>
      <w:r>
        <w:rPr>
          <w:rFonts w:ascii="新宋体" w:hAnsi="新宋体" w:eastAsia="新宋体"/>
          <w:sz w:val="24"/>
        </w:rPr>
        <w:t>七</w:t>
      </w:r>
      <w:r>
        <w:rPr>
          <w:rFonts w:hint="eastAsia" w:ascii="新宋体" w:hAnsi="新宋体" w:eastAsia="新宋体"/>
          <w:sz w:val="24"/>
        </w:rPr>
        <w:t>、《中华人民共和国政府采购法实施条例》第十八条  单位负责人为同一人或者存在直接控股、管理关系的不同供应商，不得参加同一合同项下的政府采购活动。</w:t>
      </w:r>
    </w:p>
    <w:p>
      <w:pPr>
        <w:widowControl/>
        <w:jc w:val="left"/>
        <w:rPr>
          <w:rFonts w:ascii="新宋体" w:hAnsi="新宋体" w:eastAsia="新宋体"/>
          <w:sz w:val="24"/>
        </w:rPr>
      </w:pPr>
      <w:r>
        <w:rPr>
          <w:rFonts w:ascii="新宋体" w:hAnsi="新宋体" w:eastAsia="新宋体"/>
          <w:sz w:val="24"/>
        </w:rPr>
        <w:br w:type="page"/>
      </w:r>
    </w:p>
    <w:p>
      <w:pPr>
        <w:pStyle w:val="3"/>
      </w:pPr>
      <w:r>
        <w:rPr>
          <w:rFonts w:hint="eastAsia"/>
        </w:rPr>
        <w:t>招标文件信息</w:t>
      </w:r>
    </w:p>
    <w:p>
      <w:pPr>
        <w:widowControl/>
        <w:spacing w:after="100" w:afterAutospacing="1"/>
        <w:rPr>
          <w:rFonts w:hint="eastAsia" w:ascii="新宋体" w:hAnsi="新宋体" w:eastAsia="新宋体"/>
          <w:lang w:eastAsia="zh-CN"/>
        </w:rPr>
      </w:pPr>
      <w:r>
        <w:rPr>
          <w:rFonts w:ascii="新宋体" w:hAnsi="新宋体" w:eastAsia="新宋体"/>
        </w:rPr>
        <w:t>项目编号：</w:t>
      </w:r>
      <w:r>
        <w:rPr>
          <w:rFonts w:hint="eastAsia" w:ascii="新宋体" w:hAnsi="新宋体" w:eastAsia="新宋体"/>
          <w:lang w:eastAsia="zh-CN"/>
        </w:rPr>
        <w:t>RNX2024065ZC-ZJJ</w:t>
      </w:r>
    </w:p>
    <w:p>
      <w:pPr>
        <w:widowControl/>
        <w:spacing w:after="100" w:afterAutospacing="1"/>
        <w:rPr>
          <w:rFonts w:ascii="新宋体" w:hAnsi="新宋体" w:eastAsia="新宋体"/>
        </w:rPr>
      </w:pPr>
      <w:r>
        <w:rPr>
          <w:rFonts w:ascii="新宋体" w:hAnsi="新宋体" w:eastAsia="新宋体"/>
        </w:rPr>
        <w:t>项目名称：</w:t>
      </w:r>
      <w:r>
        <w:rPr>
          <w:rFonts w:hint="eastAsia" w:ascii="宋体" w:hAnsi="宋体" w:eastAsia="新宋体" w:cs="宋体"/>
          <w:color w:val="000000" w:themeColor="text1"/>
          <w:szCs w:val="21"/>
          <w:lang w:eastAsia="zh-CN"/>
          <w14:textFill>
            <w14:solidFill>
              <w14:schemeClr w14:val="tx1"/>
            </w14:solidFill>
          </w14:textFill>
        </w:rPr>
        <w:t>深圳市城镇老旧小区改造跟踪评价服务</w:t>
      </w:r>
      <w:r>
        <w:rPr>
          <w:rFonts w:hint="eastAsia" w:ascii="宋体" w:hAnsi="宋体" w:eastAsia="新宋体" w:cs="宋体"/>
          <w:color w:val="000000" w:themeColor="text1"/>
          <w:szCs w:val="21"/>
          <w14:textFill>
            <w14:solidFill>
              <w14:schemeClr w14:val="tx1"/>
            </w14:solidFill>
          </w14:textFill>
        </w:rPr>
        <w:t>项目</w:t>
      </w:r>
    </w:p>
    <w:p>
      <w:pPr>
        <w:widowControl/>
        <w:spacing w:after="100" w:afterAutospacing="1"/>
        <w:rPr>
          <w:rFonts w:ascii="新宋体" w:hAnsi="新宋体" w:eastAsia="新宋体"/>
        </w:rPr>
      </w:pPr>
      <w:r>
        <w:rPr>
          <w:rFonts w:ascii="新宋体" w:hAnsi="新宋体" w:eastAsia="新宋体"/>
        </w:rPr>
        <w:t xml:space="preserve">包   </w:t>
      </w:r>
      <w:r>
        <w:rPr>
          <w:rFonts w:hint="eastAsia" w:ascii="新宋体" w:hAnsi="新宋体" w:eastAsia="新宋体"/>
        </w:rPr>
        <w:t xml:space="preserve"> </w:t>
      </w:r>
      <w:r>
        <w:rPr>
          <w:rFonts w:ascii="新宋体" w:hAnsi="新宋体" w:eastAsia="新宋体"/>
        </w:rPr>
        <w:t xml:space="preserve">号： </w:t>
      </w:r>
      <w:r>
        <w:rPr>
          <w:rFonts w:hint="eastAsia" w:ascii="新宋体" w:hAnsi="新宋体" w:eastAsia="新宋体"/>
        </w:rPr>
        <w:t>A 包</w:t>
      </w:r>
    </w:p>
    <w:p>
      <w:pPr>
        <w:widowControl/>
        <w:spacing w:after="100" w:afterAutospacing="1"/>
        <w:rPr>
          <w:rFonts w:ascii="新宋体" w:hAnsi="新宋体" w:eastAsia="新宋体"/>
        </w:rPr>
      </w:pPr>
      <w:r>
        <w:rPr>
          <w:rFonts w:ascii="新宋体" w:hAnsi="新宋体" w:eastAsia="新宋体"/>
        </w:rPr>
        <w:t>项目类型：</w:t>
      </w:r>
      <w:r>
        <w:rPr>
          <w:rFonts w:hint="eastAsia" w:ascii="新宋体" w:hAnsi="新宋体" w:eastAsia="新宋体"/>
        </w:rPr>
        <w:t xml:space="preserve"> 服务类</w:t>
      </w:r>
    </w:p>
    <w:p>
      <w:pPr>
        <w:widowControl/>
        <w:spacing w:after="100" w:afterAutospacing="1"/>
        <w:rPr>
          <w:rFonts w:ascii="新宋体" w:hAnsi="新宋体" w:eastAsia="新宋体"/>
        </w:rPr>
      </w:pPr>
      <w:r>
        <w:rPr>
          <w:rFonts w:ascii="新宋体" w:hAnsi="新宋体" w:eastAsia="新宋体"/>
        </w:rPr>
        <w:t>采购方式： 公开招标</w:t>
      </w:r>
    </w:p>
    <w:p>
      <w:pPr>
        <w:widowControl/>
        <w:spacing w:after="100" w:afterAutospacing="1"/>
        <w:rPr>
          <w:rFonts w:ascii="新宋体" w:hAnsi="新宋体" w:eastAsia="新宋体"/>
          <w:b/>
        </w:rPr>
      </w:pPr>
      <w:r>
        <w:rPr>
          <w:rFonts w:ascii="新宋体" w:hAnsi="新宋体" w:eastAsia="新宋体"/>
        </w:rPr>
        <w:t>货币类型： 人民币</w:t>
      </w:r>
    </w:p>
    <w:p>
      <w:pPr>
        <w:pStyle w:val="6"/>
        <w:rPr>
          <w:rFonts w:ascii="新宋体" w:hAnsi="新宋体" w:eastAsia="新宋体"/>
          <w:kern w:val="44"/>
          <w:sz w:val="30"/>
          <w:szCs w:val="30"/>
        </w:rPr>
      </w:pPr>
      <w:r>
        <w:rPr>
          <w:rFonts w:hint="eastAsia" w:ascii="新宋体" w:hAnsi="新宋体" w:eastAsia="新宋体"/>
          <w:kern w:val="44"/>
          <w:sz w:val="30"/>
          <w:szCs w:val="30"/>
        </w:rPr>
        <w:t>资格性审查表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1" w:hRule="atLeast"/>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投标人不具备招标文件所列的资格要求，或未提交相应的资格证明资料（详见招标公告 投标人资格要求）；</w:t>
            </w:r>
          </w:p>
        </w:tc>
      </w:tr>
    </w:tbl>
    <w:p>
      <w:pPr>
        <w:pStyle w:val="6"/>
        <w:rPr>
          <w:rFonts w:ascii="新宋体" w:hAnsi="新宋体" w:eastAsia="新宋体"/>
          <w:kern w:val="44"/>
          <w:sz w:val="30"/>
          <w:szCs w:val="30"/>
        </w:rPr>
      </w:pPr>
      <w:r>
        <w:rPr>
          <w:rFonts w:hint="eastAsia" w:ascii="新宋体" w:hAnsi="新宋体" w:eastAsia="新宋体"/>
          <w:kern w:val="44"/>
          <w:sz w:val="30"/>
          <w:szCs w:val="30"/>
        </w:rPr>
        <w:t>符合性审查表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76" w:lineRule="auto"/>
              <w:jc w:val="center"/>
              <w:rPr>
                <w:rFonts w:ascii="新宋体" w:hAnsi="新宋体" w:eastAsia="新宋体"/>
                <w:b/>
              </w:rPr>
            </w:pPr>
            <w:r>
              <w:rPr>
                <w:rFonts w:ascii="新宋体" w:hAnsi="新宋体" w:eastAsia="新宋体"/>
                <w:b/>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1</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2</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3</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分项报价或投标总价</w:t>
            </w:r>
            <w:r>
              <w:rPr>
                <w:rFonts w:ascii="新宋体" w:hAnsi="新宋体" w:eastAsia="新宋体"/>
                <w:szCs w:val="21"/>
              </w:rPr>
              <w:t>高于预算</w:t>
            </w:r>
            <w:r>
              <w:rPr>
                <w:rFonts w:hint="eastAsia" w:ascii="新宋体" w:hAnsi="新宋体" w:eastAsia="新宋体"/>
                <w:szCs w:val="21"/>
              </w:rPr>
              <w:t>金额</w:t>
            </w:r>
            <w:r>
              <w:rPr>
                <w:rFonts w:ascii="新宋体" w:hAnsi="新宋体" w:eastAsia="新宋体"/>
                <w:szCs w:val="21"/>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4</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同一项目出现两个及以上报价，且按规定无法确定哪个是有效报价；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5</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评标委员会认为投标人的报价明显低于其他通过符合性审</w:t>
            </w:r>
            <w:r>
              <w:rPr>
                <w:rFonts w:hint="eastAsia" w:ascii="新宋体" w:hAnsi="新宋体" w:eastAsia="新宋体"/>
                <w:szCs w:val="21"/>
                <w:lang w:eastAsia="zh-CN"/>
              </w:rPr>
              <w:t>查的</w:t>
            </w:r>
            <w:r>
              <w:rPr>
                <w:rFonts w:ascii="新宋体" w:hAnsi="新宋体" w:eastAsia="新宋体"/>
                <w:szCs w:val="21"/>
              </w:rPr>
              <w:t>投标人的报价，有可能影响产品质量或者不能诚信履约的，投标人不能在合理的时间内提供书面说明，或无法提交相关证明材料，投标人不能证明其报价合理性的；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6</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rPr>
              <w:t>所投产品、工程、服务在商务、技术等方面没有实质性满足招标文件要求的（是否实质性满足招标文件要求，由评标委员会根据《实质性条款响应情况表》</w:t>
            </w:r>
            <w:r>
              <w:rPr>
                <w:rFonts w:hint="eastAsia" w:ascii="新宋体" w:hAnsi="新宋体" w:eastAsia="新宋体"/>
                <w:szCs w:val="21"/>
                <w:lang w:eastAsia="zh-CN"/>
              </w:rPr>
              <w:t>作出</w:t>
            </w:r>
            <w:r>
              <w:rPr>
                <w:rFonts w:hint="eastAsia" w:ascii="新宋体" w:hAnsi="新宋体" w:eastAsia="新宋体"/>
                <w:szCs w:val="21"/>
              </w:rPr>
              <w:t>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7</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未按招标文件所提供的样式填写《投标函》；未按招标文件所提供的《政府采购投标及履约承诺函》进行承诺；未按招标文件对投标文件组成的要求提供投标文件的（投标文件组成不完整）</w:t>
            </w:r>
            <w:r>
              <w:rPr>
                <w:rFonts w:hint="eastAsia" w:ascii="新宋体" w:hAnsi="新宋体" w:eastAsia="新宋体"/>
                <w:szCs w:val="21"/>
              </w:rPr>
              <w:t>；未按招标文件的要求，签字盖章的</w:t>
            </w:r>
            <w:r>
              <w:rPr>
                <w:rFonts w:ascii="新宋体" w:hAnsi="新宋体" w:eastAsia="新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8</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ascii="新宋体" w:hAnsi="新宋体" w:eastAsia="新宋体"/>
                <w:szCs w:val="21"/>
              </w:rPr>
              <w:t>投标报价有严重缺漏项目或对招标文件规定的服务清单项目及数量进行修改；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76" w:lineRule="auto"/>
              <w:jc w:val="center"/>
              <w:rPr>
                <w:rFonts w:ascii="新宋体" w:hAnsi="新宋体" w:eastAsia="新宋体"/>
                <w:szCs w:val="21"/>
              </w:rPr>
            </w:pPr>
            <w:r>
              <w:rPr>
                <w:rFonts w:ascii="新宋体" w:hAnsi="新宋体" w:eastAsia="新宋体"/>
                <w:szCs w:val="21"/>
              </w:rPr>
              <w:t>9</w:t>
            </w:r>
          </w:p>
        </w:tc>
        <w:tc>
          <w:tcPr>
            <w:tcW w:w="0" w:type="auto"/>
            <w:tcBorders>
              <w:top w:val="single" w:color="000000" w:sz="8" w:space="0"/>
              <w:left w:val="single" w:color="000000" w:sz="8" w:space="0"/>
              <w:bottom w:val="single" w:color="000000" w:sz="8" w:space="0"/>
              <w:right w:val="single" w:color="000000" w:sz="8" w:space="0"/>
            </w:tcBorders>
          </w:tcPr>
          <w:p>
            <w:pPr>
              <w:spacing w:line="276" w:lineRule="auto"/>
              <w:rPr>
                <w:rFonts w:ascii="新宋体" w:hAnsi="新宋体" w:eastAsia="新宋体"/>
                <w:szCs w:val="21"/>
              </w:rPr>
            </w:pPr>
            <w:r>
              <w:rPr>
                <w:rFonts w:hint="eastAsia" w:ascii="新宋体" w:hAnsi="新宋体" w:eastAsia="新宋体"/>
                <w:szCs w:val="21"/>
                <w:lang w:eastAsia="zh-CN"/>
              </w:rPr>
              <w:t>法律法规</w:t>
            </w:r>
            <w:r>
              <w:rPr>
                <w:rFonts w:ascii="新宋体" w:hAnsi="新宋体" w:eastAsia="新宋体"/>
                <w:szCs w:val="21"/>
              </w:rPr>
              <w:t>规定的其他情形。</w:t>
            </w:r>
          </w:p>
        </w:tc>
      </w:tr>
    </w:tbl>
    <w:p>
      <w:pPr>
        <w:jc w:val="left"/>
        <w:rPr>
          <w:rFonts w:ascii="新宋体" w:hAnsi="新宋体" w:eastAsia="新宋体"/>
        </w:rPr>
      </w:pPr>
      <w:r>
        <w:rPr>
          <w:rFonts w:hint="eastAsia" w:ascii="新宋体" w:hAnsi="新宋体" w:eastAsia="新宋体"/>
          <w:b/>
        </w:rPr>
        <w:t>《资格性审查表》和《符合性审查表》初审不通过，按投标无效处理。</w:t>
      </w:r>
    </w:p>
    <w:p>
      <w:pPr>
        <w:pStyle w:val="6"/>
        <w:rPr>
          <w:rFonts w:ascii="新宋体" w:hAnsi="新宋体" w:eastAsia="新宋体"/>
          <w:kern w:val="44"/>
          <w:sz w:val="30"/>
          <w:szCs w:val="30"/>
        </w:rPr>
      </w:pPr>
      <w:r>
        <w:rPr>
          <w:rFonts w:hint="eastAsia" w:ascii="新宋体" w:hAnsi="新宋体" w:eastAsia="新宋体"/>
          <w:kern w:val="44"/>
          <w:sz w:val="30"/>
          <w:szCs w:val="30"/>
        </w:rPr>
        <w:t>综合评分法</w:t>
      </w:r>
      <w:r>
        <w:rPr>
          <w:rFonts w:ascii="新宋体" w:hAnsi="新宋体" w:eastAsia="新宋体"/>
          <w:kern w:val="44"/>
          <w:sz w:val="30"/>
          <w:szCs w:val="30"/>
        </w:rPr>
        <w:t>评标信息</w:t>
      </w:r>
    </w:p>
    <w:p>
      <w:pPr>
        <w:spacing w:line="360" w:lineRule="auto"/>
        <w:rPr>
          <w:rFonts w:ascii="新宋体" w:hAnsi="新宋体" w:eastAsia="新宋体"/>
          <w:szCs w:val="21"/>
        </w:rPr>
      </w:pPr>
      <w:r>
        <w:rPr>
          <w:rFonts w:hint="eastAsia" w:ascii="新宋体" w:hAnsi="新宋体" w:eastAsia="新宋体"/>
          <w:szCs w:val="21"/>
        </w:rPr>
        <w:t>一、</w:t>
      </w:r>
      <w:r>
        <w:rPr>
          <w:rFonts w:ascii="新宋体" w:hAnsi="新宋体" w:eastAsia="新宋体"/>
          <w:szCs w:val="21"/>
        </w:rPr>
        <w:t>评标方法：综合评分法（新价格分算法）</w:t>
      </w:r>
    </w:p>
    <w:p>
      <w:pPr>
        <w:spacing w:line="360" w:lineRule="auto"/>
        <w:rPr>
          <w:rFonts w:ascii="新宋体" w:hAnsi="新宋体" w:eastAsia="新宋体"/>
          <w:szCs w:val="21"/>
        </w:rPr>
      </w:pPr>
      <w:r>
        <w:rPr>
          <w:rFonts w:ascii="新宋体" w:hAnsi="新宋体" w:eastAsia="新宋体"/>
          <w:szCs w:val="21"/>
        </w:rPr>
        <w:t xml:space="preserve">综合评分法，是指投标文件满足招标文件全部实质性要求，且按照评审因素的量化指标评审得分最高的投标人为中标候选人的评标方法。 </w:t>
      </w:r>
    </w:p>
    <w:p>
      <w:pPr>
        <w:spacing w:line="360" w:lineRule="auto"/>
        <w:rPr>
          <w:rFonts w:ascii="新宋体" w:hAnsi="新宋体" w:eastAsia="新宋体"/>
          <w:szCs w:val="21"/>
        </w:rPr>
      </w:pPr>
      <w:r>
        <w:rPr>
          <w:rFonts w:ascii="新宋体" w:hAnsi="新宋体" w:eastAsia="新宋体"/>
          <w:szCs w:val="21"/>
        </w:rPr>
        <w:t>价格分计算方法：</w:t>
      </w:r>
    </w:p>
    <w:p>
      <w:r>
        <w:rPr>
          <w:rFonts w:ascii="新宋体" w:hAnsi="新宋体" w:eastAsia="新宋体"/>
          <w:szCs w:val="21"/>
        </w:rPr>
        <w:t>采用低价优先法计算，即满足招标文件要求且投标价格最低的投标报价为评标基准价，其价格分为满分。其他投标人的价</w:t>
      </w:r>
      <w:r>
        <w:rPr>
          <w:rFonts w:hint="eastAsia" w:ascii="新宋体" w:hAnsi="新宋体" w:eastAsia="新宋体"/>
          <w:szCs w:val="21"/>
          <w:lang w:eastAsia="zh-CN"/>
        </w:rPr>
        <w:t>格部</w:t>
      </w:r>
      <w:r>
        <w:rPr>
          <w:rFonts w:ascii="新宋体" w:hAnsi="新宋体" w:eastAsia="新宋体"/>
          <w:szCs w:val="21"/>
        </w:rPr>
        <w:t xml:space="preserve">分统一按照下列公式计算： </w:t>
      </w:r>
      <w:r>
        <w:rPr>
          <w:rFonts w:ascii="新宋体" w:hAnsi="新宋体" w:eastAsia="新宋体"/>
          <w:szCs w:val="21"/>
        </w:rPr>
        <w:br w:type="textWrapping"/>
      </w:r>
      <w:r>
        <w:rPr>
          <w:rFonts w:ascii="新宋体" w:hAnsi="新宋体" w:eastAsia="新宋体"/>
          <w:szCs w:val="21"/>
        </w:rPr>
        <w:t xml:space="preserve">投标报价得分=(评标基准价／投标报价)×100 </w:t>
      </w:r>
      <w:r>
        <w:rPr>
          <w:rFonts w:ascii="新宋体" w:hAnsi="新宋体" w:eastAsia="新宋体"/>
          <w:szCs w:val="21"/>
        </w:rPr>
        <w:br w:type="textWrapping"/>
      </w:r>
      <w:r>
        <w:rPr>
          <w:rFonts w:ascii="新宋体" w:hAnsi="新宋体" w:eastAsia="新宋体"/>
          <w:szCs w:val="21"/>
        </w:rPr>
        <w:t>评标总得分＝F1×A1＋F2×A2＋……＋Fn×An</w:t>
      </w:r>
      <w:r>
        <w:rPr>
          <w:rFonts w:ascii="新宋体" w:hAnsi="新宋体" w:eastAsia="新宋体"/>
          <w:szCs w:val="21"/>
        </w:rPr>
        <w:br w:type="textWrapping"/>
      </w:r>
      <w:r>
        <w:rPr>
          <w:rFonts w:ascii="新宋体" w:hAnsi="新宋体" w:eastAsia="新宋体"/>
          <w:szCs w:val="21"/>
        </w:rPr>
        <w:t xml:space="preserve">F1、F2……Fn分别为各项评审因素的得分； </w:t>
      </w:r>
      <w:r>
        <w:rPr>
          <w:rFonts w:ascii="新宋体" w:hAnsi="新宋体" w:eastAsia="新宋体"/>
          <w:szCs w:val="21"/>
        </w:rPr>
        <w:br w:type="textWrapping"/>
      </w:r>
      <w:r>
        <w:rPr>
          <w:rFonts w:ascii="新宋体" w:hAnsi="新宋体" w:eastAsia="新宋体"/>
          <w:szCs w:val="21"/>
        </w:rPr>
        <w:t xml:space="preserve">A1、A2、……An 分别为各项评审因素所占的权重(A1＋A2＋……＋An＝1)。 </w:t>
      </w:r>
      <w:r>
        <w:rPr>
          <w:rFonts w:ascii="新宋体" w:hAnsi="新宋体" w:eastAsia="新宋体"/>
          <w:szCs w:val="21"/>
        </w:rPr>
        <w:br w:type="textWrapping"/>
      </w:r>
      <w:r>
        <w:rPr>
          <w:rFonts w:ascii="新宋体" w:hAnsi="新宋体" w:eastAsia="新宋体"/>
          <w:szCs w:val="21"/>
        </w:rPr>
        <w:t xml:space="preserve">评标过程中，不得去掉报价中的最高报价和最低报价。 </w:t>
      </w:r>
      <w:r>
        <w:rPr>
          <w:rFonts w:ascii="新宋体" w:hAnsi="新宋体" w:eastAsia="新宋体"/>
          <w:szCs w:val="21"/>
        </w:rPr>
        <w:br w:type="textWrapping"/>
      </w:r>
      <w:r>
        <w:rPr>
          <w:rFonts w:ascii="新宋体" w:hAnsi="新宋体" w:eastAsia="新宋体"/>
          <w:szCs w:val="21"/>
        </w:rPr>
        <w:t>此方法适用于货物类、服务类、工程类项目。</w:t>
      </w:r>
    </w:p>
    <w:p>
      <w:pPr>
        <w:rPr>
          <w:rFonts w:ascii="新宋体" w:hAnsi="新宋体" w:eastAsia="新宋体"/>
        </w:rPr>
      </w:pPr>
    </w:p>
    <w:tbl>
      <w:tblPr>
        <w:tblStyle w:val="43"/>
        <w:tblW w:w="546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550"/>
        <w:gridCol w:w="517"/>
        <w:gridCol w:w="1750"/>
        <w:gridCol w:w="831"/>
        <w:gridCol w:w="65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hint="eastAsia" w:ascii="新宋体" w:hAnsi="新宋体" w:eastAsia="新宋体" w:cs="新宋体"/>
                <w:b/>
                <w:bCs/>
                <w:sz w:val="21"/>
                <w:szCs w:val="21"/>
              </w:rPr>
            </w:pPr>
            <w:r>
              <w:rPr>
                <w:rFonts w:hint="eastAsia" w:ascii="新宋体" w:hAnsi="新宋体" w:eastAsia="新宋体" w:cs="新宋体"/>
                <w:b/>
                <w:bCs/>
                <w:kern w:val="0"/>
                <w:sz w:val="21"/>
                <w:szCs w:val="21"/>
              </w:rPr>
              <w:t>序号</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hint="eastAsia" w:ascii="新宋体" w:hAnsi="新宋体" w:eastAsia="新宋体" w:cs="新宋体"/>
                <w:b/>
                <w:bCs/>
                <w:sz w:val="21"/>
                <w:szCs w:val="21"/>
              </w:rPr>
            </w:pPr>
            <w:r>
              <w:rPr>
                <w:rFonts w:hint="eastAsia" w:ascii="新宋体" w:hAnsi="新宋体" w:eastAsia="新宋体" w:cs="新宋体"/>
                <w:b/>
                <w:bCs/>
                <w:kern w:val="0"/>
                <w:sz w:val="21"/>
                <w:szCs w:val="21"/>
              </w:rPr>
              <w:t>评分项</w:t>
            </w:r>
          </w:p>
        </w:tc>
        <w:tc>
          <w:tcPr>
            <w:tcW w:w="3202" w:type="pct"/>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spacing w:line="360" w:lineRule="auto"/>
              <w:jc w:val="center"/>
              <w:rPr>
                <w:rFonts w:hint="eastAsia" w:ascii="新宋体" w:hAnsi="新宋体" w:eastAsia="新宋体" w:cs="新宋体"/>
                <w:b/>
                <w:bCs/>
                <w:sz w:val="21"/>
                <w:szCs w:val="21"/>
              </w:rPr>
            </w:pPr>
            <w:r>
              <w:rPr>
                <w:rFonts w:hint="eastAsia" w:ascii="新宋体" w:hAnsi="新宋体" w:eastAsia="新宋体" w:cs="新宋体"/>
                <w:b/>
                <w:bCs/>
                <w:kern w:val="0"/>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1</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价格</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2</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技术部分</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lang w:val="en-US" w:eastAsia="zh-CN"/>
              </w:rPr>
            </w:pPr>
            <w:r>
              <w:rPr>
                <w:rFonts w:hint="eastAsia" w:ascii="新宋体" w:hAnsi="新宋体" w:eastAsia="新宋体" w:cs="新宋体"/>
                <w:b/>
                <w:bCs/>
                <w:color w:val="0000FF"/>
                <w:kern w:val="0"/>
                <w:sz w:val="21"/>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序号</w:t>
            </w:r>
          </w:p>
        </w:tc>
        <w:tc>
          <w:tcPr>
            <w:tcW w:w="86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评分因素</w:t>
            </w:r>
          </w:p>
        </w:tc>
        <w:tc>
          <w:tcPr>
            <w:tcW w:w="409"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权重</w:t>
            </w:r>
          </w:p>
        </w:tc>
        <w:tc>
          <w:tcPr>
            <w:tcW w:w="320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1</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新宋体" w:hAnsi="新宋体" w:eastAsia="新宋体" w:cs="新宋体"/>
                <w:sz w:val="21"/>
                <w:szCs w:val="21"/>
              </w:rPr>
            </w:pPr>
            <w:r>
              <w:rPr>
                <w:rFonts w:hint="eastAsia" w:ascii="新宋体" w:hAnsi="新宋体" w:eastAsia="新宋体" w:cs="新宋体"/>
                <w:sz w:val="21"/>
                <w:szCs w:val="21"/>
              </w:rPr>
              <w:t>总体思路</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15</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pStyle w:val="72"/>
              <w:numPr>
                <w:ilvl w:val="0"/>
                <w:numId w:val="7"/>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评分内容</w:t>
            </w:r>
          </w:p>
          <w:p>
            <w:pPr>
              <w:rPr>
                <w:rFonts w:hint="eastAsia" w:ascii="新宋体" w:hAnsi="新宋体" w:eastAsia="新宋体" w:cs="新宋体"/>
                <w:sz w:val="21"/>
                <w:szCs w:val="21"/>
              </w:rPr>
            </w:pPr>
            <w:r>
              <w:rPr>
                <w:rFonts w:hint="eastAsia" w:ascii="新宋体" w:hAnsi="新宋体" w:eastAsia="新宋体" w:cs="新宋体"/>
                <w:sz w:val="21"/>
                <w:szCs w:val="21"/>
              </w:rPr>
              <w:t>投标文件中项目总体思路部分应包括下述内容：</w:t>
            </w:r>
          </w:p>
          <w:p>
            <w:pPr>
              <w:rPr>
                <w:rFonts w:hint="eastAsia" w:ascii="新宋体" w:hAnsi="新宋体" w:eastAsia="新宋体" w:cs="新宋体"/>
                <w:sz w:val="21"/>
                <w:szCs w:val="21"/>
              </w:rPr>
            </w:pPr>
            <w:r>
              <w:rPr>
                <w:rFonts w:hint="eastAsia" w:ascii="新宋体" w:hAnsi="新宋体" w:eastAsia="新宋体" w:cs="新宋体"/>
                <w:sz w:val="21"/>
                <w:szCs w:val="21"/>
              </w:rPr>
              <w:t>1. 对我市城镇老旧小区改造的现状、相关政策、建设标准等基础情况的认知和理解；</w:t>
            </w:r>
          </w:p>
          <w:p>
            <w:pPr>
              <w:rPr>
                <w:rFonts w:hint="eastAsia" w:ascii="新宋体" w:hAnsi="新宋体" w:eastAsia="新宋体" w:cs="新宋体"/>
                <w:sz w:val="21"/>
                <w:szCs w:val="21"/>
              </w:rPr>
            </w:pPr>
            <w:r>
              <w:rPr>
                <w:rFonts w:hint="eastAsia" w:ascii="新宋体" w:hAnsi="新宋体" w:eastAsia="新宋体" w:cs="新宋体"/>
                <w:sz w:val="21"/>
                <w:szCs w:val="21"/>
              </w:rPr>
              <w:t>2.对项目内容、要求及目标的认识和理解，工作措施及方法与我市老旧小区改造整体工作计划的契合度；</w:t>
            </w:r>
          </w:p>
          <w:p>
            <w:pPr>
              <w:rPr>
                <w:rFonts w:hint="eastAsia" w:ascii="新宋体" w:hAnsi="新宋体" w:eastAsia="新宋体" w:cs="新宋体"/>
                <w:sz w:val="21"/>
                <w:szCs w:val="21"/>
              </w:rPr>
            </w:pPr>
            <w:r>
              <w:rPr>
                <w:rFonts w:hint="eastAsia" w:ascii="新宋体" w:hAnsi="新宋体" w:eastAsia="新宋体" w:cs="新宋体"/>
                <w:sz w:val="21"/>
                <w:szCs w:val="21"/>
              </w:rPr>
              <w:t>3.老旧小区改造数据采集、整理、统计和分析等步骤的具体工作内容；</w:t>
            </w:r>
          </w:p>
          <w:p>
            <w:pPr>
              <w:rPr>
                <w:rFonts w:hint="eastAsia" w:ascii="新宋体" w:hAnsi="新宋体" w:eastAsia="新宋体" w:cs="新宋体"/>
                <w:sz w:val="21"/>
                <w:szCs w:val="21"/>
              </w:rPr>
            </w:pPr>
            <w:r>
              <w:rPr>
                <w:rFonts w:hint="eastAsia" w:ascii="新宋体" w:hAnsi="新宋体" w:eastAsia="新宋体" w:cs="新宋体"/>
                <w:sz w:val="21"/>
                <w:szCs w:val="21"/>
              </w:rPr>
              <w:t>4.改造工作成效评价的思路、依据、标准</w:t>
            </w:r>
            <w:r>
              <w:rPr>
                <w:rFonts w:hint="eastAsia" w:ascii="新宋体" w:hAnsi="新宋体" w:eastAsia="新宋体" w:cs="新宋体"/>
                <w:sz w:val="21"/>
                <w:szCs w:val="21"/>
                <w:highlight w:val="none"/>
              </w:rPr>
              <w:t>；</w:t>
            </w:r>
          </w:p>
          <w:p>
            <w:pPr>
              <w:rPr>
                <w:rFonts w:hint="eastAsia" w:ascii="新宋体" w:hAnsi="新宋体" w:eastAsia="新宋体" w:cs="新宋体"/>
                <w:sz w:val="21"/>
                <w:szCs w:val="21"/>
              </w:rPr>
            </w:pPr>
            <w:r>
              <w:rPr>
                <w:rFonts w:hint="eastAsia" w:ascii="新宋体" w:hAnsi="新宋体" w:eastAsia="新宋体" w:cs="新宋体"/>
                <w:sz w:val="21"/>
                <w:szCs w:val="21"/>
              </w:rPr>
              <w:t>5.阐述预期成果内容及成果形式。</w:t>
            </w:r>
          </w:p>
          <w:p>
            <w:pPr>
              <w:pStyle w:val="72"/>
              <w:numPr>
                <w:ilvl w:val="0"/>
                <w:numId w:val="7"/>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评分依据</w:t>
            </w:r>
          </w:p>
          <w:p>
            <w:pPr>
              <w:rPr>
                <w:rFonts w:hint="eastAsia" w:ascii="新宋体" w:hAnsi="新宋体" w:eastAsia="新宋体" w:cs="新宋体"/>
                <w:sz w:val="21"/>
                <w:szCs w:val="21"/>
              </w:rPr>
            </w:pPr>
            <w:r>
              <w:rPr>
                <w:rFonts w:hint="eastAsia" w:ascii="新宋体" w:hAnsi="新宋体" w:eastAsia="新宋体" w:cs="新宋体"/>
                <w:sz w:val="21"/>
                <w:szCs w:val="21"/>
              </w:rPr>
              <w:t>1.对我市老旧小区改造的现状、相关政策法规、技术标准等基础情况了解深入，对示范项目生成、过程指导的工作认识到位，对技术服务的各项工作和要求理解准确，工作流程和方法清晰，方案全面且符合本项目要求的，得15分；</w:t>
            </w:r>
          </w:p>
          <w:p>
            <w:pPr>
              <w:rPr>
                <w:rFonts w:hint="eastAsia" w:ascii="新宋体" w:hAnsi="新宋体" w:eastAsia="新宋体" w:cs="新宋体"/>
                <w:sz w:val="21"/>
                <w:szCs w:val="21"/>
              </w:rPr>
            </w:pPr>
            <w:r>
              <w:rPr>
                <w:rFonts w:hint="eastAsia" w:ascii="新宋体" w:hAnsi="新宋体" w:eastAsia="新宋体" w:cs="新宋体"/>
                <w:sz w:val="21"/>
                <w:szCs w:val="21"/>
              </w:rPr>
              <w:t>2.对我市老旧小区改造的现状、相关政策法规、技术标准等基础情况了解较为深入，对示范项目生成、过程指导的工作认识较到位，对技术服务的各项工作和要求理解较准确，工作流程和方法较清晰，方案较为全面且基本符合本项目要求的，得10分；</w:t>
            </w:r>
          </w:p>
          <w:p>
            <w:pPr>
              <w:rPr>
                <w:rFonts w:hint="eastAsia" w:ascii="新宋体" w:hAnsi="新宋体" w:eastAsia="新宋体" w:cs="新宋体"/>
                <w:sz w:val="21"/>
                <w:szCs w:val="21"/>
              </w:rPr>
            </w:pPr>
            <w:r>
              <w:rPr>
                <w:rFonts w:hint="eastAsia" w:ascii="新宋体" w:hAnsi="新宋体" w:eastAsia="新宋体" w:cs="新宋体"/>
                <w:sz w:val="21"/>
                <w:szCs w:val="21"/>
              </w:rPr>
              <w:t>3.对我市老旧小区改造的现状、相关政策法规、技术标准等基础情况了解一般，对示范项目生成、过程指导的工作认识一般，对技术服务的各项工作和要求理解一般，工作流程和方法一般，方案基本合理但不全面的，得5分；</w:t>
            </w:r>
          </w:p>
          <w:p>
            <w:pPr>
              <w:autoSpaceDE w:val="0"/>
              <w:autoSpaceDN w:val="0"/>
              <w:adjustRightInd w:val="0"/>
              <w:jc w:val="left"/>
              <w:rPr>
                <w:rFonts w:hint="eastAsia" w:ascii="新宋体" w:hAnsi="新宋体" w:eastAsia="新宋体" w:cs="新宋体"/>
                <w:sz w:val="21"/>
                <w:szCs w:val="21"/>
              </w:rPr>
            </w:pPr>
            <w:r>
              <w:rPr>
                <w:rFonts w:hint="eastAsia" w:ascii="新宋体" w:hAnsi="新宋体" w:eastAsia="新宋体" w:cs="新宋体"/>
                <w:sz w:val="21"/>
                <w:szCs w:val="21"/>
              </w:rPr>
              <w:t>4.对我市老旧小区改造的现状、相关政策法规、技术标准等基础情况了解不充分，对示范项目生成、过程指导的工作认识不到位，对技术服务的各项工作和要求理解不准确，工作思路模糊，不符合本项目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2</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新宋体" w:hAnsi="新宋体" w:eastAsia="新宋体" w:cs="新宋体"/>
                <w:sz w:val="21"/>
                <w:szCs w:val="21"/>
              </w:rPr>
            </w:pPr>
            <w:r>
              <w:rPr>
                <w:rFonts w:hint="eastAsia" w:ascii="新宋体" w:hAnsi="新宋体" w:eastAsia="新宋体" w:cs="新宋体"/>
                <w:sz w:val="21"/>
                <w:szCs w:val="21"/>
              </w:rPr>
              <w:t>重点难点分析、应对措施及相关的合理化建议</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12</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72"/>
              <w:numPr>
                <w:ilvl w:val="0"/>
                <w:numId w:val="8"/>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评分内容</w:t>
            </w:r>
          </w:p>
          <w:p>
            <w:pPr>
              <w:rPr>
                <w:rFonts w:hint="eastAsia" w:ascii="新宋体" w:hAnsi="新宋体" w:eastAsia="新宋体" w:cs="新宋体"/>
                <w:sz w:val="21"/>
                <w:szCs w:val="21"/>
              </w:rPr>
            </w:pPr>
            <w:r>
              <w:rPr>
                <w:rFonts w:hint="eastAsia" w:ascii="新宋体" w:hAnsi="新宋体" w:eastAsia="新宋体" w:cs="新宋体"/>
                <w:sz w:val="21"/>
                <w:szCs w:val="21"/>
              </w:rPr>
              <w:t>投标人须针对本项目服务需求提出重点难点分析，包括下述内容：</w:t>
            </w:r>
          </w:p>
          <w:p>
            <w:pPr>
              <w:rPr>
                <w:rFonts w:hint="eastAsia" w:ascii="新宋体" w:hAnsi="新宋体" w:eastAsia="新宋体" w:cs="新宋体"/>
                <w:sz w:val="21"/>
                <w:szCs w:val="21"/>
              </w:rPr>
            </w:pPr>
            <w:r>
              <w:rPr>
                <w:rFonts w:hint="eastAsia" w:ascii="新宋体" w:hAnsi="新宋体" w:eastAsia="新宋体" w:cs="新宋体"/>
                <w:sz w:val="21"/>
                <w:szCs w:val="21"/>
              </w:rPr>
              <w:t>1.对老旧小区项目跟踪服务过程中的动态监测、管理，信息化平台搭建、改造质量效果评价等方面进行重难点分析和</w:t>
            </w:r>
            <w:r>
              <w:rPr>
                <w:rFonts w:hint="eastAsia" w:ascii="新宋体" w:hAnsi="新宋体" w:eastAsia="新宋体" w:cs="新宋体"/>
                <w:sz w:val="21"/>
                <w:szCs w:val="21"/>
                <w:highlight w:val="none"/>
              </w:rPr>
              <w:t>初步建议措施</w:t>
            </w:r>
            <w:r>
              <w:rPr>
                <w:rFonts w:hint="eastAsia" w:ascii="新宋体" w:hAnsi="新宋体" w:eastAsia="新宋体" w:cs="新宋体"/>
                <w:sz w:val="21"/>
                <w:szCs w:val="21"/>
              </w:rPr>
              <w:t>。</w:t>
            </w:r>
          </w:p>
          <w:p>
            <w:pPr>
              <w:rPr>
                <w:rFonts w:hint="eastAsia" w:ascii="新宋体" w:hAnsi="新宋体" w:eastAsia="新宋体" w:cs="新宋体"/>
                <w:sz w:val="21"/>
                <w:szCs w:val="21"/>
              </w:rPr>
            </w:pPr>
            <w:r>
              <w:rPr>
                <w:rFonts w:hint="eastAsia" w:ascii="新宋体" w:hAnsi="新宋体" w:eastAsia="新宋体" w:cs="新宋体"/>
                <w:sz w:val="21"/>
                <w:szCs w:val="21"/>
              </w:rPr>
              <w:t>2. 准确界定、分析老旧小区工作绩效评价过程中的重难点问题，针对各重难点问题提出初步应对思路及措施，论证其合理性和可实施性。</w:t>
            </w:r>
          </w:p>
          <w:p>
            <w:pPr>
              <w:rPr>
                <w:rFonts w:hint="eastAsia" w:ascii="新宋体" w:hAnsi="新宋体" w:eastAsia="新宋体" w:cs="新宋体"/>
                <w:sz w:val="21"/>
                <w:szCs w:val="21"/>
              </w:rPr>
            </w:pPr>
            <w:r>
              <w:rPr>
                <w:rFonts w:hint="eastAsia" w:ascii="新宋体" w:hAnsi="新宋体" w:eastAsia="新宋体" w:cs="新宋体"/>
                <w:sz w:val="21"/>
                <w:szCs w:val="21"/>
              </w:rPr>
              <w:t>此项可含于项目实施方案，也可单独提供。</w:t>
            </w:r>
          </w:p>
          <w:p>
            <w:pPr>
              <w:numPr>
                <w:ilvl w:val="0"/>
                <w:numId w:val="8"/>
              </w:numPr>
              <w:rPr>
                <w:rFonts w:hint="eastAsia" w:ascii="新宋体" w:hAnsi="新宋体" w:eastAsia="新宋体" w:cs="新宋体"/>
                <w:sz w:val="21"/>
                <w:szCs w:val="21"/>
              </w:rPr>
            </w:pPr>
            <w:r>
              <w:rPr>
                <w:rFonts w:hint="eastAsia" w:ascii="新宋体" w:hAnsi="新宋体" w:eastAsia="新宋体" w:cs="新宋体"/>
                <w:sz w:val="21"/>
                <w:szCs w:val="21"/>
              </w:rPr>
              <w:t>评分依据</w:t>
            </w:r>
          </w:p>
          <w:p>
            <w:pPr>
              <w:rPr>
                <w:rFonts w:hint="eastAsia" w:ascii="新宋体" w:hAnsi="新宋体" w:eastAsia="新宋体" w:cs="新宋体"/>
                <w:sz w:val="21"/>
                <w:szCs w:val="21"/>
              </w:rPr>
            </w:pPr>
            <w:r>
              <w:rPr>
                <w:rFonts w:hint="eastAsia" w:ascii="新宋体" w:hAnsi="新宋体" w:eastAsia="新宋体" w:cs="新宋体"/>
                <w:sz w:val="21"/>
                <w:szCs w:val="21"/>
              </w:rPr>
              <w:t>满足以上2项要求得8分，满足以上1项要求得4分，其他不得分。在此基础上，按照下列要求进行加分：</w:t>
            </w:r>
          </w:p>
          <w:p>
            <w:pPr>
              <w:rPr>
                <w:rFonts w:hint="eastAsia" w:ascii="新宋体" w:hAnsi="新宋体" w:eastAsia="新宋体" w:cs="新宋体"/>
                <w:sz w:val="21"/>
                <w:szCs w:val="21"/>
              </w:rPr>
            </w:pPr>
            <w:r>
              <w:rPr>
                <w:rFonts w:hint="eastAsia" w:ascii="新宋体" w:hAnsi="新宋体" w:eastAsia="新宋体" w:cs="新宋体"/>
                <w:sz w:val="21"/>
                <w:szCs w:val="21"/>
              </w:rPr>
              <w:t>1.研判重难点既符合住建部、省厅政策要求，也充分体现深圳市实际情况；并能够提出具备系统性和</w:t>
            </w:r>
            <w:r>
              <w:rPr>
                <w:rFonts w:hint="eastAsia" w:ascii="新宋体" w:hAnsi="新宋体" w:eastAsia="新宋体" w:cs="新宋体"/>
                <w:sz w:val="21"/>
                <w:szCs w:val="21"/>
                <w:lang w:eastAsia="zh-CN"/>
              </w:rPr>
              <w:t>针对</w:t>
            </w:r>
            <w:r>
              <w:rPr>
                <w:rFonts w:hint="eastAsia" w:ascii="新宋体" w:hAnsi="新宋体" w:eastAsia="新宋体" w:cs="新宋体"/>
                <w:sz w:val="21"/>
                <w:szCs w:val="21"/>
              </w:rPr>
              <w:t>性的应对措施；</w:t>
            </w:r>
          </w:p>
          <w:p>
            <w:pPr>
              <w:rPr>
                <w:rFonts w:hint="eastAsia" w:ascii="新宋体" w:hAnsi="新宋体" w:eastAsia="新宋体" w:cs="新宋体"/>
                <w:sz w:val="21"/>
                <w:szCs w:val="21"/>
              </w:rPr>
            </w:pPr>
            <w:r>
              <w:rPr>
                <w:rFonts w:hint="eastAsia" w:ascii="新宋体" w:hAnsi="新宋体" w:eastAsia="新宋体" w:cs="新宋体"/>
                <w:sz w:val="21"/>
                <w:szCs w:val="21"/>
              </w:rPr>
              <w:t>2. 项目动态跟踪措施具有较好的合理性与可实施性。</w:t>
            </w:r>
          </w:p>
          <w:p>
            <w:pPr>
              <w:rPr>
                <w:rFonts w:hint="eastAsia" w:ascii="新宋体" w:hAnsi="新宋体" w:eastAsia="新宋体" w:cs="新宋体"/>
                <w:sz w:val="21"/>
                <w:szCs w:val="21"/>
              </w:rPr>
            </w:pPr>
            <w:r>
              <w:rPr>
                <w:rFonts w:hint="eastAsia" w:ascii="新宋体" w:hAnsi="新宋体" w:eastAsia="新宋体" w:cs="新宋体"/>
                <w:sz w:val="21"/>
                <w:szCs w:val="21"/>
              </w:rPr>
              <w:t>每体现一点内容加2分，最多加4分。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3</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sz w:val="21"/>
                <w:szCs w:val="21"/>
              </w:rPr>
              <w:t>进度计划与团队安排</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4</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72"/>
              <w:numPr>
                <w:ilvl w:val="0"/>
                <w:numId w:val="9"/>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评分内容</w:t>
            </w:r>
          </w:p>
          <w:p>
            <w:pPr>
              <w:rPr>
                <w:rFonts w:hint="eastAsia" w:ascii="新宋体" w:hAnsi="新宋体" w:eastAsia="新宋体" w:cs="新宋体"/>
                <w:sz w:val="21"/>
                <w:szCs w:val="21"/>
              </w:rPr>
            </w:pPr>
            <w:r>
              <w:rPr>
                <w:rFonts w:hint="eastAsia" w:ascii="新宋体" w:hAnsi="新宋体" w:eastAsia="新宋体" w:cs="新宋体"/>
                <w:sz w:val="21"/>
                <w:szCs w:val="21"/>
              </w:rPr>
              <w:t>1.时间与进度安排；</w:t>
            </w:r>
          </w:p>
          <w:p>
            <w:pPr>
              <w:rPr>
                <w:rFonts w:hint="eastAsia" w:ascii="新宋体" w:hAnsi="新宋体" w:eastAsia="新宋体" w:cs="新宋体"/>
                <w:sz w:val="21"/>
                <w:szCs w:val="21"/>
              </w:rPr>
            </w:pPr>
            <w:r>
              <w:rPr>
                <w:rFonts w:hint="eastAsia" w:ascii="新宋体" w:hAnsi="新宋体" w:eastAsia="新宋体" w:cs="新宋体"/>
                <w:sz w:val="21"/>
                <w:szCs w:val="21"/>
              </w:rPr>
              <w:t>2.团队配置及人员安排。</w:t>
            </w:r>
          </w:p>
          <w:p>
            <w:pPr>
              <w:pStyle w:val="72"/>
              <w:numPr>
                <w:ilvl w:val="0"/>
                <w:numId w:val="9"/>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评分依据</w:t>
            </w:r>
          </w:p>
          <w:p>
            <w:pPr>
              <w:rPr>
                <w:rFonts w:hint="eastAsia" w:ascii="新宋体" w:hAnsi="新宋体" w:eastAsia="新宋体" w:cs="新宋体"/>
                <w:sz w:val="21"/>
                <w:szCs w:val="21"/>
              </w:rPr>
            </w:pPr>
            <w:r>
              <w:rPr>
                <w:rFonts w:hint="eastAsia" w:ascii="新宋体" w:hAnsi="新宋体" w:eastAsia="新宋体" w:cs="新宋体"/>
                <w:sz w:val="21"/>
                <w:szCs w:val="21"/>
              </w:rPr>
              <w:t>1.时间与进度安排科学可行，团队配置及人员安排合理，完全符合项目要求，得4分；</w:t>
            </w:r>
          </w:p>
          <w:p>
            <w:pPr>
              <w:rPr>
                <w:rFonts w:hint="eastAsia" w:ascii="新宋体" w:hAnsi="新宋体" w:eastAsia="新宋体" w:cs="新宋体"/>
                <w:sz w:val="21"/>
                <w:szCs w:val="21"/>
              </w:rPr>
            </w:pPr>
            <w:r>
              <w:rPr>
                <w:rFonts w:hint="eastAsia" w:ascii="新宋体" w:hAnsi="新宋体" w:eastAsia="新宋体" w:cs="新宋体"/>
                <w:sz w:val="21"/>
                <w:szCs w:val="21"/>
              </w:rPr>
              <w:t>2.时间与进度安排一般，人员安排基本合理，基本符合项目要求，得 2 分；</w:t>
            </w:r>
          </w:p>
          <w:p>
            <w:pPr>
              <w:jc w:val="left"/>
              <w:rPr>
                <w:rFonts w:hint="eastAsia" w:ascii="新宋体" w:hAnsi="新宋体" w:eastAsia="新宋体" w:cs="新宋体"/>
                <w:sz w:val="21"/>
                <w:szCs w:val="21"/>
              </w:rPr>
            </w:pPr>
            <w:r>
              <w:rPr>
                <w:rFonts w:hint="eastAsia" w:ascii="新宋体" w:hAnsi="新宋体" w:eastAsia="新宋体" w:cs="新宋体"/>
                <w:sz w:val="21"/>
                <w:szCs w:val="21"/>
              </w:rPr>
              <w:t>3.时间与进度安排不合理、不可行，人员安排不合理，得0分。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4</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新宋体" w:hAnsi="新宋体" w:eastAsia="新宋体" w:cs="新宋体"/>
                <w:sz w:val="21"/>
                <w:szCs w:val="21"/>
              </w:rPr>
            </w:pPr>
            <w:r>
              <w:rPr>
                <w:rFonts w:hint="eastAsia" w:ascii="新宋体" w:hAnsi="新宋体" w:eastAsia="新宋体" w:cs="新宋体"/>
                <w:spacing w:val="-2"/>
                <w:sz w:val="21"/>
                <w:szCs w:val="21"/>
              </w:rPr>
              <w:t>质量和技术保障措施、</w:t>
            </w:r>
            <w:r>
              <w:rPr>
                <w:rFonts w:hint="eastAsia" w:ascii="新宋体" w:hAnsi="新宋体" w:eastAsia="新宋体" w:cs="新宋体"/>
                <w:spacing w:val="-4"/>
                <w:sz w:val="21"/>
                <w:szCs w:val="21"/>
              </w:rPr>
              <w:t>后期服务</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6</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72"/>
              <w:numPr>
                <w:ilvl w:val="0"/>
                <w:numId w:val="10"/>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评分内容</w:t>
            </w:r>
          </w:p>
          <w:p>
            <w:pPr>
              <w:rPr>
                <w:rFonts w:hint="eastAsia" w:ascii="新宋体" w:hAnsi="新宋体" w:eastAsia="新宋体" w:cs="新宋体"/>
                <w:sz w:val="21"/>
                <w:szCs w:val="21"/>
              </w:rPr>
            </w:pPr>
            <w:r>
              <w:rPr>
                <w:rFonts w:hint="eastAsia" w:ascii="新宋体" w:hAnsi="新宋体" w:eastAsia="新宋体" w:cs="新宋体"/>
                <w:sz w:val="21"/>
                <w:szCs w:val="21"/>
              </w:rPr>
              <w:t>1.项目质量管理制度与措施；</w:t>
            </w:r>
          </w:p>
          <w:p>
            <w:pPr>
              <w:rPr>
                <w:rFonts w:hint="eastAsia" w:ascii="新宋体" w:hAnsi="新宋体" w:eastAsia="新宋体" w:cs="新宋体"/>
                <w:sz w:val="21"/>
                <w:szCs w:val="21"/>
              </w:rPr>
            </w:pPr>
            <w:r>
              <w:rPr>
                <w:rFonts w:hint="eastAsia" w:ascii="新宋体" w:hAnsi="新宋体" w:eastAsia="新宋体" w:cs="新宋体"/>
                <w:sz w:val="21"/>
                <w:szCs w:val="21"/>
              </w:rPr>
              <w:t>2.项目资料、成果安全性保障制度与措施；</w:t>
            </w:r>
          </w:p>
          <w:p>
            <w:pPr>
              <w:rPr>
                <w:rFonts w:hint="eastAsia" w:ascii="新宋体" w:hAnsi="新宋体" w:eastAsia="新宋体" w:cs="新宋体"/>
                <w:sz w:val="21"/>
                <w:szCs w:val="21"/>
              </w:rPr>
            </w:pPr>
            <w:r>
              <w:rPr>
                <w:rFonts w:hint="eastAsia" w:ascii="新宋体" w:hAnsi="新宋体" w:eastAsia="新宋体" w:cs="新宋体"/>
                <w:sz w:val="21"/>
                <w:szCs w:val="21"/>
              </w:rPr>
              <w:t>3.项目完成（服务期满）后的服务承诺。</w:t>
            </w:r>
          </w:p>
          <w:p>
            <w:pPr>
              <w:pStyle w:val="72"/>
              <w:numPr>
                <w:ilvl w:val="0"/>
                <w:numId w:val="10"/>
              </w:numPr>
              <w:ind w:firstLineChars="0"/>
              <w:rPr>
                <w:rFonts w:hint="eastAsia" w:ascii="新宋体" w:hAnsi="新宋体" w:eastAsia="新宋体" w:cs="新宋体"/>
                <w:sz w:val="21"/>
                <w:szCs w:val="21"/>
              </w:rPr>
            </w:pPr>
            <w:r>
              <w:rPr>
                <w:rFonts w:hint="eastAsia" w:ascii="新宋体" w:hAnsi="新宋体" w:eastAsia="新宋体" w:cs="新宋体"/>
                <w:sz w:val="21"/>
                <w:szCs w:val="21"/>
              </w:rPr>
              <w:t>评分依据</w:t>
            </w:r>
          </w:p>
          <w:p>
            <w:pPr>
              <w:rPr>
                <w:rFonts w:hint="eastAsia" w:ascii="新宋体" w:hAnsi="新宋体" w:eastAsia="新宋体" w:cs="新宋体"/>
                <w:sz w:val="21"/>
                <w:szCs w:val="21"/>
              </w:rPr>
            </w:pPr>
            <w:r>
              <w:rPr>
                <w:rFonts w:hint="eastAsia" w:ascii="新宋体" w:hAnsi="新宋体" w:eastAsia="新宋体" w:cs="新宋体"/>
                <w:sz w:val="21"/>
                <w:szCs w:val="21"/>
              </w:rPr>
              <w:t>满足上述所有需求得4分，满足上述两项得2分，满足上述一项得1分；其他不得分。在此基础上，专家根据各供应商具体的响应内容进一步评审：</w:t>
            </w:r>
          </w:p>
          <w:p>
            <w:pPr>
              <w:rPr>
                <w:rFonts w:hint="eastAsia" w:ascii="新宋体" w:hAnsi="新宋体" w:eastAsia="新宋体" w:cs="新宋体"/>
                <w:sz w:val="21"/>
                <w:szCs w:val="21"/>
              </w:rPr>
            </w:pPr>
            <w:r>
              <w:rPr>
                <w:rFonts w:hint="eastAsia" w:ascii="新宋体" w:hAnsi="新宋体" w:eastAsia="新宋体" w:cs="新宋体"/>
                <w:sz w:val="21"/>
                <w:szCs w:val="21"/>
              </w:rPr>
              <w:t>1.具备较完善的项目质量管理体系和保障制度；</w:t>
            </w:r>
          </w:p>
          <w:p>
            <w:pPr>
              <w:rPr>
                <w:rFonts w:hint="eastAsia" w:ascii="新宋体" w:hAnsi="新宋体" w:eastAsia="新宋体" w:cs="新宋体"/>
                <w:sz w:val="21"/>
                <w:szCs w:val="21"/>
              </w:rPr>
            </w:pPr>
            <w:r>
              <w:rPr>
                <w:rFonts w:hint="eastAsia" w:ascii="新宋体" w:hAnsi="新宋体" w:eastAsia="新宋体" w:cs="新宋体"/>
                <w:sz w:val="21"/>
                <w:szCs w:val="21"/>
              </w:rPr>
              <w:t>2. 提供《服务承诺》（格式自拟），承诺中标后将对照采购人规定的每一项要求履行义务。</w:t>
            </w:r>
          </w:p>
          <w:p>
            <w:pPr>
              <w:jc w:val="left"/>
              <w:rPr>
                <w:rFonts w:hint="eastAsia" w:ascii="新宋体" w:hAnsi="新宋体" w:eastAsia="新宋体" w:cs="新宋体"/>
                <w:kern w:val="0"/>
                <w:sz w:val="21"/>
                <w:szCs w:val="21"/>
              </w:rPr>
            </w:pPr>
            <w:r>
              <w:rPr>
                <w:rFonts w:hint="eastAsia" w:ascii="新宋体" w:hAnsi="新宋体" w:eastAsia="新宋体" w:cs="新宋体"/>
                <w:sz w:val="21"/>
                <w:szCs w:val="21"/>
              </w:rPr>
              <w:t>上述内容每体现一点内容加1分，最多加2分。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5</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新宋体" w:hAnsi="新宋体" w:eastAsia="新宋体" w:cs="新宋体"/>
                <w:sz w:val="21"/>
                <w:szCs w:val="21"/>
              </w:rPr>
            </w:pPr>
            <w:r>
              <w:rPr>
                <w:rFonts w:hint="eastAsia" w:ascii="新宋体" w:hAnsi="新宋体" w:eastAsia="新宋体" w:cs="新宋体"/>
                <w:spacing w:val="-2"/>
                <w:sz w:val="21"/>
                <w:szCs w:val="21"/>
              </w:rPr>
              <w:t>违约承诺</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3</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numPr>
                <w:ilvl w:val="0"/>
                <w:numId w:val="11"/>
              </w:numPr>
              <w:rPr>
                <w:rFonts w:hint="eastAsia" w:ascii="新宋体" w:hAnsi="新宋体" w:eastAsia="新宋体" w:cs="新宋体"/>
                <w:sz w:val="21"/>
                <w:szCs w:val="21"/>
              </w:rPr>
            </w:pPr>
            <w:r>
              <w:rPr>
                <w:rFonts w:hint="eastAsia" w:ascii="新宋体" w:hAnsi="新宋体" w:eastAsia="新宋体" w:cs="新宋体"/>
                <w:sz w:val="21"/>
                <w:szCs w:val="21"/>
              </w:rPr>
              <w:t>评分内容</w:t>
            </w:r>
          </w:p>
          <w:p>
            <w:pPr>
              <w:rPr>
                <w:rFonts w:hint="eastAsia" w:ascii="新宋体" w:hAnsi="新宋体" w:eastAsia="新宋体" w:cs="新宋体"/>
                <w:sz w:val="21"/>
                <w:szCs w:val="21"/>
              </w:rPr>
            </w:pPr>
            <w:r>
              <w:rPr>
                <w:rFonts w:hint="eastAsia" w:ascii="新宋体" w:hAnsi="新宋体" w:eastAsia="新宋体" w:cs="新宋体"/>
                <w:sz w:val="21"/>
                <w:szCs w:val="21"/>
              </w:rPr>
              <w:t>1.人员严格按照招标文件及投标承诺配置；</w:t>
            </w:r>
          </w:p>
          <w:p>
            <w:pPr>
              <w:rPr>
                <w:rFonts w:hint="eastAsia" w:ascii="新宋体" w:hAnsi="新宋体" w:eastAsia="新宋体" w:cs="新宋体"/>
                <w:sz w:val="21"/>
                <w:szCs w:val="21"/>
              </w:rPr>
            </w:pPr>
            <w:r>
              <w:rPr>
                <w:rFonts w:hint="eastAsia" w:ascii="新宋体" w:hAnsi="新宋体" w:eastAsia="新宋体" w:cs="新宋体"/>
                <w:sz w:val="21"/>
                <w:szCs w:val="21"/>
              </w:rPr>
              <w:t xml:space="preserve">2.服务质量达到招标文件要求； </w:t>
            </w:r>
          </w:p>
          <w:p>
            <w:pPr>
              <w:rPr>
                <w:rFonts w:hint="eastAsia" w:ascii="新宋体" w:hAnsi="新宋体" w:eastAsia="新宋体" w:cs="新宋体"/>
                <w:sz w:val="21"/>
                <w:szCs w:val="21"/>
              </w:rPr>
            </w:pPr>
            <w:r>
              <w:rPr>
                <w:rFonts w:hint="eastAsia" w:ascii="新宋体" w:hAnsi="新宋体" w:eastAsia="新宋体" w:cs="新宋体"/>
                <w:sz w:val="21"/>
                <w:szCs w:val="21"/>
              </w:rPr>
              <w:t>3.对未能达到管理要求承担相应管理责任。</w:t>
            </w:r>
          </w:p>
          <w:p>
            <w:pPr>
              <w:numPr>
                <w:ilvl w:val="0"/>
                <w:numId w:val="11"/>
              </w:numPr>
              <w:rPr>
                <w:rFonts w:hint="eastAsia" w:ascii="新宋体" w:hAnsi="新宋体" w:eastAsia="新宋体" w:cs="新宋体"/>
                <w:sz w:val="21"/>
                <w:szCs w:val="21"/>
              </w:rPr>
            </w:pPr>
            <w:r>
              <w:rPr>
                <w:rFonts w:hint="eastAsia" w:ascii="新宋体" w:hAnsi="新宋体" w:eastAsia="新宋体" w:cs="新宋体"/>
                <w:sz w:val="21"/>
                <w:szCs w:val="21"/>
              </w:rPr>
              <w:t>评分依据</w:t>
            </w:r>
          </w:p>
          <w:p>
            <w:pPr>
              <w:jc w:val="left"/>
              <w:rPr>
                <w:rFonts w:hint="eastAsia" w:ascii="新宋体" w:hAnsi="新宋体" w:eastAsia="新宋体" w:cs="新宋体"/>
                <w:sz w:val="21"/>
                <w:szCs w:val="21"/>
              </w:rPr>
            </w:pPr>
            <w:r>
              <w:rPr>
                <w:rFonts w:hint="eastAsia" w:ascii="新宋体" w:hAnsi="新宋体" w:eastAsia="新宋体" w:cs="新宋体"/>
                <w:sz w:val="21"/>
                <w:szCs w:val="21"/>
              </w:rPr>
              <w:t>投标人在投标文件中承诺以上全部三项的得3分，否则不得分。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3</w:t>
            </w:r>
          </w:p>
        </w:tc>
        <w:tc>
          <w:tcPr>
            <w:tcW w:w="152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rPr>
            </w:pPr>
            <w:r>
              <w:rPr>
                <w:rFonts w:hint="eastAsia" w:ascii="新宋体" w:hAnsi="新宋体" w:eastAsia="新宋体" w:cs="新宋体"/>
                <w:b/>
                <w:bCs/>
                <w:color w:val="0000FF"/>
                <w:kern w:val="0"/>
                <w:sz w:val="21"/>
                <w:szCs w:val="21"/>
              </w:rPr>
              <w:t>商务部分</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rPr>
                <w:rFonts w:hint="eastAsia" w:ascii="新宋体" w:hAnsi="新宋体" w:eastAsia="新宋体" w:cs="新宋体"/>
                <w:b/>
                <w:bCs/>
                <w:color w:val="0000FF"/>
                <w:sz w:val="21"/>
                <w:szCs w:val="21"/>
                <w:lang w:val="en-US" w:eastAsia="zh-CN"/>
              </w:rPr>
            </w:pPr>
            <w:r>
              <w:rPr>
                <w:rFonts w:hint="eastAsia" w:ascii="新宋体" w:hAnsi="新宋体" w:eastAsia="新宋体" w:cs="新宋体"/>
                <w:b/>
                <w:bCs/>
                <w:color w:val="0000FF"/>
                <w:kern w:val="0"/>
                <w:sz w:val="21"/>
                <w:szCs w:val="21"/>
                <w:lang w:val="en-US" w:eastAsia="zh-CN"/>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4728"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序号</w:t>
            </w:r>
          </w:p>
        </w:tc>
        <w:tc>
          <w:tcPr>
            <w:tcW w:w="861"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评分因素</w:t>
            </w:r>
          </w:p>
        </w:tc>
        <w:tc>
          <w:tcPr>
            <w:tcW w:w="409"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权重</w:t>
            </w:r>
          </w:p>
        </w:tc>
        <w:tc>
          <w:tcPr>
            <w:tcW w:w="3202" w:type="pct"/>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spacing w:line="360" w:lineRule="auto"/>
              <w:jc w:val="center"/>
              <w:rPr>
                <w:rFonts w:hint="eastAsia" w:ascii="新宋体" w:hAnsi="新宋体" w:eastAsia="新宋体" w:cs="新宋体"/>
                <w:sz w:val="21"/>
                <w:szCs w:val="21"/>
              </w:rPr>
            </w:pPr>
            <w:r>
              <w:rPr>
                <w:rFonts w:hint="eastAsia" w:ascii="新宋体" w:hAnsi="新宋体" w:eastAsia="新宋体" w:cs="新宋体"/>
                <w:kern w:val="0"/>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1</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sz w:val="21"/>
                <w:szCs w:val="21"/>
              </w:rPr>
              <w:t>投标人通过相关认证情况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3</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spacing w:after="160" w:line="240" w:lineRule="exact"/>
              <w:jc w:val="left"/>
              <w:rPr>
                <w:rFonts w:hint="eastAsia" w:ascii="新宋体" w:hAnsi="新宋体" w:eastAsia="新宋体" w:cs="新宋体"/>
                <w:sz w:val="21"/>
                <w:szCs w:val="21"/>
              </w:rPr>
            </w:pPr>
            <w:r>
              <w:rPr>
                <w:rFonts w:hint="eastAsia" w:ascii="新宋体" w:hAnsi="新宋体" w:eastAsia="新宋体" w:cs="新宋体"/>
                <w:sz w:val="21"/>
                <w:szCs w:val="21"/>
              </w:rPr>
              <w:t>（一）评分内容：</w:t>
            </w:r>
          </w:p>
          <w:p>
            <w:pPr>
              <w:spacing w:after="160" w:line="240" w:lineRule="exact"/>
              <w:jc w:val="left"/>
              <w:rPr>
                <w:rFonts w:hint="eastAsia" w:ascii="新宋体" w:hAnsi="新宋体" w:eastAsia="新宋体" w:cs="新宋体"/>
                <w:sz w:val="21"/>
                <w:szCs w:val="21"/>
              </w:rPr>
            </w:pPr>
            <w:r>
              <w:rPr>
                <w:rFonts w:hint="eastAsia" w:ascii="新宋体" w:hAnsi="新宋体" w:eastAsia="新宋体" w:cs="新宋体"/>
                <w:sz w:val="21"/>
                <w:szCs w:val="21"/>
              </w:rPr>
              <w:t>投标人具有在有效期内的质量管理体系认证、环境管理体系认证、职业健康安全管理体系认证的，每提供一项得1分，该项累计得分，最高得3分。</w:t>
            </w:r>
          </w:p>
          <w:p>
            <w:pPr>
              <w:spacing w:after="0" w:line="240" w:lineRule="auto"/>
              <w:jc w:val="both"/>
              <w:rPr>
                <w:rFonts w:hint="eastAsia" w:ascii="新宋体" w:hAnsi="新宋体" w:eastAsia="新宋体" w:cs="新宋体"/>
                <w:sz w:val="21"/>
                <w:szCs w:val="21"/>
              </w:rPr>
            </w:pPr>
            <w:r>
              <w:rPr>
                <w:rFonts w:hint="eastAsia" w:ascii="新宋体" w:hAnsi="新宋体" w:eastAsia="新宋体" w:cs="新宋体"/>
                <w:sz w:val="21"/>
                <w:szCs w:val="21"/>
              </w:rPr>
              <w:t>（二）评分依据</w:t>
            </w:r>
          </w:p>
          <w:p>
            <w:pPr>
              <w:spacing w:after="0" w:line="240" w:lineRule="auto"/>
              <w:jc w:val="both"/>
              <w:rPr>
                <w:rFonts w:hint="eastAsia" w:ascii="新宋体" w:hAnsi="新宋体" w:eastAsia="新宋体" w:cs="新宋体"/>
                <w:sz w:val="21"/>
                <w:szCs w:val="21"/>
              </w:rPr>
            </w:pPr>
            <w:r>
              <w:rPr>
                <w:rFonts w:hint="eastAsia" w:ascii="新宋体" w:hAnsi="新宋体" w:eastAsia="新宋体" w:cs="新宋体"/>
                <w:sz w:val="21"/>
                <w:szCs w:val="21"/>
              </w:rPr>
              <w:t>（1）要求提供相关证书扫描件，同时提供在国家认证认可监督管理委员会官网，查询的证书有效期内的证明截图）；</w:t>
            </w:r>
          </w:p>
          <w:p>
            <w:pPr>
              <w:spacing w:after="0" w:line="240" w:lineRule="auto"/>
              <w:jc w:val="both"/>
              <w:rPr>
                <w:rFonts w:hint="eastAsia" w:ascii="新宋体" w:hAnsi="新宋体" w:eastAsia="新宋体" w:cs="新宋体"/>
                <w:sz w:val="21"/>
                <w:szCs w:val="21"/>
                <w:highlight w:val="yellow"/>
              </w:rPr>
            </w:pPr>
            <w:r>
              <w:rPr>
                <w:rFonts w:hint="eastAsia" w:ascii="新宋体" w:hAnsi="新宋体" w:eastAsia="新宋体" w:cs="新宋体"/>
                <w:sz w:val="21"/>
                <w:szCs w:val="21"/>
              </w:rPr>
              <w:t>（2）以上资料均要求提供扫描件（或官方网站截图），原件备查。未按要求提供或提供不清晰导致专家无法判断的不得分。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2</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color w:val="auto"/>
                <w:sz w:val="21"/>
                <w:szCs w:val="21"/>
              </w:rPr>
              <w:t>投标人同类项目业绩情况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color w:val="auto"/>
                <w:sz w:val="21"/>
                <w:szCs w:val="21"/>
              </w:rPr>
              <w:t>12</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（一）评分内容：</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近3年（202</w:t>
            </w:r>
            <w:r>
              <w:rPr>
                <w:rFonts w:hint="eastAsia" w:ascii="新宋体" w:hAnsi="新宋体" w:eastAsia="新宋体" w:cs="新宋体"/>
                <w:color w:val="auto"/>
                <w:sz w:val="21"/>
                <w:szCs w:val="21"/>
                <w:lang w:val="en-US" w:eastAsia="zh-CN"/>
              </w:rPr>
              <w:t>1</w:t>
            </w:r>
            <w:r>
              <w:rPr>
                <w:rFonts w:hint="eastAsia" w:ascii="新宋体" w:hAnsi="新宋体" w:eastAsia="新宋体" w:cs="新宋体"/>
                <w:color w:val="auto"/>
                <w:sz w:val="21"/>
                <w:szCs w:val="21"/>
              </w:rPr>
              <w:t>年1月1日起）至本项目投标截止日投标人承担过的项目：</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（1）承接过的政府部门委托的副省级（或以上级别）城市范围内的老旧小区改造类项目（项目名称中需</w:t>
            </w:r>
            <w:r>
              <w:rPr>
                <w:rFonts w:hint="eastAsia" w:ascii="新宋体" w:hAnsi="新宋体" w:eastAsia="新宋体" w:cs="新宋体"/>
                <w:color w:val="auto"/>
                <w:sz w:val="21"/>
                <w:szCs w:val="21"/>
                <w:lang w:eastAsia="zh-CN"/>
              </w:rPr>
              <w:t>包含</w:t>
            </w:r>
            <w:r>
              <w:rPr>
                <w:rFonts w:hint="eastAsia" w:ascii="新宋体" w:hAnsi="新宋体" w:eastAsia="新宋体" w:cs="新宋体"/>
                <w:color w:val="auto"/>
                <w:sz w:val="21"/>
                <w:szCs w:val="21"/>
              </w:rPr>
              <w:t>关键字：“老旧小区改造”），每提供一项得2分。该项最高10分；</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（2）以上项目中含有跟踪评价服务内容的（项目名称中需包含相关关键字：“老旧小区改造”及“跟踪评价服务”），额外得2分，该项最高2分；</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以上两项累计得分，最高12分。</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（二）评分依据</w:t>
            </w:r>
          </w:p>
          <w:p>
            <w:pPr>
              <w:spacing w:line="340" w:lineRule="exact"/>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（1）要求提供业绩合同关键页扫描件（包括但不限于合同首尾页、签章页、研究范围、签订时间等信息）；</w:t>
            </w:r>
          </w:p>
          <w:p>
            <w:pPr>
              <w:spacing w:after="160" w:line="240" w:lineRule="exact"/>
              <w:jc w:val="left"/>
              <w:rPr>
                <w:rFonts w:hint="eastAsia" w:ascii="新宋体" w:hAnsi="新宋体" w:eastAsia="新宋体" w:cs="新宋体"/>
                <w:sz w:val="21"/>
                <w:szCs w:val="21"/>
                <w:highlight w:val="yellow"/>
              </w:rPr>
            </w:pPr>
            <w:r>
              <w:rPr>
                <w:rFonts w:hint="eastAsia" w:ascii="新宋体" w:hAnsi="新宋体" w:eastAsia="新宋体" w:cs="新宋体"/>
                <w:color w:val="auto"/>
                <w:sz w:val="21"/>
                <w:szCs w:val="21"/>
              </w:rPr>
              <w:t>（2）以上资料未按要求提供或提供不清晰导致专家无法判断的不得分，原件备查。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sz w:val="21"/>
                <w:szCs w:val="21"/>
              </w:rPr>
            </w:pPr>
            <w:r>
              <w:rPr>
                <w:rFonts w:hint="eastAsia" w:ascii="新宋体" w:hAnsi="新宋体" w:eastAsia="新宋体" w:cs="新宋体"/>
                <w:kern w:val="0"/>
                <w:sz w:val="21"/>
                <w:szCs w:val="21"/>
              </w:rPr>
              <w:t>3</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sz w:val="21"/>
                <w:szCs w:val="21"/>
              </w:rPr>
              <w:t>投标人获奖情况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8</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（一）评分内容：</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近三年（202</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年1月1日起）至本项目投标截止日，投标人承担过的城乡</w:t>
            </w:r>
            <w:r>
              <w:rPr>
                <w:rFonts w:hint="eastAsia" w:ascii="新宋体" w:hAnsi="新宋体" w:eastAsia="新宋体" w:cs="新宋体"/>
                <w:sz w:val="21"/>
                <w:szCs w:val="21"/>
                <w:lang w:eastAsia="zh-CN"/>
              </w:rPr>
              <w:t>（城</w:t>
            </w:r>
            <w:r>
              <w:rPr>
                <w:rFonts w:hint="eastAsia" w:ascii="新宋体" w:hAnsi="新宋体" w:eastAsia="新宋体" w:cs="新宋体"/>
                <w:sz w:val="21"/>
                <w:szCs w:val="21"/>
              </w:rPr>
              <w:t>市）规划类项目中获得国家级规划设计奖项的，每提供1项得1分；获得省级规划设计奖项的，每提供1</w:t>
            </w:r>
            <w:r>
              <w:rPr>
                <w:rFonts w:hint="eastAsia" w:ascii="新宋体" w:hAnsi="新宋体" w:eastAsia="新宋体" w:cs="新宋体"/>
                <w:sz w:val="21"/>
                <w:szCs w:val="21"/>
                <w:lang w:eastAsia="zh-CN"/>
              </w:rPr>
              <w:t>项</w:t>
            </w:r>
            <w:r>
              <w:rPr>
                <w:rFonts w:hint="eastAsia" w:ascii="新宋体" w:hAnsi="新宋体" w:eastAsia="新宋体" w:cs="新宋体"/>
                <w:sz w:val="21"/>
                <w:szCs w:val="21"/>
              </w:rPr>
              <w:t>得0.5分，最多提供4项；获得市级规划设计奖项的，每提供1项得0.25分，最多提供4项。该项累计最高得8分</w:t>
            </w:r>
          </w:p>
          <w:p>
            <w:pPr>
              <w:spacing w:line="240" w:lineRule="auto"/>
              <w:rPr>
                <w:rFonts w:hint="eastAsia" w:ascii="新宋体" w:hAnsi="新宋体" w:eastAsia="新宋体" w:cs="新宋体"/>
                <w:sz w:val="21"/>
                <w:szCs w:val="21"/>
              </w:rPr>
            </w:pPr>
            <w:r>
              <w:rPr>
                <w:rFonts w:hint="eastAsia" w:ascii="新宋体" w:hAnsi="新宋体" w:eastAsia="新宋体" w:cs="新宋体"/>
                <w:sz w:val="21"/>
                <w:szCs w:val="21"/>
              </w:rPr>
              <w:t>（二）评分依据：</w:t>
            </w:r>
          </w:p>
          <w:p>
            <w:pPr>
              <w:spacing w:line="240" w:lineRule="auto"/>
              <w:rPr>
                <w:rFonts w:hint="eastAsia" w:ascii="新宋体" w:hAnsi="新宋体" w:eastAsia="新宋体" w:cs="新宋体"/>
                <w:sz w:val="21"/>
                <w:szCs w:val="21"/>
              </w:rPr>
            </w:pPr>
            <w:r>
              <w:rPr>
                <w:rFonts w:hint="eastAsia" w:ascii="新宋体" w:hAnsi="新宋体" w:eastAsia="新宋体" w:cs="新宋体"/>
                <w:sz w:val="21"/>
                <w:szCs w:val="21"/>
              </w:rPr>
              <w:t>（1）投标人提供获奖（荣誉）证书扫描件，原件备查。注：国家级奖项要求颁发单位为国务院（或其直接所属的行政机关）或全国性行业协会（学会）；省级奖项要求颁发单位为省（自治区、直辖市）人民政府（或其直接所属的行政机关）或省行业协会（学会）；市级奖项要求颁发单位为市（地级，或以上级别）人民政府（或其直接所属的行政机关）或市行业协会（学会）。由行业协会颁发的，需提供该行业协会“中国社会组织政务服务平台（https://chinanpo.mca.gov.cn/）”的已合法登记且状态正常截图，否则不予认可，视为无效证书。</w:t>
            </w:r>
          </w:p>
          <w:p>
            <w:pPr>
              <w:spacing w:line="240" w:lineRule="auto"/>
              <w:rPr>
                <w:rFonts w:hint="eastAsia" w:ascii="新宋体" w:hAnsi="新宋体" w:eastAsia="新宋体" w:cs="新宋体"/>
                <w:sz w:val="21"/>
                <w:szCs w:val="21"/>
              </w:rPr>
            </w:pPr>
            <w:r>
              <w:rPr>
                <w:rFonts w:hint="eastAsia" w:ascii="新宋体" w:hAnsi="新宋体" w:eastAsia="新宋体" w:cs="新宋体"/>
                <w:sz w:val="21"/>
                <w:szCs w:val="21"/>
              </w:rPr>
              <w:t>（2）时间以获奖证书颁发单位落款为准。</w:t>
            </w:r>
          </w:p>
          <w:p>
            <w:pPr>
              <w:spacing w:after="160" w:line="240" w:lineRule="auto"/>
              <w:jc w:val="left"/>
              <w:rPr>
                <w:rFonts w:hint="eastAsia" w:ascii="新宋体" w:hAnsi="新宋体" w:eastAsia="新宋体" w:cs="新宋体"/>
                <w:sz w:val="21"/>
                <w:szCs w:val="21"/>
                <w:highlight w:val="yellow"/>
              </w:rPr>
            </w:pPr>
            <w:r>
              <w:rPr>
                <w:rFonts w:hint="eastAsia" w:ascii="新宋体" w:hAnsi="新宋体" w:eastAsia="新宋体" w:cs="新宋体"/>
                <w:sz w:val="21"/>
                <w:szCs w:val="21"/>
              </w:rPr>
              <w:t>（3）以上资料均要求提供扫描件，以上资料未按要求提供或提供不清晰导致专家无法判断的不得分，原件备查。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kern w:val="0"/>
                <w:sz w:val="21"/>
                <w:szCs w:val="21"/>
              </w:rPr>
            </w:pPr>
            <w:r>
              <w:rPr>
                <w:rFonts w:hint="eastAsia" w:ascii="新宋体" w:hAnsi="新宋体" w:eastAsia="新宋体" w:cs="新宋体"/>
                <w:kern w:val="0"/>
                <w:sz w:val="21"/>
                <w:szCs w:val="21"/>
              </w:rPr>
              <w:t>4</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kern w:val="0"/>
                <w:sz w:val="21"/>
                <w:szCs w:val="21"/>
              </w:rPr>
            </w:pPr>
            <w:r>
              <w:rPr>
                <w:rFonts w:hint="eastAsia" w:ascii="新宋体" w:hAnsi="新宋体" w:eastAsia="新宋体" w:cs="新宋体"/>
                <w:sz w:val="21"/>
                <w:szCs w:val="21"/>
              </w:rPr>
              <w:t>拟安排的项目负责人情况（仅限一人）</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kern w:val="0"/>
                <w:sz w:val="21"/>
                <w:szCs w:val="21"/>
              </w:rPr>
            </w:pPr>
            <w:r>
              <w:rPr>
                <w:rFonts w:hint="eastAsia" w:ascii="新宋体" w:hAnsi="新宋体" w:eastAsia="新宋体" w:cs="新宋体"/>
                <w:sz w:val="21"/>
                <w:szCs w:val="21"/>
              </w:rPr>
              <w:t>12</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（一）评分内容</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拟派项目负责人必须为投标人自有员工，否则本项不得分（</w:t>
            </w:r>
            <w:r>
              <w:rPr>
                <w:rFonts w:hint="eastAsia" w:ascii="宋体" w:hAnsi="宋体" w:eastAsia="宋体" w:cs="宋体"/>
                <w:b w:val="0"/>
                <w:bCs w:val="0"/>
                <w:color w:val="000000"/>
                <w:kern w:val="0"/>
                <w:szCs w:val="21"/>
                <w:lang w:val="en-US" w:eastAsia="zh-CN"/>
              </w:rPr>
              <w:t>要求</w:t>
            </w:r>
            <w:r>
              <w:rPr>
                <w:rFonts w:hint="eastAsia" w:ascii="宋体" w:hAnsi="宋体" w:eastAsia="宋体" w:cs="宋体"/>
                <w:b w:val="0"/>
                <w:bCs w:val="0"/>
                <w:color w:val="000000"/>
                <w:kern w:val="0"/>
                <w:szCs w:val="21"/>
              </w:rPr>
              <w:t>提供</w:t>
            </w:r>
            <w:r>
              <w:rPr>
                <w:rFonts w:hint="eastAsia" w:ascii="宋体" w:hAnsi="宋体" w:eastAsia="宋体" w:cs="宋体"/>
                <w:b w:val="0"/>
                <w:bCs w:val="0"/>
                <w:color w:val="000000"/>
                <w:kern w:val="0"/>
                <w:szCs w:val="21"/>
                <w:lang w:val="en-US" w:eastAsia="zh-CN"/>
              </w:rPr>
              <w:t>职称证书及</w:t>
            </w:r>
            <w:r>
              <w:rPr>
                <w:rFonts w:hint="eastAsia" w:ascii="宋体" w:hAnsi="宋体" w:eastAsia="宋体" w:cs="宋体"/>
                <w:b w:val="0"/>
                <w:bCs w:val="0"/>
                <w:color w:val="000000"/>
                <w:kern w:val="0"/>
                <w:szCs w:val="21"/>
              </w:rPr>
              <w:t>通过投标人缴纳的近三个月的任意一个月的社保证明</w:t>
            </w:r>
            <w:r>
              <w:rPr>
                <w:rFonts w:hint="eastAsia" w:ascii="宋体" w:hAnsi="宋体" w:eastAsia="宋体" w:cs="宋体"/>
                <w:b w:val="0"/>
                <w:bCs w:val="0"/>
                <w:color w:val="000000"/>
                <w:kern w:val="0"/>
                <w:szCs w:val="21"/>
                <w:lang w:eastAsia="zh-CN"/>
              </w:rPr>
              <w:t>（</w:t>
            </w:r>
            <w:r>
              <w:rPr>
                <w:rFonts w:hint="eastAsia" w:ascii="宋体" w:hAnsi="宋体" w:cs="宋体"/>
                <w:snapToGrid w:val="0"/>
                <w:kern w:val="0"/>
                <w:szCs w:val="21"/>
                <w:highlight w:val="none"/>
              </w:rPr>
              <w:t>补缴无效</w:t>
            </w:r>
            <w:r>
              <w:rPr>
                <w:rFonts w:hint="eastAsia" w:ascii="宋体" w:hAnsi="宋体" w:eastAsia="宋体" w:cs="宋体"/>
                <w:b w:val="0"/>
                <w:bCs w:val="0"/>
                <w:color w:val="000000"/>
                <w:kern w:val="0"/>
                <w:szCs w:val="21"/>
                <w:lang w:eastAsia="zh-CN"/>
              </w:rPr>
              <w:t>）</w:t>
            </w:r>
            <w:r>
              <w:rPr>
                <w:rFonts w:hint="eastAsia" w:ascii="宋体" w:hAnsi="宋体" w:eastAsia="宋体" w:cs="宋体"/>
                <w:b w:val="0"/>
                <w:bCs w:val="0"/>
                <w:color w:val="000000"/>
                <w:kern w:val="0"/>
                <w:szCs w:val="21"/>
              </w:rPr>
              <w:t>作为本单位员工的证明依据。另，若供应商成立不足三个月的，需提供说明函（格式自拟），无需提供社保，亦可得分。</w:t>
            </w:r>
            <w:r>
              <w:rPr>
                <w:rFonts w:hint="eastAsia" w:ascii="新宋体" w:hAnsi="新宋体" w:eastAsia="新宋体" w:cs="新宋体"/>
                <w:sz w:val="21"/>
                <w:szCs w:val="21"/>
              </w:rPr>
              <w:t>）：</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（1）获得国家注册城乡（市）规划师资格、城乡（市）规划专业正高级职称、城乡（市）规划类专业硕士及以上学位，每提供一项得1分，该项累计得分，最高得3分；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（2）近三年（202</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年1月1日起）至本项目投标截止，具有作为项目负责人或项目主管主持过政府部门委托的副省级（或以上级别）城市范围内的老旧小区改造项目（项目名称中需包含相关关键字：“老旧小区改造”），每提供1项得2分，最高得4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（3）近三年（202</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年1月1日起）至本项目投标截止主持或参与过的副省级（或以上级别）城市范围内的城乡</w:t>
            </w:r>
            <w:r>
              <w:rPr>
                <w:rFonts w:hint="eastAsia" w:ascii="新宋体" w:hAnsi="新宋体" w:eastAsia="新宋体" w:cs="新宋体"/>
                <w:sz w:val="21"/>
                <w:szCs w:val="21"/>
                <w:lang w:eastAsia="zh-CN"/>
              </w:rPr>
              <w:t>（城</w:t>
            </w:r>
            <w:r>
              <w:rPr>
                <w:rFonts w:hint="eastAsia" w:ascii="新宋体" w:hAnsi="新宋体" w:eastAsia="新宋体" w:cs="新宋体"/>
                <w:sz w:val="21"/>
                <w:szCs w:val="21"/>
              </w:rPr>
              <w:t>市）规划类项目，获得市级或以上等级规划设计奖项的，每提供一项得1分，最高得5分。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以上三项累计得分，最高12分。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（二）评分依据</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1）评审内容（1）中，要求提供人员注册资格、职称、学历相关证书扫描件。学历证明材料除相关证书扫描件之外还需提供学信网查询记录作为得分依据。对于较早颁发的学历证书，学信网无法查询的，除要求提供证书复印件、注明原件备查外，还须提供其他佐证材料。</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（2）评审内容（2）中，要求提供项目合同关键页扫描件（包括但不限于合同首尾页、签章页、项目规模、签订时间及人员参与的信息等）；</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3）评审内容（3）中，要求提供获奖证书扫描件，需清晰体现人员参与。市级或以上等级奖项要求颁发单位为市（地级，或以上级别）人民政府（或其直接所属的行政机关）或市（地级，或以上级别）行业协会（学会）。由行业协会颁发的，需提供该行业协会“中国社会组织政务服务平台（https://chinanpo.mca.gov.cn/）”的已合法登记且状态正常截图，否则不予认可，视为无效证书。</w:t>
            </w:r>
          </w:p>
          <w:p>
            <w:pPr>
              <w:spacing w:after="160" w:line="276" w:lineRule="auto"/>
              <w:jc w:val="left"/>
              <w:rPr>
                <w:rFonts w:hint="eastAsia" w:ascii="新宋体" w:hAnsi="新宋体" w:eastAsia="新宋体" w:cs="新宋体"/>
                <w:kern w:val="0"/>
                <w:sz w:val="21"/>
                <w:szCs w:val="21"/>
              </w:rPr>
            </w:pPr>
            <w:r>
              <w:rPr>
                <w:rFonts w:hint="eastAsia" w:ascii="新宋体" w:hAnsi="新宋体" w:eastAsia="新宋体" w:cs="新宋体"/>
                <w:sz w:val="21"/>
                <w:szCs w:val="21"/>
              </w:rPr>
              <w:t>（4）以上资料未按要求提供或提供不清晰导致专家无法判断的不得分，原件备查。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673" w:hRule="atLeast"/>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5</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sz w:val="21"/>
                <w:szCs w:val="21"/>
              </w:rPr>
              <w:t>拟安排的项目主要团队成员（主要技术人员）情况（项目负责人除外）</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（一）评分内容：</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拟安排的项目团队成员必须为投标人自有员工，否则本项不得分（</w:t>
            </w:r>
            <w:r>
              <w:rPr>
                <w:rFonts w:hint="eastAsia" w:ascii="宋体" w:hAnsi="宋体" w:eastAsia="宋体" w:cs="宋体"/>
                <w:b w:val="0"/>
                <w:bCs w:val="0"/>
                <w:color w:val="000000"/>
                <w:kern w:val="0"/>
                <w:szCs w:val="21"/>
                <w:lang w:val="en-US" w:eastAsia="zh-CN"/>
              </w:rPr>
              <w:t>要求</w:t>
            </w:r>
            <w:r>
              <w:rPr>
                <w:rFonts w:hint="eastAsia" w:ascii="宋体" w:hAnsi="宋体" w:eastAsia="宋体" w:cs="宋体"/>
                <w:b w:val="0"/>
                <w:bCs w:val="0"/>
                <w:color w:val="000000"/>
                <w:kern w:val="0"/>
                <w:szCs w:val="21"/>
              </w:rPr>
              <w:t>提供</w:t>
            </w:r>
            <w:r>
              <w:rPr>
                <w:rFonts w:hint="eastAsia" w:ascii="宋体" w:hAnsi="宋体" w:eastAsia="宋体" w:cs="宋体"/>
                <w:b w:val="0"/>
                <w:bCs w:val="0"/>
                <w:color w:val="000000"/>
                <w:kern w:val="0"/>
                <w:szCs w:val="21"/>
                <w:lang w:val="en-US" w:eastAsia="zh-CN"/>
              </w:rPr>
              <w:t>职称证书及</w:t>
            </w:r>
            <w:r>
              <w:rPr>
                <w:rFonts w:hint="eastAsia" w:ascii="宋体" w:hAnsi="宋体" w:eastAsia="宋体" w:cs="宋体"/>
                <w:b w:val="0"/>
                <w:bCs w:val="0"/>
                <w:color w:val="000000"/>
                <w:kern w:val="0"/>
                <w:szCs w:val="21"/>
              </w:rPr>
              <w:t>通过投标人缴纳的近三个月的任意一个月的社保证明</w:t>
            </w:r>
            <w:r>
              <w:rPr>
                <w:rFonts w:hint="eastAsia" w:ascii="宋体" w:hAnsi="宋体" w:eastAsia="宋体" w:cs="宋体"/>
                <w:b w:val="0"/>
                <w:bCs w:val="0"/>
                <w:color w:val="000000"/>
                <w:kern w:val="0"/>
                <w:szCs w:val="21"/>
                <w:lang w:eastAsia="zh-CN"/>
              </w:rPr>
              <w:t>（</w:t>
            </w:r>
            <w:r>
              <w:rPr>
                <w:rFonts w:hint="eastAsia" w:ascii="宋体" w:hAnsi="宋体" w:cs="宋体"/>
                <w:snapToGrid w:val="0"/>
                <w:kern w:val="0"/>
                <w:szCs w:val="21"/>
                <w:highlight w:val="none"/>
              </w:rPr>
              <w:t>补缴无效</w:t>
            </w:r>
            <w:r>
              <w:rPr>
                <w:rFonts w:hint="eastAsia" w:ascii="宋体" w:hAnsi="宋体" w:eastAsia="宋体" w:cs="宋体"/>
                <w:b w:val="0"/>
                <w:bCs w:val="0"/>
                <w:color w:val="000000"/>
                <w:kern w:val="0"/>
                <w:szCs w:val="21"/>
                <w:lang w:eastAsia="zh-CN"/>
              </w:rPr>
              <w:t>）</w:t>
            </w:r>
            <w:r>
              <w:rPr>
                <w:rFonts w:hint="eastAsia" w:ascii="宋体" w:hAnsi="宋体" w:eastAsia="宋体" w:cs="宋体"/>
                <w:b w:val="0"/>
                <w:bCs w:val="0"/>
                <w:color w:val="000000"/>
                <w:kern w:val="0"/>
                <w:szCs w:val="21"/>
              </w:rPr>
              <w:t>作为本单位员工的证明依据。另，若供应商成立不足三个月的，需提供说明函（格式自拟），无需提供社保，亦可得分。</w:t>
            </w:r>
            <w:r>
              <w:rPr>
                <w:rFonts w:hint="eastAsia" w:ascii="新宋体" w:hAnsi="新宋体" w:eastAsia="新宋体" w:cs="新宋体"/>
                <w:sz w:val="21"/>
                <w:szCs w:val="21"/>
              </w:rPr>
              <w:t>）：</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1）拟投入本项目的团队人员近三年（2022年1月1日起）至本项目投标截止，具有参与过政府部门委托的副省级（或以上级别）城市范围内的老旧小区改造项目经验的（项目名称中需包含相关关键字：“老旧小区改造”），每提供1人得1分，最高得6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（2）以上人员中具有城乡（市）规划专业正高级职称的，每提供1人得2分，最高得4分。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以上二项累计得分，最高10分。</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（二）评分依据：</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（1）评分内容（1）要求提供项目合同关键页扫描件（包括但不限于合同首尾页、签章页、项目规模、签订时间及人员参与的信息等）；</w:t>
            </w:r>
          </w:p>
          <w:p>
            <w:pPr>
              <w:spacing w:line="276" w:lineRule="auto"/>
              <w:rPr>
                <w:rFonts w:hint="eastAsia" w:ascii="新宋体" w:hAnsi="新宋体" w:eastAsia="新宋体" w:cs="新宋体"/>
                <w:sz w:val="21"/>
                <w:szCs w:val="21"/>
              </w:rPr>
            </w:pPr>
            <w:r>
              <w:rPr>
                <w:rFonts w:hint="eastAsia" w:ascii="新宋体" w:hAnsi="新宋体" w:eastAsia="新宋体" w:cs="新宋体"/>
                <w:sz w:val="21"/>
                <w:szCs w:val="21"/>
              </w:rPr>
              <w:t>（2）评分内容（2）要求相关职称证书扫描件；</w:t>
            </w:r>
          </w:p>
          <w:p>
            <w:pPr>
              <w:spacing w:after="160" w:line="276" w:lineRule="auto"/>
              <w:jc w:val="left"/>
              <w:rPr>
                <w:rFonts w:hint="eastAsia" w:ascii="新宋体" w:hAnsi="新宋体" w:eastAsia="新宋体" w:cs="新宋体"/>
                <w:sz w:val="21"/>
                <w:szCs w:val="21"/>
              </w:rPr>
            </w:pPr>
            <w:r>
              <w:rPr>
                <w:rFonts w:hint="eastAsia" w:ascii="新宋体" w:hAnsi="新宋体" w:eastAsia="新宋体" w:cs="新宋体"/>
                <w:sz w:val="21"/>
                <w:szCs w:val="21"/>
              </w:rPr>
              <w:t>（3）以上资料均要求提供扫描件，以上资料未按要求提供或提供不清晰导致专家无法判断的不得分，原件备查。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71"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hint="eastAsia" w:ascii="新宋体" w:hAnsi="新宋体" w:eastAsia="新宋体" w:cs="新宋体"/>
                <w:b/>
                <w:bCs/>
                <w:color w:val="0000FF"/>
                <w:sz w:val="21"/>
                <w:szCs w:val="21"/>
              </w:rPr>
            </w:pPr>
          </w:p>
        </w:tc>
        <w:tc>
          <w:tcPr>
            <w:tcW w:w="25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wordWrap w:val="0"/>
              <w:spacing w:line="360" w:lineRule="auto"/>
              <w:jc w:val="center"/>
              <w:textAlignment w:val="top"/>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6</w:t>
            </w:r>
          </w:p>
        </w:tc>
        <w:tc>
          <w:tcPr>
            <w:tcW w:w="8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eastAsia" w:ascii="新宋体" w:hAnsi="新宋体" w:eastAsia="新宋体" w:cs="新宋体"/>
                <w:sz w:val="21"/>
                <w:szCs w:val="21"/>
              </w:rPr>
            </w:pPr>
            <w:r>
              <w:rPr>
                <w:rFonts w:hint="eastAsia" w:ascii="新宋体" w:hAnsi="新宋体" w:eastAsia="新宋体" w:cs="新宋体"/>
                <w:sz w:val="21"/>
                <w:szCs w:val="21"/>
              </w:rPr>
              <w:t>市财政局诚信管理情况</w:t>
            </w:r>
          </w:p>
        </w:tc>
        <w:tc>
          <w:tcPr>
            <w:tcW w:w="409" w:type="pct"/>
            <w:tcBorders>
              <w:top w:val="single" w:color="000000" w:sz="8" w:space="0"/>
              <w:left w:val="single" w:color="000000" w:sz="8" w:space="0"/>
              <w:bottom w:val="single" w:color="000000" w:sz="8" w:space="0"/>
              <w:right w:val="single" w:color="000000" w:sz="8" w:space="0"/>
            </w:tcBorders>
            <w:shd w:val="clear" w:color="auto" w:fill="auto"/>
            <w:vAlign w:val="center"/>
          </w:tcPr>
          <w:p>
            <w:pPr>
              <w:wordWrap w:val="0"/>
              <w:jc w:val="center"/>
              <w:rPr>
                <w:rFonts w:hint="eastAsia" w:ascii="新宋体" w:hAnsi="新宋体" w:eastAsia="新宋体" w:cs="新宋体"/>
                <w:sz w:val="21"/>
                <w:szCs w:val="21"/>
              </w:rPr>
            </w:pPr>
            <w:r>
              <w:rPr>
                <w:rFonts w:hint="eastAsia" w:ascii="新宋体" w:hAnsi="新宋体" w:eastAsia="新宋体" w:cs="新宋体"/>
                <w:sz w:val="21"/>
                <w:szCs w:val="21"/>
              </w:rPr>
              <w:t>5</w:t>
            </w:r>
          </w:p>
        </w:tc>
        <w:tc>
          <w:tcPr>
            <w:tcW w:w="3202" w:type="pct"/>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新宋体" w:hAnsi="新宋体" w:eastAsia="新宋体" w:cs="新宋体"/>
                <w:sz w:val="21"/>
                <w:szCs w:val="21"/>
              </w:rPr>
            </w:pPr>
            <w:r>
              <w:rPr>
                <w:rFonts w:hint="eastAsia" w:ascii="新宋体" w:hAnsi="新宋体" w:eastAsia="新宋体" w:cs="新宋体"/>
                <w:sz w:val="21"/>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6"/>
        <w:rPr>
          <w:rFonts w:ascii="新宋体" w:hAnsi="新宋体" w:eastAsia="新宋体"/>
          <w:sz w:val="30"/>
          <w:szCs w:val="30"/>
        </w:rPr>
      </w:pPr>
      <w:r>
        <w:rPr>
          <w:rFonts w:hint="eastAsia" w:ascii="新宋体" w:hAnsi="新宋体" w:eastAsia="新宋体"/>
          <w:sz w:val="30"/>
          <w:szCs w:val="30"/>
          <w:lang w:eastAsia="zh-CN"/>
        </w:rPr>
        <w:t>其他</w:t>
      </w:r>
      <w:r>
        <w:rPr>
          <w:rFonts w:hint="eastAsia" w:ascii="新宋体" w:hAnsi="新宋体" w:eastAsia="新宋体"/>
          <w:sz w:val="30"/>
          <w:szCs w:val="30"/>
        </w:rPr>
        <w:t>关键信息</w:t>
      </w:r>
    </w:p>
    <w:p>
      <w:pPr>
        <w:pStyle w:val="72"/>
        <w:numPr>
          <w:ilvl w:val="0"/>
          <w:numId w:val="12"/>
        </w:numPr>
        <w:spacing w:line="360" w:lineRule="auto"/>
        <w:ind w:firstLineChars="0"/>
        <w:rPr>
          <w:rFonts w:ascii="新宋体" w:hAnsi="新宋体" w:eastAsia="新宋体"/>
          <w:b/>
        </w:rPr>
      </w:pPr>
      <w:r>
        <w:rPr>
          <w:rFonts w:hint="eastAsia" w:ascii="新宋体" w:hAnsi="新宋体" w:eastAsia="新宋体"/>
          <w:b/>
        </w:rPr>
        <w:t>评标定标信息</w:t>
      </w:r>
    </w:p>
    <w:p>
      <w:pPr>
        <w:spacing w:line="360" w:lineRule="auto"/>
        <w:jc w:val="center"/>
        <w:rPr>
          <w:rFonts w:ascii="新宋体" w:hAnsi="新宋体" w:eastAsia="新宋体"/>
        </w:rPr>
      </w:pPr>
      <w:r>
        <w:rPr>
          <w:rFonts w:hint="eastAsia" w:ascii="新宋体" w:hAnsi="新宋体" w:eastAsia="新宋体"/>
        </w:rPr>
        <w:t>非评定分离项目</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6"/>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评标方法</w:t>
            </w:r>
          </w:p>
        </w:tc>
        <w:tc>
          <w:tcPr>
            <w:tcW w:w="4265" w:type="dxa"/>
            <w:vAlign w:val="center"/>
          </w:tcPr>
          <w:p>
            <w:pPr>
              <w:spacing w:line="360" w:lineRule="auto"/>
              <w:jc w:val="center"/>
              <w:rPr>
                <w:rFonts w:ascii="新宋体" w:hAnsi="新宋体" w:eastAsia="新宋体"/>
              </w:rPr>
            </w:pPr>
            <w:r>
              <w:rPr>
                <w:rFonts w:ascii="新宋体" w:hAnsi="新宋体" w:eastAsia="新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6" w:type="dxa"/>
            <w:vAlign w:val="center"/>
          </w:tcPr>
          <w:p>
            <w:pPr>
              <w:spacing w:line="360" w:lineRule="auto"/>
              <w:jc w:val="center"/>
              <w:rPr>
                <w:rFonts w:ascii="新宋体" w:hAnsi="新宋体" w:eastAsia="新宋体"/>
              </w:rPr>
            </w:pPr>
            <w:r>
              <w:rPr>
                <w:rFonts w:hint="eastAsia" w:ascii="新宋体" w:hAnsi="新宋体" w:eastAsia="新宋体"/>
              </w:rPr>
              <w:t>中标供应商家数</w:t>
            </w:r>
          </w:p>
        </w:tc>
        <w:tc>
          <w:tcPr>
            <w:tcW w:w="4265" w:type="dxa"/>
            <w:vAlign w:val="center"/>
          </w:tcPr>
          <w:p>
            <w:pPr>
              <w:spacing w:line="360" w:lineRule="auto"/>
              <w:jc w:val="center"/>
              <w:rPr>
                <w:rFonts w:ascii="新宋体" w:hAnsi="新宋体" w:eastAsia="新宋体"/>
              </w:rPr>
            </w:pPr>
            <w:r>
              <w:rPr>
                <w:rFonts w:hint="eastAsia" w:ascii="新宋体" w:hAnsi="新宋体" w:eastAsia="新宋体"/>
              </w:rPr>
              <w:t>1</w:t>
            </w:r>
          </w:p>
        </w:tc>
      </w:tr>
    </w:tbl>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二、关于享受优惠政策的主体及价格扣除比例</w:t>
      </w:r>
    </w:p>
    <w:p>
      <w:pPr>
        <w:spacing w:line="360" w:lineRule="auto"/>
        <w:rPr>
          <w:rFonts w:ascii="新宋体" w:hAnsi="新宋体" w:eastAsia="新宋体"/>
        </w:rPr>
      </w:pPr>
      <w:r>
        <w:rPr>
          <w:rFonts w:hint="eastAsia" w:ascii="新宋体" w:hAnsi="新宋体" w:eastAsia="新宋体"/>
        </w:rPr>
        <w:t>1.根据《政府采购促进中小企业发展管理办法》（财库﹝2020﹞46号）、《财政部司法部关于政府采购支持监狱企业发展有关问题的通知》（财库〔2014〕68号）、《三部门联合发布关于促进残疾人就业政府采购政策的通知》（财库〔2017〕141号）和《深圳市财政局关于贯彻落实进一步加大政府采购支持中小企业力度有关事宜的通知》（深财购〔2022〕15号）的规定，对满足价格扣除条件且在投标文件中提交了《投标人企业类型声明函</w:t>
      </w:r>
      <w:r>
        <w:rPr>
          <w:rFonts w:hint="eastAsia" w:ascii="新宋体" w:hAnsi="新宋体" w:eastAsia="新宋体"/>
          <w:lang w:eastAsia="zh-CN"/>
        </w:rPr>
        <w:t>》《</w:t>
      </w:r>
      <w:r>
        <w:rPr>
          <w:rFonts w:hint="eastAsia" w:ascii="新宋体" w:hAnsi="新宋体" w:eastAsia="新宋体"/>
        </w:rPr>
        <w:t>残疾人福利性单位声明函》或省级以上监狱管理局、戒毒管理局（含新疆生产建设兵团）出具的属于监狱企业的证明文件的投标人，其投标报价扣除_10___%后参与评审。投标人组成联合体投标的，</w:t>
      </w:r>
      <w:r>
        <w:rPr>
          <w:rFonts w:hint="eastAsia" w:ascii="新宋体" w:hAnsi="新宋体" w:eastAsia="新宋体"/>
          <w:lang w:eastAsia="zh-CN"/>
        </w:rPr>
        <w:t>如需</w:t>
      </w:r>
      <w:r>
        <w:rPr>
          <w:rFonts w:hint="eastAsia" w:ascii="新宋体" w:hAnsi="新宋体" w:eastAsia="新宋体"/>
        </w:rPr>
        <w:t>享受以上价格扣除政策，联合体各方须均为小微企业。对于同时属于小微企业、监狱企业或残疾人福利性单位的，不重复进行投标报价扣除。如</w:t>
      </w:r>
      <w:r>
        <w:rPr>
          <w:rFonts w:hint="eastAsia" w:ascii="新宋体" w:hAnsi="新宋体" w:eastAsia="新宋体"/>
          <w:lang w:eastAsia="zh-CN"/>
        </w:rPr>
        <w:t>有其他</w:t>
      </w:r>
      <w:r>
        <w:rPr>
          <w:rFonts w:hint="eastAsia" w:ascii="新宋体" w:hAnsi="新宋体" w:eastAsia="新宋体"/>
        </w:rPr>
        <w:t>政策支持因素（如鼓励创新等）需一并列出。</w:t>
      </w:r>
    </w:p>
    <w:p>
      <w:pPr>
        <w:spacing w:line="360" w:lineRule="auto"/>
        <w:rPr>
          <w:rFonts w:ascii="新宋体" w:hAnsi="新宋体" w:eastAsia="新宋体"/>
        </w:rPr>
      </w:pPr>
      <w:r>
        <w:rPr>
          <w:rFonts w:hint="eastAsia" w:ascii="新宋体" w:hAnsi="新宋体" w:eastAsia="新宋体"/>
        </w:rPr>
        <w:t xml:space="preserve">    2.联合协议中约定，小型、微型企业和监狱企业的协议合同金额占到联合体协议合同总金额30%以上且不足100%的，可给予联合体</w:t>
      </w:r>
      <w:r>
        <w:rPr>
          <w:rFonts w:hint="eastAsia" w:ascii="新宋体" w:hAnsi="新宋体" w:eastAsia="新宋体"/>
          <w:u w:val="single"/>
        </w:rPr>
        <w:t>3</w:t>
      </w:r>
      <w:r>
        <w:rPr>
          <w:rFonts w:hint="eastAsia" w:ascii="新宋体" w:hAnsi="新宋体" w:eastAsia="新宋体"/>
        </w:rPr>
        <w:t>%的价格扣除。</w:t>
      </w:r>
    </w:p>
    <w:p>
      <w:pPr>
        <w:spacing w:line="360" w:lineRule="auto"/>
        <w:rPr>
          <w:rFonts w:ascii="新宋体" w:hAnsi="新宋体" w:eastAsia="新宋体"/>
        </w:rPr>
      </w:pPr>
      <w:r>
        <w:rPr>
          <w:rFonts w:hint="eastAsia" w:ascii="新宋体" w:hAnsi="新宋体" w:eastAsia="新宋体"/>
        </w:rPr>
        <w:t xml:space="preserve">    联合体各方均为小型、微型企业和监狱企业的，联合体视同为小型、微型企业和监狱企业，均享受评标优惠政策第一款的优惠政策。</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三、关于失信供应商的价格上浮</w:t>
      </w:r>
    </w:p>
    <w:p>
      <w:pPr>
        <w:spacing w:line="360" w:lineRule="auto"/>
        <w:rPr>
          <w:rFonts w:ascii="新宋体" w:hAnsi="新宋体" w:eastAsia="新宋体"/>
        </w:rPr>
      </w:pPr>
      <w:r>
        <w:rPr>
          <w:rFonts w:hint="eastAsia" w:ascii="新宋体" w:hAnsi="新宋体" w:eastAsia="新宋体"/>
        </w:rPr>
        <w:t>采取价格评比法（比如最低价法）的项目，因违法违规行为被记入诚信档案的失信供应商最终报价在该企业最后一轮报价的基础上上浮</w:t>
      </w:r>
      <w:r>
        <w:rPr>
          <w:rFonts w:ascii="新宋体" w:hAnsi="新宋体" w:eastAsia="新宋体"/>
        </w:rPr>
        <w:t>10%</w:t>
      </w:r>
      <w:r>
        <w:rPr>
          <w:rFonts w:hint="eastAsia" w:ascii="新宋体" w:hAnsi="新宋体" w:eastAsia="新宋体"/>
        </w:rPr>
        <w:t>。失信供应商符合优惠主体资格的，价格扣除和价格上浮一并执行。</w:t>
      </w:r>
    </w:p>
    <w:p>
      <w:pPr>
        <w:spacing w:line="360" w:lineRule="auto"/>
        <w:rPr>
          <w:rFonts w:ascii="新宋体" w:hAnsi="新宋体" w:eastAsia="新宋体"/>
        </w:rPr>
      </w:pPr>
    </w:p>
    <w:p>
      <w:pPr>
        <w:spacing w:line="360" w:lineRule="auto"/>
        <w:rPr>
          <w:rFonts w:ascii="新宋体" w:hAnsi="新宋体" w:eastAsia="新宋体"/>
          <w:b/>
        </w:rPr>
      </w:pPr>
      <w:r>
        <w:rPr>
          <w:rFonts w:hint="eastAsia" w:ascii="新宋体" w:hAnsi="新宋体" w:eastAsia="新宋体"/>
          <w:b/>
        </w:rPr>
        <w:t>四、其他说明</w:t>
      </w:r>
    </w:p>
    <w:p>
      <w:pPr>
        <w:spacing w:line="360" w:lineRule="auto"/>
        <w:rPr>
          <w:rFonts w:ascii="新宋体" w:hAnsi="新宋体" w:eastAsia="新宋体"/>
          <w:b/>
        </w:rPr>
      </w:pPr>
      <w:r>
        <w:rPr>
          <w:rFonts w:hint="eastAsia" w:ascii="新宋体" w:hAnsi="新宋体" w:eastAsia="新宋体"/>
        </w:rPr>
        <w:t>1.采购人拟采购的服务（工程）中，如涉及《关于调整优化节能产品环境标志产品政府采购执行机制的通知》（财库〔2019〕9号）中的产品，要依据该通知要求执行。</w:t>
      </w:r>
      <w:r>
        <w:rPr>
          <w:rFonts w:ascii="新宋体" w:hAnsi="新宋体" w:eastAsia="新宋体"/>
          <w:b/>
        </w:rPr>
        <w:br w:type="page"/>
      </w:r>
    </w:p>
    <w:p>
      <w:pPr>
        <w:pStyle w:val="3"/>
      </w:pPr>
      <w:r>
        <w:rPr>
          <w:rFonts w:hint="eastAsia"/>
        </w:rPr>
        <w:t>目  录</w:t>
      </w:r>
    </w:p>
    <w:p>
      <w:pPr>
        <w:spacing w:line="480" w:lineRule="auto"/>
        <w:rPr>
          <w:rFonts w:ascii="新宋体" w:hAnsi="新宋体" w:eastAsia="新宋体"/>
          <w:b/>
          <w:sz w:val="28"/>
          <w:szCs w:val="28"/>
        </w:rPr>
      </w:pPr>
      <w:r>
        <w:rPr>
          <w:rFonts w:hint="eastAsia" w:ascii="新宋体" w:hAnsi="新宋体" w:eastAsia="新宋体"/>
          <w:b/>
          <w:sz w:val="28"/>
          <w:szCs w:val="28"/>
        </w:rPr>
        <w:t>第一册  专用条款</w:t>
      </w:r>
    </w:p>
    <w:p>
      <w:pPr>
        <w:spacing w:line="480" w:lineRule="auto"/>
        <w:rPr>
          <w:rFonts w:ascii="新宋体" w:hAnsi="新宋体" w:eastAsia="新宋体"/>
          <w:b/>
          <w:sz w:val="28"/>
          <w:szCs w:val="28"/>
        </w:rPr>
      </w:pPr>
      <w:r>
        <w:rPr>
          <w:rFonts w:hint="eastAsia" w:ascii="新宋体" w:hAnsi="新宋体" w:eastAsia="新宋体"/>
          <w:b/>
          <w:sz w:val="28"/>
          <w:szCs w:val="28"/>
        </w:rPr>
        <w:t xml:space="preserve">       关键信息</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第一章  招标公告</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第二章  招标项目需求</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第三章  投标文件格式、附件</w:t>
      </w:r>
    </w:p>
    <w:p>
      <w:pPr>
        <w:spacing w:line="480" w:lineRule="auto"/>
        <w:ind w:left="141" w:leftChars="67" w:firstLine="843" w:firstLineChars="300"/>
        <w:rPr>
          <w:rFonts w:ascii="新宋体" w:hAnsi="新宋体" w:eastAsia="新宋体"/>
          <w:b/>
          <w:sz w:val="28"/>
          <w:szCs w:val="28"/>
        </w:rPr>
      </w:pPr>
      <w:r>
        <w:rPr>
          <w:rFonts w:hint="eastAsia" w:ascii="新宋体" w:hAnsi="新宋体" w:eastAsia="新宋体"/>
          <w:b/>
          <w:sz w:val="28"/>
          <w:szCs w:val="28"/>
        </w:rPr>
        <w:t>第四章  政府采购合同的签订、履行及验收</w:t>
      </w:r>
    </w:p>
    <w:p>
      <w:pPr>
        <w:spacing w:line="480" w:lineRule="auto"/>
        <w:rPr>
          <w:rFonts w:ascii="新宋体" w:hAnsi="新宋体" w:eastAsia="新宋体"/>
          <w:b/>
          <w:sz w:val="28"/>
          <w:szCs w:val="28"/>
        </w:rPr>
      </w:pPr>
      <w:r>
        <w:rPr>
          <w:rFonts w:hint="eastAsia" w:ascii="新宋体" w:hAnsi="新宋体" w:eastAsia="新宋体"/>
          <w:b/>
          <w:sz w:val="28"/>
          <w:szCs w:val="28"/>
        </w:rPr>
        <w:t>第二册  通用条款</w:t>
      </w:r>
    </w:p>
    <w:p>
      <w:pPr>
        <w:spacing w:line="480" w:lineRule="auto"/>
        <w:rPr>
          <w:rFonts w:ascii="新宋体" w:hAnsi="新宋体" w:eastAsia="新宋体"/>
          <w:b/>
          <w:sz w:val="28"/>
          <w:szCs w:val="28"/>
        </w:rPr>
      </w:pPr>
      <w:r>
        <w:rPr>
          <w:rFonts w:hint="eastAsia" w:ascii="新宋体" w:hAnsi="新宋体" w:eastAsia="新宋体"/>
          <w:b/>
          <w:sz w:val="28"/>
          <w:szCs w:val="28"/>
        </w:rPr>
        <w:t>备注：</w:t>
      </w:r>
    </w:p>
    <w:p>
      <w:pPr>
        <w:spacing w:line="480" w:lineRule="auto"/>
        <w:rPr>
          <w:rFonts w:ascii="新宋体" w:hAnsi="新宋体" w:eastAsia="新宋体"/>
          <w:b/>
          <w:sz w:val="28"/>
          <w:szCs w:val="28"/>
        </w:rPr>
      </w:pPr>
      <w:r>
        <w:rPr>
          <w:rFonts w:hint="eastAsia" w:ascii="新宋体" w:hAnsi="新宋体" w:eastAsia="新宋体"/>
          <w:b/>
          <w:sz w:val="28"/>
          <w:szCs w:val="28"/>
        </w:rPr>
        <w:t>1.本招标文件分为第一册“专用条款”和第二册“通用条款”。</w:t>
      </w:r>
    </w:p>
    <w:p>
      <w:pPr>
        <w:spacing w:line="480" w:lineRule="auto"/>
        <w:jc w:val="left"/>
        <w:rPr>
          <w:rFonts w:ascii="新宋体" w:hAnsi="新宋体" w:eastAsia="新宋体"/>
          <w:b/>
          <w:sz w:val="28"/>
          <w:szCs w:val="28"/>
        </w:rPr>
      </w:pPr>
      <w:r>
        <w:rPr>
          <w:rFonts w:hint="eastAsia" w:ascii="新宋体" w:hAnsi="新宋体" w:eastAsia="新宋体"/>
          <w:b/>
          <w:sz w:val="28"/>
          <w:szCs w:val="28"/>
        </w:rPr>
        <w:t>2.“专用条款”是对本次采购项目的具体要求，包含招标公告、招标项目需求、投标文件格式、合同条款及格式、附件等内容。</w:t>
      </w:r>
    </w:p>
    <w:p>
      <w:pPr>
        <w:spacing w:line="480" w:lineRule="auto"/>
        <w:jc w:val="left"/>
        <w:rPr>
          <w:rFonts w:ascii="新宋体" w:hAnsi="新宋体" w:eastAsia="新宋体"/>
          <w:b/>
          <w:sz w:val="28"/>
          <w:szCs w:val="28"/>
        </w:rPr>
      </w:pPr>
      <w:r>
        <w:rPr>
          <w:rFonts w:hint="eastAsia" w:ascii="新宋体" w:hAnsi="新宋体" w:eastAsia="新宋体"/>
          <w:b/>
          <w:sz w:val="28"/>
          <w:szCs w:val="28"/>
        </w:rPr>
        <w:t>3.“通用条款”是通用于政府采购项目的基础性条款，具有普遍性和通用性。</w:t>
      </w:r>
    </w:p>
    <w:p>
      <w:pPr>
        <w:spacing w:line="480" w:lineRule="auto"/>
        <w:jc w:val="left"/>
        <w:rPr>
          <w:rFonts w:ascii="新宋体" w:hAnsi="新宋体" w:eastAsia="新宋体"/>
          <w:b/>
          <w:sz w:val="28"/>
          <w:szCs w:val="28"/>
        </w:rPr>
      </w:pPr>
      <w:r>
        <w:rPr>
          <w:rFonts w:hint="eastAsia" w:ascii="新宋体" w:hAnsi="新宋体" w:eastAsia="新宋体"/>
          <w:b/>
          <w:sz w:val="28"/>
          <w:szCs w:val="28"/>
        </w:rPr>
        <w:t>4.当出现“专用条款”和“通用条款”表述不一致或有冲突时，以“专用条款”为准。</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pStyle w:val="3"/>
      </w:pPr>
      <w:r>
        <w:rPr>
          <w:rFonts w:hint="eastAsia"/>
        </w:rPr>
        <w:t>第一册  专用条款</w:t>
      </w:r>
    </w:p>
    <w:p>
      <w:pPr>
        <w:pStyle w:val="6"/>
        <w:rPr>
          <w:rFonts w:ascii="新宋体" w:hAnsi="新宋体" w:eastAsia="新宋体"/>
          <w:kern w:val="44"/>
          <w:sz w:val="30"/>
          <w:szCs w:val="30"/>
        </w:rPr>
      </w:pPr>
      <w:r>
        <w:rPr>
          <w:rFonts w:hint="eastAsia" w:ascii="新宋体" w:hAnsi="新宋体" w:eastAsia="新宋体"/>
          <w:kern w:val="44"/>
          <w:sz w:val="30"/>
          <w:szCs w:val="30"/>
        </w:rPr>
        <w:t>第一章  招标公告</w:t>
      </w:r>
    </w:p>
    <w:tbl>
      <w:tblPr>
        <w:tblStyle w:val="43"/>
        <w:tblW w:w="4911" w:type="pct"/>
        <w:jc w:val="center"/>
        <w:tblCellSpacing w:w="0" w:type="dxa"/>
        <w:tblLayout w:type="autofit"/>
        <w:tblCellMar>
          <w:top w:w="0" w:type="dxa"/>
          <w:left w:w="0" w:type="dxa"/>
          <w:bottom w:w="0" w:type="dxa"/>
          <w:right w:w="0" w:type="dxa"/>
        </w:tblCellMar>
      </w:tblPr>
      <w:tblGrid>
        <w:gridCol w:w="8910"/>
      </w:tblGrid>
      <w:tr>
        <w:tblPrEx>
          <w:tblCellMar>
            <w:top w:w="0" w:type="dxa"/>
            <w:left w:w="0" w:type="dxa"/>
            <w:bottom w:w="0" w:type="dxa"/>
            <w:right w:w="0" w:type="dxa"/>
          </w:tblCellMar>
        </w:tblPrEx>
        <w:trPr>
          <w:trHeight w:val="6096" w:hRule="atLeast"/>
          <w:tblCellSpacing w:w="0" w:type="dxa"/>
          <w:jc w:val="center"/>
        </w:trPr>
        <w:tc>
          <w:tcPr>
            <w:tcW w:w="5000" w:type="pct"/>
            <w:vAlign w:val="center"/>
          </w:tcPr>
          <w:p>
            <w:pPr>
              <w:spacing w:line="360" w:lineRule="auto"/>
              <w:rPr>
                <w:rFonts w:ascii="新宋体" w:hAnsi="新宋体" w:eastAsia="新宋体"/>
                <w:szCs w:val="21"/>
              </w:rPr>
            </w:pPr>
            <w:r>
              <w:rPr>
                <w:rFonts w:hint="eastAsia" w:ascii="新宋体" w:hAnsi="新宋体" w:eastAsia="新宋体"/>
                <w:szCs w:val="21"/>
              </w:rPr>
              <w:t>项目概况：</w:t>
            </w:r>
            <w:r>
              <w:rPr>
                <w:rFonts w:hint="eastAsia" w:ascii="宋体" w:hAnsi="宋体" w:eastAsia="新宋体" w:cs="宋体"/>
                <w:color w:val="000000" w:themeColor="text1"/>
                <w:szCs w:val="21"/>
                <w:lang w:eastAsia="zh-CN"/>
                <w14:textFill>
                  <w14:solidFill>
                    <w14:schemeClr w14:val="tx1"/>
                  </w14:solidFill>
                </w14:textFill>
              </w:rPr>
              <w:t>深圳市城镇老旧小区改造跟踪评价服务</w:t>
            </w:r>
            <w:r>
              <w:rPr>
                <w:rFonts w:hint="eastAsia" w:ascii="宋体" w:hAnsi="宋体" w:eastAsia="新宋体" w:cs="宋体"/>
                <w:color w:val="000000" w:themeColor="text1"/>
                <w:szCs w:val="21"/>
                <w14:textFill>
                  <w14:solidFill>
                    <w14:schemeClr w14:val="tx1"/>
                  </w14:solidFill>
                </w14:textFill>
              </w:rPr>
              <w:t>项目</w:t>
            </w:r>
            <w:r>
              <w:rPr>
                <w:rFonts w:hint="eastAsia" w:ascii="新宋体" w:hAnsi="新宋体" w:eastAsia="新宋体"/>
                <w:szCs w:val="21"/>
              </w:rPr>
              <w:t>采购项目的潜在投标人应在</w:t>
            </w:r>
            <w:r>
              <w:rPr>
                <w:rFonts w:hint="eastAsia" w:ascii="新宋体" w:hAnsi="新宋体" w:eastAsia="新宋体"/>
                <w:szCs w:val="21"/>
                <w:u w:val="single"/>
              </w:rPr>
              <w:t>深圳市福田区天安数码城创新科技广场一期B座1709室</w:t>
            </w:r>
            <w:r>
              <w:rPr>
                <w:rFonts w:hint="eastAsia" w:ascii="新宋体" w:hAnsi="新宋体" w:eastAsia="新宋体"/>
                <w:szCs w:val="21"/>
              </w:rPr>
              <w:t>获取招标文件，并于</w:t>
            </w:r>
            <w:r>
              <w:rPr>
                <w:rFonts w:hint="eastAsia" w:ascii="新宋体" w:hAnsi="新宋体" w:eastAsia="新宋体"/>
                <w:szCs w:val="21"/>
                <w:u w:val="single"/>
              </w:rPr>
              <w:t>2024</w:t>
            </w:r>
            <w:r>
              <w:rPr>
                <w:rFonts w:hint="eastAsia" w:ascii="新宋体" w:hAnsi="新宋体" w:eastAsia="新宋体"/>
                <w:bCs/>
                <w:szCs w:val="21"/>
                <w:u w:val="single"/>
              </w:rPr>
              <w:t>年  月  日14:30（</w:t>
            </w:r>
            <w:r>
              <w:rPr>
                <w:rFonts w:hint="eastAsia" w:ascii="新宋体" w:hAnsi="新宋体" w:eastAsia="新宋体"/>
                <w:bCs/>
                <w:szCs w:val="21"/>
              </w:rPr>
              <w:t>北京时间）前提交响应文件</w:t>
            </w:r>
            <w:r>
              <w:rPr>
                <w:rFonts w:hint="eastAsia" w:ascii="新宋体" w:hAnsi="新宋体" w:eastAsia="新宋体"/>
                <w:szCs w:val="21"/>
              </w:rPr>
              <w:t>。</w:t>
            </w:r>
          </w:p>
          <w:p>
            <w:pPr>
              <w:spacing w:line="360" w:lineRule="auto"/>
              <w:rPr>
                <w:rFonts w:ascii="新宋体" w:hAnsi="新宋体" w:eastAsia="新宋体" w:cs="宋体"/>
                <w:b/>
                <w:szCs w:val="21"/>
              </w:rPr>
            </w:pPr>
            <w:r>
              <w:rPr>
                <w:rFonts w:hint="eastAsia" w:ascii="新宋体" w:hAnsi="新宋体" w:eastAsia="新宋体" w:cs="宋体"/>
                <w:b/>
                <w:szCs w:val="21"/>
              </w:rPr>
              <w:t>一、项目基本情况</w:t>
            </w:r>
          </w:p>
          <w:p>
            <w:pPr>
              <w:spacing w:line="360" w:lineRule="auto"/>
              <w:rPr>
                <w:rFonts w:hint="eastAsia" w:ascii="新宋体" w:hAnsi="新宋体" w:eastAsia="新宋体"/>
                <w:szCs w:val="21"/>
                <w:lang w:eastAsia="zh-CN"/>
              </w:rPr>
            </w:pPr>
            <w:r>
              <w:rPr>
                <w:rFonts w:hint="eastAsia" w:ascii="新宋体" w:hAnsi="新宋体" w:eastAsia="新宋体"/>
                <w:szCs w:val="21"/>
              </w:rPr>
              <w:t>1.项目编号：</w:t>
            </w:r>
            <w:r>
              <w:rPr>
                <w:rFonts w:hint="eastAsia" w:ascii="新宋体" w:hAnsi="新宋体" w:eastAsia="新宋体"/>
                <w:szCs w:val="21"/>
                <w:lang w:eastAsia="zh-CN"/>
              </w:rPr>
              <w:t>RNX2024065ZC-ZJJ</w:t>
            </w:r>
          </w:p>
          <w:p>
            <w:pPr>
              <w:spacing w:line="360" w:lineRule="auto"/>
              <w:rPr>
                <w:rFonts w:ascii="新宋体" w:hAnsi="新宋体" w:eastAsia="新宋体"/>
              </w:rPr>
            </w:pPr>
            <w:r>
              <w:rPr>
                <w:rFonts w:hint="eastAsia" w:ascii="新宋体" w:hAnsi="新宋体" w:eastAsia="新宋体"/>
                <w:szCs w:val="21"/>
              </w:rPr>
              <w:t>2.项目名称：</w:t>
            </w:r>
            <w:r>
              <w:rPr>
                <w:rFonts w:hint="eastAsia" w:ascii="宋体" w:hAnsi="宋体" w:eastAsia="新宋体" w:cs="宋体"/>
                <w:color w:val="000000" w:themeColor="text1"/>
                <w:szCs w:val="21"/>
                <w:lang w:eastAsia="zh-CN"/>
                <w14:textFill>
                  <w14:solidFill>
                    <w14:schemeClr w14:val="tx1"/>
                  </w14:solidFill>
                </w14:textFill>
              </w:rPr>
              <w:t>深圳市城镇老旧小区改造跟踪评价服务</w:t>
            </w:r>
            <w:r>
              <w:rPr>
                <w:rFonts w:hint="eastAsia" w:ascii="宋体" w:hAnsi="宋体" w:eastAsia="新宋体" w:cs="宋体"/>
                <w:color w:val="000000" w:themeColor="text1"/>
                <w:szCs w:val="21"/>
                <w14:textFill>
                  <w14:solidFill>
                    <w14:schemeClr w14:val="tx1"/>
                  </w14:solidFill>
                </w14:textFill>
              </w:rPr>
              <w:t>项目</w:t>
            </w:r>
          </w:p>
          <w:p>
            <w:pPr>
              <w:spacing w:line="360" w:lineRule="auto"/>
              <w:rPr>
                <w:rFonts w:ascii="新宋体" w:hAnsi="新宋体" w:eastAsia="新宋体"/>
                <w:szCs w:val="21"/>
              </w:rPr>
            </w:pPr>
            <w:r>
              <w:rPr>
                <w:rFonts w:hint="eastAsia" w:ascii="新宋体" w:hAnsi="新宋体" w:eastAsia="新宋体"/>
                <w:szCs w:val="21"/>
              </w:rPr>
              <w:t>3.预算金额：人民币</w:t>
            </w:r>
            <w:r>
              <w:rPr>
                <w:rFonts w:hint="eastAsia" w:ascii="新宋体" w:hAnsi="新宋体" w:eastAsia="新宋体"/>
                <w:szCs w:val="21"/>
                <w:lang w:val="en-US" w:eastAsia="zh-CN"/>
              </w:rPr>
              <w:t>捌拾万</w:t>
            </w:r>
            <w:r>
              <w:rPr>
                <w:rFonts w:hint="eastAsia" w:ascii="新宋体" w:hAnsi="新宋体" w:eastAsia="新宋体"/>
                <w:szCs w:val="21"/>
              </w:rPr>
              <w:t>元（</w:t>
            </w:r>
            <w:r>
              <w:rPr>
                <w:rFonts w:hint="eastAsia" w:ascii="新宋体" w:hAnsi="新宋体" w:eastAsia="新宋体"/>
                <w:szCs w:val="21"/>
                <w:lang w:val="en-US" w:eastAsia="zh-CN"/>
              </w:rPr>
              <w:t>800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szCs w:val="21"/>
              </w:rPr>
            </w:pPr>
            <w:r>
              <w:rPr>
                <w:rFonts w:hint="eastAsia" w:ascii="新宋体" w:hAnsi="新宋体" w:eastAsia="新宋体"/>
                <w:szCs w:val="21"/>
              </w:rPr>
              <w:t>4.最高限价：人民币</w:t>
            </w:r>
            <w:r>
              <w:rPr>
                <w:rFonts w:hint="eastAsia" w:ascii="新宋体" w:hAnsi="新宋体" w:eastAsia="新宋体"/>
                <w:szCs w:val="21"/>
                <w:lang w:val="en-US" w:eastAsia="zh-CN"/>
              </w:rPr>
              <w:t>捌拾万</w:t>
            </w:r>
            <w:r>
              <w:rPr>
                <w:rFonts w:hint="eastAsia" w:ascii="新宋体" w:hAnsi="新宋体" w:eastAsia="新宋体"/>
                <w:szCs w:val="21"/>
              </w:rPr>
              <w:t>元（</w:t>
            </w:r>
            <w:r>
              <w:rPr>
                <w:rFonts w:hint="eastAsia" w:ascii="新宋体" w:hAnsi="新宋体" w:eastAsia="新宋体"/>
                <w:szCs w:val="21"/>
                <w:lang w:val="en-US" w:eastAsia="zh-CN"/>
              </w:rPr>
              <w:t>800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szCs w:val="21"/>
              </w:rPr>
            </w:pPr>
            <w:r>
              <w:rPr>
                <w:rFonts w:hint="eastAsia" w:ascii="新宋体" w:hAnsi="新宋体" w:eastAsia="新宋体"/>
                <w:szCs w:val="21"/>
              </w:rPr>
              <w:t>5.采购需求：</w:t>
            </w:r>
            <w:r>
              <w:rPr>
                <w:rFonts w:ascii="新宋体" w:hAnsi="新宋体" w:eastAsia="新宋体"/>
                <w:szCs w:val="21"/>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1134"/>
              <w:gridCol w:w="368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6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标的名称</w:t>
                  </w:r>
                </w:p>
              </w:tc>
              <w:tc>
                <w:tcPr>
                  <w:tcW w:w="1134"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数量</w:t>
                  </w:r>
                </w:p>
              </w:tc>
              <w:tc>
                <w:tcPr>
                  <w:tcW w:w="3686"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简要技术需求（服务需求）</w:t>
                  </w:r>
                </w:p>
              </w:tc>
              <w:tc>
                <w:tcPr>
                  <w:tcW w:w="1092" w:type="dxa"/>
                  <w:shd w:val="clear" w:color="auto" w:fill="4BACC6"/>
                  <w:vAlign w:val="center"/>
                </w:tcPr>
                <w:p>
                  <w:pPr>
                    <w:spacing w:line="360" w:lineRule="auto"/>
                    <w:jc w:val="center"/>
                    <w:rPr>
                      <w:rFonts w:ascii="新宋体" w:hAnsi="新宋体" w:eastAsia="新宋体"/>
                      <w:szCs w:val="21"/>
                    </w:rPr>
                  </w:pPr>
                  <w:r>
                    <w:rPr>
                      <w:rFonts w:hint="eastAsia" w:ascii="新宋体" w:hAnsi="新宋体" w:eastAsia="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6"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lang w:eastAsia="zh-CN"/>
                    </w:rPr>
                    <w:t>深圳市城镇老旧小区改造跟踪评价服务</w:t>
                  </w:r>
                  <w:r>
                    <w:rPr>
                      <w:rFonts w:hint="eastAsia" w:ascii="新宋体" w:hAnsi="新宋体" w:eastAsia="新宋体"/>
                      <w:szCs w:val="21"/>
                      <w:u w:val="single"/>
                    </w:rPr>
                    <w:t>项目</w:t>
                  </w:r>
                </w:p>
              </w:tc>
              <w:tc>
                <w:tcPr>
                  <w:tcW w:w="1134" w:type="dxa"/>
                  <w:shd w:val="clear" w:color="auto" w:fill="auto"/>
                  <w:vAlign w:val="center"/>
                </w:tcPr>
                <w:p>
                  <w:pPr>
                    <w:spacing w:line="360" w:lineRule="auto"/>
                    <w:jc w:val="center"/>
                    <w:rPr>
                      <w:rFonts w:ascii="新宋体" w:hAnsi="新宋体" w:eastAsia="新宋体"/>
                      <w:szCs w:val="21"/>
                      <w:u w:val="single"/>
                    </w:rPr>
                  </w:pPr>
                  <w:r>
                    <w:rPr>
                      <w:rFonts w:hint="eastAsia" w:ascii="新宋体" w:hAnsi="新宋体" w:eastAsia="新宋体"/>
                      <w:szCs w:val="21"/>
                      <w:u w:val="single"/>
                    </w:rPr>
                    <w:t>1项</w:t>
                  </w:r>
                </w:p>
              </w:tc>
              <w:tc>
                <w:tcPr>
                  <w:tcW w:w="3686" w:type="dxa"/>
                  <w:shd w:val="clear" w:color="auto" w:fill="auto"/>
                  <w:vAlign w:val="center"/>
                </w:tcPr>
                <w:p>
                  <w:pPr>
                    <w:pStyle w:val="72"/>
                    <w:widowControl/>
                    <w:adjustRightInd w:val="0"/>
                    <w:snapToGrid w:val="0"/>
                    <w:spacing w:line="360" w:lineRule="auto"/>
                    <w:ind w:firstLine="0" w:firstLineChars="0"/>
                    <w:jc w:val="left"/>
                    <w:rPr>
                      <w:rFonts w:ascii="新宋体" w:hAnsi="新宋体" w:eastAsia="新宋体"/>
                      <w:szCs w:val="21"/>
                      <w:u w:val="single"/>
                    </w:rPr>
                  </w:pPr>
                  <w:r>
                    <w:rPr>
                      <w:rFonts w:hint="eastAsia" w:ascii="新宋体" w:hAnsi="新宋体" w:eastAsia="新宋体" w:cs="Times New Roman"/>
                      <w:kern w:val="2"/>
                      <w:sz w:val="21"/>
                      <w:szCs w:val="21"/>
                      <w:u w:val="single"/>
                      <w:lang w:val="en-US" w:eastAsia="zh-CN" w:bidi="ar-SA"/>
                    </w:rPr>
                    <w:t>编制完成《深圳市2024年度老旧小区改造项目跟踪管理报告》《深圳市2024年度城镇老旧小区改造工作绩效评价报告》</w:t>
                  </w:r>
                </w:p>
              </w:tc>
              <w:tc>
                <w:tcPr>
                  <w:tcW w:w="1092" w:type="dxa"/>
                  <w:shd w:val="clear" w:color="auto" w:fill="auto"/>
                  <w:vAlign w:val="center"/>
                </w:tcPr>
                <w:p>
                  <w:pPr>
                    <w:spacing w:line="360" w:lineRule="auto"/>
                    <w:jc w:val="center"/>
                    <w:rPr>
                      <w:rFonts w:ascii="新宋体" w:hAnsi="新宋体" w:eastAsia="新宋体"/>
                      <w:szCs w:val="21"/>
                      <w:u w:val="single"/>
                    </w:rPr>
                  </w:pPr>
                </w:p>
              </w:tc>
            </w:tr>
          </w:tbl>
          <w:p>
            <w:pPr>
              <w:spacing w:line="360" w:lineRule="auto"/>
              <w:rPr>
                <w:rFonts w:hint="eastAsia" w:ascii="宋体" w:hAnsi="宋体" w:eastAsia="新宋体" w:cs="宋体"/>
                <w:color w:val="000000" w:themeColor="text1"/>
                <w:szCs w:val="21"/>
                <w:lang w:val="zh-CN" w:eastAsia="zh-Hans"/>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6.合同履行期限：</w:t>
            </w:r>
            <w:r>
              <w:rPr>
                <w:rFonts w:hint="eastAsia" w:ascii="宋体" w:hAnsi="宋体" w:eastAsia="新宋体" w:cs="宋体"/>
                <w:color w:val="000000" w:themeColor="text1"/>
                <w:szCs w:val="21"/>
                <w:lang w:val="zh-CN" w:eastAsia="zh-Hans"/>
                <w14:textFill>
                  <w14:solidFill>
                    <w14:schemeClr w14:val="tx1"/>
                  </w14:solidFill>
                </w14:textFill>
              </w:rPr>
              <w:t>自合同签订之日起</w:t>
            </w:r>
            <w:r>
              <w:rPr>
                <w:rFonts w:hint="eastAsia" w:ascii="宋体" w:hAnsi="宋体" w:eastAsia="新宋体" w:cs="宋体"/>
                <w:color w:val="000000" w:themeColor="text1"/>
                <w:szCs w:val="21"/>
                <w:lang w:val="zh-CN" w:eastAsia="zh-CN"/>
                <w14:textFill>
                  <w14:solidFill>
                    <w14:schemeClr w14:val="tx1"/>
                  </w14:solidFill>
                </w14:textFill>
              </w:rPr>
              <w:t>一年内</w:t>
            </w:r>
            <w:r>
              <w:rPr>
                <w:rFonts w:hint="eastAsia" w:ascii="宋体" w:hAnsi="宋体" w:eastAsia="新宋体" w:cs="宋体"/>
                <w:color w:val="000000" w:themeColor="text1"/>
                <w:szCs w:val="21"/>
                <w:lang w:val="en-US" w:eastAsia="zh-CN"/>
                <w14:textFill>
                  <w14:solidFill>
                    <w14:schemeClr w14:val="tx1"/>
                  </w14:solidFill>
                </w14:textFill>
              </w:rPr>
              <w:t>完成</w:t>
            </w:r>
            <w:r>
              <w:rPr>
                <w:rFonts w:hint="eastAsia" w:ascii="宋体" w:hAnsi="宋体" w:eastAsia="新宋体" w:cs="宋体"/>
                <w:color w:val="000000" w:themeColor="text1"/>
                <w:szCs w:val="21"/>
                <w:lang w:val="zh-CN" w:eastAsia="zh-Hans"/>
                <w14:textFill>
                  <w14:solidFill>
                    <w14:schemeClr w14:val="tx1"/>
                  </w14:solidFill>
                </w14:textFill>
              </w:rPr>
              <w:t>。</w:t>
            </w:r>
          </w:p>
          <w:p>
            <w:pPr>
              <w:spacing w:line="360" w:lineRule="auto"/>
              <w:rPr>
                <w:rFonts w:hint="eastAsia" w:ascii="宋体" w:hAnsi="宋体" w:eastAsia="新宋体" w:cs="宋体"/>
                <w:color w:val="000000" w:themeColor="text1"/>
                <w:szCs w:val="21"/>
                <w:lang w:val="zh-CN"/>
                <w14:textFill>
                  <w14:solidFill>
                    <w14:schemeClr w14:val="tx1"/>
                  </w14:solidFill>
                </w14:textFill>
              </w:rPr>
            </w:pPr>
          </w:p>
          <w:p>
            <w:pPr>
              <w:spacing w:line="360" w:lineRule="auto"/>
              <w:rPr>
                <w:rFonts w:ascii="新宋体" w:hAnsi="新宋体" w:eastAsia="新宋体" w:cs="宋体"/>
                <w:b/>
                <w:szCs w:val="21"/>
              </w:rPr>
            </w:pPr>
            <w:r>
              <w:rPr>
                <w:rFonts w:hint="eastAsia" w:ascii="新宋体" w:hAnsi="新宋体" w:eastAsia="新宋体" w:cs="宋体"/>
                <w:b/>
                <w:szCs w:val="21"/>
              </w:rPr>
              <w:t>二、供应商的资格要求：</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（1）具有独立法人资格或具有独立承担民事责任的能力的其他组织（提供营业执照或事业单位法人证等法人证明扫描件，原件备查）。</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（2）本项目不接受联合体投标，不接受投标人选用进口产品参与投标。</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（3）参与本项目投标前三年内，在经营活动中没有重大违法记录（由供应商在《政府采购投标及履约承诺函》中作出声明）。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（4）参与本项目政府采购活动时不存在被有关部门禁止参与政府采购活动且在有效期内的情况（由供应商在《政府采购投标及履约承诺函》中作出声明）。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（5）具备《中华人民共和国政府采购法》第二十二条第一款的条件（由供应商在《政府采购投标及履约承诺函》中作出声明）。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（6）未被列入失信被执行人、重大税收违法案件当事人名单、政府采购严重违法失信行为记录名单（由供应商在《政府采购投标及履约承诺函》中作出声明）。</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注：“信用中国”“中国政府采购网”“深圳信用网”以及“深圳市政府采购监管网”为供应商信用信息的查询渠道，相关信息以开标当日的查询结果为准。</w:t>
            </w:r>
          </w:p>
          <w:p>
            <w:pPr>
              <w:spacing w:line="360" w:lineRule="auto"/>
              <w:rPr>
                <w:rFonts w:hint="eastAsia"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w:t>
            </w:r>
            <w:r>
              <w:rPr>
                <w:rFonts w:hint="eastAsia" w:ascii="宋体" w:hAnsi="宋体" w:eastAsia="新宋体" w:cs="宋体"/>
                <w:color w:val="000000" w:themeColor="text1"/>
                <w:szCs w:val="21"/>
                <w:lang w:val="en-US" w:eastAsia="zh-CN"/>
                <w14:textFill>
                  <w14:solidFill>
                    <w14:schemeClr w14:val="tx1"/>
                  </w14:solidFill>
                </w14:textFill>
              </w:rPr>
              <w:t>7</w:t>
            </w:r>
            <w:r>
              <w:rPr>
                <w:rFonts w:hint="eastAsia" w:ascii="宋体" w:hAnsi="宋体" w:eastAsia="新宋体" w:cs="宋体"/>
                <w:color w:val="000000" w:themeColor="text1"/>
                <w:szCs w:val="21"/>
                <w:lang w:val="zh-CN"/>
                <w14:textFill>
                  <w14:solidFill>
                    <w14:schemeClr w14:val="tx1"/>
                  </w14:solidFill>
                </w14:textFill>
              </w:rPr>
              <w:t>）与本项目相关的资质要求：</w:t>
            </w:r>
            <w:r>
              <w:rPr>
                <w:rFonts w:hint="eastAsia" w:ascii="宋体" w:hAnsi="宋体" w:eastAsia="新宋体" w:cs="宋体"/>
                <w:b/>
                <w:bCs/>
                <w:color w:val="000000" w:themeColor="text1"/>
                <w:szCs w:val="21"/>
                <w:lang w:val="zh-CN"/>
                <w14:textFill>
                  <w14:solidFill>
                    <w14:schemeClr w14:val="tx1"/>
                  </w14:solidFill>
                </w14:textFill>
              </w:rPr>
              <w:t>具有城乡规划编制资质乙级或以上资质证书</w:t>
            </w:r>
            <w:r>
              <w:rPr>
                <w:rFonts w:hint="eastAsia" w:ascii="宋体" w:hAnsi="宋体" w:eastAsia="新宋体" w:cs="宋体"/>
                <w:color w:val="000000" w:themeColor="text1"/>
                <w:szCs w:val="21"/>
                <w:lang w:val="zh-CN"/>
                <w14:textFill>
                  <w14:solidFill>
                    <w14:schemeClr w14:val="tx1"/>
                  </w14:solidFill>
                </w14:textFill>
              </w:rPr>
              <w:t>（提供证书扫描件）。</w:t>
            </w:r>
          </w:p>
          <w:p>
            <w:pPr>
              <w:numPr>
                <w:ilvl w:val="0"/>
                <w:numId w:val="0"/>
              </w:numPr>
              <w:spacing w:line="360" w:lineRule="auto"/>
              <w:ind w:left="105" w:leftChars="0"/>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三、获取招标文件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1.时间：2024年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日起至2024年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日，每天09:00至12:00，14:00至17：30（北京时间，法定节假日除外）。</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2.地点：深圳市福田区天安数码城创新科技广场一期B座1709室；</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3.方式：</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投标人获取招标文件须提交投标人营业执照复印件并加盖公章，法定代表人授权书；现场购买；</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4.招标文件售价：每套售价600元（售后不退）。</w:t>
            </w:r>
          </w:p>
          <w:p>
            <w:pPr>
              <w:spacing w:line="360" w:lineRule="auto"/>
              <w:rPr>
                <w:rFonts w:ascii="新宋体" w:hAnsi="新宋体" w:eastAsia="新宋体" w:cs="宋体"/>
                <w:b/>
                <w:szCs w:val="21"/>
              </w:rPr>
            </w:pPr>
            <w:r>
              <w:rPr>
                <w:rFonts w:hint="eastAsia" w:ascii="新宋体" w:hAnsi="新宋体" w:eastAsia="新宋体" w:cs="宋体"/>
                <w:b/>
                <w:szCs w:val="21"/>
              </w:rPr>
              <w:t>四、提交投标文件截止时间、开标时间和地点</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1.投标截止时间：2024年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 xml:space="preserve">日 14:30（北京时间）时。 </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2.开标时间和地点：定于2024年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14:30（北京时间）时，在深圳市福田区天安数码城创新科技广场一期B座1709室公开开标；响应文件不接受邮寄，需法定代表人（负责人）或其授权代表委托人送达开标现场并参加开标会，逾期送达的、未送达指定地点的或者不按照招标文件要求密封的投标文件，代理机构将予以拒收。</w:t>
            </w:r>
          </w:p>
          <w:p>
            <w:pPr>
              <w:spacing w:line="360" w:lineRule="auto"/>
              <w:rPr>
                <w:rFonts w:ascii="宋体" w:hAnsi="宋体" w:eastAsia="新宋体" w:cs="宋体"/>
                <w:color w:val="000000" w:themeColor="text1"/>
                <w:szCs w:val="21"/>
                <w:lang w:val="zh-CN"/>
                <w14:textFill>
                  <w14:solidFill>
                    <w14:schemeClr w14:val="tx1"/>
                  </w14:solidFill>
                </w14:textFill>
              </w:rPr>
            </w:pPr>
            <w:r>
              <w:rPr>
                <w:rFonts w:hint="eastAsia" w:ascii="宋体" w:hAnsi="宋体" w:eastAsia="新宋体" w:cs="宋体"/>
                <w:color w:val="000000" w:themeColor="text1"/>
                <w:szCs w:val="21"/>
                <w:lang w:val="zh-CN"/>
                <w14:textFill>
                  <w14:solidFill>
                    <w14:schemeClr w14:val="tx1"/>
                  </w14:solidFill>
                </w14:textFill>
              </w:rPr>
              <w:t>五、公告期限：自本公告发布之日起5个工作日。</w:t>
            </w:r>
          </w:p>
          <w:p>
            <w:pPr>
              <w:spacing w:line="360" w:lineRule="auto"/>
              <w:rPr>
                <w:rFonts w:ascii="新宋体" w:hAnsi="新宋体" w:eastAsia="新宋体" w:cs="宋体"/>
                <w:b/>
                <w:szCs w:val="21"/>
              </w:rPr>
            </w:pPr>
            <w:r>
              <w:rPr>
                <w:rFonts w:hint="eastAsia" w:ascii="新宋体" w:hAnsi="新宋体" w:eastAsia="新宋体" w:cs="宋体"/>
                <w:b/>
                <w:szCs w:val="21"/>
              </w:rPr>
              <w:t>六、其他补充事宜</w:t>
            </w:r>
          </w:p>
          <w:p>
            <w:pPr>
              <w:spacing w:line="360" w:lineRule="auto"/>
              <w:rPr>
                <w:rFonts w:ascii="新宋体" w:hAnsi="新宋体" w:eastAsia="新宋体" w:cs="宋体"/>
                <w:szCs w:val="21"/>
              </w:rPr>
            </w:pPr>
            <w:r>
              <w:rPr>
                <w:rFonts w:hint="eastAsia" w:ascii="新宋体" w:hAnsi="新宋体" w:eastAsia="新宋体" w:cs="宋体"/>
                <w:szCs w:val="21"/>
              </w:rPr>
              <w:t>1.</w:t>
            </w:r>
            <w:r>
              <w:rPr>
                <w:rFonts w:ascii="新宋体" w:hAnsi="新宋体" w:eastAsia="新宋体" w:cs="宋体"/>
                <w:szCs w:val="21"/>
              </w:rPr>
              <w:t>本项目实行网下投标，采用纸质投标文件。</w:t>
            </w:r>
          </w:p>
          <w:p>
            <w:pPr>
              <w:spacing w:line="360" w:lineRule="auto"/>
              <w:rPr>
                <w:rFonts w:ascii="新宋体" w:hAnsi="新宋体" w:eastAsia="新宋体" w:cs="宋体"/>
                <w:szCs w:val="21"/>
              </w:rPr>
            </w:pPr>
            <w:r>
              <w:rPr>
                <w:rFonts w:hint="eastAsia" w:ascii="新宋体" w:hAnsi="新宋体" w:eastAsia="新宋体" w:cs="宋体"/>
                <w:szCs w:val="21"/>
              </w:rPr>
              <w:t>2.</w:t>
            </w:r>
            <w:r>
              <w:rPr>
                <w:rFonts w:ascii="新宋体" w:hAnsi="新宋体" w:eastAsia="新宋体" w:cs="宋体"/>
                <w:szCs w:val="21"/>
              </w:rPr>
              <w:t>采购文件澄清/修改事</w:t>
            </w:r>
            <w:r>
              <w:rPr>
                <w:rFonts w:hint="eastAsia" w:ascii="新宋体" w:hAnsi="新宋体" w:eastAsia="新宋体" w:cs="宋体"/>
                <w:szCs w:val="21"/>
              </w:rPr>
              <w:t>项：</w:t>
            </w:r>
            <w:r>
              <w:rPr>
                <w:rFonts w:hint="eastAsia" w:ascii="宋体" w:hAnsi="宋体" w:eastAsia="新宋体" w:cs="宋体"/>
                <w:color w:val="000000" w:themeColor="text1"/>
                <w:szCs w:val="21"/>
                <w:lang w:val="zh-CN"/>
                <w14:textFill>
                  <w14:solidFill>
                    <w14:schemeClr w14:val="tx1"/>
                  </w14:solidFill>
                </w14:textFill>
              </w:rPr>
              <w:t>2024年</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月</w:t>
            </w:r>
            <w:r>
              <w:rPr>
                <w:rFonts w:hint="eastAsia" w:ascii="宋体" w:hAnsi="宋体" w:eastAsia="新宋体" w:cs="宋体"/>
                <w:color w:val="000000" w:themeColor="text1"/>
                <w:szCs w:val="21"/>
                <w14:textFill>
                  <w14:solidFill>
                    <w14:schemeClr w14:val="tx1"/>
                  </w14:solidFill>
                </w14:textFill>
              </w:rPr>
              <w:t xml:space="preserve"> </w:t>
            </w:r>
            <w:r>
              <w:rPr>
                <w:rFonts w:hint="eastAsia" w:ascii="宋体" w:hAnsi="宋体" w:eastAsia="新宋体" w:cs="宋体"/>
                <w:color w:val="000000" w:themeColor="text1"/>
                <w:szCs w:val="21"/>
                <w:lang w:val="zh-CN"/>
                <w14:textFill>
                  <w14:solidFill>
                    <w14:schemeClr w14:val="tx1"/>
                  </w14:solidFill>
                </w14:textFill>
              </w:rPr>
              <w:t>日</w:t>
            </w:r>
            <w:r>
              <w:rPr>
                <w:rFonts w:hint="eastAsia" w:ascii="新宋体" w:hAnsi="新宋体" w:eastAsia="新宋体"/>
                <w:szCs w:val="21"/>
              </w:rPr>
              <w:t>17</w:t>
            </w:r>
            <w:r>
              <w:rPr>
                <w:rFonts w:ascii="新宋体" w:hAnsi="新宋体" w:eastAsia="新宋体"/>
                <w:szCs w:val="21"/>
              </w:rPr>
              <w:t>:</w:t>
            </w:r>
            <w:r>
              <w:rPr>
                <w:rFonts w:hint="eastAsia" w:ascii="新宋体" w:hAnsi="新宋体" w:eastAsia="新宋体"/>
                <w:szCs w:val="21"/>
              </w:rPr>
              <w:t>30</w:t>
            </w:r>
            <w:r>
              <w:rPr>
                <w:rFonts w:hint="eastAsia" w:ascii="新宋体" w:hAnsi="新宋体" w:eastAsia="新宋体" w:cs="宋体"/>
                <w:szCs w:val="21"/>
              </w:rPr>
              <w:t>（北京时间）</w:t>
            </w:r>
            <w:r>
              <w:rPr>
                <w:rFonts w:ascii="新宋体" w:hAnsi="新宋体" w:eastAsia="新宋体" w:cs="宋体"/>
                <w:szCs w:val="21"/>
              </w:rPr>
              <w:t>时前，供应商如认为采购文件存在不明确、不清晰和前后不一致等问题，要求对采购文件作出澄清的</w:t>
            </w:r>
            <w:r>
              <w:rPr>
                <w:rFonts w:hint="eastAsia" w:ascii="新宋体" w:hAnsi="新宋体" w:eastAsia="新宋体" w:cs="宋体"/>
                <w:szCs w:val="21"/>
              </w:rPr>
              <w:t>以书面形式通知招标代理机构，逾期不予受理</w:t>
            </w:r>
            <w:r>
              <w:rPr>
                <w:rFonts w:ascii="新宋体" w:hAnsi="新宋体" w:eastAsia="新宋体" w:cs="宋体"/>
                <w:szCs w:val="21"/>
              </w:rPr>
              <w:t>。供应商提出的澄清要求内容如出现“质疑”字眼，将予以退回。</w:t>
            </w:r>
            <w:r>
              <w:rPr>
                <w:rFonts w:hint="eastAsia" w:ascii="新宋体" w:hAnsi="新宋体" w:eastAsia="新宋体" w:cs="宋体"/>
                <w:szCs w:val="21"/>
              </w:rPr>
              <w:t>（重要提示：“提出采购文件澄清要求”不等同于“对采购文件质疑”，供应商提出的澄清要求内容如出现“质疑”</w:t>
            </w:r>
            <w:r>
              <w:rPr>
                <w:rFonts w:hint="eastAsia" w:ascii="新宋体" w:hAnsi="新宋体" w:eastAsia="新宋体" w:cs="宋体"/>
                <w:szCs w:val="21"/>
                <w:lang w:eastAsia="zh-CN"/>
              </w:rPr>
              <w:t>字样</w:t>
            </w:r>
            <w:r>
              <w:rPr>
                <w:rFonts w:hint="eastAsia" w:ascii="新宋体" w:hAnsi="新宋体" w:eastAsia="新宋体" w:cs="宋体"/>
                <w:szCs w:val="21"/>
              </w:rPr>
              <w:t>，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w:t>
            </w:r>
            <w:r>
              <w:rPr>
                <w:rFonts w:hint="eastAsia" w:ascii="新宋体" w:hAnsi="新宋体" w:eastAsia="新宋体" w:cs="宋体"/>
                <w:szCs w:val="21"/>
                <w:lang w:eastAsia="zh-CN"/>
              </w:rPr>
              <w:t>交收</w:t>
            </w:r>
            <w:r>
              <w:rPr>
                <w:rFonts w:hint="eastAsia" w:ascii="新宋体" w:hAnsi="新宋体" w:eastAsia="新宋体" w:cs="宋体"/>
                <w:szCs w:val="21"/>
              </w:rPr>
              <w:t>时间应在本公告发布之日起七个工作日内。现场提交、邮寄地址：深圳市福田区天安数码城创新科技广场一期B座1709室。质疑咨询电话：</w:t>
            </w:r>
            <w:r>
              <w:rPr>
                <w:rFonts w:ascii="新宋体" w:hAnsi="新宋体" w:eastAsia="新宋体" w:cs="宋体"/>
                <w:szCs w:val="21"/>
              </w:rPr>
              <w:t>0755-82524041</w:t>
            </w:r>
            <w:r>
              <w:rPr>
                <w:rFonts w:hint="eastAsia" w:ascii="新宋体" w:hAnsi="新宋体" w:eastAsia="新宋体" w:cs="宋体"/>
                <w:szCs w:val="21"/>
              </w:rPr>
              <w:t>。根据《深圳经济特区政府采购条例》第四十二条“供应商投诉的事项应当是经过质疑的事项”的规定，未经正式质疑的，将影响供应商行使向财政部门提起投诉的权利）</w:t>
            </w:r>
            <w:r>
              <w:rPr>
                <w:rFonts w:ascii="新宋体" w:hAnsi="新宋体" w:eastAsia="新宋体" w:cs="宋体"/>
                <w:szCs w:val="21"/>
              </w:rPr>
              <w:t xml:space="preserve">。 </w:t>
            </w:r>
          </w:p>
          <w:p>
            <w:pPr>
              <w:spacing w:line="360" w:lineRule="auto"/>
              <w:rPr>
                <w:rFonts w:ascii="新宋体" w:hAnsi="新宋体" w:eastAsia="新宋体" w:cs="宋体"/>
                <w:szCs w:val="21"/>
              </w:rPr>
            </w:pPr>
            <w:r>
              <w:rPr>
                <w:rFonts w:hint="eastAsia" w:ascii="新宋体" w:hAnsi="新宋体" w:eastAsia="新宋体" w:cs="宋体"/>
                <w:szCs w:val="21"/>
              </w:rPr>
              <w:t>3.代理机构</w:t>
            </w:r>
            <w:r>
              <w:rPr>
                <w:rFonts w:ascii="新宋体" w:hAnsi="新宋体" w:eastAsia="新宋体" w:cs="宋体"/>
                <w:szCs w:val="21"/>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rPr>
                <w:rFonts w:ascii="新宋体" w:hAnsi="新宋体" w:eastAsia="新宋体" w:cs="宋体"/>
                <w:szCs w:val="21"/>
              </w:rPr>
            </w:pPr>
            <w:r>
              <w:rPr>
                <w:rFonts w:hint="eastAsia" w:ascii="新宋体" w:hAnsi="新宋体" w:eastAsia="新宋体" w:cs="宋体"/>
                <w:szCs w:val="21"/>
              </w:rPr>
              <w:t>4.</w:t>
            </w:r>
            <w:r>
              <w:rPr>
                <w:rFonts w:ascii="新宋体" w:hAnsi="新宋体" w:eastAsia="新宋体" w:cs="宋体"/>
                <w:szCs w:val="21"/>
              </w:rPr>
              <w:t>本招标公告及本项目招标文件所涉及的时间一律为北京时间。投标人有义务在招标活动期间浏览</w:t>
            </w:r>
            <w:r>
              <w:rPr>
                <w:rFonts w:hint="eastAsia" w:ascii="新宋体" w:hAnsi="新宋体" w:eastAsia="新宋体" w:cs="宋体"/>
                <w:szCs w:val="21"/>
              </w:rPr>
              <w:t>深圳公共资源交易中心</w:t>
            </w:r>
            <w:r>
              <w:rPr>
                <w:rFonts w:ascii="新宋体" w:hAnsi="新宋体" w:eastAsia="新宋体" w:cs="宋体"/>
                <w:szCs w:val="21"/>
              </w:rPr>
              <w:t>网</w:t>
            </w:r>
            <w:r>
              <w:rPr>
                <w:rFonts w:hint="eastAsia" w:ascii="新宋体" w:hAnsi="新宋体" w:eastAsia="新宋体" w:cs="宋体"/>
                <w:szCs w:val="21"/>
              </w:rPr>
              <w:t>、深圳市瑞凝信招标咨询有限公司招标网</w:t>
            </w:r>
            <w:r>
              <w:rPr>
                <w:rFonts w:ascii="新宋体" w:hAnsi="新宋体" w:eastAsia="新宋体" w:cs="宋体"/>
                <w:szCs w:val="21"/>
              </w:rPr>
              <w:t>，</w:t>
            </w:r>
            <w:r>
              <w:rPr>
                <w:rFonts w:hint="eastAsia" w:ascii="新宋体" w:hAnsi="新宋体" w:eastAsia="新宋体" w:cs="宋体"/>
                <w:szCs w:val="21"/>
              </w:rPr>
              <w:t>在以上网站公布的与本次招标项目有关的信息视为已送达各投标人</w:t>
            </w:r>
            <w:r>
              <w:rPr>
                <w:rFonts w:ascii="新宋体" w:hAnsi="新宋体" w:eastAsia="新宋体" w:cs="宋体"/>
                <w:szCs w:val="21"/>
              </w:rPr>
              <w:t>。</w:t>
            </w:r>
          </w:p>
          <w:p>
            <w:pPr>
              <w:spacing w:line="360" w:lineRule="auto"/>
              <w:rPr>
                <w:rFonts w:ascii="新宋体" w:hAnsi="新宋体" w:eastAsia="新宋体" w:cs="宋体"/>
                <w:szCs w:val="21"/>
              </w:rPr>
            </w:pPr>
            <w:r>
              <w:rPr>
                <w:rFonts w:hint="eastAsia" w:ascii="新宋体" w:hAnsi="新宋体" w:eastAsia="新宋体" w:cs="宋体"/>
                <w:szCs w:val="21"/>
              </w:rPr>
              <w:t>5.</w:t>
            </w:r>
            <w:r>
              <w:rPr>
                <w:rFonts w:hint="eastAsia" w:ascii="新宋体" w:hAnsi="新宋体" w:eastAsia="新宋体" w:cs="宋体"/>
                <w:bCs/>
                <w:kern w:val="0"/>
                <w:szCs w:val="21"/>
              </w:rPr>
              <w:t>在提交投标文件截止日对参加登记报名的供应商进行信用信息查询，通过“信用中国”网站、中国政府采购网、深圳市政府采购监督管理网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p>
          <w:p>
            <w:pPr>
              <w:spacing w:line="360" w:lineRule="auto"/>
              <w:rPr>
                <w:rFonts w:ascii="新宋体" w:hAnsi="新宋体" w:eastAsia="新宋体" w:cs="宋体"/>
                <w:bCs/>
                <w:kern w:val="0"/>
                <w:szCs w:val="21"/>
              </w:rPr>
            </w:pPr>
            <w:r>
              <w:rPr>
                <w:rFonts w:hint="eastAsia" w:ascii="新宋体" w:hAnsi="新宋体" w:eastAsia="新宋体" w:cs="宋体"/>
                <w:szCs w:val="21"/>
              </w:rPr>
              <w:t>6.</w:t>
            </w:r>
            <w:r>
              <w:rPr>
                <w:rFonts w:hint="eastAsia" w:ascii="新宋体" w:hAnsi="新宋体" w:eastAsia="新宋体" w:cs="宋体"/>
                <w:bCs/>
                <w:kern w:val="0"/>
                <w:szCs w:val="21"/>
              </w:rPr>
              <w:t>评标方法：综合评分法。</w:t>
            </w:r>
          </w:p>
          <w:p>
            <w:pPr>
              <w:spacing w:line="360" w:lineRule="auto"/>
              <w:rPr>
                <w:rFonts w:ascii="新宋体" w:hAnsi="新宋体" w:eastAsia="新宋体" w:cs="宋体"/>
                <w:b/>
                <w:szCs w:val="21"/>
              </w:rPr>
            </w:pPr>
            <w:r>
              <w:rPr>
                <w:rFonts w:hint="eastAsia" w:ascii="新宋体" w:hAnsi="新宋体" w:eastAsia="新宋体" w:cs="宋体"/>
                <w:b/>
                <w:szCs w:val="21"/>
              </w:rPr>
              <w:t>七、对本次采购提出询问，请按</w:t>
            </w:r>
            <w:r>
              <w:rPr>
                <w:rFonts w:ascii="新宋体" w:hAnsi="新宋体" w:eastAsia="新宋体" w:cs="宋体"/>
                <w:b/>
                <w:szCs w:val="21"/>
              </w:rPr>
              <w:t>以下方式</w:t>
            </w:r>
            <w:r>
              <w:rPr>
                <w:rFonts w:hint="eastAsia" w:ascii="新宋体" w:hAnsi="新宋体" w:eastAsia="新宋体" w:cs="宋体"/>
                <w:b/>
                <w:szCs w:val="21"/>
              </w:rPr>
              <w:t>联系。</w:t>
            </w:r>
          </w:p>
          <w:p>
            <w:pPr>
              <w:spacing w:line="360" w:lineRule="auto"/>
              <w:rPr>
                <w:rFonts w:ascii="新宋体" w:hAnsi="新宋体" w:eastAsia="新宋体"/>
                <w:szCs w:val="21"/>
              </w:rPr>
            </w:pPr>
            <w:r>
              <w:rPr>
                <w:rFonts w:hint="eastAsia" w:ascii="新宋体" w:hAnsi="新宋体" w:eastAsia="新宋体" w:cs="宋体"/>
                <w:szCs w:val="21"/>
              </w:rPr>
              <w:t>1.采购人信息</w:t>
            </w:r>
          </w:p>
          <w:p>
            <w:pPr>
              <w:spacing w:line="360" w:lineRule="auto"/>
              <w:rPr>
                <w:rFonts w:ascii="新宋体" w:hAnsi="新宋体" w:eastAsia="新宋体"/>
                <w:szCs w:val="21"/>
                <w:u w:val="single"/>
              </w:rPr>
            </w:pPr>
            <w:r>
              <w:rPr>
                <w:rFonts w:hint="eastAsia" w:ascii="新宋体" w:hAnsi="新宋体" w:eastAsia="新宋体"/>
                <w:szCs w:val="21"/>
              </w:rPr>
              <w:t>名 称：</w:t>
            </w:r>
            <w:r>
              <w:rPr>
                <w:rFonts w:hint="eastAsia" w:ascii="新宋体" w:hAnsi="新宋体" w:eastAsia="新宋体"/>
                <w:szCs w:val="21"/>
                <w:u w:val="single"/>
              </w:rPr>
              <w:t>深圳市住房和建设局</w:t>
            </w:r>
          </w:p>
          <w:p>
            <w:pPr>
              <w:spacing w:line="360" w:lineRule="auto"/>
              <w:rPr>
                <w:rFonts w:ascii="新宋体" w:hAnsi="新宋体" w:eastAsia="新宋体"/>
                <w:szCs w:val="21"/>
              </w:rPr>
            </w:pPr>
            <w:r>
              <w:rPr>
                <w:rFonts w:hint="eastAsia" w:ascii="新宋体" w:hAnsi="新宋体" w:eastAsia="新宋体"/>
                <w:szCs w:val="21"/>
              </w:rPr>
              <w:t>地址：</w:t>
            </w:r>
            <w:r>
              <w:rPr>
                <w:rFonts w:hint="eastAsia" w:ascii="新宋体" w:hAnsi="新宋体" w:eastAsia="新宋体"/>
                <w:szCs w:val="21"/>
                <w:u w:val="single"/>
              </w:rPr>
              <w:t>深圳市福田区振华路8号设计大厦</w:t>
            </w:r>
          </w:p>
          <w:p>
            <w:pPr>
              <w:spacing w:line="360" w:lineRule="auto"/>
              <w:rPr>
                <w:rFonts w:hint="default" w:ascii="新宋体" w:hAnsi="新宋体" w:eastAsia="新宋体"/>
                <w:szCs w:val="21"/>
                <w:u w:val="single"/>
                <w:lang w:val="en-US" w:eastAsia="zh-CN"/>
              </w:rPr>
            </w:pPr>
            <w:r>
              <w:rPr>
                <w:rFonts w:hint="eastAsia" w:ascii="新宋体" w:hAnsi="新宋体" w:eastAsia="新宋体"/>
                <w:szCs w:val="21"/>
                <w:u w:val="single"/>
              </w:rPr>
              <w:t>联系方式：</w:t>
            </w:r>
            <w:r>
              <w:rPr>
                <w:rFonts w:hint="eastAsia" w:ascii="新宋体" w:hAnsi="新宋体" w:eastAsia="新宋体"/>
                <w:szCs w:val="21"/>
                <w:u w:val="single"/>
                <w:lang w:val="en-US" w:eastAsia="zh-CN"/>
              </w:rPr>
              <w:t xml:space="preserve">               </w:t>
            </w:r>
          </w:p>
          <w:p>
            <w:pPr>
              <w:spacing w:line="360" w:lineRule="auto"/>
              <w:rPr>
                <w:rFonts w:ascii="新宋体" w:hAnsi="新宋体" w:eastAsia="新宋体"/>
                <w:szCs w:val="21"/>
              </w:rPr>
            </w:pPr>
            <w:r>
              <w:rPr>
                <w:rFonts w:hint="eastAsia" w:ascii="新宋体" w:hAnsi="新宋体" w:eastAsia="新宋体" w:cs="宋体"/>
                <w:szCs w:val="21"/>
              </w:rPr>
              <w:t>2.采购代理机构信息</w:t>
            </w:r>
          </w:p>
          <w:p>
            <w:pPr>
              <w:spacing w:line="360" w:lineRule="auto"/>
              <w:rPr>
                <w:rFonts w:ascii="新宋体" w:hAnsi="新宋体" w:eastAsia="新宋体"/>
                <w:szCs w:val="21"/>
              </w:rPr>
            </w:pPr>
            <w:r>
              <w:rPr>
                <w:rFonts w:hint="eastAsia" w:ascii="新宋体" w:hAnsi="新宋体" w:eastAsia="新宋体"/>
                <w:szCs w:val="21"/>
              </w:rPr>
              <w:t>名 称：</w:t>
            </w:r>
            <w:r>
              <w:rPr>
                <w:rFonts w:hint="eastAsia" w:ascii="新宋体" w:hAnsi="新宋体" w:eastAsia="新宋体"/>
                <w:szCs w:val="21"/>
                <w:u w:val="single"/>
              </w:rPr>
              <w:t>深圳市瑞凝信招标咨询有限公司</w:t>
            </w:r>
          </w:p>
          <w:p>
            <w:pPr>
              <w:spacing w:line="360" w:lineRule="auto"/>
              <w:rPr>
                <w:rFonts w:ascii="新宋体" w:hAnsi="新宋体" w:eastAsia="新宋体"/>
                <w:szCs w:val="21"/>
                <w:u w:val="single"/>
              </w:rPr>
            </w:pPr>
            <w:r>
              <w:rPr>
                <w:rFonts w:hint="eastAsia" w:ascii="新宋体" w:hAnsi="新宋体" w:eastAsia="新宋体"/>
                <w:szCs w:val="21"/>
              </w:rPr>
              <w:t>地　址：</w:t>
            </w:r>
            <w:r>
              <w:rPr>
                <w:rFonts w:hint="eastAsia" w:ascii="新宋体" w:hAnsi="新宋体" w:eastAsia="新宋体"/>
                <w:szCs w:val="21"/>
                <w:u w:val="single"/>
              </w:rPr>
              <w:t>深圳市福田区天安数码城创新科技广场一期B座1709室</w:t>
            </w:r>
          </w:p>
          <w:p>
            <w:pPr>
              <w:spacing w:line="360" w:lineRule="auto"/>
              <w:rPr>
                <w:rFonts w:ascii="新宋体" w:hAnsi="新宋体" w:eastAsia="新宋体"/>
                <w:szCs w:val="21"/>
              </w:rPr>
            </w:pPr>
            <w:r>
              <w:rPr>
                <w:rFonts w:hint="eastAsia" w:ascii="新宋体" w:hAnsi="新宋体" w:eastAsia="新宋体"/>
                <w:szCs w:val="21"/>
              </w:rPr>
              <w:t>联系方式：</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u w:val="single"/>
              </w:rPr>
            </w:pPr>
            <w:r>
              <w:rPr>
                <w:rFonts w:hint="eastAsia" w:ascii="新宋体" w:hAnsi="新宋体" w:eastAsia="新宋体" w:cs="宋体"/>
                <w:szCs w:val="21"/>
              </w:rPr>
              <w:t>3.项目</w:t>
            </w:r>
            <w:r>
              <w:rPr>
                <w:rFonts w:ascii="新宋体" w:hAnsi="新宋体" w:eastAsia="新宋体" w:cs="宋体"/>
                <w:szCs w:val="21"/>
              </w:rPr>
              <w:t>联系方式</w:t>
            </w:r>
          </w:p>
          <w:p>
            <w:pPr>
              <w:spacing w:line="360" w:lineRule="auto"/>
              <w:rPr>
                <w:rFonts w:ascii="新宋体" w:hAnsi="新宋体" w:eastAsia="新宋体"/>
                <w:szCs w:val="21"/>
              </w:rPr>
            </w:pPr>
            <w:r>
              <w:rPr>
                <w:rFonts w:hint="eastAsia" w:ascii="新宋体" w:hAnsi="新宋体" w:eastAsia="新宋体"/>
                <w:szCs w:val="21"/>
              </w:rPr>
              <w:t>项目联系人：</w:t>
            </w:r>
            <w:r>
              <w:rPr>
                <w:rFonts w:hint="eastAsia" w:ascii="新宋体" w:hAnsi="新宋体" w:eastAsia="新宋体"/>
                <w:szCs w:val="21"/>
                <w:u w:val="single"/>
              </w:rPr>
              <w:t>方先生、李小姐</w:t>
            </w:r>
          </w:p>
          <w:p>
            <w:pPr>
              <w:spacing w:line="360" w:lineRule="auto"/>
              <w:rPr>
                <w:rFonts w:ascii="新宋体" w:hAnsi="新宋体" w:eastAsia="新宋体"/>
                <w:szCs w:val="21"/>
                <w:u w:val="single"/>
              </w:rPr>
            </w:pPr>
            <w:r>
              <w:rPr>
                <w:rFonts w:hint="eastAsia" w:ascii="新宋体" w:hAnsi="新宋体" w:eastAsia="新宋体"/>
                <w:szCs w:val="21"/>
              </w:rPr>
              <w:t>电　话：</w:t>
            </w:r>
            <w:r>
              <w:rPr>
                <w:rFonts w:ascii="新宋体" w:hAnsi="新宋体" w:eastAsia="新宋体"/>
                <w:szCs w:val="21"/>
                <w:u w:val="single"/>
              </w:rPr>
              <w:t>0755-</w:t>
            </w:r>
            <w:r>
              <w:rPr>
                <w:rFonts w:hint="eastAsia" w:ascii="新宋体" w:hAnsi="新宋体" w:eastAsia="新宋体"/>
                <w:szCs w:val="21"/>
                <w:u w:val="single"/>
              </w:rPr>
              <w:t>82524041</w:t>
            </w:r>
          </w:p>
          <w:p>
            <w:pPr>
              <w:spacing w:line="360" w:lineRule="auto"/>
              <w:rPr>
                <w:rFonts w:ascii="新宋体" w:hAnsi="新宋体" w:eastAsia="新宋体"/>
                <w:szCs w:val="21"/>
              </w:rPr>
            </w:pPr>
          </w:p>
          <w:p>
            <w:pPr>
              <w:pStyle w:val="37"/>
              <w:spacing w:line="360" w:lineRule="auto"/>
              <w:jc w:val="right"/>
              <w:textAlignment w:val="baseline"/>
              <w:rPr>
                <w:rFonts w:ascii="新宋体" w:hAnsi="新宋体" w:eastAsia="新宋体"/>
                <w:bCs/>
                <w:sz w:val="21"/>
                <w:szCs w:val="21"/>
                <w:shd w:val="clear" w:color="auto" w:fill="FFFFFF"/>
              </w:rPr>
            </w:pPr>
            <w:r>
              <w:rPr>
                <w:rFonts w:hint="eastAsia" w:ascii="新宋体" w:hAnsi="新宋体" w:eastAsia="新宋体"/>
                <w:bCs/>
                <w:sz w:val="21"/>
                <w:szCs w:val="21"/>
              </w:rPr>
              <w:t>深圳市瑞凝信招标咨询有限公司</w:t>
            </w:r>
          </w:p>
          <w:p>
            <w:pPr>
              <w:spacing w:line="360" w:lineRule="auto"/>
              <w:jc w:val="right"/>
              <w:rPr>
                <w:rFonts w:ascii="新宋体" w:hAnsi="新宋体" w:eastAsia="新宋体"/>
                <w:bCs/>
                <w:color w:val="FF0000"/>
                <w:szCs w:val="21"/>
              </w:rPr>
            </w:pPr>
            <w:r>
              <w:rPr>
                <w:rFonts w:hint="eastAsia" w:ascii="新宋体" w:hAnsi="新宋体" w:eastAsia="新宋体"/>
                <w:bCs/>
                <w:szCs w:val="21"/>
              </w:rPr>
              <w:t>2024年 月 日</w:t>
            </w:r>
          </w:p>
          <w:p>
            <w:pPr>
              <w:rPr>
                <w:rFonts w:ascii="新宋体" w:hAnsi="新宋体" w:eastAsia="新宋体" w:cs="宋体"/>
                <w:sz w:val="24"/>
              </w:rPr>
            </w:pPr>
          </w:p>
        </w:tc>
      </w:tr>
    </w:tbl>
    <w:p>
      <w:pPr>
        <w:rPr>
          <w:rFonts w:ascii="新宋体" w:hAnsi="新宋体" w:eastAsia="新宋体"/>
        </w:rPr>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第二章  招标项目需求</w:t>
      </w:r>
    </w:p>
    <w:p>
      <w:pPr>
        <w:pStyle w:val="4"/>
        <w:rPr>
          <w:rFonts w:ascii="新宋体" w:hAnsi="新宋体" w:eastAsia="新宋体"/>
          <w:kern w:val="44"/>
          <w:szCs w:val="28"/>
        </w:rPr>
      </w:pPr>
      <w:r>
        <w:rPr>
          <w:rFonts w:hint="eastAsia" w:ascii="新宋体" w:hAnsi="新宋体" w:eastAsia="新宋体"/>
          <w:kern w:val="44"/>
          <w:szCs w:val="28"/>
        </w:rPr>
        <w:t>一、对通用条款的补充内容</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012"/>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b/>
                <w:bCs/>
              </w:rPr>
            </w:pPr>
            <w:r>
              <w:rPr>
                <w:rFonts w:hint="eastAsia" w:ascii="新宋体" w:hAnsi="新宋体" w:eastAsia="新宋体"/>
                <w:b/>
                <w:bCs/>
              </w:rPr>
              <w:t>序号</w:t>
            </w:r>
          </w:p>
        </w:tc>
        <w:tc>
          <w:tcPr>
            <w:tcW w:w="2012" w:type="dxa"/>
            <w:vAlign w:val="center"/>
          </w:tcPr>
          <w:p>
            <w:pPr>
              <w:spacing w:line="276" w:lineRule="auto"/>
              <w:jc w:val="center"/>
              <w:rPr>
                <w:rFonts w:ascii="新宋体" w:hAnsi="新宋体" w:eastAsia="新宋体"/>
                <w:b/>
                <w:bCs/>
              </w:rPr>
            </w:pPr>
            <w:r>
              <w:rPr>
                <w:rFonts w:hint="eastAsia" w:ascii="新宋体" w:hAnsi="新宋体" w:eastAsia="新宋体"/>
                <w:b/>
                <w:bCs/>
              </w:rPr>
              <w:t>内   容</w:t>
            </w:r>
          </w:p>
        </w:tc>
        <w:tc>
          <w:tcPr>
            <w:tcW w:w="6239" w:type="dxa"/>
            <w:vAlign w:val="center"/>
          </w:tcPr>
          <w:p>
            <w:pPr>
              <w:spacing w:line="276" w:lineRule="auto"/>
              <w:jc w:val="center"/>
              <w:rPr>
                <w:rFonts w:ascii="新宋体" w:hAnsi="新宋体" w:eastAsia="新宋体"/>
                <w:b/>
                <w:bCs/>
              </w:rPr>
            </w:pPr>
            <w:r>
              <w:rPr>
                <w:rFonts w:hint="eastAsia" w:ascii="新宋体" w:hAnsi="新宋体" w:eastAsia="新宋体"/>
                <w:b/>
                <w:bCs/>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1</w:t>
            </w:r>
          </w:p>
        </w:tc>
        <w:tc>
          <w:tcPr>
            <w:tcW w:w="2012" w:type="dxa"/>
            <w:vAlign w:val="center"/>
          </w:tcPr>
          <w:p>
            <w:pPr>
              <w:spacing w:line="276" w:lineRule="auto"/>
              <w:rPr>
                <w:rFonts w:ascii="新宋体" w:hAnsi="新宋体" w:eastAsia="新宋体"/>
              </w:rPr>
            </w:pPr>
            <w:r>
              <w:rPr>
                <w:rFonts w:hint="eastAsia" w:ascii="新宋体" w:hAnsi="新宋体" w:eastAsia="新宋体"/>
              </w:rPr>
              <w:t>联合体投标</w:t>
            </w:r>
          </w:p>
        </w:tc>
        <w:tc>
          <w:tcPr>
            <w:tcW w:w="6239" w:type="dxa"/>
            <w:vAlign w:val="center"/>
          </w:tcPr>
          <w:p>
            <w:pPr>
              <w:spacing w:line="276" w:lineRule="auto"/>
              <w:rPr>
                <w:rFonts w:ascii="新宋体" w:hAnsi="新宋体" w:eastAsia="新宋体"/>
                <w:snapToGrid w:val="0"/>
                <w:kern w:val="0"/>
                <w:szCs w:val="32"/>
                <w:u w:val="single"/>
                <w:lang w:val="zh-CN"/>
              </w:rPr>
            </w:pPr>
            <w:r>
              <w:rPr>
                <w:rFonts w:hint="eastAsia" w:ascii="新宋体" w:hAnsi="新宋体" w:eastAsia="新宋体"/>
                <w:snapToGrid w:val="0"/>
                <w:kern w:val="0"/>
                <w:szCs w:val="32"/>
                <w:u w:val="single"/>
                <w:lang w:val="zh-CN"/>
              </w:rPr>
              <w:t>见《招标公告》中“投标人资格要求”部分的相关内容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2</w:t>
            </w:r>
          </w:p>
        </w:tc>
        <w:tc>
          <w:tcPr>
            <w:tcW w:w="2012" w:type="dxa"/>
            <w:vAlign w:val="center"/>
          </w:tcPr>
          <w:p>
            <w:pPr>
              <w:spacing w:line="276" w:lineRule="auto"/>
              <w:rPr>
                <w:rFonts w:ascii="新宋体" w:hAnsi="新宋体" w:eastAsia="新宋体"/>
              </w:rPr>
            </w:pPr>
            <w:r>
              <w:rPr>
                <w:rFonts w:hint="eastAsia" w:ascii="新宋体" w:hAnsi="新宋体" w:eastAsia="新宋体"/>
              </w:rPr>
              <w:t>投标有效期</w:t>
            </w:r>
          </w:p>
        </w:tc>
        <w:tc>
          <w:tcPr>
            <w:tcW w:w="6239" w:type="dxa"/>
            <w:vAlign w:val="center"/>
          </w:tcPr>
          <w:p>
            <w:pPr>
              <w:spacing w:line="276" w:lineRule="auto"/>
              <w:rPr>
                <w:rFonts w:ascii="新宋体" w:hAnsi="新宋体" w:eastAsia="新宋体"/>
              </w:rPr>
            </w:pPr>
            <w:r>
              <w:rPr>
                <w:rFonts w:hint="eastAsia" w:ascii="新宋体" w:hAnsi="新宋体" w:eastAsia="新宋体"/>
                <w:u w:val="single"/>
              </w:rPr>
              <w:t>120</w:t>
            </w:r>
            <w:r>
              <w:rPr>
                <w:rFonts w:ascii="新宋体" w:hAnsi="新宋体" w:eastAsia="新宋体"/>
                <w:u w:val="single"/>
              </w:rPr>
              <w:t>日历天</w:t>
            </w:r>
            <w:r>
              <w:rPr>
                <w:rFonts w:ascii="新宋体" w:hAnsi="新宋体" w:eastAsia="新宋体"/>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3</w:t>
            </w:r>
          </w:p>
        </w:tc>
        <w:tc>
          <w:tcPr>
            <w:tcW w:w="2012" w:type="dxa"/>
            <w:vAlign w:val="center"/>
          </w:tcPr>
          <w:p>
            <w:pPr>
              <w:spacing w:line="276" w:lineRule="auto"/>
              <w:rPr>
                <w:rFonts w:ascii="新宋体" w:hAnsi="新宋体" w:eastAsia="新宋体"/>
              </w:rPr>
            </w:pPr>
            <w:r>
              <w:rPr>
                <w:rFonts w:hint="eastAsia" w:ascii="新宋体" w:hAnsi="新宋体" w:eastAsia="新宋体"/>
              </w:rPr>
              <w:t>投标人的替代方案</w:t>
            </w:r>
          </w:p>
        </w:tc>
        <w:tc>
          <w:tcPr>
            <w:tcW w:w="6239" w:type="dxa"/>
            <w:vAlign w:val="center"/>
          </w:tcPr>
          <w:p>
            <w:pPr>
              <w:spacing w:line="276" w:lineRule="auto"/>
              <w:rPr>
                <w:rFonts w:ascii="新宋体" w:hAnsi="新宋体" w:eastAsia="新宋体"/>
              </w:rPr>
            </w:pPr>
            <w:r>
              <w:rPr>
                <w:rFonts w:hint="eastAsia" w:ascii="新宋体" w:hAnsi="新宋体" w:eastAsia="新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4</w:t>
            </w:r>
          </w:p>
        </w:tc>
        <w:tc>
          <w:tcPr>
            <w:tcW w:w="2012" w:type="dxa"/>
            <w:vAlign w:val="center"/>
          </w:tcPr>
          <w:p>
            <w:pPr>
              <w:spacing w:line="276" w:lineRule="auto"/>
              <w:rPr>
                <w:rFonts w:ascii="新宋体" w:hAnsi="新宋体" w:eastAsia="新宋体"/>
              </w:rPr>
            </w:pPr>
            <w:r>
              <w:rPr>
                <w:rFonts w:hint="eastAsia" w:ascii="新宋体" w:hAnsi="新宋体" w:eastAsia="新宋体"/>
              </w:rPr>
              <w:t>投标文件的投递</w:t>
            </w:r>
          </w:p>
        </w:tc>
        <w:tc>
          <w:tcPr>
            <w:tcW w:w="6239" w:type="dxa"/>
            <w:vAlign w:val="center"/>
          </w:tcPr>
          <w:p>
            <w:pPr>
              <w:spacing w:line="276" w:lineRule="auto"/>
              <w:rPr>
                <w:rFonts w:ascii="新宋体" w:hAnsi="新宋体" w:eastAsia="新宋体"/>
              </w:rPr>
            </w:pPr>
            <w:r>
              <w:rPr>
                <w:rFonts w:hint="eastAsia" w:ascii="新宋体" w:hAnsi="新宋体" w:eastAsia="新宋体"/>
                <w:snapToGrid w:val="0"/>
                <w:szCs w:val="21"/>
                <w:lang w:val="zh-CN"/>
              </w:rPr>
              <w:t>本项目实行</w:t>
            </w:r>
            <w:bookmarkStart w:id="1" w:name="投递标书方式"/>
            <w:r>
              <w:rPr>
                <w:rFonts w:hint="eastAsia" w:ascii="新宋体" w:hAnsi="新宋体" w:eastAsia="新宋体"/>
                <w:snapToGrid w:val="0"/>
                <w:szCs w:val="21"/>
                <w:u w:val="single"/>
                <w:lang w:val="zh-CN"/>
              </w:rPr>
              <w:t>网下投标</w:t>
            </w:r>
            <w:bookmarkEnd w:id="1"/>
            <w:r>
              <w:rPr>
                <w:rFonts w:hint="eastAsia" w:ascii="新宋体" w:hAnsi="新宋体" w:eastAsia="新宋体"/>
                <w:snapToGrid w:val="0"/>
                <w:szCs w:val="21"/>
                <w:lang w:val="zh-CN"/>
              </w:rPr>
              <w:t>，按照招标文件的要求提交纸质文件正本1份，副本4份，电子文件1份（WORD和PDF格式电子文档各1份）电子文档要求U盘，PDF格式有签字盖章，不留密码，无病毒，不压缩，密封提交，所有</w:t>
            </w:r>
            <w:r>
              <w:rPr>
                <w:rFonts w:hint="eastAsia" w:ascii="新宋体" w:hAnsi="新宋体" w:eastAsia="新宋体" w:cs="宋体"/>
                <w:snapToGrid w:val="0"/>
                <w:szCs w:val="21"/>
                <w:lang w:val="zh-CN"/>
              </w:rPr>
              <w:t>应答文件</w:t>
            </w:r>
            <w:r>
              <w:rPr>
                <w:rFonts w:ascii="新宋体" w:hAnsi="新宋体" w:eastAsia="新宋体"/>
                <w:snapToGrid w:val="0"/>
                <w:szCs w:val="21"/>
                <w:lang w:val="zh-CN"/>
              </w:rPr>
              <w:t>应于</w:t>
            </w:r>
            <w:r>
              <w:rPr>
                <w:rFonts w:hint="eastAsia" w:ascii="新宋体" w:hAnsi="新宋体" w:eastAsia="新宋体"/>
                <w:snapToGrid w:val="0"/>
                <w:szCs w:val="21"/>
                <w:lang w:val="zh-CN"/>
              </w:rPr>
              <w:t>递交截止时间</w:t>
            </w:r>
            <w:r>
              <w:rPr>
                <w:rFonts w:ascii="新宋体" w:hAnsi="新宋体" w:eastAsia="新宋体"/>
                <w:snapToGrid w:val="0"/>
                <w:szCs w:val="21"/>
                <w:lang w:val="zh-CN"/>
              </w:rPr>
              <w:t>之前</w:t>
            </w:r>
            <w:r>
              <w:rPr>
                <w:rFonts w:hint="eastAsia" w:ascii="新宋体" w:hAnsi="新宋体" w:eastAsia="新宋体"/>
                <w:snapToGrid w:val="0"/>
                <w:szCs w:val="21"/>
                <w:lang w:val="zh-CN"/>
              </w:rPr>
              <w:t>送达招标文件规定的地址</w:t>
            </w:r>
            <w:r>
              <w:rPr>
                <w:rFonts w:ascii="新宋体" w:hAnsi="新宋体" w:eastAsia="新宋体"/>
                <w:snapToGrid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5</w:t>
            </w:r>
          </w:p>
        </w:tc>
        <w:tc>
          <w:tcPr>
            <w:tcW w:w="2012" w:type="dxa"/>
            <w:vAlign w:val="center"/>
          </w:tcPr>
          <w:p>
            <w:pPr>
              <w:spacing w:line="276" w:lineRule="auto"/>
              <w:rPr>
                <w:rFonts w:ascii="新宋体" w:hAnsi="新宋体" w:eastAsia="新宋体"/>
              </w:rPr>
            </w:pPr>
            <w:r>
              <w:rPr>
                <w:rFonts w:hint="eastAsia" w:ascii="新宋体" w:hAnsi="新宋体" w:eastAsia="新宋体"/>
              </w:rPr>
              <w:t>履约保证金</w:t>
            </w:r>
          </w:p>
        </w:tc>
        <w:tc>
          <w:tcPr>
            <w:tcW w:w="6239" w:type="dxa"/>
            <w:vAlign w:val="center"/>
          </w:tcPr>
          <w:p>
            <w:pPr>
              <w:spacing w:line="276" w:lineRule="auto"/>
              <w:rPr>
                <w:rFonts w:ascii="新宋体" w:hAnsi="新宋体" w:eastAsia="新宋体"/>
              </w:rPr>
            </w:pP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27" w:type="dxa"/>
            <w:vAlign w:val="center"/>
          </w:tcPr>
          <w:p>
            <w:pPr>
              <w:spacing w:line="276" w:lineRule="auto"/>
              <w:jc w:val="center"/>
              <w:rPr>
                <w:rFonts w:ascii="新宋体" w:hAnsi="新宋体" w:eastAsia="新宋体"/>
              </w:rPr>
            </w:pPr>
            <w:r>
              <w:rPr>
                <w:rFonts w:hint="eastAsia" w:ascii="新宋体" w:hAnsi="新宋体" w:eastAsia="新宋体"/>
              </w:rPr>
              <w:t>6</w:t>
            </w:r>
          </w:p>
        </w:tc>
        <w:tc>
          <w:tcPr>
            <w:tcW w:w="2012" w:type="dxa"/>
            <w:vAlign w:val="center"/>
          </w:tcPr>
          <w:p>
            <w:pPr>
              <w:spacing w:line="276" w:lineRule="auto"/>
              <w:rPr>
                <w:rFonts w:ascii="新宋体" w:hAnsi="新宋体" w:eastAsia="新宋体"/>
              </w:rPr>
            </w:pPr>
            <w:r>
              <w:rPr>
                <w:rFonts w:hint="eastAsia" w:ascii="新宋体" w:hAnsi="新宋体" w:eastAsia="新宋体"/>
              </w:rPr>
              <w:t>中标</w:t>
            </w:r>
            <w:r>
              <w:rPr>
                <w:rFonts w:ascii="新宋体" w:hAnsi="新宋体" w:eastAsia="新宋体"/>
              </w:rPr>
              <w:t>服务费</w:t>
            </w:r>
          </w:p>
        </w:tc>
        <w:tc>
          <w:tcPr>
            <w:tcW w:w="6239" w:type="dxa"/>
            <w:vAlign w:val="center"/>
          </w:tcPr>
          <w:p>
            <w:pPr>
              <w:spacing w:line="276" w:lineRule="auto"/>
              <w:rPr>
                <w:rFonts w:ascii="新宋体" w:hAnsi="新宋体" w:eastAsia="新宋体"/>
              </w:rPr>
            </w:pPr>
            <w:r>
              <w:rPr>
                <w:rFonts w:hint="eastAsia" w:ascii="新宋体" w:hAnsi="新宋体" w:eastAsia="新宋体"/>
                <w:szCs w:val="21"/>
              </w:rPr>
              <w:t>根据“深圳市财政委员会关于规范深圳市社会采购代理机构管理有关事项的补充通知</w:t>
            </w:r>
            <w:r>
              <w:rPr>
                <w:rFonts w:hint="eastAsia" w:ascii="新宋体" w:hAnsi="新宋体" w:eastAsia="新宋体"/>
                <w:szCs w:val="21"/>
                <w:lang w:eastAsia="zh-CN"/>
              </w:rPr>
              <w:t>（</w:t>
            </w:r>
            <w:r>
              <w:rPr>
                <w:rFonts w:hint="eastAsia" w:ascii="新宋体" w:hAnsi="新宋体" w:eastAsia="新宋体"/>
                <w:szCs w:val="21"/>
              </w:rPr>
              <w:t>深财购[2018]27号</w:t>
            </w:r>
            <w:r>
              <w:rPr>
                <w:rFonts w:hint="eastAsia" w:ascii="新宋体" w:hAnsi="新宋体" w:eastAsia="新宋体"/>
                <w:szCs w:val="21"/>
                <w:lang w:eastAsia="zh-CN"/>
              </w:rPr>
              <w:t>）</w:t>
            </w:r>
            <w:r>
              <w:rPr>
                <w:rFonts w:hint="eastAsia" w:ascii="新宋体" w:hAnsi="新宋体" w:eastAsia="新宋体"/>
                <w:szCs w:val="21"/>
              </w:rPr>
              <w:t>”的规定执行。招标代理服务收费以中标/成交通知书公布的中标金额为计算基准</w:t>
            </w:r>
            <w:r>
              <w:rPr>
                <w:rFonts w:hint="eastAsia" w:ascii="新宋体" w:hAnsi="新宋体" w:eastAsia="新宋体"/>
                <w:szCs w:val="21"/>
                <w:lang w:eastAsia="zh-CN"/>
              </w:rPr>
              <w:t>，</w:t>
            </w:r>
            <w:r>
              <w:rPr>
                <w:rFonts w:hint="eastAsia" w:ascii="新宋体" w:hAnsi="新宋体" w:eastAsia="新宋体"/>
                <w:szCs w:val="21"/>
              </w:rPr>
              <w:t>按差额定率累进法计算</w:t>
            </w:r>
            <w:r>
              <w:rPr>
                <w:rFonts w:hint="eastAsia" w:ascii="新宋体" w:hAnsi="新宋体" w:eastAsia="新宋体"/>
                <w:szCs w:val="21"/>
                <w:lang w:eastAsia="zh-CN"/>
              </w:rPr>
              <w:t>，</w:t>
            </w:r>
            <w:r>
              <w:rPr>
                <w:rFonts w:hint="eastAsia" w:ascii="新宋体" w:hAnsi="新宋体" w:eastAsia="新宋体"/>
                <w:szCs w:val="21"/>
              </w:rPr>
              <w:t>作为招标代理服务费。低于人民币陆仟元的，按陆仟元计取。</w:t>
            </w:r>
          </w:p>
        </w:tc>
      </w:tr>
    </w:tbl>
    <w:p>
      <w:pPr>
        <w:spacing w:line="360" w:lineRule="auto"/>
        <w:rPr>
          <w:rFonts w:ascii="新宋体" w:hAnsi="新宋体" w:eastAsia="新宋体"/>
          <w:b/>
        </w:rPr>
      </w:pPr>
      <w:r>
        <w:rPr>
          <w:rFonts w:hint="eastAsia" w:ascii="新宋体" w:hAnsi="新宋体" w:eastAsia="新宋体"/>
          <w:szCs w:val="21"/>
        </w:rPr>
        <w:t>备注：本表为通用条款相关内容的补充和明确，如与通用条款相冲突的以本表为准。</w:t>
      </w:r>
    </w:p>
    <w:p>
      <w:pPr>
        <w:rPr>
          <w:rFonts w:ascii="新宋体" w:hAnsi="新宋体" w:eastAsia="新宋体"/>
          <w:b/>
        </w:rPr>
      </w:pPr>
    </w:p>
    <w:p>
      <w:pPr>
        <w:pStyle w:val="4"/>
        <w:rPr>
          <w:rFonts w:ascii="新宋体" w:hAnsi="新宋体" w:eastAsia="新宋体"/>
          <w:kern w:val="44"/>
          <w:szCs w:val="28"/>
        </w:rPr>
      </w:pPr>
      <w:bookmarkStart w:id="2" w:name="_Toc128884461"/>
      <w:r>
        <w:rPr>
          <w:rFonts w:hint="eastAsia" w:ascii="新宋体" w:hAnsi="新宋体" w:eastAsia="新宋体"/>
          <w:kern w:val="44"/>
          <w:szCs w:val="28"/>
        </w:rPr>
        <w:t>二、实质性条款</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序号</w:t>
            </w:r>
          </w:p>
        </w:tc>
        <w:tc>
          <w:tcPr>
            <w:tcW w:w="7938" w:type="dxa"/>
            <w:vAlign w:val="center"/>
          </w:tcPr>
          <w:p>
            <w:pPr>
              <w:spacing w:line="276" w:lineRule="auto"/>
              <w:rPr>
                <w:rFonts w:ascii="新宋体" w:hAnsi="新宋体" w:eastAsia="新宋体"/>
              </w:rPr>
            </w:pPr>
            <w:r>
              <w:rPr>
                <w:rFonts w:hint="eastAsia" w:ascii="新宋体" w:hAnsi="新宋体" w:eastAsia="新宋体"/>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276" w:lineRule="auto"/>
              <w:rPr>
                <w:rFonts w:ascii="新宋体" w:hAnsi="新宋体" w:eastAsia="新宋体"/>
              </w:rPr>
            </w:pPr>
            <w:r>
              <w:rPr>
                <w:rFonts w:hint="eastAsia" w:ascii="新宋体" w:hAnsi="新宋体" w:eastAsia="新宋体"/>
              </w:rPr>
              <w:t>1</w:t>
            </w:r>
          </w:p>
        </w:tc>
        <w:tc>
          <w:tcPr>
            <w:tcW w:w="7938" w:type="dxa"/>
            <w:vAlign w:val="center"/>
          </w:tcPr>
          <w:p>
            <w:pPr>
              <w:spacing w:line="276" w:lineRule="auto"/>
              <w:rPr>
                <w:rFonts w:ascii="新宋体" w:hAnsi="新宋体" w:eastAsia="新宋体"/>
              </w:rPr>
            </w:pPr>
            <w:r>
              <w:rPr>
                <w:rFonts w:hint="eastAsia" w:ascii="新宋体" w:hAnsi="新宋体" w:eastAsia="新宋体"/>
              </w:rPr>
              <w:t>完全满足本项目服务期限的要求。</w:t>
            </w:r>
          </w:p>
        </w:tc>
      </w:tr>
    </w:tbl>
    <w:p>
      <w:pPr>
        <w:widowControl/>
        <w:spacing w:after="100" w:afterAutospacing="1" w:line="276" w:lineRule="auto"/>
        <w:jc w:val="left"/>
        <w:rPr>
          <w:rFonts w:ascii="新宋体" w:hAnsi="新宋体" w:eastAsia="新宋体"/>
          <w:kern w:val="0"/>
          <w:szCs w:val="21"/>
        </w:rPr>
      </w:pPr>
      <w:r>
        <w:rPr>
          <w:rFonts w:hint="eastAsia" w:ascii="新宋体" w:hAnsi="新宋体" w:eastAsia="新宋体"/>
          <w:kern w:val="0"/>
          <w:szCs w:val="21"/>
        </w:rPr>
        <w:t>注：上表所列内容为不可负偏离条款</w:t>
      </w:r>
    </w:p>
    <w:bookmarkEnd w:id="2"/>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三、项目概况</w:t>
      </w:r>
    </w:p>
    <w:p>
      <w:pPr>
        <w:spacing w:line="360" w:lineRule="auto"/>
        <w:rPr>
          <w:rFonts w:hint="eastAsia" w:ascii="新宋体" w:hAnsi="新宋体" w:eastAsia="新宋体"/>
          <w:szCs w:val="21"/>
        </w:rPr>
      </w:pPr>
      <w:r>
        <w:rPr>
          <w:rFonts w:hint="eastAsia" w:ascii="新宋体" w:hAnsi="新宋体" w:eastAsia="新宋体" w:cs="宋体"/>
          <w:szCs w:val="21"/>
        </w:rPr>
        <w:t>（一）</w:t>
      </w:r>
      <w:r>
        <w:rPr>
          <w:rFonts w:ascii="新宋体" w:hAnsi="新宋体" w:eastAsia="新宋体" w:cs="宋体"/>
          <w:szCs w:val="21"/>
        </w:rPr>
        <w:t>预算</w:t>
      </w:r>
      <w:r>
        <w:rPr>
          <w:rFonts w:hint="eastAsia" w:ascii="新宋体" w:hAnsi="新宋体" w:eastAsia="新宋体" w:cs="宋体"/>
          <w:szCs w:val="21"/>
        </w:rPr>
        <w:t>金额</w:t>
      </w:r>
      <w:r>
        <w:rPr>
          <w:rFonts w:hint="eastAsia" w:ascii="新宋体" w:hAnsi="新宋体" w:eastAsia="新宋体" w:cs="宋体"/>
          <w:szCs w:val="21"/>
          <w:lang w:eastAsia="zh-CN"/>
        </w:rPr>
        <w:t>：</w:t>
      </w:r>
      <w:r>
        <w:rPr>
          <w:rFonts w:hint="eastAsia" w:ascii="新宋体" w:hAnsi="新宋体" w:eastAsia="新宋体" w:cs="宋体"/>
          <w:szCs w:val="21"/>
        </w:rPr>
        <w:t xml:space="preserve"> </w:t>
      </w:r>
      <w:r>
        <w:rPr>
          <w:rFonts w:hint="eastAsia" w:ascii="新宋体" w:hAnsi="新宋体" w:eastAsia="新宋体"/>
          <w:szCs w:val="21"/>
        </w:rPr>
        <w:t>人民币</w:t>
      </w:r>
      <w:r>
        <w:rPr>
          <w:rFonts w:hint="eastAsia" w:ascii="新宋体" w:hAnsi="新宋体" w:eastAsia="新宋体"/>
          <w:szCs w:val="21"/>
          <w:lang w:val="en-US" w:eastAsia="zh-CN"/>
        </w:rPr>
        <w:t>捌拾万</w:t>
      </w:r>
      <w:r>
        <w:rPr>
          <w:rFonts w:hint="eastAsia" w:ascii="新宋体" w:hAnsi="新宋体" w:eastAsia="新宋体"/>
          <w:szCs w:val="21"/>
        </w:rPr>
        <w:t>元（</w:t>
      </w:r>
      <w:r>
        <w:rPr>
          <w:rFonts w:hint="eastAsia" w:ascii="新宋体" w:hAnsi="新宋体" w:eastAsia="新宋体"/>
          <w:szCs w:val="21"/>
          <w:lang w:val="en-US" w:eastAsia="zh-CN"/>
        </w:rPr>
        <w:t>800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r>
        <w:rPr>
          <w:rFonts w:hint="eastAsia" w:ascii="新宋体" w:hAnsi="新宋体" w:eastAsia="新宋体" w:cs="宋体"/>
          <w:szCs w:val="21"/>
        </w:rPr>
        <w:t>，</w:t>
      </w:r>
      <w:r>
        <w:rPr>
          <w:rFonts w:ascii="新宋体" w:hAnsi="新宋体" w:eastAsia="新宋体" w:cs="宋体"/>
          <w:szCs w:val="21"/>
        </w:rPr>
        <w:t>最高投标限价</w:t>
      </w:r>
      <w:r>
        <w:rPr>
          <w:rFonts w:hint="eastAsia" w:ascii="新宋体" w:hAnsi="新宋体" w:eastAsia="新宋体" w:cs="宋体"/>
          <w:szCs w:val="21"/>
          <w:lang w:eastAsia="zh-CN"/>
        </w:rPr>
        <w:t>：</w:t>
      </w:r>
      <w:r>
        <w:rPr>
          <w:rFonts w:hint="eastAsia" w:ascii="新宋体" w:hAnsi="新宋体" w:eastAsia="新宋体"/>
          <w:szCs w:val="21"/>
        </w:rPr>
        <w:t>人民币</w:t>
      </w:r>
      <w:r>
        <w:rPr>
          <w:rFonts w:hint="eastAsia" w:ascii="新宋体" w:hAnsi="新宋体" w:eastAsia="新宋体"/>
          <w:szCs w:val="21"/>
          <w:lang w:val="en-US" w:eastAsia="zh-CN"/>
        </w:rPr>
        <w:t>捌拾万</w:t>
      </w:r>
      <w:r>
        <w:rPr>
          <w:rFonts w:hint="eastAsia" w:ascii="新宋体" w:hAnsi="新宋体" w:eastAsia="新宋体"/>
          <w:szCs w:val="21"/>
        </w:rPr>
        <w:t>元（</w:t>
      </w:r>
      <w:r>
        <w:rPr>
          <w:rFonts w:hint="eastAsia" w:ascii="新宋体" w:hAnsi="新宋体" w:eastAsia="新宋体"/>
          <w:szCs w:val="21"/>
          <w:lang w:val="en-US" w:eastAsia="zh-CN"/>
        </w:rPr>
        <w:t>800</w:t>
      </w:r>
      <w:r>
        <w:rPr>
          <w:rFonts w:hint="eastAsia" w:ascii="新宋体" w:hAnsi="新宋体" w:eastAsia="新宋体"/>
          <w:szCs w:val="21"/>
        </w:rPr>
        <w:t>,</w:t>
      </w:r>
      <w:r>
        <w:rPr>
          <w:rFonts w:hint="eastAsia" w:ascii="新宋体" w:hAnsi="新宋体" w:eastAsia="新宋体"/>
          <w:szCs w:val="21"/>
          <w:lang w:val="en-US" w:eastAsia="zh-CN"/>
        </w:rPr>
        <w:t>00</w:t>
      </w:r>
      <w:r>
        <w:rPr>
          <w:rFonts w:hint="eastAsia" w:ascii="新宋体" w:hAnsi="新宋体" w:eastAsia="新宋体"/>
          <w:szCs w:val="21"/>
        </w:rPr>
        <w:t>0.00）</w:t>
      </w:r>
    </w:p>
    <w:p>
      <w:pPr>
        <w:spacing w:line="360" w:lineRule="auto"/>
        <w:rPr>
          <w:rFonts w:ascii="新宋体" w:hAnsi="新宋体" w:eastAsia="新宋体"/>
          <w:b/>
          <w:bCs/>
          <w:szCs w:val="21"/>
        </w:rPr>
      </w:pP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四、项目技术要求</w:t>
      </w:r>
    </w:p>
    <w:p>
      <w:pPr>
        <w:spacing w:line="360" w:lineRule="auto"/>
        <w:rPr>
          <w:rFonts w:hint="eastAsia" w:ascii="新宋体" w:hAnsi="新宋体" w:eastAsia="新宋体"/>
          <w:b/>
          <w:bCs/>
          <w:szCs w:val="21"/>
        </w:rPr>
      </w:pPr>
      <w:r>
        <w:rPr>
          <w:rFonts w:hint="eastAsia" w:ascii="新宋体" w:hAnsi="新宋体" w:eastAsia="新宋体" w:cs="宋体"/>
          <w:b/>
          <w:bCs/>
          <w:szCs w:val="21"/>
        </w:rPr>
        <w:t xml:space="preserve">  </w:t>
      </w:r>
      <w:r>
        <w:rPr>
          <w:rFonts w:hint="eastAsia" w:ascii="新宋体" w:hAnsi="新宋体" w:eastAsia="新宋体"/>
          <w:b/>
          <w:bCs/>
          <w:szCs w:val="21"/>
        </w:rPr>
        <w:t xml:space="preserve"> （</w:t>
      </w:r>
      <w:r>
        <w:rPr>
          <w:rFonts w:hint="eastAsia" w:ascii="新宋体" w:hAnsi="新宋体" w:eastAsia="新宋体"/>
          <w:b/>
          <w:bCs/>
          <w:szCs w:val="21"/>
          <w:lang w:val="en-US" w:eastAsia="zh-CN"/>
        </w:rPr>
        <w:t>一</w:t>
      </w:r>
      <w:r>
        <w:rPr>
          <w:rFonts w:hint="eastAsia" w:ascii="新宋体" w:hAnsi="新宋体" w:eastAsia="新宋体"/>
          <w:b/>
          <w:bCs/>
          <w:szCs w:val="21"/>
        </w:rPr>
        <w:t>）项目服务要求：</w:t>
      </w:r>
    </w:p>
    <w:p>
      <w:pPr>
        <w:spacing w:line="360" w:lineRule="auto"/>
        <w:rPr>
          <w:rFonts w:hint="eastAsia" w:ascii="新宋体" w:hAnsi="新宋体" w:eastAsia="新宋体"/>
          <w:szCs w:val="21"/>
        </w:rPr>
      </w:pPr>
      <w:r>
        <w:rPr>
          <w:rFonts w:hint="eastAsia" w:ascii="新宋体" w:hAnsi="新宋体" w:eastAsia="新宋体"/>
          <w:szCs w:val="21"/>
        </w:rPr>
        <w:t>本项目技术服务工作应包含以下主要内容：</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 xml:space="preserve">(1) </w:t>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rPr>
        <w:t>完善老旧小区改造跟踪流程与更新维护老旧小区改造储备库</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1.</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每月按时向各区发布信息报送要求，督促指导各区按规定在市级、省级等相关信息系统及时、有效录入老旧小区改造项目相关数据</w:t>
      </w:r>
      <w:r>
        <w:rPr>
          <w:rFonts w:hint="eastAsia" w:ascii="新宋体" w:hAnsi="新宋体" w:eastAsia="新宋体"/>
          <w:szCs w:val="21"/>
          <w:highlight w:val="none"/>
          <w:lang w:eastAsia="zh-CN"/>
        </w:rPr>
        <w:t>，并针对使用情况对市级信息系统提出优化建议</w:t>
      </w:r>
      <w:r>
        <w:rPr>
          <w:rFonts w:hint="eastAsia" w:ascii="新宋体" w:hAnsi="新宋体" w:eastAsia="新宋体"/>
          <w:szCs w:val="21"/>
          <w:highlight w:val="none"/>
        </w:rPr>
        <w:t>。</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2.</w:t>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rPr>
        <w:t>针对各区每月上报数据进行内容审查与数据核查</w:t>
      </w:r>
      <w:r>
        <w:rPr>
          <w:rFonts w:hint="eastAsia" w:ascii="新宋体" w:hAnsi="新宋体" w:eastAsia="新宋体"/>
          <w:szCs w:val="21"/>
          <w:highlight w:val="none"/>
          <w:lang w:eastAsia="zh-CN"/>
        </w:rPr>
        <w:t>（包括既往年度计划项目完工情况数据跟踪更新）</w:t>
      </w:r>
      <w:r>
        <w:rPr>
          <w:rFonts w:hint="eastAsia" w:ascii="新宋体" w:hAnsi="新宋体" w:eastAsia="新宋体"/>
          <w:szCs w:val="21"/>
          <w:highlight w:val="none"/>
        </w:rPr>
        <w:t>，指导各区完成数据修改或订正。</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3.结合老旧小区改造项目进度，</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 xml:space="preserve">每月按时动态更新老旧小区改造储备库数据。 </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 xml:space="preserve">(2) </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开展2024年度182个改造项目全过程跟踪服务</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1.</w:t>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rPr>
        <w:t>对182个老旧小区改造项目规划和实施情况进行动态监测与跟踪，包括但不限于项目开工时间、完工时间、改造内容、改造进度、投资额等。</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2.</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每月完成18个或以上的老旧小区改造项目实地情况调研，调研方式包括但不限于开展多方座谈、与居民一对一交流沟通、现场拍照调研、拍摄视频等，并及时进行详尽的工作记录与资料留档。</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 xml:space="preserve">3. </w:t>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rPr>
        <w:t>定期对182个老旧小区改造项目相关数据进行汇总、分析，形成月报、季度报和年报，</w:t>
      </w:r>
      <w:r>
        <w:rPr>
          <w:rFonts w:hint="eastAsia" w:ascii="新宋体" w:hAnsi="新宋体" w:eastAsia="新宋体"/>
          <w:szCs w:val="21"/>
          <w:highlight w:val="none"/>
          <w:lang w:eastAsia="zh-CN"/>
        </w:rPr>
        <w:t>每月报送工作情况进展，</w:t>
      </w:r>
      <w:r>
        <w:rPr>
          <w:rFonts w:hint="eastAsia" w:ascii="新宋体" w:hAnsi="新宋体" w:eastAsia="新宋体"/>
          <w:szCs w:val="21"/>
          <w:highlight w:val="none"/>
        </w:rPr>
        <w:t>并按要求及时向上级部门报送有关材料。</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w:t>
      </w:r>
      <w:r>
        <w:rPr>
          <w:rFonts w:hint="default" w:ascii="新宋体" w:hAnsi="新宋体" w:eastAsia="新宋体"/>
          <w:szCs w:val="21"/>
          <w:highlight w:val="none"/>
          <w:lang w:val="en"/>
        </w:rPr>
        <w:t>3</w:t>
      </w:r>
      <w:r>
        <w:rPr>
          <w:rFonts w:hint="eastAsia" w:ascii="新宋体" w:hAnsi="新宋体" w:eastAsia="新宋体"/>
          <w:szCs w:val="21"/>
          <w:highlight w:val="none"/>
        </w:rPr>
        <w:t>)</w:t>
      </w:r>
      <w:r>
        <w:rPr>
          <w:rFonts w:hint="eastAsia" w:ascii="新宋体" w:hAnsi="新宋体" w:eastAsia="新宋体"/>
          <w:szCs w:val="21"/>
          <w:highlight w:val="none"/>
        </w:rPr>
        <w:tab/>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rPr>
        <w:t>完成2024年度老旧小区改造工作绩效评价</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 xml:space="preserve">1. </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对照老旧小区改造工作绩效评价指标，开展2024年度老旧小区改造</w:t>
      </w:r>
      <w:r>
        <w:rPr>
          <w:rFonts w:hint="eastAsia" w:ascii="新宋体" w:hAnsi="新宋体" w:eastAsia="新宋体"/>
          <w:szCs w:val="21"/>
          <w:highlight w:val="none"/>
          <w:lang w:eastAsia="zh-CN"/>
        </w:rPr>
        <w:t>绩效</w:t>
      </w:r>
      <w:r>
        <w:rPr>
          <w:rFonts w:hint="eastAsia" w:ascii="新宋体" w:hAnsi="新宋体" w:eastAsia="新宋体"/>
          <w:szCs w:val="21"/>
          <w:highlight w:val="none"/>
        </w:rPr>
        <w:t>评价工作（包括但不限于中央财政绩效评价、保障性住房建设筹集任务落实绩效评价等），收集、统计、分析相关工作数据情况</w:t>
      </w:r>
      <w:r>
        <w:rPr>
          <w:rFonts w:hint="eastAsia" w:ascii="新宋体" w:hAnsi="新宋体" w:eastAsia="新宋体"/>
          <w:szCs w:val="21"/>
          <w:highlight w:val="none"/>
          <w:lang w:eastAsia="zh-CN"/>
        </w:rPr>
        <w:t>，协助完成居民改造满意度调查工作</w:t>
      </w:r>
      <w:r>
        <w:rPr>
          <w:rFonts w:hint="eastAsia" w:ascii="新宋体" w:hAnsi="新宋体" w:eastAsia="新宋体"/>
          <w:szCs w:val="21"/>
          <w:highlight w:val="none"/>
        </w:rPr>
        <w:t>。</w:t>
      </w:r>
    </w:p>
    <w:p>
      <w:pPr>
        <w:spacing w:line="360" w:lineRule="auto"/>
        <w:rPr>
          <w:rFonts w:hint="eastAsia" w:ascii="新宋体" w:hAnsi="新宋体" w:eastAsia="新宋体"/>
          <w:szCs w:val="21"/>
          <w:highlight w:val="none"/>
        </w:rPr>
      </w:pPr>
      <w:r>
        <w:rPr>
          <w:rFonts w:hint="eastAsia" w:ascii="新宋体" w:hAnsi="新宋体" w:eastAsia="新宋体"/>
          <w:szCs w:val="21"/>
          <w:highlight w:val="none"/>
        </w:rPr>
        <w:t>2.</w:t>
      </w:r>
      <w:r>
        <w:rPr>
          <w:rFonts w:hint="eastAsia" w:ascii="新宋体" w:hAnsi="新宋体" w:eastAsia="新宋体"/>
          <w:szCs w:val="21"/>
          <w:highlight w:val="none"/>
          <w:lang w:eastAsia="zh-CN"/>
        </w:rPr>
        <w:t>配合主管部门</w:t>
      </w:r>
      <w:r>
        <w:rPr>
          <w:rFonts w:hint="eastAsia" w:ascii="新宋体" w:hAnsi="新宋体" w:eastAsia="新宋体"/>
          <w:szCs w:val="21"/>
          <w:highlight w:val="none"/>
        </w:rPr>
        <w:t xml:space="preserve">对2024年老旧小区工作情况开展分项指标评估与综合评估，客观分析评价，并对评价中出现的问题进行总结分析，提出下一步工作建议。 </w:t>
      </w:r>
    </w:p>
    <w:p>
      <w:pPr>
        <w:spacing w:line="360" w:lineRule="auto"/>
        <w:rPr>
          <w:rFonts w:hint="default" w:eastAsia="新宋体"/>
          <w:highlight w:val="yellow"/>
          <w:lang w:val="en" w:eastAsia="zh-CN"/>
        </w:rPr>
      </w:pPr>
      <w:r>
        <w:rPr>
          <w:rFonts w:hint="eastAsia" w:ascii="新宋体" w:hAnsi="新宋体" w:eastAsia="新宋体"/>
          <w:szCs w:val="21"/>
          <w:highlight w:val="none"/>
          <w:lang w:eastAsia="zh-CN"/>
        </w:rPr>
        <w:t>３</w:t>
      </w:r>
      <w:r>
        <w:rPr>
          <w:rFonts w:hint="default" w:ascii="新宋体" w:hAnsi="新宋体" w:eastAsia="新宋体"/>
          <w:szCs w:val="21"/>
          <w:highlight w:val="none"/>
          <w:lang w:val="en" w:eastAsia="zh-CN"/>
        </w:rPr>
        <w:t>.</w:t>
      </w:r>
      <w:r>
        <w:rPr>
          <w:rFonts w:hint="eastAsia" w:ascii="新宋体" w:hAnsi="新宋体" w:eastAsia="新宋体"/>
          <w:szCs w:val="21"/>
          <w:highlight w:val="none"/>
          <w:lang w:eastAsia="zh-CN"/>
        </w:rPr>
        <w:t>协助主管部门</w:t>
      </w:r>
      <w:r>
        <w:rPr>
          <w:rFonts w:hint="eastAsia" w:ascii="新宋体" w:hAnsi="新宋体" w:eastAsia="新宋体"/>
          <w:szCs w:val="21"/>
          <w:highlight w:val="none"/>
          <w:lang w:val="en" w:eastAsia="zh-CN"/>
        </w:rPr>
        <w:t>结合上级绩效评价最新工作要求与深圳老旧小区改造工作实际，</w:t>
      </w:r>
      <w:r>
        <w:rPr>
          <w:rFonts w:hint="eastAsia" w:ascii="新宋体" w:hAnsi="新宋体" w:eastAsia="新宋体"/>
          <w:szCs w:val="21"/>
          <w:highlight w:val="none"/>
        </w:rPr>
        <w:t>针对必要评价指标进行调研、调查</w:t>
      </w:r>
      <w:r>
        <w:rPr>
          <w:rFonts w:hint="eastAsia" w:ascii="新宋体" w:hAnsi="新宋体" w:eastAsia="新宋体"/>
          <w:szCs w:val="21"/>
          <w:highlight w:val="none"/>
          <w:lang w:eastAsia="zh-CN"/>
        </w:rPr>
        <w:t>，提出深圳市老旧小区改造绩效评价指标完善建议。</w:t>
      </w:r>
    </w:p>
    <w:p>
      <w:pPr>
        <w:spacing w:line="360" w:lineRule="auto"/>
        <w:rPr>
          <w:rFonts w:hint="eastAsia" w:ascii="新宋体" w:hAnsi="新宋体" w:eastAsia="新宋体"/>
          <w:b/>
          <w:bCs/>
          <w:szCs w:val="21"/>
        </w:rPr>
      </w:pPr>
      <w:r>
        <w:rPr>
          <w:rFonts w:hint="eastAsia" w:ascii="新宋体" w:hAnsi="新宋体" w:eastAsia="新宋体"/>
          <w:b/>
          <w:bCs/>
          <w:szCs w:val="21"/>
        </w:rPr>
        <w:t>（</w:t>
      </w:r>
      <w:r>
        <w:rPr>
          <w:rFonts w:hint="eastAsia" w:ascii="新宋体" w:hAnsi="新宋体" w:eastAsia="新宋体"/>
          <w:b/>
          <w:bCs/>
          <w:szCs w:val="21"/>
          <w:lang w:val="en-US" w:eastAsia="zh-CN"/>
        </w:rPr>
        <w:t>二</w:t>
      </w:r>
      <w:r>
        <w:rPr>
          <w:rFonts w:hint="eastAsia" w:ascii="新宋体" w:hAnsi="新宋体" w:eastAsia="新宋体"/>
          <w:b/>
          <w:bCs/>
          <w:szCs w:val="21"/>
        </w:rPr>
        <w:t>）项目成果要求：</w:t>
      </w:r>
    </w:p>
    <w:p>
      <w:pPr>
        <w:spacing w:line="360" w:lineRule="auto"/>
        <w:rPr>
          <w:rFonts w:hint="eastAsia" w:ascii="新宋体" w:hAnsi="新宋体" w:eastAsia="新宋体"/>
          <w:szCs w:val="21"/>
        </w:rPr>
      </w:pPr>
      <w:r>
        <w:rPr>
          <w:rFonts w:hint="eastAsia" w:ascii="新宋体" w:hAnsi="新宋体" w:eastAsia="新宋体"/>
          <w:szCs w:val="21"/>
        </w:rPr>
        <w:t>(1) 汇总整理2024年度182个改造项目信息，全流程跟踪数据，月报材料等内容形成《深圳市2024年度老旧小区改造项目跟踪管理报告》</w:t>
      </w:r>
    </w:p>
    <w:p>
      <w:pPr>
        <w:spacing w:line="360" w:lineRule="auto"/>
        <w:rPr>
          <w:rFonts w:hint="eastAsia" w:ascii="新宋体" w:hAnsi="新宋体" w:eastAsia="新宋体"/>
          <w:szCs w:val="21"/>
        </w:rPr>
      </w:pPr>
      <w:r>
        <w:rPr>
          <w:rFonts w:hint="eastAsia" w:ascii="新宋体" w:hAnsi="新宋体" w:eastAsia="新宋体"/>
          <w:szCs w:val="21"/>
        </w:rPr>
        <w:t>(2) 完成2024年度老旧小区改造工作绩效评价，形成《深圳市2024年度城镇老旧小区改造工作绩效评价报告》</w:t>
      </w:r>
    </w:p>
    <w:p>
      <w:pPr>
        <w:spacing w:line="360" w:lineRule="auto"/>
        <w:rPr>
          <w:rFonts w:hint="eastAsia" w:ascii="新宋体" w:hAnsi="新宋体" w:eastAsia="新宋体"/>
          <w:b/>
          <w:bCs/>
          <w:szCs w:val="21"/>
        </w:rPr>
      </w:pPr>
      <w:r>
        <w:rPr>
          <w:rFonts w:hint="eastAsia" w:ascii="新宋体" w:hAnsi="新宋体" w:eastAsia="新宋体"/>
          <w:b/>
          <w:bCs/>
          <w:szCs w:val="21"/>
        </w:rPr>
        <w:t>（</w:t>
      </w:r>
      <w:r>
        <w:rPr>
          <w:rFonts w:hint="eastAsia" w:ascii="新宋体" w:hAnsi="新宋体" w:eastAsia="新宋体"/>
          <w:b/>
          <w:bCs/>
          <w:szCs w:val="21"/>
          <w:lang w:val="en-US" w:eastAsia="zh-CN"/>
        </w:rPr>
        <w:t>三</w:t>
      </w:r>
      <w:r>
        <w:rPr>
          <w:rFonts w:hint="eastAsia" w:ascii="新宋体" w:hAnsi="新宋体" w:eastAsia="新宋体"/>
          <w:b/>
          <w:bCs/>
          <w:szCs w:val="21"/>
        </w:rPr>
        <w:t>）项目服务标的：</w:t>
      </w:r>
    </w:p>
    <w:p>
      <w:pPr>
        <w:spacing w:line="360" w:lineRule="auto"/>
        <w:rPr>
          <w:rFonts w:hint="eastAsia" w:ascii="新宋体" w:hAnsi="新宋体" w:eastAsia="新宋体" w:cs="宋体"/>
          <w:szCs w:val="21"/>
        </w:rPr>
      </w:pPr>
      <w:r>
        <w:rPr>
          <w:rFonts w:hint="eastAsia" w:ascii="新宋体" w:hAnsi="新宋体" w:eastAsia="新宋体"/>
          <w:szCs w:val="21"/>
        </w:rPr>
        <w:t>要求项目团队人数不少于5人，项目负责人需具有城市（</w:t>
      </w:r>
      <w:r>
        <w:rPr>
          <w:rFonts w:hint="eastAsia" w:ascii="新宋体" w:hAnsi="新宋体" w:eastAsia="新宋体"/>
          <w:szCs w:val="21"/>
          <w:lang w:eastAsia="zh-CN"/>
        </w:rPr>
        <w:t>乡村</w:t>
      </w:r>
      <w:r>
        <w:rPr>
          <w:rFonts w:hint="eastAsia" w:ascii="新宋体" w:hAnsi="新宋体" w:eastAsia="新宋体"/>
          <w:szCs w:val="21"/>
        </w:rPr>
        <w:t>）规划高级或以上职称。</w:t>
      </w:r>
    </w:p>
    <w:p>
      <w:pPr>
        <w:numPr>
          <w:ilvl w:val="0"/>
          <w:numId w:val="13"/>
        </w:numPr>
        <w:adjustRightInd w:val="0"/>
        <w:spacing w:line="360" w:lineRule="auto"/>
        <w:jc w:val="left"/>
        <w:textAlignment w:val="baseline"/>
        <w:outlineLvl w:val="2"/>
        <w:rPr>
          <w:rFonts w:hint="eastAsia" w:ascii="新宋体" w:hAnsi="新宋体" w:eastAsia="新宋体" w:cs="Times New Roman"/>
          <w:b/>
          <w:bCs/>
          <w:kern w:val="44"/>
          <w:sz w:val="28"/>
          <w:szCs w:val="28"/>
          <w:lang w:val="en-US" w:eastAsia="zh-CN" w:bidi="ar-SA"/>
        </w:rPr>
      </w:pPr>
      <w:r>
        <w:rPr>
          <w:rFonts w:hint="eastAsia" w:ascii="新宋体" w:hAnsi="新宋体" w:eastAsia="新宋体" w:cs="Times New Roman"/>
          <w:b/>
          <w:bCs/>
          <w:kern w:val="44"/>
          <w:sz w:val="28"/>
          <w:szCs w:val="28"/>
          <w:lang w:val="en-US" w:eastAsia="zh-CN" w:bidi="ar-SA"/>
        </w:rPr>
        <w:t>项目商务要求</w:t>
      </w:r>
    </w:p>
    <w:p>
      <w:pPr>
        <w:pStyle w:val="36"/>
        <w:keepNext w:val="0"/>
        <w:keepLines w:val="0"/>
        <w:widowControl/>
        <w:suppressLineNumbers w:val="0"/>
        <w:wordWrap/>
        <w:spacing w:before="0" w:beforeAutospacing="0" w:after="240" w:afterAutospacing="0"/>
        <w:ind w:left="150" w:right="150"/>
        <w:jc w:val="left"/>
      </w:pPr>
      <w:r>
        <w:rPr>
          <w:rFonts w:hint="eastAsia" w:ascii="新宋体" w:hAnsi="新宋体" w:eastAsia="新宋体" w:cs="宋体"/>
          <w:b/>
          <w:bCs/>
          <w:sz w:val="21"/>
          <w:szCs w:val="21"/>
        </w:rPr>
        <w:t>（一）项目服务期限</w:t>
      </w:r>
      <w:r>
        <w:rPr>
          <w:rFonts w:hint="eastAsia" w:ascii="新宋体" w:hAnsi="新宋体" w:eastAsia="新宋体" w:cs="宋体"/>
          <w:b w:val="0"/>
          <w:bCs w:val="0"/>
          <w:sz w:val="21"/>
          <w:szCs w:val="21"/>
        </w:rPr>
        <w:t>：</w:t>
      </w:r>
      <w:r>
        <w:rPr>
          <w:rFonts w:hint="eastAsia" w:ascii="新宋体" w:hAnsi="新宋体" w:eastAsia="新宋体" w:cs="Times New Roman"/>
          <w:color w:val="auto"/>
          <w:kern w:val="2"/>
          <w:sz w:val="21"/>
          <w:szCs w:val="21"/>
          <w:lang w:val="en-US" w:eastAsia="zh-CN" w:bidi="ar-SA"/>
        </w:rPr>
        <w:t>自合同签订之日起一年内完成。</w:t>
      </w:r>
    </w:p>
    <w:p>
      <w:pPr>
        <w:numPr>
          <w:ilvl w:val="0"/>
          <w:numId w:val="0"/>
        </w:numPr>
        <w:adjustRightInd w:val="0"/>
        <w:spacing w:line="360" w:lineRule="auto"/>
        <w:ind w:leftChars="0" w:firstLine="105" w:firstLineChars="50"/>
        <w:jc w:val="left"/>
        <w:textAlignment w:val="baseline"/>
        <w:outlineLvl w:val="2"/>
        <w:rPr>
          <w:rFonts w:hint="eastAsia" w:ascii="新宋体" w:hAnsi="新宋体" w:eastAsia="新宋体" w:cs="宋体"/>
          <w:b/>
          <w:bCs/>
          <w:sz w:val="21"/>
          <w:szCs w:val="21"/>
        </w:rPr>
      </w:pPr>
      <w:r>
        <w:rPr>
          <w:rFonts w:hint="eastAsia" w:ascii="新宋体" w:hAnsi="新宋体" w:eastAsia="新宋体" w:cs="宋体"/>
          <w:b/>
          <w:bCs/>
          <w:sz w:val="21"/>
          <w:szCs w:val="21"/>
        </w:rPr>
        <w:t>（二）项目进度安排：</w:t>
      </w:r>
    </w:p>
    <w:p>
      <w:pPr>
        <w:numPr>
          <w:ilvl w:val="0"/>
          <w:numId w:val="0"/>
        </w:numPr>
        <w:adjustRightInd w:val="0"/>
        <w:spacing w:line="360" w:lineRule="auto"/>
        <w:ind w:leftChars="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分为3个阶段，2024年3月-2024年4月为项目前期，完成老旧小区改造储备库数据初步整理，与各区建立联系，按月督促各区及时在信息系统填报数据。</w:t>
      </w:r>
    </w:p>
    <w:p>
      <w:pPr>
        <w:numPr>
          <w:ilvl w:val="0"/>
          <w:numId w:val="0"/>
        </w:numPr>
        <w:adjustRightInd w:val="0"/>
        <w:spacing w:line="360" w:lineRule="auto"/>
        <w:ind w:leftChars="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2024年5月-2024年12月为项目中期，按月进行老旧小区改造储备库数据的动态更新，按月完成年度改造项目的数据分析与实地跟踪，形成《深圳市老旧小区2024年度改造项目数据跟踪管理报告》中期成果</w:t>
      </w:r>
    </w:p>
    <w:p>
      <w:pPr>
        <w:numPr>
          <w:ilvl w:val="0"/>
          <w:numId w:val="0"/>
        </w:numPr>
        <w:adjustRightInd w:val="0"/>
        <w:spacing w:line="360" w:lineRule="auto"/>
        <w:ind w:leftChars="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2025年1月-2025年03月为项目末期，总结分析全年数据，完成2024年度老旧小区改造工作绩效评价，协助完成有关老旧小区改造工作的相关绩效评价，提交最终成果报告。</w:t>
      </w:r>
    </w:p>
    <w:p>
      <w:pPr>
        <w:numPr>
          <w:ilvl w:val="0"/>
          <w:numId w:val="0"/>
        </w:numPr>
        <w:adjustRightInd w:val="0"/>
        <w:spacing w:line="360" w:lineRule="auto"/>
        <w:ind w:leftChars="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bCs/>
          <w:sz w:val="21"/>
          <w:szCs w:val="21"/>
        </w:rPr>
        <w:t>（三）项目付款方式：</w:t>
      </w:r>
      <w:r>
        <w:rPr>
          <w:rFonts w:hint="eastAsia" w:ascii="新宋体" w:hAnsi="新宋体" w:eastAsia="新宋体" w:cs="宋体"/>
          <w:b w:val="0"/>
          <w:bCs w:val="0"/>
          <w:sz w:val="21"/>
          <w:szCs w:val="21"/>
        </w:rPr>
        <w:t>分3期进行支付。</w:t>
      </w:r>
    </w:p>
    <w:p>
      <w:pPr>
        <w:numPr>
          <w:ilvl w:val="0"/>
          <w:numId w:val="0"/>
        </w:numPr>
        <w:adjustRightInd w:val="0"/>
        <w:spacing w:line="360" w:lineRule="auto"/>
        <w:ind w:leftChars="0" w:firstLine="420" w:firstLineChars="20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首期支付50%，在合同签订后，中标方开具金额同等的发票给到采购人的10个工作日内进行支付。</w:t>
      </w:r>
    </w:p>
    <w:p>
      <w:pPr>
        <w:numPr>
          <w:ilvl w:val="0"/>
          <w:numId w:val="0"/>
        </w:numPr>
        <w:adjustRightInd w:val="0"/>
        <w:spacing w:line="360" w:lineRule="auto"/>
        <w:ind w:leftChars="0" w:firstLine="420" w:firstLineChars="20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中期支付30%，中标人提交《深圳市2024年度老旧小区改造项目跟踪管理报告》中期成果，经审核后，中标方开具金额同等的发票给到采购人的10个工作日内进行支付。</w:t>
      </w:r>
    </w:p>
    <w:p>
      <w:pPr>
        <w:numPr>
          <w:ilvl w:val="0"/>
          <w:numId w:val="0"/>
        </w:numPr>
        <w:adjustRightInd w:val="0"/>
        <w:spacing w:line="360" w:lineRule="auto"/>
        <w:ind w:leftChars="0" w:firstLine="420" w:firstLineChars="20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末期支付20%，在服务期限届满，中标人提交《深圳市2024年度老旧小区改造项目跟踪管理报告</w:t>
      </w:r>
      <w:r>
        <w:rPr>
          <w:rFonts w:hint="eastAsia" w:ascii="新宋体" w:hAnsi="新宋体" w:eastAsia="新宋体" w:cs="宋体"/>
          <w:b w:val="0"/>
          <w:bCs w:val="0"/>
          <w:sz w:val="21"/>
          <w:szCs w:val="21"/>
          <w:lang w:eastAsia="zh-CN"/>
        </w:rPr>
        <w:t>》《</w:t>
      </w:r>
      <w:r>
        <w:rPr>
          <w:rFonts w:hint="eastAsia" w:ascii="新宋体" w:hAnsi="新宋体" w:eastAsia="新宋体" w:cs="宋体"/>
          <w:b w:val="0"/>
          <w:bCs w:val="0"/>
          <w:sz w:val="21"/>
          <w:szCs w:val="21"/>
        </w:rPr>
        <w:t>深圳市2024年度城镇老旧小区改造工作绩效评价报告》最终成果，由采购人对中标人开展的所有工作进行履约评价，经审查通过后，中标方开具金额同等的发票给到采购人的10个工作日内进行支付。</w:t>
      </w:r>
    </w:p>
    <w:p>
      <w:pPr>
        <w:numPr>
          <w:ilvl w:val="0"/>
          <w:numId w:val="0"/>
        </w:numPr>
        <w:adjustRightInd w:val="0"/>
        <w:spacing w:line="360" w:lineRule="auto"/>
        <w:ind w:leftChars="0" w:firstLine="420" w:firstLineChars="20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采购人支付的款项均需通过财务审批、如遇审批流程延误等特殊原因导致付款延误时，采购人不支付延期应付的利息，亦不承担违约责任，中标方应继续履行相关义务。具体以合同约定为准。</w:t>
      </w:r>
    </w:p>
    <w:p>
      <w:pPr>
        <w:numPr>
          <w:ilvl w:val="0"/>
          <w:numId w:val="14"/>
        </w:numPr>
        <w:adjustRightInd w:val="0"/>
        <w:spacing w:line="360" w:lineRule="auto"/>
        <w:ind w:leftChars="0"/>
        <w:jc w:val="left"/>
        <w:textAlignment w:val="baseline"/>
        <w:outlineLvl w:val="2"/>
        <w:rPr>
          <w:rFonts w:hint="eastAsia" w:ascii="新宋体" w:hAnsi="新宋体" w:eastAsia="新宋体" w:cs="宋体"/>
          <w:b/>
          <w:bCs/>
          <w:sz w:val="21"/>
          <w:szCs w:val="21"/>
        </w:rPr>
      </w:pPr>
      <w:r>
        <w:rPr>
          <w:rFonts w:hint="eastAsia" w:ascii="新宋体" w:hAnsi="新宋体" w:eastAsia="新宋体" w:cs="宋体"/>
          <w:b/>
          <w:bCs/>
          <w:sz w:val="21"/>
          <w:szCs w:val="21"/>
        </w:rPr>
        <w:t>项目验收要求：</w:t>
      </w:r>
    </w:p>
    <w:p>
      <w:pPr>
        <w:numPr>
          <w:ilvl w:val="0"/>
          <w:numId w:val="0"/>
        </w:numPr>
        <w:adjustRightInd w:val="0"/>
        <w:spacing w:line="360" w:lineRule="auto"/>
        <w:ind w:firstLine="420" w:firstLineChars="200"/>
        <w:jc w:val="left"/>
        <w:textAlignment w:val="baseline"/>
        <w:outlineLvl w:val="2"/>
        <w:rPr>
          <w:rFonts w:hint="eastAsia" w:ascii="新宋体" w:hAnsi="新宋体" w:eastAsia="新宋体" w:cs="宋体"/>
          <w:b w:val="0"/>
          <w:bCs w:val="0"/>
          <w:sz w:val="21"/>
          <w:szCs w:val="21"/>
        </w:rPr>
      </w:pPr>
      <w:r>
        <w:rPr>
          <w:rFonts w:hint="eastAsia" w:ascii="新宋体" w:hAnsi="新宋体" w:eastAsia="新宋体" w:cs="宋体"/>
          <w:b w:val="0"/>
          <w:bCs w:val="0"/>
          <w:sz w:val="21"/>
          <w:szCs w:val="21"/>
        </w:rPr>
        <w:t>编制完成《深圳市2024年度老旧小区改造项目跟踪管理报告</w:t>
      </w:r>
      <w:r>
        <w:rPr>
          <w:rFonts w:hint="eastAsia" w:ascii="新宋体" w:hAnsi="新宋体" w:eastAsia="新宋体" w:cs="宋体"/>
          <w:b w:val="0"/>
          <w:bCs w:val="0"/>
          <w:sz w:val="21"/>
          <w:szCs w:val="21"/>
          <w:lang w:eastAsia="zh-CN"/>
        </w:rPr>
        <w:t>》《</w:t>
      </w:r>
      <w:r>
        <w:rPr>
          <w:rFonts w:hint="eastAsia" w:ascii="新宋体" w:hAnsi="新宋体" w:eastAsia="新宋体" w:cs="宋体"/>
          <w:b w:val="0"/>
          <w:bCs w:val="0"/>
          <w:sz w:val="21"/>
          <w:szCs w:val="21"/>
        </w:rPr>
        <w:t>深圳市2024年度城镇老旧小区改造工作绩效评价报告》，最终成果通过采购方审查通过。</w:t>
      </w:r>
    </w:p>
    <w:p>
      <w:pPr>
        <w:pStyle w:val="4"/>
        <w:spacing w:before="0" w:after="0" w:line="360" w:lineRule="auto"/>
        <w:rPr>
          <w:rFonts w:ascii="新宋体" w:hAnsi="新宋体" w:eastAsia="新宋体"/>
          <w:kern w:val="44"/>
          <w:szCs w:val="28"/>
        </w:rPr>
      </w:pPr>
      <w:r>
        <w:rPr>
          <w:rFonts w:hint="eastAsia" w:ascii="新宋体" w:hAnsi="新宋体" w:eastAsia="新宋体"/>
          <w:kern w:val="44"/>
          <w:szCs w:val="28"/>
        </w:rPr>
        <w:t>六、投标报价</w:t>
      </w:r>
    </w:p>
    <w:p>
      <w:pPr>
        <w:spacing w:line="360" w:lineRule="auto"/>
        <w:rPr>
          <w:rFonts w:ascii="新宋体" w:hAnsi="新宋体" w:eastAsia="新宋体" w:cs="宋体"/>
          <w:szCs w:val="21"/>
        </w:rPr>
      </w:pPr>
      <w:r>
        <w:rPr>
          <w:rFonts w:hint="eastAsia" w:ascii="新宋体" w:hAnsi="新宋体" w:eastAsia="新宋体" w:cs="宋体"/>
          <w:szCs w:val="21"/>
        </w:rPr>
        <w:t>1.本项目服务费采用包干制，应包括服务成本、法定税费和企业的利润。由企业根据招标文件所提供的资料自行测算投标报价；一经中标，投标报价总价作为中标单位与采购人签</w:t>
      </w:r>
      <w:r>
        <w:rPr>
          <w:rFonts w:hint="eastAsia" w:ascii="新宋体" w:hAnsi="新宋体" w:eastAsia="新宋体" w:cs="宋体"/>
          <w:szCs w:val="21"/>
          <w:lang w:eastAsia="zh-CN"/>
        </w:rPr>
        <w:t>订</w:t>
      </w:r>
      <w:r>
        <w:rPr>
          <w:rFonts w:hint="eastAsia" w:ascii="新宋体" w:hAnsi="新宋体" w:eastAsia="新宋体" w:cs="宋体"/>
          <w:szCs w:val="21"/>
        </w:rPr>
        <w:t>的合同金额，合同期限内不做调整。</w:t>
      </w:r>
    </w:p>
    <w:p>
      <w:pPr>
        <w:spacing w:line="360" w:lineRule="auto"/>
        <w:rPr>
          <w:rFonts w:ascii="新宋体" w:hAnsi="新宋体" w:eastAsia="新宋体" w:cs="宋体"/>
          <w:szCs w:val="21"/>
        </w:rPr>
      </w:pPr>
      <w:r>
        <w:rPr>
          <w:rFonts w:hint="eastAsia" w:ascii="新宋体" w:hAnsi="新宋体" w:eastAsia="新宋体" w:cs="宋体"/>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新宋体" w:hAnsi="新宋体" w:eastAsia="新宋体" w:cs="宋体"/>
          <w:szCs w:val="21"/>
        </w:rPr>
      </w:pPr>
      <w:r>
        <w:rPr>
          <w:rFonts w:hint="eastAsia" w:ascii="新宋体" w:hAnsi="新宋体" w:eastAsia="新宋体" w:cs="宋体"/>
          <w:szCs w:val="21"/>
        </w:rPr>
        <w:t>3.投标人的投标报价，应是本项目招标范围和招标文件及合同条款上所列的各项内容中所述的全部，不得以任何理由予以重复，并以投标人在投标文件中提出的综合单价或总价为依据。</w:t>
      </w:r>
    </w:p>
    <w:p>
      <w:pPr>
        <w:spacing w:line="360" w:lineRule="auto"/>
        <w:rPr>
          <w:rFonts w:ascii="新宋体" w:hAnsi="新宋体" w:eastAsia="新宋体" w:cs="宋体"/>
          <w:szCs w:val="21"/>
        </w:rPr>
      </w:pPr>
      <w:r>
        <w:rPr>
          <w:rFonts w:hint="eastAsia" w:ascii="新宋体" w:hAnsi="新宋体" w:eastAsia="新宋体" w:cs="宋体"/>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spacing w:line="360" w:lineRule="auto"/>
        <w:rPr>
          <w:rFonts w:ascii="新宋体" w:hAnsi="新宋体" w:eastAsia="新宋体" w:cs="宋体"/>
          <w:szCs w:val="21"/>
        </w:rPr>
      </w:pPr>
      <w:r>
        <w:rPr>
          <w:rFonts w:hint="eastAsia" w:ascii="新宋体" w:hAnsi="新宋体" w:eastAsia="新宋体" w:cs="宋体"/>
          <w:szCs w:val="21"/>
        </w:rPr>
        <w:t>5.投标人应充分了解项目的位置、情况、道路及</w:t>
      </w:r>
      <w:r>
        <w:rPr>
          <w:rFonts w:hint="eastAsia" w:ascii="新宋体" w:hAnsi="新宋体" w:eastAsia="新宋体" w:cs="宋体"/>
          <w:szCs w:val="21"/>
          <w:lang w:eastAsia="zh-CN"/>
        </w:rPr>
        <w:t>任何其他</w:t>
      </w:r>
      <w:r>
        <w:rPr>
          <w:rFonts w:hint="eastAsia" w:ascii="新宋体" w:hAnsi="新宋体" w:eastAsia="新宋体" w:cs="宋体"/>
          <w:szCs w:val="21"/>
        </w:rPr>
        <w:t>足以影响投标报价的情况，任何因忽视或误解项目情况而导致的索赔或服务期限延长申请将不获批准。</w:t>
      </w:r>
    </w:p>
    <w:p>
      <w:pPr>
        <w:spacing w:line="360" w:lineRule="auto"/>
        <w:rPr>
          <w:rFonts w:hint="eastAsia" w:ascii="新宋体" w:hAnsi="新宋体" w:eastAsia="新宋体" w:cs="宋体"/>
          <w:szCs w:val="21"/>
        </w:rPr>
      </w:pPr>
      <w:r>
        <w:rPr>
          <w:rFonts w:hint="eastAsia" w:ascii="新宋体" w:hAnsi="新宋体" w:eastAsia="新宋体" w:cs="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2"/>
        <w:rPr>
          <w:rFonts w:hint="eastAsia"/>
        </w:rPr>
      </w:pPr>
    </w:p>
    <w:p>
      <w:pPr>
        <w:rPr>
          <w:rFonts w:hint="eastAsia"/>
        </w:rPr>
      </w:pPr>
    </w:p>
    <w:p>
      <w:pPr>
        <w:pStyle w:val="8"/>
        <w:spacing w:before="78" w:beforeLines="25" w:after="78" w:afterLines="25"/>
        <w:ind w:firstLine="0"/>
        <w:rPr>
          <w:rFonts w:ascii="新宋体" w:hAnsi="新宋体" w:eastAsia="新宋体"/>
          <w:szCs w:val="21"/>
        </w:rPr>
      </w:pPr>
    </w:p>
    <w:p>
      <w:pPr>
        <w:jc w:val="center"/>
        <w:rPr>
          <w:rFonts w:ascii="新宋体" w:hAnsi="新宋体" w:eastAsia="新宋体"/>
          <w:b/>
          <w:bCs/>
          <w:kern w:val="44"/>
          <w:sz w:val="30"/>
          <w:szCs w:val="30"/>
        </w:rPr>
      </w:pPr>
      <w:r>
        <w:rPr>
          <w:rFonts w:hint="eastAsia" w:ascii="新宋体" w:hAnsi="新宋体" w:eastAsia="新宋体"/>
          <w:b/>
          <w:bCs/>
          <w:kern w:val="44"/>
          <w:sz w:val="30"/>
          <w:szCs w:val="30"/>
        </w:rPr>
        <w:t>第三章 投标文件格式、附件</w:t>
      </w:r>
    </w:p>
    <w:p>
      <w:pPr>
        <w:spacing w:line="360" w:lineRule="auto"/>
        <w:rPr>
          <w:rFonts w:ascii="新宋体" w:hAnsi="新宋体" w:eastAsia="新宋体"/>
          <w:b/>
          <w:sz w:val="24"/>
        </w:rPr>
      </w:pPr>
      <w:r>
        <w:rPr>
          <w:rFonts w:hint="eastAsia" w:ascii="新宋体" w:hAnsi="新宋体" w:eastAsia="新宋体"/>
          <w:b/>
          <w:sz w:val="24"/>
        </w:rPr>
        <w:t>投标文件组成：</w:t>
      </w:r>
    </w:p>
    <w:p>
      <w:pPr>
        <w:spacing w:line="360" w:lineRule="auto"/>
        <w:rPr>
          <w:rFonts w:ascii="新宋体" w:hAnsi="新宋体" w:eastAsia="新宋体"/>
          <w:sz w:val="24"/>
        </w:rPr>
      </w:pPr>
      <w:r>
        <w:rPr>
          <w:rFonts w:hint="eastAsia" w:ascii="新宋体" w:hAnsi="新宋体" w:eastAsia="新宋体"/>
        </w:rPr>
        <w:t>1.投标文件正文，主要</w:t>
      </w:r>
      <w:r>
        <w:rPr>
          <w:rFonts w:hint="eastAsia" w:ascii="新宋体" w:hAnsi="新宋体" w:eastAsia="新宋体"/>
          <w:szCs w:val="21"/>
        </w:rPr>
        <w:t>包括以下内容：</w:t>
      </w:r>
    </w:p>
    <w:p>
      <w:pPr>
        <w:spacing w:line="360" w:lineRule="auto"/>
        <w:rPr>
          <w:rFonts w:ascii="新宋体" w:hAnsi="新宋体" w:eastAsia="新宋体"/>
          <w:szCs w:val="21"/>
        </w:rPr>
      </w:pPr>
      <w:r>
        <w:rPr>
          <w:rFonts w:hint="eastAsia" w:ascii="新宋体" w:hAnsi="新宋体" w:eastAsia="新宋体"/>
          <w:szCs w:val="21"/>
        </w:rPr>
        <w:t>（1）投标函</w:t>
      </w:r>
    </w:p>
    <w:p>
      <w:pPr>
        <w:spacing w:line="360" w:lineRule="auto"/>
        <w:rPr>
          <w:rFonts w:ascii="新宋体" w:hAnsi="新宋体" w:eastAsia="新宋体"/>
          <w:szCs w:val="21"/>
        </w:rPr>
      </w:pPr>
      <w:r>
        <w:rPr>
          <w:rFonts w:hint="eastAsia" w:ascii="新宋体" w:hAnsi="新宋体" w:eastAsia="新宋体"/>
          <w:szCs w:val="21"/>
        </w:rPr>
        <w:t>（2）政府采购投标及履约承诺函</w:t>
      </w:r>
    </w:p>
    <w:p>
      <w:pPr>
        <w:spacing w:line="360" w:lineRule="auto"/>
        <w:rPr>
          <w:rFonts w:hint="eastAsia" w:ascii="新宋体" w:hAnsi="新宋体" w:eastAsia="新宋体"/>
          <w:szCs w:val="21"/>
        </w:rPr>
      </w:pPr>
      <w:r>
        <w:rPr>
          <w:rFonts w:hint="eastAsia" w:ascii="新宋体" w:hAnsi="新宋体" w:eastAsia="新宋体"/>
          <w:szCs w:val="21"/>
        </w:rPr>
        <w:t>（3）投标人情况介绍及资格要求</w:t>
      </w:r>
    </w:p>
    <w:p>
      <w:pPr>
        <w:spacing w:line="360" w:lineRule="auto"/>
        <w:rPr>
          <w:rFonts w:ascii="新宋体" w:hAnsi="新宋体" w:eastAsia="新宋体"/>
          <w:szCs w:val="21"/>
        </w:rPr>
      </w:pPr>
      <w:r>
        <w:rPr>
          <w:rFonts w:hint="eastAsia" w:ascii="新宋体" w:hAnsi="新宋体" w:eastAsia="新宋体"/>
          <w:szCs w:val="21"/>
        </w:rPr>
        <w:t>（4）</w:t>
      </w:r>
      <w:r>
        <w:rPr>
          <w:rFonts w:hint="eastAsia" w:ascii="宋体" w:hAnsi="宋体"/>
          <w:szCs w:val="21"/>
        </w:rPr>
        <w:t>投标人通过相关认证情况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5</w:t>
      </w:r>
      <w:r>
        <w:rPr>
          <w:rFonts w:hint="eastAsia" w:ascii="新宋体" w:hAnsi="新宋体" w:eastAsia="新宋体"/>
          <w:szCs w:val="21"/>
        </w:rPr>
        <w:t>）投标人同类项目业绩情况（格式自定）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6</w:t>
      </w:r>
      <w:r>
        <w:rPr>
          <w:rFonts w:hint="eastAsia" w:ascii="新宋体" w:hAnsi="新宋体" w:eastAsia="新宋体"/>
          <w:szCs w:val="21"/>
        </w:rPr>
        <w:t>）</w:t>
      </w:r>
      <w:r>
        <w:rPr>
          <w:rFonts w:hint="eastAsia" w:ascii="宋体" w:hAnsi="宋体"/>
          <w:szCs w:val="21"/>
        </w:rPr>
        <w:t>投标人获奖情况</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7</w:t>
      </w:r>
      <w:r>
        <w:rPr>
          <w:rFonts w:hint="eastAsia" w:ascii="新宋体" w:hAnsi="新宋体" w:eastAsia="新宋体"/>
          <w:szCs w:val="21"/>
        </w:rPr>
        <w:t>）拟安排的项目负责人情况（仅限一人）（格式自定）</w:t>
      </w:r>
    </w:p>
    <w:p>
      <w:pPr>
        <w:spacing w:line="360" w:lineRule="auto"/>
        <w:rPr>
          <w:rFonts w:ascii="新宋体" w:hAnsi="新宋体" w:eastAsia="新宋体"/>
          <w:szCs w:val="21"/>
        </w:rPr>
      </w:pPr>
      <w:r>
        <w:rPr>
          <w:rFonts w:hint="eastAsia" w:ascii="新宋体" w:hAnsi="新宋体" w:eastAsia="新宋体"/>
          <w:szCs w:val="21"/>
        </w:rPr>
        <w:t>（</w:t>
      </w:r>
      <w:r>
        <w:rPr>
          <w:rFonts w:hint="eastAsia" w:ascii="新宋体" w:hAnsi="新宋体" w:eastAsia="新宋体"/>
          <w:szCs w:val="21"/>
          <w:lang w:val="en-US" w:eastAsia="zh-CN"/>
        </w:rPr>
        <w:t>8</w:t>
      </w:r>
      <w:r>
        <w:rPr>
          <w:rFonts w:hint="eastAsia" w:ascii="新宋体" w:hAnsi="新宋体" w:eastAsia="新宋体"/>
          <w:szCs w:val="21"/>
        </w:rPr>
        <w:t>）拟安排的项目主要团队成员（主要技术人员）情况（项目负责人除外）（格式自定）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新宋体" w:hAnsi="新宋体" w:eastAsia="新宋体"/>
          <w:szCs w:val="21"/>
          <w:lang w:eastAsia="zh-CN"/>
        </w:rPr>
        <w:t>其他</w:t>
      </w:r>
      <w:r>
        <w:rPr>
          <w:rFonts w:hint="eastAsia" w:ascii="新宋体" w:hAnsi="新宋体" w:eastAsia="新宋体"/>
          <w:szCs w:val="21"/>
        </w:rPr>
        <w:t>招标文件要求的内容及投标人认为需要补充的内容（格式自定）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2.投标文件附件，主要包括以下内容：</w:t>
      </w:r>
    </w:p>
    <w:p>
      <w:pPr>
        <w:spacing w:line="360" w:lineRule="auto"/>
        <w:rPr>
          <w:rFonts w:ascii="新宋体" w:hAnsi="新宋体" w:eastAsia="新宋体"/>
          <w:szCs w:val="21"/>
        </w:rPr>
      </w:pPr>
      <w:r>
        <w:rPr>
          <w:rFonts w:hint="eastAsia" w:ascii="新宋体" w:hAnsi="新宋体" w:eastAsia="新宋体"/>
          <w:szCs w:val="21"/>
        </w:rPr>
        <w:t>（1）法定代表人证明书</w:t>
      </w:r>
    </w:p>
    <w:p>
      <w:pPr>
        <w:spacing w:line="360" w:lineRule="auto"/>
        <w:rPr>
          <w:rFonts w:ascii="新宋体" w:hAnsi="新宋体" w:eastAsia="新宋体"/>
          <w:szCs w:val="21"/>
        </w:rPr>
      </w:pPr>
      <w:r>
        <w:rPr>
          <w:rFonts w:hint="eastAsia" w:ascii="新宋体" w:hAnsi="新宋体" w:eastAsia="新宋体"/>
          <w:szCs w:val="21"/>
        </w:rPr>
        <w:t>（2）投标文件签署授权委托书</w:t>
      </w:r>
    </w:p>
    <w:p>
      <w:pPr>
        <w:spacing w:line="360" w:lineRule="auto"/>
        <w:rPr>
          <w:rFonts w:ascii="新宋体" w:hAnsi="新宋体" w:eastAsia="新宋体"/>
          <w:szCs w:val="21"/>
        </w:rPr>
      </w:pPr>
      <w:r>
        <w:rPr>
          <w:rFonts w:hint="eastAsia" w:ascii="新宋体" w:hAnsi="新宋体" w:eastAsia="新宋体"/>
          <w:szCs w:val="21"/>
        </w:rPr>
        <w:t>（3）实质性条款响应情况表</w:t>
      </w:r>
    </w:p>
    <w:p>
      <w:pPr>
        <w:spacing w:line="360" w:lineRule="auto"/>
        <w:rPr>
          <w:rFonts w:ascii="新宋体" w:hAnsi="新宋体" w:eastAsia="新宋体"/>
          <w:szCs w:val="21"/>
        </w:rPr>
      </w:pPr>
      <w:r>
        <w:rPr>
          <w:rFonts w:hint="eastAsia" w:ascii="新宋体" w:hAnsi="新宋体" w:eastAsia="新宋体"/>
          <w:szCs w:val="21"/>
        </w:rPr>
        <w:t>（4）详细分项报价</w:t>
      </w:r>
    </w:p>
    <w:p>
      <w:pPr>
        <w:spacing w:line="360" w:lineRule="auto"/>
        <w:rPr>
          <w:rFonts w:ascii="新宋体" w:hAnsi="新宋体" w:eastAsia="新宋体"/>
          <w:szCs w:val="21"/>
        </w:rPr>
      </w:pPr>
      <w:r>
        <w:rPr>
          <w:rFonts w:hint="eastAsia" w:ascii="新宋体" w:hAnsi="新宋体" w:eastAsia="新宋体"/>
          <w:szCs w:val="21"/>
        </w:rPr>
        <w:t>（5）总体思路（格式自定）</w:t>
      </w:r>
    </w:p>
    <w:p>
      <w:pPr>
        <w:spacing w:line="360" w:lineRule="auto"/>
        <w:rPr>
          <w:rFonts w:ascii="新宋体" w:hAnsi="新宋体" w:eastAsia="新宋体"/>
          <w:szCs w:val="21"/>
        </w:rPr>
      </w:pPr>
      <w:r>
        <w:rPr>
          <w:rFonts w:hint="eastAsia" w:ascii="新宋体" w:hAnsi="新宋体" w:eastAsia="新宋体"/>
          <w:szCs w:val="21"/>
        </w:rPr>
        <w:t>（6）</w:t>
      </w:r>
      <w:r>
        <w:rPr>
          <w:rFonts w:hint="eastAsia" w:ascii="宋体" w:hAnsi="宋体" w:cs="宋体"/>
          <w:snapToGrid w:val="0"/>
          <w:kern w:val="0"/>
          <w:szCs w:val="21"/>
        </w:rPr>
        <w:t>项目重点难点分析、应对措施及相关的合理化建议</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（7）</w:t>
      </w:r>
      <w:r>
        <w:rPr>
          <w:rFonts w:hint="eastAsia" w:ascii="宋体" w:hAnsi="宋体"/>
          <w:szCs w:val="21"/>
        </w:rPr>
        <w:t>进度计划与团队安排</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（8）</w:t>
      </w:r>
      <w:r>
        <w:rPr>
          <w:spacing w:val="-2"/>
          <w:sz w:val="20"/>
        </w:rPr>
        <w:t>质量和技术保障措施、</w:t>
      </w:r>
      <w:r>
        <w:rPr>
          <w:spacing w:val="-4"/>
          <w:sz w:val="20"/>
        </w:rPr>
        <w:t>后期服务</w:t>
      </w:r>
      <w:r>
        <w:rPr>
          <w:rFonts w:hint="eastAsia" w:ascii="新宋体" w:hAnsi="新宋体" w:eastAsia="新宋体"/>
          <w:szCs w:val="21"/>
        </w:rPr>
        <w:t>（格式自定）</w:t>
      </w:r>
    </w:p>
    <w:p>
      <w:pPr>
        <w:spacing w:line="360" w:lineRule="auto"/>
        <w:rPr>
          <w:rFonts w:ascii="新宋体" w:hAnsi="新宋体" w:eastAsia="新宋体"/>
          <w:szCs w:val="21"/>
        </w:rPr>
      </w:pPr>
      <w:r>
        <w:rPr>
          <w:rFonts w:hint="eastAsia" w:ascii="新宋体" w:hAnsi="新宋体" w:eastAsia="新宋体"/>
          <w:szCs w:val="21"/>
        </w:rPr>
        <w:t>（9）</w:t>
      </w:r>
      <w:r>
        <w:rPr>
          <w:rFonts w:hint="eastAsia" w:ascii="宋体" w:hAnsi="宋体" w:cs="宋体"/>
          <w:snapToGrid w:val="0"/>
          <w:kern w:val="0"/>
          <w:szCs w:val="21"/>
        </w:rPr>
        <w:t>违约承诺</w:t>
      </w:r>
      <w:r>
        <w:rPr>
          <w:rFonts w:hint="eastAsia" w:ascii="新宋体" w:hAnsi="新宋体" w:eastAsia="新宋体"/>
          <w:szCs w:val="21"/>
        </w:rPr>
        <w:t>（格式自定）</w:t>
      </w:r>
    </w:p>
    <w:p>
      <w:pPr>
        <w:spacing w:line="360" w:lineRule="auto"/>
        <w:rPr>
          <w:rFonts w:ascii="新宋体" w:hAnsi="新宋体" w:eastAsia="新宋体"/>
          <w:b/>
          <w:szCs w:val="21"/>
        </w:rPr>
      </w:pPr>
      <w:r>
        <w:rPr>
          <w:rFonts w:hint="eastAsia" w:ascii="新宋体" w:hAnsi="新宋体" w:eastAsia="新宋体"/>
          <w:b/>
          <w:szCs w:val="21"/>
        </w:rPr>
        <w:t>注：具体按评分信息设置标书节点</w:t>
      </w:r>
    </w:p>
    <w:p>
      <w:pPr>
        <w:rPr>
          <w:rFonts w:ascii="新宋体" w:hAnsi="新宋体" w:eastAsia="新宋体"/>
          <w:sz w:val="24"/>
        </w:rPr>
      </w:pPr>
    </w:p>
    <w:p>
      <w:pPr>
        <w:ind w:firstLine="426" w:firstLineChars="202"/>
        <w:rPr>
          <w:rFonts w:ascii="新宋体" w:hAnsi="新宋体" w:eastAsia="新宋体"/>
          <w:b/>
          <w:szCs w:val="21"/>
        </w:rPr>
      </w:pPr>
    </w:p>
    <w:p>
      <w:pPr>
        <w:rPr>
          <w:rFonts w:ascii="新宋体" w:hAnsi="新宋体" w:eastAsia="新宋体"/>
          <w:b/>
          <w:szCs w:val="21"/>
        </w:rPr>
      </w:pPr>
    </w:p>
    <w:p>
      <w:pPr>
        <w:pStyle w:val="4"/>
        <w:rPr>
          <w:rFonts w:ascii="新宋体" w:hAnsi="新宋体" w:eastAsia="新宋体"/>
          <w:kern w:val="44"/>
          <w:szCs w:val="28"/>
        </w:rPr>
      </w:pPr>
      <w:r>
        <w:rPr>
          <w:rFonts w:hint="eastAsia" w:ascii="新宋体" w:hAnsi="新宋体" w:eastAsia="新宋体"/>
          <w:kern w:val="44"/>
          <w:szCs w:val="28"/>
        </w:rPr>
        <w:t>投标文件正文</w:t>
      </w:r>
    </w:p>
    <w:p>
      <w:pPr>
        <w:pStyle w:val="5"/>
        <w:jc w:val="center"/>
        <w:rPr>
          <w:rFonts w:ascii="新宋体" w:hAnsi="新宋体" w:eastAsia="新宋体"/>
          <w:kern w:val="44"/>
        </w:rPr>
      </w:pPr>
      <w:r>
        <w:rPr>
          <w:rFonts w:hint="eastAsia" w:ascii="新宋体" w:hAnsi="新宋体" w:eastAsia="新宋体"/>
          <w:kern w:val="44"/>
        </w:rPr>
        <w:t>一、投标函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480" w:lineRule="auto"/>
        <w:rPr>
          <w:rFonts w:ascii="新宋体" w:hAnsi="新宋体" w:eastAsia="新宋体"/>
        </w:rPr>
      </w:pPr>
      <w:r>
        <w:rPr>
          <w:rFonts w:hint="eastAsia" w:ascii="新宋体" w:hAnsi="新宋体" w:eastAsia="新宋体"/>
        </w:rPr>
        <w:t>1、根据已收到贵方的招标编号为        的         项目的招标文件，遵照《深圳经济特区政府采购条例》等有关规定，我单位经研究上述招标文件的专用条款及通用条款后，我方愿以《开标一览表》中填写的投标报价并按招标文件要求承包上述项目并修补其任何缺陷。</w:t>
      </w:r>
    </w:p>
    <w:p>
      <w:pPr>
        <w:spacing w:line="480" w:lineRule="auto"/>
        <w:rPr>
          <w:rFonts w:ascii="新宋体" w:hAnsi="新宋体" w:eastAsia="新宋体"/>
        </w:rPr>
      </w:pPr>
      <w:r>
        <w:rPr>
          <w:rFonts w:ascii="新宋体" w:hAnsi="新宋体" w:eastAsia="新宋体"/>
        </w:rPr>
        <w:t>2</w:t>
      </w:r>
      <w:r>
        <w:rPr>
          <w:rFonts w:hint="eastAsia" w:ascii="新宋体" w:hAnsi="新宋体" w:eastAsia="新宋体"/>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line="480" w:lineRule="auto"/>
        <w:rPr>
          <w:rFonts w:ascii="新宋体" w:hAnsi="新宋体" w:eastAsia="新宋体"/>
        </w:rPr>
      </w:pPr>
      <w:r>
        <w:rPr>
          <w:rFonts w:hint="eastAsia" w:ascii="新宋体" w:hAnsi="新宋体" w:eastAsia="新宋体"/>
        </w:rPr>
        <w:t>3、如果我方中标，我方将按照规定提交上述总价      ％（或   万元）作为履约担保。</w:t>
      </w:r>
    </w:p>
    <w:p>
      <w:pPr>
        <w:spacing w:line="480" w:lineRule="auto"/>
        <w:rPr>
          <w:rFonts w:ascii="新宋体" w:hAnsi="新宋体" w:eastAsia="新宋体"/>
        </w:rPr>
      </w:pPr>
      <w:r>
        <w:rPr>
          <w:rFonts w:hint="eastAsia" w:ascii="新宋体" w:hAnsi="新宋体" w:eastAsia="新宋体"/>
        </w:rPr>
        <w:t>4、我方同意所递交的投标文件在“对通用条款的补充内容”中的投标有效期内有效，在此期间内我方的投标有可能中标，我方将受此约束。</w:t>
      </w:r>
    </w:p>
    <w:p>
      <w:pPr>
        <w:spacing w:line="480" w:lineRule="auto"/>
        <w:rPr>
          <w:rFonts w:ascii="新宋体" w:hAnsi="新宋体" w:eastAsia="新宋体"/>
        </w:rPr>
      </w:pPr>
      <w:r>
        <w:rPr>
          <w:rFonts w:hint="eastAsia" w:ascii="新宋体" w:hAnsi="新宋体" w:eastAsia="新宋体"/>
        </w:rPr>
        <w:t>5、除非另外达成协议并生效，贵方的中标通知书和本投标文件将构成约束我们双方的合同。</w:t>
      </w:r>
    </w:p>
    <w:p>
      <w:pPr>
        <w:spacing w:line="480" w:lineRule="auto"/>
        <w:rPr>
          <w:rFonts w:ascii="新宋体" w:hAnsi="新宋体" w:eastAsia="新宋体"/>
        </w:rPr>
      </w:pPr>
      <w:r>
        <w:rPr>
          <w:rFonts w:hint="eastAsia" w:ascii="新宋体" w:hAnsi="新宋体" w:eastAsia="新宋体"/>
        </w:rPr>
        <w:t>6、我方理解贵方将不受必须接受你们所收到的最低标价</w:t>
      </w:r>
      <w:r>
        <w:rPr>
          <w:rFonts w:hint="eastAsia" w:ascii="新宋体" w:hAnsi="新宋体" w:eastAsia="新宋体"/>
          <w:lang w:eastAsia="zh-CN"/>
        </w:rPr>
        <w:t>或其他</w:t>
      </w:r>
      <w:r>
        <w:rPr>
          <w:rFonts w:hint="eastAsia" w:ascii="新宋体" w:hAnsi="新宋体" w:eastAsia="新宋体"/>
        </w:rPr>
        <w:t>任何投标文件的约束。</w:t>
      </w:r>
    </w:p>
    <w:p>
      <w:pPr>
        <w:spacing w:line="480" w:lineRule="auto"/>
        <w:rPr>
          <w:rFonts w:ascii="新宋体" w:hAnsi="新宋体" w:eastAsia="新宋体"/>
        </w:rPr>
      </w:pPr>
      <w:r>
        <w:rPr>
          <w:rFonts w:hint="eastAsia" w:ascii="新宋体" w:hAnsi="新宋体" w:eastAsia="新宋体"/>
        </w:rPr>
        <w:t xml:space="preserve">投标人：（公章）                       </w:t>
      </w:r>
    </w:p>
    <w:p>
      <w:pPr>
        <w:spacing w:line="480" w:lineRule="auto"/>
        <w:rPr>
          <w:rFonts w:ascii="新宋体" w:hAnsi="新宋体" w:eastAsia="新宋体"/>
        </w:rPr>
      </w:pPr>
      <w:r>
        <w:rPr>
          <w:rFonts w:hint="eastAsia" w:ascii="新宋体" w:hAnsi="新宋体" w:eastAsia="新宋体"/>
        </w:rPr>
        <w:t xml:space="preserve">单位地址：               </w:t>
      </w:r>
    </w:p>
    <w:p>
      <w:pPr>
        <w:spacing w:line="480" w:lineRule="auto"/>
        <w:rPr>
          <w:rFonts w:ascii="新宋体" w:hAnsi="新宋体" w:eastAsia="新宋体"/>
        </w:rPr>
      </w:pPr>
      <w:r>
        <w:rPr>
          <w:rFonts w:hint="eastAsia" w:ascii="新宋体" w:hAnsi="新宋体" w:eastAsia="新宋体"/>
        </w:rPr>
        <w:t>法定代表人或其委托代理人：（盖章或签字）</w:t>
      </w:r>
    </w:p>
    <w:p>
      <w:pPr>
        <w:spacing w:line="480" w:lineRule="auto"/>
        <w:rPr>
          <w:rFonts w:ascii="新宋体" w:hAnsi="新宋体" w:eastAsia="新宋体"/>
        </w:rPr>
      </w:pPr>
      <w:r>
        <w:rPr>
          <w:rFonts w:hint="eastAsia" w:ascii="新宋体" w:hAnsi="新宋体" w:eastAsia="新宋体"/>
        </w:rPr>
        <w:t>日期：    年   月   日</w:t>
      </w:r>
    </w:p>
    <w:p>
      <w:pPr>
        <w:spacing w:line="480" w:lineRule="auto"/>
        <w:rPr>
          <w:rFonts w:ascii="新宋体" w:hAnsi="新宋体" w:eastAsia="新宋体"/>
        </w:rPr>
      </w:pPr>
      <w:r>
        <w:rPr>
          <w:rFonts w:hint="eastAsia" w:ascii="新宋体" w:hAnsi="新宋体" w:eastAsia="新宋体"/>
        </w:rPr>
        <w:t xml:space="preserve">邮政编码：            电话：            传真：            </w:t>
      </w:r>
    </w:p>
    <w:p>
      <w:pPr>
        <w:spacing w:line="480" w:lineRule="auto"/>
        <w:rPr>
          <w:rFonts w:ascii="新宋体" w:hAnsi="新宋体" w:eastAsia="新宋体"/>
        </w:rPr>
      </w:pPr>
      <w:r>
        <w:rPr>
          <w:rFonts w:hint="eastAsia" w:ascii="新宋体" w:hAnsi="新宋体" w:eastAsia="新宋体"/>
        </w:rPr>
        <w:t>开户银行名称：</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lang w:eastAsia="zh-CN"/>
        </w:rPr>
        <w:t>开户银行账号</w:t>
      </w:r>
      <w:r>
        <w:rPr>
          <w:rFonts w:hint="eastAsia" w:ascii="新宋体" w:hAnsi="新宋体" w:eastAsia="新宋体"/>
        </w:rPr>
        <w:t>：</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spacing w:line="480" w:lineRule="auto"/>
        <w:rPr>
          <w:rFonts w:ascii="新宋体" w:hAnsi="新宋体" w:eastAsia="新宋体"/>
        </w:rPr>
      </w:pPr>
      <w:r>
        <w:rPr>
          <w:rFonts w:hint="eastAsia" w:ascii="新宋体" w:hAnsi="新宋体" w:eastAsia="新宋体"/>
        </w:rPr>
        <w:t>开户银行地址：</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r>
        <w:rPr>
          <w:rFonts w:hint="eastAsia" w:ascii="新宋体" w:hAnsi="新宋体" w:eastAsia="新宋体"/>
        </w:rPr>
        <w:t>开户银行电话：</w:t>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r>
        <w:rPr>
          <w:rFonts w:hint="eastAsia" w:ascii="新宋体" w:hAnsi="新宋体" w:eastAsia="新宋体"/>
        </w:rPr>
        <w:tab/>
      </w:r>
    </w:p>
    <w:p>
      <w:pPr>
        <w:rPr>
          <w:rFonts w:ascii="新宋体" w:hAnsi="新宋体" w:eastAsia="新宋体"/>
        </w:rPr>
      </w:pPr>
    </w:p>
    <w:p>
      <w:pPr>
        <w:spacing w:line="480" w:lineRule="auto"/>
        <w:rPr>
          <w:rFonts w:ascii="新宋体" w:hAnsi="新宋体" w:eastAsia="新宋体"/>
        </w:rPr>
      </w:pPr>
      <w:r>
        <w:rPr>
          <w:rFonts w:hint="eastAsia" w:ascii="新宋体" w:hAnsi="新宋体" w:eastAsia="新宋体"/>
        </w:rPr>
        <w:t>（备注：如联合体投标，投标人一栏仅需填写牵头人的名称）</w:t>
      </w:r>
    </w:p>
    <w:p>
      <w:pPr>
        <w:rPr>
          <w:rFonts w:ascii="新宋体" w:hAnsi="新宋体" w:eastAsia="新宋体"/>
        </w:rPr>
      </w:pPr>
    </w:p>
    <w:p>
      <w:pPr>
        <w:pStyle w:val="5"/>
        <w:jc w:val="center"/>
        <w:rPr>
          <w:rFonts w:ascii="新宋体" w:hAnsi="新宋体" w:eastAsia="新宋体"/>
          <w:kern w:val="44"/>
        </w:rPr>
      </w:pPr>
      <w:r>
        <w:rPr>
          <w:rFonts w:hint="eastAsia" w:ascii="新宋体" w:hAnsi="新宋体" w:eastAsia="新宋体"/>
          <w:kern w:val="44"/>
        </w:rPr>
        <w:t>二、政府采购投标及履约承诺函</w:t>
      </w:r>
    </w:p>
    <w:p>
      <w:pPr>
        <w:spacing w:line="480" w:lineRule="auto"/>
        <w:rPr>
          <w:rFonts w:ascii="新宋体" w:hAnsi="新宋体" w:eastAsia="新宋体"/>
        </w:rPr>
      </w:pPr>
      <w:r>
        <w:rPr>
          <w:rFonts w:hint="eastAsia" w:ascii="新宋体" w:hAnsi="新宋体" w:eastAsia="新宋体"/>
        </w:rPr>
        <w:t>致：深圳市瑞凝信招标咨询有限公司</w:t>
      </w:r>
    </w:p>
    <w:p>
      <w:pPr>
        <w:spacing w:line="360" w:lineRule="auto"/>
        <w:rPr>
          <w:rFonts w:ascii="新宋体" w:hAnsi="新宋体" w:eastAsia="新宋体"/>
        </w:rPr>
      </w:pPr>
      <w:r>
        <w:rPr>
          <w:rFonts w:hint="eastAsia" w:ascii="新宋体" w:hAnsi="新宋体" w:eastAsia="新宋体"/>
        </w:rPr>
        <w:t>我公司承诺：</w:t>
      </w:r>
    </w:p>
    <w:p>
      <w:pPr>
        <w:spacing w:line="360" w:lineRule="auto"/>
        <w:rPr>
          <w:rFonts w:ascii="新宋体" w:hAnsi="新宋体" w:eastAsia="新宋体"/>
        </w:rPr>
      </w:pPr>
      <w:r>
        <w:rPr>
          <w:rFonts w:hint="eastAsia" w:ascii="新宋体" w:hAnsi="新宋体" w:eastAsia="新宋体"/>
        </w:rPr>
        <w:t>1.我公司本招标项目所提供的货物或服务未侵犯知识产权。</w:t>
      </w:r>
    </w:p>
    <w:p>
      <w:pPr>
        <w:spacing w:line="360" w:lineRule="auto"/>
        <w:rPr>
          <w:rFonts w:ascii="新宋体" w:hAnsi="新宋体" w:eastAsia="新宋体"/>
        </w:rPr>
      </w:pPr>
      <w:r>
        <w:rPr>
          <w:rFonts w:hint="eastAsia" w:ascii="新宋体" w:hAnsi="新宋体" w:eastAsia="新宋体"/>
        </w:rPr>
        <w:t>2.我公司参与本项目投标前三年内，在经营活动中没有重大违法记录。</w:t>
      </w:r>
    </w:p>
    <w:p>
      <w:pPr>
        <w:spacing w:line="360" w:lineRule="auto"/>
        <w:rPr>
          <w:rFonts w:ascii="新宋体" w:hAnsi="新宋体" w:eastAsia="新宋体"/>
        </w:rPr>
      </w:pPr>
      <w:r>
        <w:rPr>
          <w:rFonts w:hint="eastAsia" w:ascii="新宋体" w:hAnsi="新宋体" w:eastAsia="新宋体"/>
        </w:rPr>
        <w:t>3.我公司参与本项目政府采购活动时不存在被有关部门禁止参与政府采购活动且在有效期内的情况。</w:t>
      </w:r>
    </w:p>
    <w:p>
      <w:pPr>
        <w:spacing w:line="360" w:lineRule="auto"/>
        <w:rPr>
          <w:rFonts w:ascii="新宋体" w:hAnsi="新宋体" w:eastAsia="新宋体"/>
        </w:rPr>
      </w:pPr>
      <w:r>
        <w:rPr>
          <w:rFonts w:hint="eastAsia" w:ascii="新宋体" w:hAnsi="新宋体" w:eastAsia="新宋体"/>
        </w:rPr>
        <w:t>4.我公司具备《中华人民共和国政府采购法》第二十二条第一款规定的六项条件。</w:t>
      </w:r>
    </w:p>
    <w:p>
      <w:pPr>
        <w:spacing w:line="360" w:lineRule="auto"/>
        <w:rPr>
          <w:rFonts w:ascii="新宋体" w:hAnsi="新宋体" w:eastAsia="新宋体"/>
        </w:rPr>
      </w:pPr>
      <w:r>
        <w:rPr>
          <w:rFonts w:hint="eastAsia" w:ascii="新宋体" w:hAnsi="新宋体" w:eastAsia="新宋体"/>
        </w:rPr>
        <w:t>5.我公司未被列入失信被执行人、重大税收违法案件当事人名单、政府采购严重违法失信行为记录名单。</w:t>
      </w:r>
    </w:p>
    <w:p>
      <w:pPr>
        <w:spacing w:line="360" w:lineRule="auto"/>
        <w:rPr>
          <w:rFonts w:ascii="新宋体" w:hAnsi="新宋体" w:eastAsia="新宋体"/>
        </w:rPr>
      </w:pPr>
      <w:r>
        <w:rPr>
          <w:rFonts w:hint="eastAsia" w:ascii="新宋体" w:hAnsi="新宋体" w:eastAsia="新宋体"/>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360" w:lineRule="auto"/>
        <w:rPr>
          <w:rFonts w:ascii="新宋体" w:hAnsi="新宋体" w:eastAsia="新宋体"/>
        </w:rPr>
      </w:pPr>
      <w:r>
        <w:rPr>
          <w:rFonts w:hint="eastAsia" w:ascii="新宋体" w:hAnsi="新宋体" w:eastAsia="新宋体"/>
        </w:rPr>
        <w:t>7.我公司如果中标，做到守信，不偷工减料，依照本项目招标文件需求内容、签署的采购合同及本公司在投标中</w:t>
      </w:r>
      <w:r>
        <w:rPr>
          <w:rFonts w:hint="eastAsia" w:ascii="新宋体" w:hAnsi="新宋体" w:eastAsia="新宋体"/>
          <w:lang w:eastAsia="zh-CN"/>
        </w:rPr>
        <w:t>所做的</w:t>
      </w:r>
      <w:r>
        <w:rPr>
          <w:rFonts w:hint="eastAsia" w:ascii="新宋体" w:hAnsi="新宋体" w:eastAsia="新宋体"/>
        </w:rPr>
        <w:t>一切承诺履约。项目验收达到全部指标合格，力争优良。</w:t>
      </w:r>
    </w:p>
    <w:p>
      <w:pPr>
        <w:spacing w:line="360" w:lineRule="auto"/>
        <w:rPr>
          <w:rFonts w:ascii="新宋体" w:hAnsi="新宋体" w:eastAsia="新宋体"/>
        </w:rPr>
      </w:pPr>
      <w:r>
        <w:rPr>
          <w:rFonts w:hint="eastAsia" w:ascii="新宋体" w:hAnsi="新宋体" w:eastAsia="新宋体"/>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auto"/>
        <w:rPr>
          <w:rFonts w:ascii="新宋体" w:hAnsi="新宋体" w:eastAsia="新宋体"/>
        </w:rPr>
      </w:pPr>
      <w:r>
        <w:rPr>
          <w:rFonts w:hint="eastAsia" w:ascii="新宋体" w:hAnsi="新宋体" w:eastAsia="新宋体"/>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auto"/>
        <w:rPr>
          <w:rFonts w:ascii="新宋体" w:hAnsi="新宋体" w:eastAsia="新宋体"/>
        </w:rPr>
      </w:pPr>
      <w:r>
        <w:rPr>
          <w:rFonts w:hint="eastAsia" w:ascii="新宋体" w:hAnsi="新宋体" w:eastAsia="新宋体"/>
        </w:rPr>
        <w:t>10.我公司承诺不非法转包、分包。</w:t>
      </w:r>
    </w:p>
    <w:p>
      <w:pPr>
        <w:spacing w:line="360" w:lineRule="auto"/>
        <w:rPr>
          <w:rFonts w:ascii="新宋体" w:hAnsi="新宋体" w:eastAsia="新宋体"/>
        </w:rPr>
      </w:pPr>
      <w:r>
        <w:rPr>
          <w:rFonts w:hint="eastAsia" w:ascii="新宋体" w:hAnsi="新宋体" w:eastAsia="新宋体"/>
        </w:rPr>
        <w:t xml:space="preserve">以上承诺，如有违反，愿依照国家相关法律处理，并承担由此给采购人带来的损失。                                 </w:t>
      </w:r>
    </w:p>
    <w:p>
      <w:pPr>
        <w:spacing w:line="360" w:lineRule="auto"/>
        <w:rPr>
          <w:rFonts w:ascii="新宋体" w:hAnsi="新宋体" w:eastAsia="新宋体"/>
        </w:rPr>
      </w:pPr>
      <w:r>
        <w:rPr>
          <w:rFonts w:hint="eastAsia" w:ascii="新宋体" w:hAnsi="新宋体" w:eastAsia="新宋体"/>
        </w:rPr>
        <w:t xml:space="preserve">投标人：（公章）                       </w:t>
      </w:r>
    </w:p>
    <w:p>
      <w:pPr>
        <w:spacing w:line="360" w:lineRule="auto"/>
        <w:rPr>
          <w:rFonts w:ascii="新宋体" w:hAnsi="新宋体" w:eastAsia="新宋体"/>
        </w:rPr>
      </w:pPr>
      <w:r>
        <w:rPr>
          <w:rFonts w:hint="eastAsia" w:ascii="新宋体" w:hAnsi="新宋体" w:eastAsia="新宋体"/>
        </w:rPr>
        <w:t xml:space="preserve">单位地址：               </w:t>
      </w:r>
    </w:p>
    <w:p>
      <w:pPr>
        <w:spacing w:line="360" w:lineRule="auto"/>
        <w:rPr>
          <w:rFonts w:ascii="新宋体" w:hAnsi="新宋体" w:eastAsia="新宋体"/>
        </w:rPr>
      </w:pPr>
      <w:r>
        <w:rPr>
          <w:rFonts w:hint="eastAsia" w:ascii="新宋体" w:hAnsi="新宋体" w:eastAsia="新宋体"/>
        </w:rPr>
        <w:t>法定代表人或其委托代理人：（盖章或签字）</w:t>
      </w:r>
    </w:p>
    <w:p>
      <w:pPr>
        <w:spacing w:line="360" w:lineRule="auto"/>
        <w:rPr>
          <w:rFonts w:ascii="新宋体" w:hAnsi="新宋体" w:eastAsia="新宋体"/>
        </w:rPr>
      </w:pPr>
      <w:r>
        <w:rPr>
          <w:rFonts w:hint="eastAsia" w:ascii="新宋体" w:hAnsi="新宋体" w:eastAsia="新宋体"/>
        </w:rPr>
        <w:t xml:space="preserve">日期：    年   月   日   </w:t>
      </w:r>
    </w:p>
    <w:p>
      <w:pPr>
        <w:ind w:firstLine="645"/>
        <w:rPr>
          <w:rFonts w:ascii="新宋体" w:hAnsi="新宋体" w:eastAsia="新宋体"/>
          <w:szCs w:val="21"/>
        </w:rPr>
      </w:pPr>
    </w:p>
    <w:p>
      <w:pPr>
        <w:ind w:firstLine="424" w:firstLineChars="202"/>
        <w:rPr>
          <w:rFonts w:ascii="新宋体" w:hAnsi="新宋体" w:eastAsia="新宋体"/>
          <w:szCs w:val="21"/>
        </w:rPr>
      </w:pPr>
    </w:p>
    <w:p>
      <w:pPr>
        <w:ind w:firstLine="424" w:firstLineChars="202"/>
        <w:rPr>
          <w:rFonts w:ascii="新宋体" w:hAnsi="新宋体" w:eastAsia="新宋体"/>
          <w:szCs w:val="21"/>
        </w:rPr>
      </w:pPr>
    </w:p>
    <w:p>
      <w:pPr>
        <w:rPr>
          <w:rFonts w:ascii="新宋体" w:hAnsi="新宋体" w:eastAsia="新宋体"/>
          <w:szCs w:val="21"/>
        </w:rPr>
      </w:pPr>
    </w:p>
    <w:p>
      <w:pPr>
        <w:pStyle w:val="5"/>
        <w:jc w:val="center"/>
        <w:rPr>
          <w:rFonts w:ascii="新宋体" w:hAnsi="新宋体" w:eastAsia="新宋体"/>
          <w:kern w:val="44"/>
        </w:rPr>
      </w:pPr>
      <w:r>
        <w:rPr>
          <w:rFonts w:hint="eastAsia" w:ascii="新宋体" w:hAnsi="新宋体" w:eastAsia="新宋体"/>
          <w:kern w:val="44"/>
        </w:rPr>
        <w:t>三、投标人情况介绍及资格要求</w:t>
      </w:r>
    </w:p>
    <w:p>
      <w:pPr>
        <w:spacing w:line="360" w:lineRule="auto"/>
        <w:rPr>
          <w:rFonts w:ascii="新宋体" w:hAnsi="新宋体" w:eastAsia="新宋体"/>
          <w:szCs w:val="21"/>
        </w:rPr>
      </w:pPr>
      <w:r>
        <w:rPr>
          <w:rFonts w:hint="eastAsia" w:ascii="新宋体" w:hAnsi="新宋体" w:eastAsia="新宋体"/>
          <w:szCs w:val="21"/>
        </w:rPr>
        <w:t>1. 投标人情况介绍：</w:t>
      </w:r>
    </w:p>
    <w:p>
      <w:pPr>
        <w:spacing w:line="360" w:lineRule="auto"/>
        <w:rPr>
          <w:rFonts w:ascii="新宋体" w:hAnsi="新宋体" w:eastAsia="新宋体"/>
          <w:szCs w:val="21"/>
        </w:rPr>
      </w:pPr>
      <w:r>
        <w:rPr>
          <w:rFonts w:hint="eastAsia" w:ascii="新宋体" w:hAnsi="新宋体" w:eastAsia="新宋体"/>
          <w:szCs w:val="21"/>
        </w:rPr>
        <w:t>2.资格证明材料：</w:t>
      </w:r>
    </w:p>
    <w:p>
      <w:pPr>
        <w:spacing w:line="360" w:lineRule="auto"/>
        <w:rPr>
          <w:rFonts w:ascii="新宋体" w:hAnsi="新宋体" w:eastAsia="新宋体"/>
          <w:szCs w:val="21"/>
        </w:rPr>
      </w:pPr>
      <w:r>
        <w:rPr>
          <w:rFonts w:hint="eastAsia" w:ascii="新宋体" w:hAnsi="新宋体" w:eastAsia="新宋体"/>
          <w:szCs w:val="21"/>
        </w:rPr>
        <w:t>注意：资格证明材料必须至少包含招标公告中“投标人资格要求”中的相关证明材料（均要求提供证明材料扫描件，原件备查）。</w:t>
      </w:r>
    </w:p>
    <w:p>
      <w:pPr>
        <w:spacing w:line="360" w:lineRule="auto"/>
        <w:rPr>
          <w:rFonts w:ascii="新宋体" w:hAnsi="新宋体" w:eastAsia="新宋体"/>
          <w:szCs w:val="21"/>
        </w:rPr>
      </w:pPr>
      <w:r>
        <w:rPr>
          <w:rFonts w:hint="eastAsia" w:ascii="新宋体" w:hAnsi="新宋体" w:eastAsia="新宋体"/>
          <w:szCs w:val="21"/>
        </w:rPr>
        <w:t>3.如联合体投标，投标人还必须提供《联合体投标协议》</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r>
        <w:rPr>
          <w:rFonts w:hint="eastAsia" w:ascii="新宋体" w:hAnsi="新宋体" w:eastAsia="新宋体"/>
          <w:szCs w:val="21"/>
        </w:rPr>
        <w:t>。</w:t>
      </w:r>
    </w:p>
    <w:p>
      <w:pPr>
        <w:spacing w:line="360" w:lineRule="auto"/>
        <w:rPr>
          <w:rFonts w:ascii="新宋体" w:hAnsi="新宋体" w:eastAsia="新宋体"/>
          <w:kern w:val="0"/>
          <w:szCs w:val="21"/>
        </w:rPr>
      </w:pPr>
      <w:r>
        <w:rPr>
          <w:rFonts w:hint="eastAsia" w:ascii="新宋体" w:hAnsi="新宋体" w:eastAsia="新宋体"/>
          <w:kern w:val="0"/>
          <w:szCs w:val="21"/>
        </w:rPr>
        <w:t>4、</w:t>
      </w:r>
      <w:r>
        <w:rPr>
          <w:rFonts w:hint="eastAsia" w:ascii="新宋体" w:hAnsi="新宋体" w:eastAsia="新宋体"/>
          <w:szCs w:val="21"/>
        </w:rPr>
        <w:t>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新宋体" w:hAnsi="新宋体" w:eastAsia="新宋体"/>
          <w:szCs w:val="21"/>
          <w:lang w:eastAsia="zh-CN"/>
        </w:rPr>
        <w:t>（</w:t>
      </w:r>
      <w:r>
        <w:rPr>
          <w:rFonts w:hint="eastAsia" w:ascii="新宋体" w:hAnsi="新宋体" w:eastAsia="新宋体"/>
          <w:kern w:val="0"/>
          <w:szCs w:val="21"/>
        </w:rPr>
        <w:t>可选项</w:t>
      </w:r>
      <w:r>
        <w:rPr>
          <w:rFonts w:hint="eastAsia" w:ascii="新宋体" w:hAnsi="新宋体" w:eastAsia="新宋体"/>
          <w:kern w:val="0"/>
          <w:szCs w:val="21"/>
          <w:lang w:eastAsia="zh-CN"/>
        </w:rPr>
        <w:t>）</w:t>
      </w:r>
    </w:p>
    <w:p>
      <w:pPr>
        <w:spacing w:line="360" w:lineRule="auto"/>
        <w:rPr>
          <w:rFonts w:ascii="新宋体" w:hAnsi="新宋体" w:eastAsia="新宋体"/>
          <w:kern w:val="0"/>
          <w:szCs w:val="21"/>
        </w:rPr>
      </w:pPr>
      <w:r>
        <w:rPr>
          <w:rFonts w:hint="eastAsia" w:ascii="新宋体" w:hAnsi="新宋体" w:eastAsia="新宋体"/>
          <w:kern w:val="0"/>
          <w:szCs w:val="21"/>
        </w:rPr>
        <w:t>备注：该部分内容由供应商根据自身情况填写相关声明，不符合要求的供应商可以不填写或删除相应的声明函。</w:t>
      </w:r>
      <w:r>
        <w:rPr>
          <w:rFonts w:hint="eastAsia" w:ascii="新宋体" w:hAnsi="新宋体" w:eastAsia="新宋体"/>
          <w:szCs w:val="21"/>
        </w:rPr>
        <w:t>投标人对声明函的真实性负责。如提供虚假声明，将报送主管部门给予行政处罚。</w:t>
      </w:r>
    </w:p>
    <w:p>
      <w:pPr>
        <w:spacing w:line="360" w:lineRule="auto"/>
        <w:rPr>
          <w:rFonts w:ascii="新宋体" w:hAnsi="新宋体" w:eastAsia="新宋体"/>
          <w:kern w:val="0"/>
          <w:szCs w:val="21"/>
        </w:rPr>
      </w:pPr>
      <w:r>
        <w:rPr>
          <w:rFonts w:hint="eastAsia" w:ascii="新宋体" w:hAnsi="新宋体" w:eastAsia="新宋体"/>
          <w:kern w:val="0"/>
          <w:szCs w:val="21"/>
        </w:rPr>
        <w:t>（一）中小企业声明函</w:t>
      </w:r>
    </w:p>
    <w:p>
      <w:pPr>
        <w:autoSpaceDE w:val="0"/>
        <w:autoSpaceDN w:val="0"/>
        <w:adjustRightInd w:val="0"/>
        <w:spacing w:line="360" w:lineRule="auto"/>
        <w:ind w:firstLine="420" w:firstLineChars="200"/>
        <w:jc w:val="left"/>
        <w:rPr>
          <w:rFonts w:ascii="新宋体" w:hAnsi="新宋体" w:eastAsia="新宋体"/>
          <w:kern w:val="0"/>
          <w:szCs w:val="21"/>
        </w:rPr>
      </w:pPr>
      <w:r>
        <w:rPr>
          <w:rFonts w:hint="eastAsia" w:ascii="新宋体" w:hAnsi="新宋体" w:eastAsia="新宋体"/>
          <w:kern w:val="0"/>
          <w:szCs w:val="21"/>
        </w:rPr>
        <w:t>本公司（联合体）郑重声明，根据《政府采购促进中小企业发展管理办法》（财库﹝</w:t>
      </w:r>
      <w:r>
        <w:rPr>
          <w:rFonts w:ascii="新宋体" w:hAnsi="新宋体" w:eastAsia="新宋体"/>
          <w:kern w:val="0"/>
          <w:szCs w:val="21"/>
        </w:rPr>
        <w:t>2020</w:t>
      </w:r>
      <w:r>
        <w:rPr>
          <w:rFonts w:hint="eastAsia" w:ascii="新宋体" w:hAnsi="新宋体" w:eastAsia="新宋体"/>
          <w:kern w:val="0"/>
          <w:szCs w:val="21"/>
        </w:rPr>
        <w:t>﹞</w:t>
      </w:r>
      <w:r>
        <w:rPr>
          <w:rFonts w:ascii="新宋体" w:hAnsi="新宋体" w:eastAsia="新宋体"/>
          <w:kern w:val="0"/>
          <w:szCs w:val="21"/>
        </w:rPr>
        <w:t xml:space="preserve">46 </w:t>
      </w:r>
      <w:r>
        <w:rPr>
          <w:rFonts w:hint="eastAsia" w:ascii="新宋体" w:hAnsi="新宋体" w:eastAsia="新宋体"/>
          <w:kern w:val="0"/>
          <w:szCs w:val="21"/>
        </w:rPr>
        <w:t>号）的规定，本公司（联合体）参加</w:t>
      </w:r>
      <w:r>
        <w:rPr>
          <w:rFonts w:hint="eastAsia" w:ascii="新宋体" w:hAnsi="新宋体" w:eastAsia="新宋体"/>
          <w:kern w:val="0"/>
          <w:szCs w:val="21"/>
          <w:u w:val="single"/>
        </w:rPr>
        <w:t>（单位名称）</w:t>
      </w:r>
      <w:r>
        <w:rPr>
          <w:rFonts w:hint="eastAsia" w:ascii="新宋体" w:hAnsi="新宋体" w:eastAsia="新宋体"/>
          <w:kern w:val="0"/>
          <w:szCs w:val="21"/>
        </w:rPr>
        <w:t>的</w:t>
      </w:r>
      <w:r>
        <w:rPr>
          <w:rFonts w:hint="eastAsia" w:ascii="新宋体" w:hAnsi="新宋体" w:eastAsia="新宋体"/>
          <w:kern w:val="0"/>
          <w:szCs w:val="21"/>
          <w:u w:val="single"/>
        </w:rPr>
        <w:t>（项目名称）</w:t>
      </w:r>
      <w:r>
        <w:rPr>
          <w:rFonts w:hint="eastAsia" w:ascii="新宋体" w:hAnsi="新宋体" w:eastAsia="新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rPr>
          <w:rFonts w:ascii="新宋体" w:hAnsi="新宋体" w:eastAsia="新宋体"/>
          <w:szCs w:val="21"/>
        </w:rPr>
      </w:pPr>
      <w:r>
        <w:rPr>
          <w:rFonts w:hint="eastAsia" w:ascii="新宋体" w:hAnsi="新宋体" w:eastAsia="新宋体"/>
          <w:szCs w:val="21"/>
        </w:rPr>
        <w:t xml:space="preserve">1. </w:t>
      </w:r>
      <w:r>
        <w:rPr>
          <w:rFonts w:hint="eastAsia" w:ascii="新宋体" w:hAnsi="新宋体" w:eastAsia="新宋体"/>
          <w:szCs w:val="21"/>
          <w:u w:val="single"/>
        </w:rPr>
        <w:t>（标的名称）</w:t>
      </w:r>
      <w:r>
        <w:rPr>
          <w:rFonts w:hint="eastAsia" w:ascii="新宋体" w:hAnsi="新宋体" w:eastAsia="新宋体"/>
          <w:szCs w:val="21"/>
        </w:rPr>
        <w:t xml:space="preserve"> ，属于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（请填写：中型企业、小型企业、微型企业）；</w:t>
      </w:r>
    </w:p>
    <w:p>
      <w:pPr>
        <w:spacing w:line="360" w:lineRule="auto"/>
        <w:ind w:firstLine="420" w:firstLineChars="200"/>
        <w:rPr>
          <w:rFonts w:ascii="新宋体" w:hAnsi="新宋体" w:eastAsia="新宋体"/>
          <w:szCs w:val="21"/>
        </w:rPr>
      </w:pPr>
      <w:r>
        <w:rPr>
          <w:rFonts w:ascii="新宋体" w:hAnsi="新宋体" w:eastAsia="新宋体"/>
          <w:szCs w:val="21"/>
        </w:rPr>
        <w:t xml:space="preserve">2. </w:t>
      </w:r>
      <w:r>
        <w:rPr>
          <w:rFonts w:hint="eastAsia" w:ascii="新宋体" w:hAnsi="新宋体" w:eastAsia="新宋体"/>
          <w:szCs w:val="21"/>
          <w:u w:val="single"/>
        </w:rPr>
        <w:t>（标的名称）</w:t>
      </w:r>
      <w:r>
        <w:rPr>
          <w:rFonts w:hint="eastAsia" w:ascii="新宋体" w:hAnsi="新宋体" w:eastAsia="新宋体"/>
          <w:szCs w:val="21"/>
        </w:rPr>
        <w:t>，属于</w:t>
      </w:r>
      <w:r>
        <w:rPr>
          <w:rFonts w:hint="eastAsia" w:ascii="新宋体" w:hAnsi="新宋体" w:eastAsia="新宋体"/>
          <w:szCs w:val="21"/>
          <w:u w:val="single"/>
        </w:rPr>
        <w:t>（采购文件中明确的所属行业）</w:t>
      </w:r>
      <w:r>
        <w:rPr>
          <w:rFonts w:hint="eastAsia" w:ascii="新宋体" w:hAnsi="新宋体" w:eastAsia="新宋体"/>
          <w:szCs w:val="21"/>
        </w:rPr>
        <w:t>；承建（承接）企业为</w:t>
      </w:r>
      <w:r>
        <w:rPr>
          <w:rFonts w:hint="eastAsia" w:ascii="新宋体" w:hAnsi="新宋体" w:eastAsia="新宋体"/>
          <w:szCs w:val="21"/>
          <w:u w:val="single"/>
        </w:rPr>
        <w:t>（企业名称）</w:t>
      </w:r>
      <w:r>
        <w:rPr>
          <w:rFonts w:hint="eastAsia" w:ascii="新宋体" w:hAnsi="新宋体" w:eastAsia="新宋体"/>
          <w:szCs w:val="21"/>
        </w:rPr>
        <w:t>，从业人员人，营业收入为万元，资产总额为万元，属于</w:t>
      </w:r>
      <w:r>
        <w:rPr>
          <w:rFonts w:hint="eastAsia" w:ascii="新宋体" w:hAnsi="新宋体" w:eastAsia="新宋体"/>
          <w:szCs w:val="21"/>
          <w:u w:val="single"/>
        </w:rPr>
        <w:t xml:space="preserve"> </w:t>
      </w:r>
      <w:r>
        <w:rPr>
          <w:rFonts w:ascii="新宋体" w:hAnsi="新宋体" w:eastAsia="新宋体"/>
          <w:szCs w:val="21"/>
          <w:u w:val="single"/>
        </w:rPr>
        <w:t xml:space="preserve">      </w:t>
      </w:r>
      <w:r>
        <w:rPr>
          <w:rFonts w:hint="eastAsia" w:ascii="新宋体" w:hAnsi="新宋体" w:eastAsia="新宋体"/>
          <w:szCs w:val="21"/>
        </w:rPr>
        <w:t xml:space="preserve">（请填写：中型企业、小型企业、微型企业）；本公司对上述声明的真实性负责。如有虚假，将依法承担相应责任。 </w:t>
      </w:r>
    </w:p>
    <w:p>
      <w:pPr>
        <w:spacing w:line="360" w:lineRule="auto"/>
        <w:rPr>
          <w:rFonts w:ascii="新宋体" w:hAnsi="新宋体" w:eastAsia="新宋体"/>
          <w:szCs w:val="21"/>
        </w:rPr>
      </w:pPr>
      <w:r>
        <w:rPr>
          <w:rFonts w:hint="eastAsia" w:ascii="新宋体" w:hAnsi="新宋体" w:eastAsia="新宋体"/>
          <w:szCs w:val="21"/>
        </w:rPr>
        <w:t>……</w:t>
      </w:r>
    </w:p>
    <w:p>
      <w:pPr>
        <w:spacing w:line="360" w:lineRule="auto"/>
        <w:ind w:firstLine="420" w:firstLineChars="200"/>
        <w:rPr>
          <w:rFonts w:ascii="新宋体" w:hAnsi="新宋体" w:eastAsia="新宋体"/>
          <w:szCs w:val="21"/>
        </w:rPr>
      </w:pPr>
      <w:r>
        <w:rPr>
          <w:rFonts w:hint="eastAsia" w:ascii="新宋体" w:hAnsi="新宋体" w:eastAsia="新宋体"/>
          <w:szCs w:val="21"/>
        </w:rPr>
        <w:t>以上企业，不属于大企业的分支机构，不存在控股股东为大企业的情形，也不存在与大企业的负责人为同一人的情形。</w:t>
      </w:r>
    </w:p>
    <w:p>
      <w:pPr>
        <w:spacing w:line="360" w:lineRule="auto"/>
        <w:ind w:firstLine="420" w:firstLineChars="200"/>
        <w:rPr>
          <w:rFonts w:ascii="新宋体" w:hAnsi="新宋体" w:eastAsia="新宋体"/>
          <w:szCs w:val="21"/>
        </w:rPr>
      </w:pPr>
      <w:r>
        <w:rPr>
          <w:rFonts w:hint="eastAsia" w:ascii="新宋体" w:hAnsi="新宋体" w:eastAsia="新宋体"/>
          <w:szCs w:val="21"/>
        </w:rPr>
        <w:t>本企业对上述声明内容的真实性负责。如有虚假，将依法承担相应责任。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备注：</w:t>
      </w:r>
      <w:r>
        <w:fldChar w:fldCharType="begin"/>
      </w:r>
      <w:r>
        <w:instrText xml:space="preserve"> HYPERLINK \l "_bookmark1" </w:instrText>
      </w:r>
      <w:r>
        <w:fldChar w:fldCharType="separate"/>
      </w:r>
      <w:r>
        <w:rPr>
          <w:rFonts w:ascii="新宋体" w:hAnsi="新宋体" w:eastAsia="新宋体"/>
          <w:position w:val="16"/>
          <w:sz w:val="16"/>
        </w:rPr>
        <w:t>1</w:t>
      </w:r>
      <w:r>
        <w:rPr>
          <w:rFonts w:ascii="新宋体" w:hAnsi="新宋体" w:eastAsia="新宋体"/>
          <w:position w:val="16"/>
          <w:sz w:val="16"/>
        </w:rPr>
        <w:fldChar w:fldCharType="end"/>
      </w:r>
      <w:r>
        <w:rPr>
          <w:rFonts w:hint="eastAsia" w:ascii="新宋体" w:hAnsi="新宋体" w:eastAsia="新宋体"/>
          <w:szCs w:val="21"/>
        </w:rPr>
        <w:t>从业人员、营业收入、资产总额填报上一年度数据，无上一年度数据的新成立企业可不填报。</w:t>
      </w:r>
    </w:p>
    <w:p>
      <w:pPr>
        <w:spacing w:line="360" w:lineRule="auto"/>
        <w:ind w:right="630"/>
        <w:jc w:val="right"/>
        <w:rPr>
          <w:rFonts w:ascii="新宋体" w:hAnsi="新宋体" w:eastAsia="新宋体"/>
          <w:szCs w:val="21"/>
        </w:rPr>
      </w:pPr>
      <w:r>
        <w:rPr>
          <w:rFonts w:hint="eastAsia" w:ascii="新宋体" w:hAnsi="新宋体" w:eastAsia="新宋体"/>
          <w:szCs w:val="21"/>
        </w:rPr>
        <w:t>企业名称（盖章）：</w:t>
      </w:r>
    </w:p>
    <w:p>
      <w:pPr>
        <w:spacing w:line="360" w:lineRule="auto"/>
        <w:ind w:right="840"/>
        <w:jc w:val="center"/>
        <w:rPr>
          <w:rFonts w:ascii="新宋体" w:hAnsi="新宋体" w:eastAsia="新宋体"/>
          <w:szCs w:val="21"/>
        </w:rPr>
      </w:pPr>
      <w:r>
        <w:rPr>
          <w:rFonts w:hint="eastAsia" w:ascii="新宋体" w:hAnsi="新宋体" w:eastAsia="新宋体"/>
          <w:szCs w:val="21"/>
        </w:rPr>
        <w:t xml:space="preserve">                                                     日期：</w:t>
      </w:r>
    </w:p>
    <w:p>
      <w:pPr>
        <w:spacing w:line="360" w:lineRule="auto"/>
        <w:rPr>
          <w:rFonts w:ascii="新宋体" w:hAnsi="新宋体" w:eastAsia="新宋体"/>
          <w:szCs w:val="21"/>
        </w:rPr>
      </w:pPr>
      <w:r>
        <w:rPr>
          <w:rFonts w:hint="eastAsia" w:ascii="新宋体" w:hAnsi="新宋体" w:eastAsia="新宋体"/>
          <w:szCs w:val="21"/>
        </w:rPr>
        <w:t>（二）残疾人福利性单位声明函</w:t>
      </w:r>
    </w:p>
    <w:p>
      <w:pPr>
        <w:spacing w:line="360" w:lineRule="auto"/>
        <w:rPr>
          <w:rFonts w:ascii="新宋体" w:hAnsi="新宋体" w:eastAsia="新宋体"/>
          <w:szCs w:val="21"/>
        </w:rPr>
      </w:pPr>
      <w:r>
        <w:rPr>
          <w:rFonts w:hint="eastAsia" w:ascii="新宋体" w:hAnsi="新宋体" w:eastAsia="新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ascii="新宋体" w:hAnsi="新宋体" w:eastAsia="新宋体"/>
          <w:szCs w:val="21"/>
        </w:rPr>
      </w:pPr>
      <w:r>
        <w:rPr>
          <w:rFonts w:hint="eastAsia" w:ascii="新宋体" w:hAnsi="新宋体" w:eastAsia="新宋体"/>
          <w:szCs w:val="21"/>
        </w:rPr>
        <w:t>本单位对上述声明的真实性负责。如有虚假，将依法承担相应责任。</w:t>
      </w:r>
    </w:p>
    <w:p>
      <w:pPr>
        <w:spacing w:line="360" w:lineRule="auto"/>
        <w:rPr>
          <w:rFonts w:ascii="新宋体" w:hAnsi="新宋体" w:eastAsia="新宋体"/>
          <w:szCs w:val="21"/>
        </w:rPr>
      </w:pPr>
      <w:r>
        <w:rPr>
          <w:rFonts w:hint="eastAsia" w:ascii="新宋体" w:hAnsi="新宋体" w:eastAsia="新宋体"/>
          <w:szCs w:val="21"/>
        </w:rPr>
        <w:t>（三）省级以上监狱管理局、戒毒管理局（含新疆生产建设兵团）出具的属于监狱企业的证明文件（仅限监狱企业，格式自定）</w:t>
      </w:r>
    </w:p>
    <w:p>
      <w:pPr>
        <w:spacing w:line="360" w:lineRule="auto"/>
        <w:jc w:val="center"/>
        <w:rPr>
          <w:rFonts w:ascii="新宋体" w:hAnsi="新宋体" w:eastAsia="新宋体"/>
          <w:kern w:val="0"/>
          <w:sz w:val="28"/>
          <w:szCs w:val="28"/>
        </w:rPr>
      </w:pPr>
    </w:p>
    <w:p>
      <w:pPr>
        <w:pStyle w:val="5"/>
        <w:jc w:val="center"/>
        <w:rPr>
          <w:rFonts w:ascii="新宋体" w:hAnsi="新宋体" w:eastAsia="新宋体"/>
          <w:kern w:val="44"/>
        </w:rPr>
      </w:pPr>
      <w:r>
        <w:rPr>
          <w:rFonts w:hint="eastAsia" w:ascii="新宋体" w:hAnsi="新宋体" w:eastAsia="新宋体"/>
          <w:kern w:val="44"/>
          <w:lang w:eastAsia="zh-CN"/>
        </w:rPr>
        <w:t>其他内容</w:t>
      </w:r>
      <w:r>
        <w:rPr>
          <w:rFonts w:hint="eastAsia" w:ascii="新宋体" w:hAnsi="新宋体" w:eastAsia="新宋体"/>
          <w:kern w:val="44"/>
        </w:rPr>
        <w:t>格式自定</w:t>
      </w:r>
    </w:p>
    <w:p>
      <w:pPr>
        <w:rPr>
          <w:rFonts w:ascii="新宋体" w:hAnsi="新宋体" w:eastAsia="新宋体"/>
        </w:rPr>
      </w:pPr>
    </w:p>
    <w:p>
      <w:pPr>
        <w:pStyle w:val="5"/>
        <w:rPr>
          <w:rFonts w:ascii="新宋体" w:hAnsi="新宋体" w:eastAsia="新宋体"/>
          <w:kern w:val="44"/>
          <w:sz w:val="24"/>
          <w:szCs w:val="24"/>
        </w:rPr>
      </w:pPr>
      <w:r>
        <w:rPr>
          <w:rFonts w:hint="eastAsia" w:ascii="新宋体" w:hAnsi="新宋体" w:eastAsia="新宋体"/>
          <w:kern w:val="44"/>
          <w:sz w:val="24"/>
          <w:szCs w:val="24"/>
        </w:rPr>
        <w:t>投标文件附件</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一、法定代表人（负责人）资格证明书</w:t>
      </w:r>
    </w:p>
    <w:p>
      <w:pPr>
        <w:spacing w:line="360" w:lineRule="auto"/>
        <w:rPr>
          <w:rFonts w:ascii="新宋体" w:hAnsi="新宋体" w:eastAsia="新宋体"/>
          <w:szCs w:val="21"/>
        </w:rPr>
      </w:pPr>
      <w:r>
        <w:rPr>
          <w:rFonts w:hint="eastAsia" w:ascii="新宋体" w:hAnsi="新宋体" w:eastAsia="新宋体"/>
          <w:szCs w:val="21"/>
        </w:rPr>
        <w:t>同志，现任我单位职务，为法定代表人</w:t>
      </w:r>
      <w:r>
        <w:rPr>
          <w:rFonts w:hint="eastAsia" w:ascii="新宋体" w:hAnsi="新宋体" w:eastAsia="新宋体"/>
          <w:b/>
          <w:kern w:val="0"/>
          <w:szCs w:val="21"/>
        </w:rPr>
        <w:t>（负责人）</w:t>
      </w:r>
      <w:r>
        <w:rPr>
          <w:rFonts w:hint="eastAsia" w:ascii="新宋体" w:hAnsi="新宋体" w:eastAsia="新宋体"/>
          <w:szCs w:val="21"/>
        </w:rPr>
        <w:t>，特此</w:t>
      </w:r>
      <w:r>
        <w:rPr>
          <w:rFonts w:hint="eastAsia" w:ascii="新宋体" w:hAnsi="新宋体" w:eastAsia="新宋体"/>
          <w:szCs w:val="21"/>
          <w:lang w:eastAsia="zh-CN"/>
        </w:rPr>
        <w:t>声明</w:t>
      </w:r>
      <w:r>
        <w:rPr>
          <w:rFonts w:hint="eastAsia" w:ascii="新宋体" w:hAnsi="新宋体" w:eastAsia="新宋体"/>
          <w:szCs w:val="21"/>
        </w:rPr>
        <w:t>。</w:t>
      </w:r>
    </w:p>
    <w:p>
      <w:pPr>
        <w:spacing w:line="360" w:lineRule="auto"/>
        <w:rPr>
          <w:rFonts w:ascii="新宋体" w:hAnsi="新宋体" w:eastAsia="新宋体"/>
          <w:szCs w:val="21"/>
        </w:rPr>
      </w:pPr>
      <w:r>
        <w:rPr>
          <w:rFonts w:hint="eastAsia" w:ascii="新宋体" w:hAnsi="新宋体" w:eastAsia="新宋体"/>
          <w:szCs w:val="21"/>
        </w:rPr>
        <w:t>说明：1、法定代表人为企业事业单位、国家机关、社会团体的主要负责人。</w:t>
      </w:r>
    </w:p>
    <w:p>
      <w:pPr>
        <w:spacing w:line="360" w:lineRule="auto"/>
        <w:rPr>
          <w:rFonts w:ascii="新宋体" w:hAnsi="新宋体" w:eastAsia="新宋体"/>
          <w:szCs w:val="21"/>
        </w:rPr>
      </w:pPr>
      <w:r>
        <w:rPr>
          <w:rFonts w:hint="eastAsia" w:ascii="新宋体" w:hAnsi="新宋体" w:eastAsia="新宋体"/>
          <w:szCs w:val="21"/>
        </w:rPr>
        <w:t xml:space="preserve"> 2、内容必须填写真实、清楚，涂改无效，不得转让、买卖。</w:t>
      </w:r>
    </w:p>
    <w:p>
      <w:pPr>
        <w:spacing w:line="360" w:lineRule="auto"/>
        <w:rPr>
          <w:rFonts w:ascii="新宋体" w:hAnsi="新宋体" w:eastAsia="新宋体"/>
          <w:szCs w:val="21"/>
        </w:rPr>
      </w:pPr>
      <w:r>
        <w:rPr>
          <w:rFonts w:hint="eastAsia" w:ascii="新宋体" w:hAnsi="新宋体" w:eastAsia="新宋体"/>
          <w:szCs w:val="21"/>
        </w:rPr>
        <w:t>附：要求必须提供法定代表人（负责人）身份证（境外人员无法提供身份证的，可提供护照）扫描件（正反两面）。</w:t>
      </w:r>
    </w:p>
    <w:p>
      <w:pPr>
        <w:spacing w:line="360" w:lineRule="auto"/>
        <w:rPr>
          <w:rFonts w:ascii="新宋体" w:hAnsi="新宋体" w:eastAsia="新宋体"/>
          <w:szCs w:val="21"/>
        </w:rPr>
      </w:pPr>
      <w:r>
        <w:rPr>
          <w:rFonts w:hint="eastAsia" w:ascii="新宋体" w:hAnsi="新宋体" w:eastAsia="新宋体"/>
          <w:szCs w:val="21"/>
        </w:rPr>
        <w:t xml:space="preserve">单位名称：（公章）：                     </w:t>
      </w:r>
    </w:p>
    <w:p>
      <w:pPr>
        <w:spacing w:line="360" w:lineRule="auto"/>
        <w:rPr>
          <w:rFonts w:ascii="新宋体" w:hAnsi="新宋体" w:eastAsia="新宋体"/>
          <w:szCs w:val="21"/>
        </w:rPr>
      </w:pPr>
      <w:r>
        <w:rPr>
          <w:rFonts w:hint="eastAsia" w:ascii="新宋体" w:hAnsi="新宋体" w:eastAsia="新宋体"/>
          <w:szCs w:val="21"/>
        </w:rPr>
        <w:t>日 期：     年   月    日</w:t>
      </w:r>
    </w:p>
    <w:p>
      <w:pPr>
        <w:adjustRightInd w:val="0"/>
        <w:spacing w:line="360" w:lineRule="auto"/>
        <w:jc w:val="left"/>
        <w:textAlignment w:val="baseline"/>
        <w:rPr>
          <w:rFonts w:ascii="新宋体" w:hAnsi="新宋体" w:eastAsia="新宋体"/>
          <w:kern w:val="0"/>
          <w:sz w:val="24"/>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二、投标文件签署授权委托书</w:t>
      </w:r>
    </w:p>
    <w:p>
      <w:pPr>
        <w:spacing w:line="360" w:lineRule="auto"/>
        <w:ind w:firstLine="420" w:firstLineChars="200"/>
        <w:rPr>
          <w:rFonts w:ascii="新宋体" w:hAnsi="新宋体" w:eastAsia="新宋体"/>
          <w:szCs w:val="21"/>
        </w:rPr>
      </w:pPr>
      <w:r>
        <w:rPr>
          <w:rFonts w:hint="eastAsia" w:ascii="新宋体" w:hAnsi="新宋体" w:eastAsia="新宋体"/>
          <w:szCs w:val="21"/>
        </w:rPr>
        <w:t>本授权委托书声明：我（姓名）系（投标供应商名称）的法定代表人</w:t>
      </w:r>
      <w:r>
        <w:rPr>
          <w:rFonts w:hint="eastAsia" w:ascii="新宋体" w:hAnsi="新宋体" w:eastAsia="新宋体"/>
          <w:b/>
          <w:kern w:val="0"/>
          <w:szCs w:val="21"/>
        </w:rPr>
        <w:t>（负责人）</w:t>
      </w:r>
      <w:r>
        <w:rPr>
          <w:rFonts w:hint="eastAsia" w:ascii="新宋体" w:hAnsi="新宋体" w:eastAsia="新宋体"/>
          <w:szCs w:val="21"/>
        </w:rPr>
        <w:t>，现授权委托（姓名）为我公司签署本项目已递交的投标文件的法定代表人</w:t>
      </w:r>
      <w:r>
        <w:rPr>
          <w:rFonts w:hint="eastAsia" w:ascii="新宋体" w:hAnsi="新宋体" w:eastAsia="新宋体"/>
          <w:b/>
          <w:kern w:val="0"/>
          <w:szCs w:val="21"/>
        </w:rPr>
        <w:t>（负责人）</w:t>
      </w:r>
      <w:r>
        <w:rPr>
          <w:rFonts w:hint="eastAsia" w:ascii="新宋体" w:hAnsi="新宋体" w:eastAsia="新宋体"/>
          <w:szCs w:val="21"/>
        </w:rPr>
        <w:t>的授权委托代理人，代理人全权代表我所签署的本项目已递交的投标文件内容我均承认。代理人无转委托权，特此委托。</w:t>
      </w:r>
    </w:p>
    <w:p>
      <w:pPr>
        <w:spacing w:line="360" w:lineRule="auto"/>
        <w:rPr>
          <w:rFonts w:ascii="新宋体" w:hAnsi="新宋体" w:eastAsia="新宋体"/>
          <w:szCs w:val="21"/>
        </w:rPr>
      </w:pPr>
      <w:r>
        <w:rPr>
          <w:rFonts w:hint="eastAsia" w:ascii="新宋体" w:hAnsi="新宋体" w:eastAsia="新宋体"/>
          <w:szCs w:val="21"/>
        </w:rPr>
        <w:t>代理人：联系电话：  手机：</w:t>
      </w:r>
    </w:p>
    <w:p>
      <w:pPr>
        <w:spacing w:line="360" w:lineRule="auto"/>
        <w:rPr>
          <w:rFonts w:ascii="新宋体" w:hAnsi="新宋体" w:eastAsia="新宋体"/>
          <w:szCs w:val="21"/>
          <w:u w:val="single"/>
        </w:rPr>
      </w:pPr>
      <w:r>
        <w:rPr>
          <w:rFonts w:hint="eastAsia" w:ascii="新宋体" w:hAnsi="新宋体" w:eastAsia="新宋体"/>
          <w:szCs w:val="21"/>
        </w:rPr>
        <w:t>身份证号码：职务：</w:t>
      </w:r>
    </w:p>
    <w:p>
      <w:pPr>
        <w:spacing w:line="360" w:lineRule="auto"/>
        <w:rPr>
          <w:rFonts w:ascii="新宋体" w:hAnsi="新宋体" w:eastAsia="新宋体"/>
          <w:szCs w:val="21"/>
        </w:rPr>
      </w:pPr>
      <w:r>
        <w:rPr>
          <w:rFonts w:hint="eastAsia" w:ascii="新宋体" w:hAnsi="新宋体" w:eastAsia="新宋体"/>
          <w:szCs w:val="21"/>
        </w:rPr>
        <w:t>授权委托日期：年月 日</w:t>
      </w:r>
    </w:p>
    <w:p>
      <w:pPr>
        <w:spacing w:line="360" w:lineRule="auto"/>
        <w:rPr>
          <w:rFonts w:ascii="新宋体" w:hAnsi="新宋体" w:eastAsia="新宋体"/>
          <w:szCs w:val="21"/>
        </w:rPr>
      </w:pPr>
      <w:r>
        <w:rPr>
          <w:rFonts w:hint="eastAsia" w:ascii="新宋体" w:hAnsi="新宋体" w:eastAsia="新宋体"/>
          <w:szCs w:val="21"/>
        </w:rPr>
        <w:t>单位名称：（公章）</w:t>
      </w:r>
    </w:p>
    <w:p>
      <w:pPr>
        <w:spacing w:line="360" w:lineRule="auto"/>
        <w:rPr>
          <w:rFonts w:ascii="新宋体" w:hAnsi="新宋体" w:eastAsia="新宋体"/>
          <w:szCs w:val="21"/>
        </w:rPr>
      </w:pPr>
      <w:r>
        <w:rPr>
          <w:rFonts w:hint="eastAsia" w:ascii="新宋体" w:hAnsi="新宋体" w:eastAsia="新宋体"/>
          <w:szCs w:val="21"/>
          <w:lang w:eastAsia="zh-CN"/>
        </w:rPr>
        <w:t>法定代表人</w:t>
      </w:r>
      <w:r>
        <w:rPr>
          <w:rFonts w:hint="eastAsia" w:ascii="新宋体" w:hAnsi="新宋体" w:eastAsia="新宋体"/>
          <w:szCs w:val="21"/>
        </w:rPr>
        <w:t>：（盖章或签字）</w:t>
      </w:r>
    </w:p>
    <w:p>
      <w:pPr>
        <w:spacing w:line="360" w:lineRule="auto"/>
        <w:rPr>
          <w:rFonts w:ascii="新宋体" w:hAnsi="新宋体" w:eastAsia="新宋体"/>
          <w:szCs w:val="21"/>
        </w:rPr>
      </w:pPr>
      <w:r>
        <w:rPr>
          <w:rFonts w:hint="eastAsia" w:ascii="新宋体" w:hAnsi="新宋体" w:eastAsia="新宋体"/>
          <w:szCs w:val="21"/>
        </w:rPr>
        <w:t>附：要求必须提供代理人身份证（境外人员无法提供身份证的，可提供护照）扫描件（正反两面）。</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三、政府采购违法行为风险知悉确认书</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rPr>
          <w:rFonts w:ascii="新宋体" w:hAnsi="新宋体" w:eastAsia="新宋体"/>
          <w:szCs w:val="21"/>
        </w:rPr>
      </w:pPr>
      <w:r>
        <w:rPr>
          <w:rFonts w:hint="eastAsia" w:ascii="新宋体" w:hAnsi="新宋体" w:eastAsia="新宋体"/>
          <w:szCs w:val="21"/>
        </w:rPr>
        <w:t>一、本公司已充分知悉“隐瞒真实情况，提供虚假资料”的法定情形，相关情形包括但不限于：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（一）通过转让或者租借等方式从其他单位获取资格或者资质证书投标的。</w:t>
      </w:r>
    </w:p>
    <w:p>
      <w:pPr>
        <w:spacing w:line="360" w:lineRule="auto"/>
        <w:rPr>
          <w:rFonts w:ascii="新宋体" w:hAnsi="新宋体" w:eastAsia="新宋体"/>
          <w:szCs w:val="21"/>
        </w:rPr>
      </w:pPr>
      <w:r>
        <w:rPr>
          <w:rFonts w:hint="eastAsia" w:ascii="新宋体" w:hAnsi="新宋体" w:eastAsia="新宋体"/>
          <w:szCs w:val="21"/>
        </w:rPr>
        <w:t>（二）由其他单位或者其他单位负责人在投标供应商编制的投标文件上加盖印章或者签字的。</w:t>
      </w:r>
    </w:p>
    <w:p>
      <w:pPr>
        <w:spacing w:line="360" w:lineRule="auto"/>
        <w:rPr>
          <w:rFonts w:ascii="新宋体" w:hAnsi="新宋体" w:eastAsia="新宋体"/>
          <w:szCs w:val="21"/>
        </w:rPr>
      </w:pPr>
      <w:r>
        <w:rPr>
          <w:rFonts w:hint="eastAsia" w:ascii="新宋体" w:hAnsi="新宋体" w:eastAsia="新宋体"/>
          <w:szCs w:val="21"/>
        </w:rPr>
        <w:t>（三）项目负责人或者主要技术人员不是本单位人员的。</w:t>
      </w:r>
    </w:p>
    <w:p>
      <w:pPr>
        <w:spacing w:line="360" w:lineRule="auto"/>
        <w:rPr>
          <w:rFonts w:ascii="新宋体" w:hAnsi="新宋体" w:eastAsia="新宋体"/>
          <w:szCs w:val="21"/>
        </w:rPr>
      </w:pPr>
      <w:r>
        <w:rPr>
          <w:rFonts w:hint="eastAsia" w:ascii="新宋体" w:hAnsi="新宋体" w:eastAsia="新宋体"/>
          <w:szCs w:val="21"/>
        </w:rPr>
        <w:t>（四）投标保证金不是从投标供应商基本账户转出的。</w:t>
      </w:r>
    </w:p>
    <w:p>
      <w:pPr>
        <w:spacing w:line="360" w:lineRule="auto"/>
        <w:rPr>
          <w:rFonts w:ascii="新宋体" w:hAnsi="新宋体" w:eastAsia="新宋体"/>
          <w:szCs w:val="21"/>
        </w:rPr>
      </w:pPr>
      <w:r>
        <w:rPr>
          <w:rFonts w:hint="eastAsia" w:ascii="新宋体" w:hAnsi="新宋体" w:eastAsia="新宋体"/>
          <w:szCs w:val="21"/>
        </w:rPr>
        <w:t>（五）其他隐瞒真实情况、提供虚假资料的行为。</w:t>
      </w:r>
    </w:p>
    <w:p>
      <w:pPr>
        <w:spacing w:line="360" w:lineRule="auto"/>
        <w:rPr>
          <w:rFonts w:ascii="新宋体" w:hAnsi="新宋体" w:eastAsia="新宋体"/>
          <w:szCs w:val="21"/>
        </w:rPr>
      </w:pPr>
      <w:r>
        <w:rPr>
          <w:rFonts w:hint="eastAsia" w:ascii="新宋体" w:hAnsi="新宋体" w:eastAsia="新宋体"/>
          <w:szCs w:val="21"/>
        </w:rPr>
        <w:t>二、本公司已充分知悉“与其他采购参加人串通投标”的法定情形，相关情形包括但不限于：</w:t>
      </w:r>
    </w:p>
    <w:p>
      <w:pPr>
        <w:spacing w:line="360" w:lineRule="auto"/>
        <w:rPr>
          <w:rFonts w:ascii="新宋体" w:hAnsi="新宋体" w:eastAsia="新宋体"/>
          <w:szCs w:val="21"/>
        </w:rPr>
      </w:pPr>
      <w:r>
        <w:rPr>
          <w:rFonts w:hint="eastAsia" w:ascii="新宋体" w:hAnsi="新宋体" w:eastAsia="新宋体"/>
          <w:szCs w:val="21"/>
        </w:rPr>
        <w:t xml:space="preserve">（一）投标供应商之间相互约定给予未中标的供应商利益补偿。 </w:t>
      </w:r>
    </w:p>
    <w:p>
      <w:pPr>
        <w:spacing w:line="360" w:lineRule="auto"/>
        <w:rPr>
          <w:rFonts w:ascii="新宋体" w:hAnsi="新宋体" w:eastAsia="新宋体"/>
          <w:szCs w:val="21"/>
        </w:rPr>
      </w:pPr>
      <w:r>
        <w:rPr>
          <w:rFonts w:hint="eastAsia" w:ascii="新宋体" w:hAnsi="新宋体" w:eastAsia="新宋体"/>
          <w:szCs w:val="21"/>
        </w:rPr>
        <w:t>（二）不同投标供应商的法定代表人、主要经营负责人、项目投标授权代表人、项目负责人、主要技术人员为同一人、</w:t>
      </w:r>
      <w:r>
        <w:rPr>
          <w:rFonts w:hint="eastAsia" w:ascii="新宋体" w:hAnsi="新宋体" w:eastAsia="新宋体"/>
          <w:szCs w:val="21"/>
          <w:lang w:eastAsia="zh-CN"/>
        </w:rPr>
        <w:t>属于</w:t>
      </w:r>
      <w:r>
        <w:rPr>
          <w:rFonts w:hint="eastAsia" w:ascii="新宋体" w:hAnsi="新宋体" w:eastAsia="新宋体"/>
          <w:szCs w:val="21"/>
        </w:rPr>
        <w:t>同一单位或者在同一单位缴纳社会保险。</w:t>
      </w:r>
    </w:p>
    <w:p>
      <w:pPr>
        <w:spacing w:line="360" w:lineRule="auto"/>
        <w:rPr>
          <w:rFonts w:ascii="新宋体" w:hAnsi="新宋体" w:eastAsia="新宋体"/>
          <w:szCs w:val="21"/>
        </w:rPr>
      </w:pPr>
      <w:r>
        <w:rPr>
          <w:rFonts w:hint="eastAsia" w:ascii="新宋体" w:hAnsi="新宋体" w:eastAsia="新宋体"/>
          <w:szCs w:val="21"/>
        </w:rPr>
        <w:t>（三）不同投标供应商的投标文件由同一单位或者同一人编制，或者由同一人分阶段参与编制的。</w:t>
      </w:r>
    </w:p>
    <w:p>
      <w:pPr>
        <w:spacing w:line="360" w:lineRule="auto"/>
        <w:rPr>
          <w:rFonts w:ascii="新宋体" w:hAnsi="新宋体" w:eastAsia="新宋体"/>
          <w:szCs w:val="21"/>
        </w:rPr>
      </w:pPr>
      <w:r>
        <w:rPr>
          <w:rFonts w:hint="eastAsia" w:ascii="新宋体" w:hAnsi="新宋体" w:eastAsia="新宋体"/>
          <w:szCs w:val="21"/>
        </w:rPr>
        <w:t>（四）不同投标供应商的投标文件或部分投标文件相互混装。</w:t>
      </w:r>
    </w:p>
    <w:p>
      <w:pPr>
        <w:spacing w:line="360" w:lineRule="auto"/>
        <w:rPr>
          <w:rFonts w:ascii="新宋体" w:hAnsi="新宋体" w:eastAsia="新宋体"/>
          <w:szCs w:val="21"/>
        </w:rPr>
      </w:pPr>
      <w:r>
        <w:rPr>
          <w:rFonts w:hint="eastAsia" w:ascii="新宋体" w:hAnsi="新宋体" w:eastAsia="新宋体"/>
          <w:szCs w:val="21"/>
        </w:rPr>
        <w:t>（五）不同投标供应商的投标文件内容存在非正常一致。</w:t>
      </w:r>
    </w:p>
    <w:p>
      <w:pPr>
        <w:spacing w:line="360" w:lineRule="auto"/>
        <w:rPr>
          <w:rFonts w:ascii="新宋体" w:hAnsi="新宋体" w:eastAsia="新宋体"/>
          <w:szCs w:val="21"/>
        </w:rPr>
      </w:pPr>
      <w:r>
        <w:rPr>
          <w:rFonts w:hint="eastAsia" w:ascii="新宋体" w:hAnsi="新宋体" w:eastAsia="新宋体"/>
          <w:szCs w:val="21"/>
        </w:rPr>
        <w:t>（六）由同一单位工作人员为两家以上（含两家）供应商进行同一项投标活动的。</w:t>
      </w:r>
    </w:p>
    <w:p>
      <w:pPr>
        <w:spacing w:line="360" w:lineRule="auto"/>
        <w:rPr>
          <w:rFonts w:ascii="新宋体" w:hAnsi="新宋体" w:eastAsia="新宋体"/>
          <w:szCs w:val="21"/>
        </w:rPr>
      </w:pPr>
      <w:r>
        <w:rPr>
          <w:rFonts w:hint="eastAsia" w:ascii="新宋体" w:hAnsi="新宋体" w:eastAsia="新宋体"/>
          <w:szCs w:val="21"/>
        </w:rPr>
        <w:t>（七）不同投标人的投标报价呈规律性差异。</w:t>
      </w:r>
    </w:p>
    <w:p>
      <w:pPr>
        <w:spacing w:line="360" w:lineRule="auto"/>
        <w:rPr>
          <w:rFonts w:ascii="新宋体" w:hAnsi="新宋体" w:eastAsia="新宋体"/>
          <w:szCs w:val="21"/>
        </w:rPr>
      </w:pPr>
      <w:r>
        <w:rPr>
          <w:rFonts w:hint="eastAsia" w:ascii="新宋体" w:hAnsi="新宋体" w:eastAsia="新宋体"/>
          <w:szCs w:val="21"/>
        </w:rPr>
        <w:t>（八）不同投标人的投标保证金从同一单位或者个人的账户转出。</w:t>
      </w:r>
    </w:p>
    <w:p>
      <w:pPr>
        <w:spacing w:line="360" w:lineRule="auto"/>
        <w:rPr>
          <w:rFonts w:ascii="新宋体" w:hAnsi="新宋体" w:eastAsia="新宋体"/>
          <w:szCs w:val="21"/>
        </w:rPr>
      </w:pPr>
      <w:r>
        <w:rPr>
          <w:rFonts w:hint="eastAsia" w:ascii="新宋体" w:hAnsi="新宋体" w:eastAsia="新宋体"/>
          <w:szCs w:val="21"/>
        </w:rPr>
        <w:t>（九）主管部门依照</w:t>
      </w:r>
      <w:r>
        <w:rPr>
          <w:rFonts w:hint="eastAsia" w:ascii="新宋体" w:hAnsi="新宋体" w:eastAsia="新宋体"/>
          <w:szCs w:val="21"/>
          <w:lang w:eastAsia="zh-CN"/>
        </w:rPr>
        <w:t>法律法规</w:t>
      </w:r>
      <w:r>
        <w:rPr>
          <w:rFonts w:hint="eastAsia" w:ascii="新宋体" w:hAnsi="新宋体" w:eastAsia="新宋体"/>
          <w:szCs w:val="21"/>
        </w:rPr>
        <w:t>认定的其他情形。</w:t>
      </w:r>
    </w:p>
    <w:p>
      <w:pPr>
        <w:spacing w:line="360" w:lineRule="auto"/>
        <w:rPr>
          <w:rFonts w:ascii="新宋体" w:hAnsi="新宋体" w:eastAsia="新宋体"/>
          <w:szCs w:val="21"/>
        </w:rPr>
      </w:pPr>
      <w:r>
        <w:rPr>
          <w:rFonts w:hint="eastAsia" w:ascii="新宋体" w:hAnsi="新宋体" w:eastAsia="新宋体"/>
          <w:szCs w:val="21"/>
        </w:rPr>
        <w:t>三、本公司已充分知悉下列情形所对应的法律风险，并在投标前已对相关风险事项进行排查。</w:t>
      </w:r>
    </w:p>
    <w:p>
      <w:pPr>
        <w:spacing w:line="360" w:lineRule="auto"/>
        <w:rPr>
          <w:rFonts w:ascii="新宋体" w:hAnsi="新宋体" w:eastAsia="新宋体"/>
          <w:szCs w:val="21"/>
        </w:rPr>
      </w:pPr>
      <w:r>
        <w:rPr>
          <w:rFonts w:hint="eastAsia" w:ascii="新宋体" w:hAnsi="新宋体" w:eastAsia="新宋体"/>
          <w:szCs w:val="21"/>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pacing w:line="360" w:lineRule="auto"/>
        <w:rPr>
          <w:rFonts w:ascii="新宋体" w:hAnsi="新宋体" w:eastAsia="新宋体"/>
          <w:szCs w:val="21"/>
        </w:rPr>
      </w:pPr>
      <w:r>
        <w:rPr>
          <w:rFonts w:hint="eastAsia" w:ascii="新宋体" w:hAnsi="新宋体" w:eastAsia="新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rPr>
          <w:rFonts w:ascii="新宋体" w:hAnsi="新宋体" w:eastAsia="新宋体"/>
          <w:szCs w:val="21"/>
        </w:rPr>
      </w:pPr>
      <w:r>
        <w:rPr>
          <w:rFonts w:hint="eastAsia" w:ascii="新宋体" w:hAnsi="新宋体" w:eastAsia="新宋体"/>
          <w:szCs w:val="21"/>
        </w:rPr>
        <w:t xml:space="preserve">（三）对于涉及安全生产、特种作业、抢险救灾、防疫等政府采购项目，供应商实施提供虚假资料、串通投标等违法行为的，主管部门将依法从严处理。 </w:t>
      </w:r>
    </w:p>
    <w:p>
      <w:pPr>
        <w:spacing w:line="360" w:lineRule="auto"/>
        <w:rPr>
          <w:rFonts w:ascii="新宋体" w:hAnsi="新宋体" w:eastAsia="新宋体"/>
          <w:szCs w:val="21"/>
        </w:rPr>
      </w:pPr>
      <w:r>
        <w:rPr>
          <w:rFonts w:hint="eastAsia" w:ascii="新宋体" w:hAnsi="新宋体" w:eastAsia="新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rPr>
          <w:rFonts w:ascii="新宋体" w:hAnsi="新宋体" w:eastAsia="新宋体"/>
          <w:szCs w:val="21"/>
        </w:rPr>
      </w:pPr>
      <w:r>
        <w:rPr>
          <w:rFonts w:hint="eastAsia" w:ascii="新宋体" w:hAnsi="新宋体" w:eastAsia="新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rPr>
          <w:rFonts w:ascii="新宋体" w:hAnsi="新宋体" w:eastAsia="新宋体"/>
          <w:szCs w:val="21"/>
        </w:rPr>
      </w:pPr>
      <w:r>
        <w:rPr>
          <w:rFonts w:hint="eastAsia" w:ascii="新宋体" w:hAnsi="新宋体" w:eastAsia="新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rPr>
          <w:rFonts w:ascii="新宋体" w:hAnsi="新宋体" w:eastAsia="新宋体"/>
          <w:szCs w:val="21"/>
        </w:rPr>
      </w:pPr>
      <w:r>
        <w:rPr>
          <w:rFonts w:hint="eastAsia" w:ascii="新宋体" w:hAnsi="新宋体" w:eastAsia="新宋体"/>
          <w:szCs w:val="21"/>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rPr>
          <w:rFonts w:ascii="新宋体" w:hAnsi="新宋体" w:eastAsia="新宋体"/>
          <w:b/>
          <w:szCs w:val="21"/>
        </w:rPr>
      </w:pPr>
      <w:r>
        <w:rPr>
          <w:rFonts w:hint="eastAsia" w:ascii="新宋体" w:hAnsi="新宋体" w:eastAsia="新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rPr>
          <w:rFonts w:ascii="新宋体" w:hAnsi="新宋体" w:eastAsia="新宋体"/>
          <w:szCs w:val="21"/>
          <w:u w:val="single"/>
        </w:rPr>
      </w:pPr>
      <w:r>
        <w:rPr>
          <w:rFonts w:hint="eastAsia" w:ascii="新宋体" w:hAnsi="新宋体" w:eastAsia="新宋体"/>
          <w:szCs w:val="21"/>
          <w:u w:val="single"/>
        </w:rPr>
        <w:t xml:space="preserve">                                                                                     </w:t>
      </w:r>
    </w:p>
    <w:p>
      <w:pPr>
        <w:spacing w:line="360" w:lineRule="auto"/>
        <w:jc w:val="left"/>
        <w:rPr>
          <w:rFonts w:ascii="新宋体" w:hAnsi="新宋体" w:eastAsia="新宋体"/>
          <w:b/>
          <w:szCs w:val="21"/>
        </w:rPr>
      </w:pPr>
    </w:p>
    <w:p>
      <w:pPr>
        <w:spacing w:line="360" w:lineRule="auto"/>
        <w:rPr>
          <w:rFonts w:ascii="新宋体" w:hAnsi="新宋体" w:eastAsia="新宋体"/>
          <w:szCs w:val="21"/>
        </w:rPr>
      </w:pPr>
      <w:r>
        <w:rPr>
          <w:rFonts w:hint="eastAsia" w:ascii="新宋体" w:hAnsi="新宋体" w:eastAsia="新宋体"/>
          <w:szCs w:val="21"/>
        </w:rPr>
        <w:t>负责人/投标授权代表签名：</w:t>
      </w:r>
    </w:p>
    <w:p>
      <w:pPr>
        <w:spacing w:line="360" w:lineRule="auto"/>
        <w:rPr>
          <w:rFonts w:ascii="新宋体" w:hAnsi="新宋体" w:eastAsia="新宋体"/>
          <w:szCs w:val="21"/>
        </w:rPr>
      </w:pPr>
      <w:r>
        <w:rPr>
          <w:rFonts w:hint="eastAsia" w:ascii="新宋体" w:hAnsi="新宋体" w:eastAsia="新宋体"/>
          <w:szCs w:val="21"/>
        </w:rPr>
        <w:t>知悉人（公章）：</w:t>
      </w:r>
    </w:p>
    <w:p>
      <w:pPr>
        <w:spacing w:line="360" w:lineRule="auto"/>
        <w:rPr>
          <w:rFonts w:ascii="新宋体" w:hAnsi="新宋体" w:eastAsia="新宋体"/>
          <w:szCs w:val="21"/>
        </w:rPr>
      </w:pPr>
      <w:r>
        <w:rPr>
          <w:rFonts w:hint="eastAsia" w:ascii="新宋体" w:hAnsi="新宋体" w:eastAsia="新宋体"/>
          <w:szCs w:val="21"/>
        </w:rPr>
        <w:t>日期：</w:t>
      </w:r>
    </w:p>
    <w:p>
      <w:pPr>
        <w:spacing w:line="360" w:lineRule="auto"/>
        <w:jc w:val="left"/>
        <w:rPr>
          <w:rFonts w:ascii="新宋体" w:hAnsi="新宋体" w:eastAsia="新宋体"/>
          <w:b/>
          <w:szCs w:val="21"/>
        </w:rPr>
      </w:pPr>
      <w:r>
        <w:rPr>
          <w:rFonts w:hint="eastAsia" w:ascii="新宋体" w:hAnsi="新宋体" w:eastAsia="新宋体"/>
          <w:b/>
          <w:szCs w:val="21"/>
        </w:rPr>
        <w:t>本风险知悉确认书用于对供应商违法行为的警示，不作为供应商资格性审查及符合性审查条件。</w:t>
      </w:r>
    </w:p>
    <w:p>
      <w:pPr>
        <w:spacing w:line="360" w:lineRule="auto"/>
        <w:rPr>
          <w:rFonts w:ascii="新宋体" w:hAnsi="新宋体" w:eastAsia="新宋体"/>
          <w:szCs w:val="21"/>
        </w:rPr>
      </w:pPr>
    </w:p>
    <w:p>
      <w:pPr>
        <w:spacing w:line="360" w:lineRule="auto"/>
        <w:rPr>
          <w:rFonts w:ascii="新宋体" w:hAnsi="新宋体" w:eastAsia="新宋体"/>
          <w:szCs w:val="21"/>
        </w:rPr>
      </w:pP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四、实质性条款响应情况表</w:t>
      </w:r>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39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序号</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采购人要求内容</w:t>
            </w:r>
          </w:p>
        </w:tc>
        <w:tc>
          <w:tcPr>
            <w:tcW w:w="3969"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1</w:t>
            </w:r>
          </w:p>
        </w:tc>
        <w:tc>
          <w:tcPr>
            <w:tcW w:w="4394" w:type="dxa"/>
          </w:tcPr>
          <w:p>
            <w:pPr>
              <w:adjustRightInd w:val="0"/>
              <w:snapToGrid w:val="0"/>
              <w:spacing w:line="360" w:lineRule="auto"/>
              <w:jc w:val="center"/>
              <w:rPr>
                <w:rFonts w:ascii="新宋体" w:hAnsi="新宋体" w:eastAsia="新宋体"/>
                <w:kern w:val="0"/>
                <w:szCs w:val="21"/>
              </w:rPr>
            </w:pPr>
            <w:r>
              <w:rPr>
                <w:rFonts w:hint="eastAsia" w:ascii="新宋体" w:hAnsi="新宋体" w:eastAsia="新宋体"/>
                <w:kern w:val="0"/>
                <w:szCs w:val="21"/>
              </w:rPr>
              <w:t>完全满足本项目服务期限的要求。</w:t>
            </w: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2</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adjustRightInd w:val="0"/>
              <w:snapToGrid w:val="0"/>
              <w:spacing w:line="360" w:lineRule="auto"/>
              <w:rPr>
                <w:rFonts w:ascii="新宋体" w:hAnsi="新宋体" w:eastAsia="新宋体"/>
                <w:kern w:val="0"/>
                <w:szCs w:val="21"/>
              </w:rPr>
            </w:pPr>
            <w:r>
              <w:rPr>
                <w:rFonts w:hint="eastAsia" w:ascii="新宋体" w:hAnsi="新宋体" w:eastAsia="新宋体"/>
                <w:kern w:val="0"/>
                <w:szCs w:val="21"/>
              </w:rPr>
              <w:t>……</w:t>
            </w:r>
          </w:p>
        </w:tc>
        <w:tc>
          <w:tcPr>
            <w:tcW w:w="4394" w:type="dxa"/>
          </w:tcPr>
          <w:p>
            <w:pPr>
              <w:adjustRightInd w:val="0"/>
              <w:snapToGrid w:val="0"/>
              <w:spacing w:line="360" w:lineRule="auto"/>
              <w:jc w:val="center"/>
              <w:rPr>
                <w:rFonts w:ascii="新宋体" w:hAnsi="新宋体" w:eastAsia="新宋体"/>
                <w:kern w:val="0"/>
                <w:szCs w:val="21"/>
              </w:rPr>
            </w:pPr>
          </w:p>
        </w:tc>
        <w:tc>
          <w:tcPr>
            <w:tcW w:w="3969" w:type="dxa"/>
          </w:tcPr>
          <w:p>
            <w:pPr>
              <w:adjustRightInd w:val="0"/>
              <w:snapToGrid w:val="0"/>
              <w:spacing w:line="360" w:lineRule="auto"/>
              <w:rPr>
                <w:rFonts w:ascii="新宋体" w:hAnsi="新宋体" w:eastAsia="新宋体"/>
                <w:kern w:val="0"/>
                <w:szCs w:val="21"/>
              </w:rPr>
            </w:pPr>
          </w:p>
        </w:tc>
      </w:tr>
    </w:tbl>
    <w:p>
      <w:pPr>
        <w:spacing w:line="360" w:lineRule="auto"/>
        <w:rPr>
          <w:rFonts w:ascii="新宋体" w:hAnsi="新宋体" w:eastAsia="新宋体"/>
          <w:b/>
          <w:szCs w:val="21"/>
        </w:rPr>
      </w:pPr>
      <w:r>
        <w:rPr>
          <w:rFonts w:hint="eastAsia" w:ascii="新宋体" w:hAnsi="新宋体" w:eastAsia="新宋体"/>
          <w:b/>
          <w:szCs w:val="21"/>
        </w:rPr>
        <w:t>注：1. 上表所列内容为不</w:t>
      </w:r>
      <w:r>
        <w:rPr>
          <w:rFonts w:hint="eastAsia" w:ascii="新宋体" w:hAnsi="新宋体" w:eastAsia="新宋体"/>
          <w:b/>
          <w:szCs w:val="21"/>
          <w:lang w:eastAsia="zh-CN"/>
        </w:rPr>
        <w:t>可逆</w:t>
      </w:r>
      <w:r>
        <w:rPr>
          <w:rFonts w:hint="eastAsia" w:ascii="新宋体" w:hAnsi="新宋体" w:eastAsia="新宋体"/>
          <w:b/>
          <w:szCs w:val="21"/>
        </w:rPr>
        <w:t>偏离条款。2.“投标人响应情况”一栏应如实填写“响应”或“不响应”。3. “实质性响应条款响应情况”与投标文件</w:t>
      </w:r>
      <w:r>
        <w:rPr>
          <w:rFonts w:hint="eastAsia" w:ascii="新宋体" w:hAnsi="新宋体" w:eastAsia="新宋体"/>
          <w:b/>
          <w:szCs w:val="21"/>
          <w:lang w:eastAsia="zh-CN"/>
        </w:rPr>
        <w:t>其他内容</w:t>
      </w:r>
      <w:r>
        <w:rPr>
          <w:rFonts w:hint="eastAsia" w:ascii="新宋体" w:hAnsi="新宋体" w:eastAsia="新宋体"/>
          <w:b/>
          <w:szCs w:val="21"/>
        </w:rPr>
        <w:t>冲突的，以“实质性响应条款响应情况”为准。</w:t>
      </w:r>
    </w:p>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 w:val="0"/>
          <w:kern w:val="44"/>
          <w:sz w:val="24"/>
          <w:szCs w:val="24"/>
        </w:rPr>
      </w:pPr>
      <w:r>
        <w:rPr>
          <w:rFonts w:hint="eastAsia" w:ascii="新宋体" w:hAnsi="新宋体" w:eastAsia="新宋体"/>
          <w:b w:val="0"/>
          <w:kern w:val="44"/>
          <w:sz w:val="24"/>
          <w:szCs w:val="24"/>
        </w:rPr>
        <w:t>五、详细分项报价</w:t>
      </w:r>
      <w:r>
        <w:rPr>
          <w:rFonts w:hint="eastAsia" w:ascii="新宋体" w:hAnsi="新宋体" w:eastAsia="新宋体"/>
          <w:b w:val="0"/>
          <w:kern w:val="44"/>
          <w:sz w:val="24"/>
          <w:szCs w:val="24"/>
          <w:lang w:eastAsia="zh-CN"/>
        </w:rPr>
        <w:t>（</w:t>
      </w:r>
      <w:r>
        <w:rPr>
          <w:rFonts w:hint="eastAsia" w:ascii="新宋体" w:hAnsi="新宋体" w:eastAsia="新宋体"/>
          <w:b w:val="0"/>
          <w:kern w:val="44"/>
          <w:sz w:val="24"/>
          <w:szCs w:val="24"/>
        </w:rPr>
        <w:t>可选项</w:t>
      </w:r>
      <w:r>
        <w:rPr>
          <w:rFonts w:hint="eastAsia" w:ascii="新宋体" w:hAnsi="新宋体" w:eastAsia="新宋体"/>
          <w:b w:val="0"/>
          <w:kern w:val="44"/>
          <w:sz w:val="24"/>
          <w:szCs w:val="24"/>
          <w:lang w:eastAsia="zh-CN"/>
        </w:rPr>
        <w:t>）</w:t>
      </w:r>
    </w:p>
    <w:p>
      <w:pPr>
        <w:spacing w:line="360" w:lineRule="auto"/>
        <w:ind w:firstLine="315" w:firstLineChars="150"/>
        <w:rPr>
          <w:rFonts w:ascii="新宋体" w:hAnsi="新宋体" w:eastAsia="新宋体"/>
          <w:snapToGrid w:val="0"/>
          <w:kern w:val="0"/>
          <w:szCs w:val="21"/>
        </w:rPr>
      </w:pPr>
      <w:r>
        <w:rPr>
          <w:rFonts w:hint="eastAsia" w:ascii="新宋体" w:hAnsi="新宋体" w:eastAsia="新宋体"/>
          <w:snapToGrid w:val="0"/>
          <w:kern w:val="0"/>
          <w:szCs w:val="21"/>
        </w:rPr>
        <w:t>项 目 编 号：单位： 人民币元</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6"/>
        <w:gridCol w:w="310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项目名称</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项目报价</w:t>
            </w:r>
          </w:p>
        </w:tc>
        <w:tc>
          <w:tcPr>
            <w:tcW w:w="2821" w:type="dxa"/>
            <w:vAlign w:val="center"/>
          </w:tcPr>
          <w:p>
            <w:pPr>
              <w:spacing w:line="360" w:lineRule="auto"/>
              <w:ind w:firstLine="420" w:firstLineChars="200"/>
              <w:jc w:val="center"/>
              <w:rPr>
                <w:rFonts w:ascii="新宋体" w:hAnsi="新宋体" w:eastAsia="新宋体"/>
                <w:snapToGrid w:val="0"/>
                <w:kern w:val="0"/>
                <w:szCs w:val="21"/>
              </w:rPr>
            </w:pPr>
            <w:r>
              <w:rPr>
                <w:rFonts w:hint="eastAsia" w:ascii="新宋体" w:hAnsi="新宋体" w:eastAsia="新宋体"/>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776" w:type="dxa"/>
            <w:vAlign w:val="center"/>
          </w:tcPr>
          <w:p>
            <w:pPr>
              <w:spacing w:line="360" w:lineRule="auto"/>
              <w:ind w:firstLine="420" w:firstLineChars="200"/>
              <w:jc w:val="center"/>
              <w:rPr>
                <w:rFonts w:ascii="新宋体" w:hAnsi="新宋体" w:eastAsia="新宋体"/>
                <w:snapToGrid w:val="0"/>
                <w:kern w:val="0"/>
                <w:szCs w:val="21"/>
                <w:u w:val="single"/>
              </w:rPr>
            </w:pPr>
            <w:r>
              <w:rPr>
                <w:rFonts w:hint="eastAsia" w:ascii="新宋体" w:hAnsi="新宋体" w:eastAsia="新宋体"/>
                <w:snapToGrid w:val="0"/>
                <w:kern w:val="0"/>
                <w:szCs w:val="21"/>
                <w:u w:val="single"/>
                <w:lang w:eastAsia="zh-CN"/>
              </w:rPr>
              <w:t>。</w:t>
            </w:r>
          </w:p>
        </w:tc>
        <w:tc>
          <w:tcPr>
            <w:tcW w:w="3108" w:type="dxa"/>
            <w:vAlign w:val="center"/>
          </w:tcPr>
          <w:p>
            <w:pPr>
              <w:spacing w:line="360" w:lineRule="auto"/>
              <w:ind w:firstLine="420" w:firstLineChars="200"/>
              <w:jc w:val="center"/>
              <w:rPr>
                <w:rFonts w:ascii="新宋体" w:hAnsi="新宋体" w:eastAsia="新宋体"/>
                <w:snapToGrid w:val="0"/>
                <w:kern w:val="0"/>
                <w:szCs w:val="21"/>
              </w:rPr>
            </w:pPr>
          </w:p>
        </w:tc>
        <w:tc>
          <w:tcPr>
            <w:tcW w:w="2821" w:type="dxa"/>
            <w:vAlign w:val="center"/>
          </w:tcPr>
          <w:p>
            <w:pPr>
              <w:spacing w:line="360" w:lineRule="auto"/>
              <w:ind w:firstLine="420" w:firstLineChars="200"/>
              <w:jc w:val="center"/>
              <w:rPr>
                <w:rFonts w:ascii="新宋体" w:hAnsi="新宋体" w:eastAsia="新宋体"/>
                <w:snapToGrid w:val="0"/>
                <w:kern w:val="0"/>
                <w:szCs w:val="21"/>
              </w:rPr>
            </w:pPr>
          </w:p>
        </w:tc>
      </w:tr>
    </w:tbl>
    <w:p>
      <w:pPr>
        <w:spacing w:line="360" w:lineRule="auto"/>
        <w:rPr>
          <w:rFonts w:ascii="新宋体" w:hAnsi="新宋体" w:eastAsia="新宋体"/>
          <w:kern w:val="0"/>
          <w:szCs w:val="21"/>
        </w:rPr>
      </w:pPr>
      <w:r>
        <w:rPr>
          <w:rFonts w:hint="eastAsia" w:ascii="新宋体" w:hAnsi="新宋体" w:eastAsia="新宋体"/>
          <w:kern w:val="0"/>
          <w:szCs w:val="21"/>
        </w:rPr>
        <w:t xml:space="preserve">投标人：（公章）                       </w:t>
      </w:r>
    </w:p>
    <w:p>
      <w:pPr>
        <w:spacing w:line="360" w:lineRule="auto"/>
        <w:rPr>
          <w:rFonts w:ascii="新宋体" w:hAnsi="新宋体" w:eastAsia="新宋体"/>
          <w:szCs w:val="21"/>
        </w:rPr>
      </w:pPr>
      <w:r>
        <w:rPr>
          <w:rFonts w:hint="eastAsia" w:ascii="新宋体" w:hAnsi="新宋体" w:eastAsia="新宋体"/>
          <w:szCs w:val="21"/>
        </w:rPr>
        <w:t>法定代表人或其委托代理人：（盖章或签字）</w:t>
      </w:r>
    </w:p>
    <w:p>
      <w:pPr>
        <w:spacing w:line="360" w:lineRule="auto"/>
        <w:rPr>
          <w:rFonts w:ascii="新宋体" w:hAnsi="新宋体" w:eastAsia="新宋体"/>
          <w:kern w:val="0"/>
          <w:szCs w:val="21"/>
        </w:rPr>
      </w:pPr>
      <w:r>
        <w:rPr>
          <w:rFonts w:hint="eastAsia" w:ascii="新宋体" w:hAnsi="新宋体" w:eastAsia="新宋体"/>
          <w:kern w:val="0"/>
          <w:szCs w:val="21"/>
        </w:rPr>
        <w:t>日期：   年   月   日：</w:t>
      </w:r>
    </w:p>
    <w:p>
      <w:pPr>
        <w:pStyle w:val="7"/>
        <w:rPr>
          <w:rFonts w:ascii="新宋体" w:hAnsi="新宋体" w:eastAsia="新宋体"/>
          <w:bCs/>
          <w:kern w:val="44"/>
          <w:sz w:val="24"/>
          <w:szCs w:val="24"/>
        </w:rPr>
      </w:pPr>
      <w:r>
        <w:rPr>
          <w:rFonts w:hint="eastAsia" w:ascii="新宋体" w:hAnsi="新宋体" w:eastAsia="新宋体"/>
          <w:bCs/>
          <w:kern w:val="44"/>
          <w:sz w:val="24"/>
          <w:szCs w:val="24"/>
        </w:rPr>
        <w:t>六、开标一览表</w:t>
      </w:r>
      <w:r>
        <w:rPr>
          <w:rFonts w:ascii="新宋体" w:hAnsi="新宋体" w:eastAsia="新宋体"/>
          <w:bCs/>
          <w:kern w:val="44"/>
          <w:sz w:val="24"/>
          <w:szCs w:val="24"/>
        </w:rPr>
        <w:tab/>
      </w:r>
    </w:p>
    <w:p>
      <w:pPr>
        <w:adjustRightInd w:val="0"/>
        <w:snapToGrid w:val="0"/>
        <w:spacing w:line="360" w:lineRule="auto"/>
        <w:rPr>
          <w:rFonts w:ascii="新宋体" w:hAnsi="新宋体" w:eastAsia="新宋体" w:cs="宋体"/>
          <w:szCs w:val="21"/>
        </w:rPr>
      </w:pPr>
      <w:r>
        <w:rPr>
          <w:rFonts w:hint="eastAsia" w:ascii="新宋体" w:hAnsi="新宋体" w:eastAsia="新宋体" w:cs="宋体"/>
          <w:szCs w:val="21"/>
        </w:rPr>
        <w:t>深圳市瑞凝信招标</w:t>
      </w:r>
      <w:r>
        <w:rPr>
          <w:rFonts w:ascii="新宋体" w:hAnsi="新宋体" w:eastAsia="新宋体" w:cs="宋体"/>
          <w:szCs w:val="21"/>
        </w:rPr>
        <w:t>咨询有限</w:t>
      </w:r>
      <w:r>
        <w:rPr>
          <w:rFonts w:hint="eastAsia" w:ascii="新宋体" w:hAnsi="新宋体" w:eastAsia="新宋体" w:cs="宋体"/>
          <w:szCs w:val="21"/>
        </w:rPr>
        <w:t>公司：</w:t>
      </w:r>
    </w:p>
    <w:p>
      <w:pPr>
        <w:adjustRightInd w:val="0"/>
        <w:snapToGrid w:val="0"/>
        <w:spacing w:line="360" w:lineRule="auto"/>
        <w:ind w:firstLine="420" w:firstLineChars="200"/>
        <w:rPr>
          <w:rFonts w:ascii="新宋体" w:hAnsi="新宋体" w:eastAsia="新宋体" w:cs="宋体"/>
          <w:szCs w:val="21"/>
        </w:rPr>
      </w:pPr>
      <w:r>
        <w:rPr>
          <w:rFonts w:hint="eastAsia" w:ascii="新宋体" w:hAnsi="新宋体" w:eastAsia="新宋体" w:cs="宋体"/>
          <w:szCs w:val="21"/>
        </w:rPr>
        <w:t>在研究招标文件中所有文件和合同条件、技术资料后，我们对</w:t>
      </w:r>
      <w:r>
        <w:rPr>
          <w:rFonts w:ascii="新宋体" w:hAnsi="新宋体" w:eastAsia="新宋体" w:cs="宋体"/>
          <w:b/>
          <w:bCs/>
          <w:szCs w:val="21"/>
        </w:rPr>
        <w:t>____</w:t>
      </w:r>
      <w:r>
        <w:rPr>
          <w:rFonts w:hint="eastAsia" w:ascii="新宋体" w:hAnsi="新宋体" w:eastAsia="新宋体" w:cs="宋体"/>
          <w:szCs w:val="21"/>
        </w:rPr>
        <w:t>项目（招标编号</w:t>
      </w:r>
      <w:r>
        <w:rPr>
          <w:rFonts w:hint="eastAsia" w:ascii="新宋体" w:hAnsi="新宋体" w:eastAsia="新宋体" w:cs="宋体"/>
          <w:b/>
          <w:bCs/>
          <w:szCs w:val="21"/>
        </w:rPr>
        <w:t>：</w:t>
      </w:r>
      <w:r>
        <w:rPr>
          <w:rFonts w:ascii="新宋体" w:hAnsi="新宋体" w:eastAsia="新宋体" w:cs="宋体"/>
          <w:szCs w:val="21"/>
        </w:rPr>
        <w:t>_____</w:t>
      </w:r>
      <w:r>
        <w:rPr>
          <w:rFonts w:hint="eastAsia" w:ascii="新宋体" w:hAnsi="新宋体" w:eastAsia="新宋体" w:cs="宋体"/>
          <w:szCs w:val="21"/>
        </w:rPr>
        <w:t>）投标报价如下：</w:t>
      </w:r>
    </w:p>
    <w:tbl>
      <w:tblPr>
        <w:tblStyle w:val="4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229"/>
        <w:gridCol w:w="227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33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r>
              <w:rPr>
                <w:rFonts w:hint="eastAsia" w:ascii="新宋体" w:hAnsi="新宋体" w:eastAsia="新宋体" w:cs="宋体"/>
                <w:szCs w:val="21"/>
              </w:rPr>
              <w:t>项目名称</w:t>
            </w: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数量</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服务期</w:t>
            </w:r>
          </w:p>
        </w:tc>
        <w:tc>
          <w:tcPr>
            <w:tcW w:w="2123"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33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highlight w:val="yellow"/>
              </w:rPr>
            </w:pPr>
          </w:p>
        </w:tc>
        <w:tc>
          <w:tcPr>
            <w:tcW w:w="1229"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hAnsi="新宋体" w:eastAsia="新宋体" w:cs="宋体"/>
                <w:szCs w:val="21"/>
              </w:rPr>
            </w:pPr>
            <w:r>
              <w:rPr>
                <w:rFonts w:hint="eastAsia" w:ascii="新宋体" w:hAnsi="新宋体" w:eastAsia="新宋体" w:cs="宋体"/>
                <w:szCs w:val="21"/>
              </w:rPr>
              <w:t>1项</w:t>
            </w:r>
          </w:p>
        </w:tc>
        <w:tc>
          <w:tcPr>
            <w:tcW w:w="2271" w:type="dxa"/>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c>
          <w:tcPr>
            <w:tcW w:w="2123" w:type="dxa"/>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8946" w:type="dxa"/>
            <w:gridSpan w:val="4"/>
            <w:vAlign w:val="center"/>
          </w:tcPr>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hAnsi="新宋体" w:eastAsia="新宋体" w:cs="宋体"/>
                <w:szCs w:val="21"/>
              </w:rPr>
            </w:pPr>
            <w:r>
              <w:rPr>
                <w:rFonts w:hint="eastAsia" w:ascii="新宋体" w:hAnsi="新宋体" w:eastAsia="新宋体" w:cs="宋体"/>
                <w:b/>
                <w:szCs w:val="21"/>
                <w:lang w:val="zh-CN"/>
              </w:rPr>
              <w:t>投标总金额（元）</w:t>
            </w:r>
            <w:r>
              <w:rPr>
                <w:rFonts w:hint="eastAsia" w:ascii="新宋体" w:hAnsi="新宋体" w:eastAsia="新宋体" w:cs="宋体"/>
                <w:szCs w:val="21"/>
              </w:rPr>
              <w:t>小 写：大 写：</w:t>
            </w:r>
          </w:p>
        </w:tc>
      </w:tr>
    </w:tbl>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hint="eastAsia" w:ascii="新宋体" w:hAnsi="新宋体" w:eastAsia="新宋体"/>
          <w:szCs w:val="21"/>
        </w:rPr>
        <w:t>注：此表按第二册投标</w:t>
      </w:r>
      <w:r>
        <w:rPr>
          <w:rFonts w:ascii="新宋体" w:hAnsi="新宋体" w:eastAsia="新宋体"/>
          <w:szCs w:val="21"/>
        </w:rPr>
        <w:t>文件制作要求</w:t>
      </w:r>
      <w:r>
        <w:rPr>
          <w:rFonts w:hint="eastAsia" w:ascii="新宋体" w:hAnsi="新宋体" w:eastAsia="新宋体"/>
          <w:szCs w:val="21"/>
        </w:rPr>
        <w:t>密封。</w:t>
      </w:r>
      <w:r>
        <w:rPr>
          <w:rFonts w:hint="eastAsia" w:ascii="新宋体" w:hAnsi="新宋体" w:eastAsia="新宋体"/>
          <w:b/>
          <w:bCs/>
          <w:szCs w:val="21"/>
        </w:rPr>
        <w:t>（单独密封）</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1</w:t>
      </w:r>
      <w:r>
        <w:rPr>
          <w:rFonts w:hint="eastAsia" w:ascii="新宋体" w:hAnsi="新宋体" w:eastAsia="新宋体"/>
          <w:szCs w:val="21"/>
        </w:rPr>
        <w:t>．</w:t>
      </w:r>
      <w:r>
        <w:rPr>
          <w:rFonts w:hint="eastAsia" w:ascii="新宋体" w:hAnsi="新宋体" w:eastAsia="新宋体" w:cs="宋体"/>
          <w:szCs w:val="21"/>
          <w:lang w:val="zh-CN"/>
        </w:rPr>
        <w:t>“</w:t>
      </w:r>
      <w:r>
        <w:rPr>
          <w:rFonts w:hint="eastAsia" w:ascii="新宋体" w:hAnsi="新宋体" w:eastAsia="新宋体" w:cs="宋体"/>
          <w:szCs w:val="21"/>
        </w:rPr>
        <w:t>服务期</w:t>
      </w:r>
      <w:r>
        <w:rPr>
          <w:rFonts w:hint="eastAsia" w:ascii="新宋体" w:hAnsi="新宋体" w:eastAsia="新宋体" w:cs="宋体"/>
          <w:szCs w:val="21"/>
          <w:lang w:val="zh-CN"/>
        </w:rPr>
        <w:t>”指合同生效之日计起，多少天内完成合同全部工作；</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szCs w:val="21"/>
          <w:lang w:val="zh-CN"/>
        </w:rPr>
      </w:pPr>
      <w:r>
        <w:rPr>
          <w:rFonts w:ascii="新宋体" w:hAnsi="新宋体" w:eastAsia="新宋体" w:cs="宋体"/>
          <w:szCs w:val="21"/>
          <w:lang w:val="zh-CN"/>
        </w:rPr>
        <w:t>2</w:t>
      </w:r>
      <w:r>
        <w:rPr>
          <w:rFonts w:hint="eastAsia" w:ascii="新宋体" w:hAnsi="新宋体" w:eastAsia="新宋体"/>
          <w:szCs w:val="21"/>
        </w:rPr>
        <w:t>．</w:t>
      </w:r>
      <w:r>
        <w:rPr>
          <w:rFonts w:hint="eastAsia" w:ascii="新宋体" w:hAnsi="新宋体" w:eastAsia="新宋体" w:cs="宋体"/>
          <w:szCs w:val="21"/>
          <w:lang w:val="zh-CN"/>
        </w:rPr>
        <w:t>投标人如果需要对报价或其他内容加以说明，可在备注栏填写；</w:t>
      </w:r>
      <w:r>
        <w:rPr>
          <w:rFonts w:hint="eastAsia" w:ascii="新宋体" w:hAnsi="新宋体" w:eastAsia="新宋体" w:cs="宋体"/>
          <w:kern w:val="0"/>
          <w:szCs w:val="21"/>
        </w:rPr>
        <w:t>投标报价的小数点后保留两位有效数。除招标文件另有规定外，投标文件内不得含有任何对本报价进行价格折扣的说明或资料，否则为无效投标。</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360" w:lineRule="auto"/>
        <w:rPr>
          <w:rFonts w:ascii="新宋体" w:hAnsi="新宋体" w:eastAsia="新宋体" w:cs="宋体"/>
          <w:b/>
          <w:bCs/>
          <w:szCs w:val="21"/>
        </w:rPr>
      </w:pPr>
      <w:r>
        <w:rPr>
          <w:rFonts w:hint="eastAsia" w:ascii="新宋体" w:hAnsi="新宋体" w:eastAsia="新宋体" w:cs="宋体"/>
          <w:szCs w:val="21"/>
          <w:lang w:val="zh-CN"/>
        </w:rPr>
        <w:t>3</w:t>
      </w:r>
      <w:r>
        <w:rPr>
          <w:rFonts w:hint="eastAsia" w:ascii="新宋体" w:hAnsi="新宋体" w:eastAsia="新宋体"/>
          <w:szCs w:val="21"/>
        </w:rPr>
        <w:t>．</w:t>
      </w:r>
      <w:r>
        <w:rPr>
          <w:rFonts w:hint="eastAsia" w:ascii="新宋体" w:hAnsi="新宋体" w:eastAsia="新宋体" w:cs="宋体"/>
          <w:szCs w:val="21"/>
          <w:lang w:val="zh-CN"/>
        </w:rPr>
        <w:t>不得填报有选择性的报价方案。如有优惠折扣声明，应在“备注”栏中列出，最终以优惠后的“投标总金额”填报，并以此为准。</w:t>
      </w:r>
    </w:p>
    <w:p>
      <w:pPr>
        <w:spacing w:line="360" w:lineRule="auto"/>
        <w:rPr>
          <w:rFonts w:ascii="新宋体" w:hAnsi="新宋体" w:eastAsia="新宋体"/>
          <w:szCs w:val="21"/>
        </w:rPr>
      </w:pPr>
      <w:r>
        <w:rPr>
          <w:rFonts w:hint="eastAsia" w:ascii="新宋体" w:hAnsi="新宋体" w:eastAsia="新宋体"/>
          <w:szCs w:val="21"/>
        </w:rPr>
        <w:t>投标人名称</w:t>
      </w:r>
      <w:r>
        <w:rPr>
          <w:rFonts w:hint="eastAsia" w:ascii="新宋体" w:hAnsi="新宋体" w:eastAsia="新宋体"/>
          <w:szCs w:val="21"/>
          <w:lang w:eastAsia="zh-CN"/>
        </w:rPr>
        <w:t>（</w:t>
      </w:r>
      <w:r>
        <w:rPr>
          <w:rFonts w:hint="eastAsia" w:ascii="新宋体" w:hAnsi="新宋体" w:eastAsia="新宋体"/>
          <w:szCs w:val="21"/>
        </w:rPr>
        <w:t>公章</w:t>
      </w:r>
      <w:r>
        <w:rPr>
          <w:rFonts w:hint="eastAsia" w:ascii="新宋体" w:hAnsi="新宋体" w:eastAsia="新宋体"/>
          <w:szCs w:val="21"/>
          <w:lang w:eastAsia="zh-CN"/>
        </w:rPr>
        <w:t>）</w:t>
      </w:r>
      <w:r>
        <w:rPr>
          <w:rFonts w:hint="eastAsia" w:ascii="新宋体" w:hAnsi="新宋体" w:eastAsia="新宋体"/>
          <w:szCs w:val="21"/>
        </w:rPr>
        <w:t>：</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法定代表人或其授权代表签字：</w:t>
      </w:r>
      <w:r>
        <w:rPr>
          <w:rFonts w:ascii="新宋体" w:hAnsi="新宋体" w:eastAsia="新宋体"/>
          <w:szCs w:val="21"/>
        </w:rPr>
        <w:t>____________________</w:t>
      </w:r>
    </w:p>
    <w:p>
      <w:pPr>
        <w:spacing w:line="360" w:lineRule="auto"/>
        <w:rPr>
          <w:rFonts w:ascii="新宋体" w:hAnsi="新宋体" w:eastAsia="新宋体"/>
          <w:szCs w:val="21"/>
        </w:rPr>
      </w:pPr>
      <w:r>
        <w:rPr>
          <w:rFonts w:hint="eastAsia" w:ascii="新宋体" w:hAnsi="新宋体" w:eastAsia="新宋体"/>
          <w:szCs w:val="21"/>
        </w:rPr>
        <w:t>日期：</w:t>
      </w:r>
      <w:r>
        <w:rPr>
          <w:rFonts w:ascii="新宋体" w:hAnsi="新宋体" w:eastAsia="新宋体"/>
          <w:szCs w:val="21"/>
        </w:rPr>
        <w:t>______</w:t>
      </w:r>
      <w:r>
        <w:rPr>
          <w:rFonts w:hint="eastAsia" w:ascii="新宋体" w:hAnsi="新宋体" w:eastAsia="新宋体"/>
          <w:szCs w:val="21"/>
        </w:rPr>
        <w:t>年</w:t>
      </w:r>
      <w:r>
        <w:rPr>
          <w:rFonts w:ascii="新宋体" w:hAnsi="新宋体" w:eastAsia="新宋体"/>
          <w:szCs w:val="21"/>
        </w:rPr>
        <w:t>____</w:t>
      </w:r>
      <w:r>
        <w:rPr>
          <w:rFonts w:hint="eastAsia" w:ascii="新宋体" w:hAnsi="新宋体" w:eastAsia="新宋体"/>
          <w:szCs w:val="21"/>
        </w:rPr>
        <w:t>月</w:t>
      </w:r>
      <w:r>
        <w:rPr>
          <w:rFonts w:ascii="新宋体" w:hAnsi="新宋体" w:eastAsia="新宋体"/>
          <w:szCs w:val="21"/>
        </w:rPr>
        <w:t>____</w:t>
      </w:r>
      <w:r>
        <w:rPr>
          <w:rFonts w:hint="eastAsia" w:ascii="新宋体" w:hAnsi="新宋体" w:eastAsia="新宋体"/>
          <w:szCs w:val="21"/>
        </w:rPr>
        <w:t>日</w:t>
      </w:r>
    </w:p>
    <w:p>
      <w:pPr>
        <w:spacing w:line="360" w:lineRule="auto"/>
        <w:rPr>
          <w:rFonts w:ascii="新宋体" w:hAnsi="新宋体" w:eastAsia="新宋体"/>
          <w:szCs w:val="21"/>
        </w:rPr>
      </w:pPr>
    </w:p>
    <w:p>
      <w:pPr>
        <w:pStyle w:val="7"/>
        <w:spacing w:line="360" w:lineRule="auto"/>
        <w:rPr>
          <w:rFonts w:ascii="新宋体" w:hAnsi="新宋体" w:eastAsia="新宋体"/>
          <w:b w:val="0"/>
          <w:kern w:val="44"/>
          <w:sz w:val="24"/>
          <w:szCs w:val="24"/>
        </w:rPr>
      </w:pPr>
      <w:r>
        <w:rPr>
          <w:rFonts w:hint="eastAsia" w:ascii="新宋体" w:hAnsi="新宋体" w:eastAsia="新宋体"/>
          <w:b w:val="0"/>
          <w:kern w:val="44"/>
          <w:sz w:val="24"/>
          <w:szCs w:val="24"/>
        </w:rPr>
        <w:t>七、招标服务费承诺书</w:t>
      </w:r>
    </w:p>
    <w:p>
      <w:pPr>
        <w:spacing w:line="360" w:lineRule="auto"/>
        <w:rPr>
          <w:rFonts w:ascii="新宋体" w:hAnsi="新宋体" w:eastAsia="新宋体"/>
          <w:szCs w:val="21"/>
        </w:rPr>
      </w:pPr>
      <w:r>
        <w:rPr>
          <w:rFonts w:hint="eastAsia" w:ascii="新宋体" w:hAnsi="新宋体" w:eastAsia="新宋体"/>
          <w:szCs w:val="21"/>
        </w:rPr>
        <w:t>深圳市瑞凝信招标咨询有限公司：</w:t>
      </w:r>
    </w:p>
    <w:p>
      <w:pPr>
        <w:spacing w:line="360" w:lineRule="auto"/>
        <w:ind w:firstLine="420" w:firstLineChars="200"/>
        <w:rPr>
          <w:rFonts w:ascii="新宋体" w:hAnsi="新宋体" w:eastAsia="新宋体"/>
          <w:szCs w:val="21"/>
        </w:rPr>
      </w:pPr>
      <w:r>
        <w:rPr>
          <w:rFonts w:hint="eastAsia" w:ascii="新宋体" w:hAnsi="新宋体" w:eastAsia="新宋体"/>
          <w:szCs w:val="21"/>
        </w:rPr>
        <w:t>本公司</w:t>
      </w:r>
      <w:r>
        <w:rPr>
          <w:rFonts w:hint="eastAsia" w:ascii="新宋体" w:hAnsi="新宋体" w:eastAsia="新宋体"/>
          <w:szCs w:val="21"/>
          <w:lang w:eastAsia="zh-CN"/>
        </w:rPr>
        <w:t>（</w:t>
      </w:r>
      <w:r>
        <w:rPr>
          <w:rFonts w:hint="eastAsia" w:ascii="新宋体" w:hAnsi="新宋体" w:eastAsia="新宋体"/>
          <w:szCs w:val="21"/>
        </w:rPr>
        <w:t xml:space="preserve"> 投标人名称</w:t>
      </w:r>
      <w:r>
        <w:rPr>
          <w:rFonts w:hint="eastAsia" w:ascii="新宋体" w:hAnsi="新宋体" w:eastAsia="新宋体"/>
          <w:szCs w:val="21"/>
          <w:lang w:eastAsia="zh-CN"/>
        </w:rPr>
        <w:t>）</w:t>
      </w:r>
      <w:r>
        <w:rPr>
          <w:rFonts w:hint="eastAsia" w:ascii="新宋体" w:hAnsi="新宋体" w:eastAsia="新宋体"/>
          <w:szCs w:val="21"/>
        </w:rPr>
        <w:t xml:space="preserve"> 在参加《###项目名称（招标编号： ）》的招标中如获中标，我公司保证按照招标文件的规定缴纳“中标服务费”后，凭领取人身份证复印件并加盖公章领取《中标通知书》。如采用电汇或银行转账，我公司将同时递交中标服务费缴费凭证复印件并加盖公章。在领取中标通知书后，由于被质疑、投诉而导致中标结果改变，我方将放弃对已缴纳的中标服务费追还的一切权利。如我司未及时缴纳可从我方提交的投标保证金中扣除。</w:t>
      </w:r>
    </w:p>
    <w:p>
      <w:pPr>
        <w:spacing w:line="360" w:lineRule="auto"/>
        <w:rPr>
          <w:rFonts w:ascii="新宋体" w:hAnsi="新宋体" w:eastAsia="新宋体"/>
          <w:szCs w:val="21"/>
        </w:rPr>
      </w:pPr>
      <w:r>
        <w:rPr>
          <w:rFonts w:hint="eastAsia" w:ascii="新宋体" w:hAnsi="新宋体" w:eastAsia="新宋体"/>
          <w:szCs w:val="21"/>
        </w:rPr>
        <w:t>如我公司违反上款承诺</w:t>
      </w:r>
      <w:r>
        <w:rPr>
          <w:rFonts w:hint="eastAsia" w:ascii="新宋体" w:hAnsi="新宋体" w:eastAsia="新宋体"/>
          <w:szCs w:val="21"/>
          <w:lang w:eastAsia="zh-CN"/>
        </w:rPr>
        <w:t>，</w:t>
      </w:r>
      <w:r>
        <w:rPr>
          <w:rFonts w:hint="eastAsia" w:ascii="新宋体" w:hAnsi="新宋体" w:eastAsia="新宋体"/>
          <w:szCs w:val="21"/>
        </w:rPr>
        <w:t>愿承担由此引起的一切法律责任。特此承诺</w:t>
      </w:r>
      <w:r>
        <w:rPr>
          <w:rFonts w:hint="eastAsia" w:ascii="新宋体" w:hAnsi="新宋体" w:eastAsia="新宋体"/>
          <w:szCs w:val="21"/>
          <w:lang w:eastAsia="zh-CN"/>
        </w:rPr>
        <w:t>！</w:t>
      </w:r>
      <w:r>
        <w:rPr>
          <w:rFonts w:hint="eastAsia" w:ascii="新宋体" w:hAnsi="新宋体" w:eastAsia="新宋体"/>
          <w:szCs w:val="21"/>
        </w:rPr>
        <w:t xml:space="preserve">    </w:t>
      </w:r>
    </w:p>
    <w:p>
      <w:pPr>
        <w:spacing w:line="360" w:lineRule="auto"/>
        <w:rPr>
          <w:rFonts w:ascii="新宋体" w:hAnsi="新宋体" w:eastAsia="新宋体"/>
          <w:szCs w:val="21"/>
        </w:rPr>
      </w:pPr>
      <w:r>
        <w:rPr>
          <w:rFonts w:hint="eastAsia" w:ascii="新宋体" w:hAnsi="新宋体" w:eastAsia="新宋体"/>
          <w:szCs w:val="21"/>
        </w:rPr>
        <w:t>投标人名称：     （公章）</w:t>
      </w:r>
    </w:p>
    <w:p>
      <w:pPr>
        <w:spacing w:line="360" w:lineRule="auto"/>
        <w:rPr>
          <w:rFonts w:ascii="新宋体" w:hAnsi="新宋体" w:eastAsia="新宋体"/>
          <w:szCs w:val="21"/>
        </w:rPr>
      </w:pPr>
      <w:r>
        <w:rPr>
          <w:rFonts w:hint="eastAsia" w:ascii="新宋体" w:hAnsi="新宋体" w:eastAsia="新宋体"/>
          <w:szCs w:val="21"/>
        </w:rPr>
        <w:t xml:space="preserve">投标代表签名：                 </w:t>
      </w:r>
    </w:p>
    <w:p>
      <w:pPr>
        <w:spacing w:line="360" w:lineRule="auto"/>
        <w:rPr>
          <w:rFonts w:ascii="新宋体" w:hAnsi="新宋体" w:eastAsia="新宋体"/>
          <w:szCs w:val="21"/>
        </w:rPr>
      </w:pPr>
      <w:r>
        <w:rPr>
          <w:rFonts w:hint="eastAsia" w:ascii="新宋体" w:hAnsi="新宋体" w:eastAsia="新宋体"/>
          <w:szCs w:val="21"/>
        </w:rPr>
        <w:t>日期：______年____月____日</w:t>
      </w:r>
    </w:p>
    <w:p>
      <w:pPr>
        <w:rPr>
          <w:rFonts w:ascii="新宋体" w:hAnsi="新宋体" w:eastAsia="新宋体"/>
          <w:szCs w:val="21"/>
        </w:rPr>
      </w:pPr>
    </w:p>
    <w:p>
      <w:pPr>
        <w:pStyle w:val="7"/>
        <w:rPr>
          <w:rFonts w:ascii="新宋体" w:hAnsi="新宋体" w:eastAsia="新宋体"/>
          <w:kern w:val="44"/>
          <w:sz w:val="24"/>
          <w:szCs w:val="24"/>
        </w:rPr>
      </w:pPr>
      <w:r>
        <w:rPr>
          <w:rFonts w:hint="eastAsia" w:ascii="新宋体" w:hAnsi="新宋体" w:eastAsia="新宋体"/>
          <w:kern w:val="44"/>
          <w:sz w:val="24"/>
          <w:szCs w:val="24"/>
          <w:lang w:eastAsia="zh-CN"/>
        </w:rPr>
        <w:t>其他内容</w:t>
      </w:r>
      <w:r>
        <w:rPr>
          <w:rFonts w:hint="eastAsia" w:ascii="新宋体" w:hAnsi="新宋体" w:eastAsia="新宋体"/>
          <w:kern w:val="44"/>
          <w:sz w:val="24"/>
          <w:szCs w:val="24"/>
        </w:rPr>
        <w:t>格式自定</w:t>
      </w:r>
    </w:p>
    <w:p>
      <w:pPr>
        <w:pStyle w:val="8"/>
      </w:pPr>
    </w:p>
    <w:p>
      <w:pPr>
        <w:rPr>
          <w:rFonts w:ascii="新宋体" w:hAnsi="新宋体" w:eastAsia="新宋体"/>
          <w:kern w:val="44"/>
          <w:sz w:val="30"/>
          <w:szCs w:val="30"/>
        </w:rPr>
      </w:pPr>
      <w:r>
        <w:rPr>
          <w:rFonts w:hint="eastAsia" w:ascii="新宋体" w:hAnsi="新宋体" w:eastAsia="新宋体"/>
          <w:kern w:val="44"/>
          <w:sz w:val="30"/>
          <w:szCs w:val="30"/>
        </w:rPr>
        <w:br w:type="page"/>
      </w:r>
    </w:p>
    <w:p>
      <w:pPr>
        <w:pStyle w:val="6"/>
        <w:rPr>
          <w:rFonts w:ascii="新宋体" w:hAnsi="新宋体" w:eastAsia="新宋体"/>
          <w:kern w:val="44"/>
          <w:sz w:val="30"/>
          <w:szCs w:val="30"/>
        </w:rPr>
      </w:pPr>
      <w:r>
        <w:rPr>
          <w:rFonts w:hint="eastAsia" w:ascii="新宋体" w:hAnsi="新宋体" w:eastAsia="新宋体"/>
          <w:kern w:val="44"/>
          <w:sz w:val="30"/>
          <w:szCs w:val="30"/>
        </w:rPr>
        <w:t>第四章  合同及履约情况反馈格式</w:t>
      </w:r>
    </w:p>
    <w:p>
      <w:pPr>
        <w:tabs>
          <w:tab w:val="left" w:pos="180"/>
        </w:tabs>
        <w:adjustRightInd w:val="0"/>
        <w:snapToGrid w:val="0"/>
        <w:spacing w:line="560" w:lineRule="exact"/>
        <w:ind w:right="420" w:firstLine="4830" w:firstLineChars="230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jc w:val="center"/>
        <w:rPr>
          <w:rFonts w:ascii="黑体" w:eastAsia="黑体"/>
          <w:bCs/>
          <w:sz w:val="32"/>
          <w:szCs w:val="32"/>
        </w:rPr>
      </w:pPr>
    </w:p>
    <w:p>
      <w:pPr>
        <w:adjustRightInd w:val="0"/>
        <w:snapToGrid w:val="0"/>
        <w:spacing w:after="156" w:afterLines="50" w:line="560" w:lineRule="exact"/>
        <w:jc w:val="center"/>
        <w:rPr>
          <w:rFonts w:hint="eastAsia"/>
          <w:sz w:val="36"/>
          <w:szCs w:val="36"/>
        </w:rPr>
      </w:pPr>
      <w:r>
        <w:rPr>
          <w:rFonts w:hint="eastAsia" w:ascii="黑体" w:eastAsia="黑体"/>
          <w:bCs/>
          <w:sz w:val="36"/>
          <w:szCs w:val="36"/>
        </w:rPr>
        <w:t>深圳市城镇老旧小区改造跟踪评价服务合同</w:t>
      </w: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rPr>
      </w:pPr>
    </w:p>
    <w:p>
      <w:pPr>
        <w:tabs>
          <w:tab w:val="left" w:pos="180"/>
          <w:tab w:val="left" w:pos="1980"/>
        </w:tabs>
        <w:spacing w:before="156" w:beforeLines="50" w:after="156" w:afterLines="50" w:line="300" w:lineRule="auto"/>
        <w:ind w:firstLine="562" w:firstLineChars="200"/>
        <w:rPr>
          <w:rFonts w:hint="eastAsia"/>
          <w:b/>
          <w:sz w:val="28"/>
          <w:szCs w:val="28"/>
          <w:u w:val="single"/>
        </w:rPr>
      </w:pPr>
      <w:r>
        <w:rPr>
          <w:rFonts w:hint="eastAsia"/>
          <w:b/>
          <w:sz w:val="28"/>
          <w:szCs w:val="28"/>
        </w:rPr>
        <w:t>项目名称 ：</w:t>
      </w:r>
      <w:r>
        <w:rPr>
          <w:rFonts w:hint="eastAsia"/>
          <w:b/>
          <w:sz w:val="28"/>
          <w:szCs w:val="28"/>
          <w:u w:val="single"/>
        </w:rPr>
        <w:t xml:space="preserve">  深圳市城镇老旧小区改造跟踪评价服务                                        </w:t>
      </w:r>
    </w:p>
    <w:p>
      <w:pPr>
        <w:tabs>
          <w:tab w:val="left" w:leader="underscore" w:pos="180"/>
          <w:tab w:val="left" w:pos="2160"/>
          <w:tab w:val="left" w:pos="6480"/>
        </w:tabs>
        <w:spacing w:before="156" w:beforeLines="50" w:after="156" w:afterLines="50" w:line="300" w:lineRule="auto"/>
        <w:ind w:firstLine="562" w:firstLineChars="200"/>
        <w:rPr>
          <w:rFonts w:hint="eastAsia"/>
          <w:b/>
          <w:sz w:val="28"/>
          <w:szCs w:val="28"/>
          <w:u w:val="single"/>
        </w:rPr>
      </w:pPr>
      <w:r>
        <w:rPr>
          <w:rFonts w:hint="eastAsia"/>
          <w:b/>
          <w:sz w:val="28"/>
          <w:szCs w:val="28"/>
        </w:rPr>
        <w:t>委托方（甲方）：</w:t>
      </w:r>
      <w:r>
        <w:rPr>
          <w:rFonts w:hint="eastAsia"/>
          <w:b/>
          <w:sz w:val="28"/>
          <w:szCs w:val="28"/>
          <w:u w:val="single"/>
        </w:rPr>
        <w:t xml:space="preserve"> 深圳市住房和建设局                                       </w:t>
      </w:r>
    </w:p>
    <w:p>
      <w:pPr>
        <w:tabs>
          <w:tab w:val="left" w:pos="180"/>
          <w:tab w:val="left" w:pos="7200"/>
        </w:tabs>
        <w:spacing w:before="156" w:beforeLines="50" w:after="156" w:afterLines="50" w:line="300" w:lineRule="auto"/>
        <w:ind w:firstLine="562" w:firstLineChars="200"/>
        <w:rPr>
          <w:rFonts w:hint="eastAsia"/>
          <w:b/>
          <w:sz w:val="28"/>
          <w:szCs w:val="28"/>
          <w:u w:val="single"/>
        </w:rPr>
      </w:pPr>
      <w:r>
        <w:rPr>
          <w:rFonts w:hint="eastAsia"/>
          <w:b/>
          <w:sz w:val="28"/>
          <w:szCs w:val="28"/>
        </w:rPr>
        <w:t>受托方（乙方）：</w:t>
      </w:r>
      <w:r>
        <w:rPr>
          <w:rFonts w:hint="eastAsia"/>
          <w:b/>
          <w:sz w:val="28"/>
          <w:szCs w:val="28"/>
          <w:u w:val="single"/>
        </w:rPr>
        <w:t xml:space="preserve">                                       </w:t>
      </w:r>
    </w:p>
    <w:p>
      <w:pPr>
        <w:tabs>
          <w:tab w:val="left" w:pos="180"/>
        </w:tabs>
        <w:spacing w:before="156" w:beforeLines="50" w:after="156" w:afterLines="50" w:line="300" w:lineRule="auto"/>
        <w:ind w:firstLine="562" w:firstLineChars="200"/>
        <w:rPr>
          <w:rFonts w:hint="eastAsia"/>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jc w:val="center"/>
        <w:rPr>
          <w:rFonts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hint="eastAsia" w:ascii="黑体" w:eastAsia="黑体"/>
          <w:b/>
          <w:bCs/>
          <w:sz w:val="44"/>
          <w:szCs w:val="44"/>
        </w:rPr>
      </w:pPr>
      <w:r>
        <w:rPr>
          <w:rFonts w:hint="eastAsia" w:ascii="黑体" w:eastAsia="黑体"/>
          <w:b/>
          <w:bCs/>
          <w:sz w:val="44"/>
          <w:szCs w:val="44"/>
        </w:rPr>
        <w:t xml:space="preserve"> </w:t>
      </w:r>
    </w:p>
    <w:p>
      <w:pPr>
        <w:adjustRightInd w:val="0"/>
        <w:snapToGrid w:val="0"/>
        <w:spacing w:line="360" w:lineRule="auto"/>
        <w:jc w:val="center"/>
        <w:rPr>
          <w:rFonts w:hint="eastAsia" w:ascii="黑体" w:eastAsia="黑体"/>
          <w:b/>
          <w:bCs/>
          <w:sz w:val="44"/>
          <w:szCs w:val="44"/>
        </w:rPr>
      </w:pPr>
    </w:p>
    <w:p>
      <w:pPr>
        <w:adjustRightInd w:val="0"/>
        <w:snapToGrid w:val="0"/>
        <w:spacing w:line="360" w:lineRule="auto"/>
        <w:jc w:val="center"/>
        <w:rPr>
          <w:rFonts w:hint="eastAsia" w:ascii="黑体" w:eastAsia="黑体"/>
          <w:b/>
          <w:bCs/>
          <w:sz w:val="44"/>
          <w:szCs w:val="44"/>
        </w:rPr>
      </w:pPr>
    </w:p>
    <w:p>
      <w:pPr>
        <w:tabs>
          <w:tab w:val="left" w:pos="180"/>
          <w:tab w:val="left" w:pos="3780"/>
        </w:tabs>
        <w:spacing w:after="156" w:afterLines="50" w:line="300" w:lineRule="auto"/>
        <w:jc w:val="center"/>
        <w:rPr>
          <w:rFonts w:hint="eastAsia" w:ascii="黑体" w:eastAsia="黑体"/>
          <w:sz w:val="24"/>
        </w:rPr>
      </w:pPr>
      <w:r>
        <w:rPr>
          <w:rFonts w:hint="eastAsia"/>
          <w:szCs w:val="21"/>
        </w:rPr>
        <w:t>本合同共</w:t>
      </w:r>
      <w:r>
        <w:rPr>
          <w:szCs w:val="21"/>
          <w:u w:val="single"/>
        </w:rPr>
        <w:t xml:space="preserve">   </w:t>
      </w:r>
      <w:r>
        <w:rPr>
          <w:rFonts w:hint="eastAsia"/>
          <w:szCs w:val="21"/>
        </w:rPr>
        <w:t>页（含封面）</w:t>
      </w:r>
      <w:r>
        <w:rPr>
          <w:rFonts w:hint="eastAsia" w:ascii="黑体" w:eastAsia="黑体"/>
          <w:sz w:val="24"/>
        </w:rPr>
        <w:br w:type="page"/>
      </w:r>
    </w:p>
    <w:p>
      <w:pPr>
        <w:spacing w:before="156" w:beforeLines="50" w:after="156" w:afterLines="50" w:line="300" w:lineRule="auto"/>
        <w:ind w:left="180"/>
        <w:jc w:val="center"/>
        <w:rPr>
          <w:rFonts w:hint="eastAsia" w:ascii="黑体" w:eastAsia="黑体"/>
          <w:sz w:val="24"/>
        </w:rPr>
      </w:pPr>
      <w:r>
        <w:rPr>
          <w:rFonts w:hint="eastAsia" w:ascii="黑体" w:eastAsia="黑体"/>
          <w:sz w:val="24"/>
        </w:rPr>
        <w:t>特别提示</w:t>
      </w:r>
    </w:p>
    <w:p>
      <w:pPr>
        <w:spacing w:before="156" w:beforeLines="50" w:after="156" w:afterLines="50" w:line="300" w:lineRule="auto"/>
        <w:ind w:left="181" w:leftChars="86" w:firstLine="480" w:firstLineChars="200"/>
        <w:rPr>
          <w:sz w:val="24"/>
        </w:rPr>
      </w:pPr>
      <w:r>
        <w:rPr>
          <w:rFonts w:hint="eastAsia"/>
          <w:sz w:val="24"/>
        </w:rPr>
        <w:t>1、签约一方有多个当事人的，可按其各自在合同关系中的作用，在 “乙方”项下（增页）分别排列为共同乙方。</w:t>
      </w:r>
    </w:p>
    <w:p>
      <w:pPr>
        <w:spacing w:before="156" w:beforeLines="50" w:after="156" w:afterLines="50" w:line="300" w:lineRule="auto"/>
        <w:ind w:left="181" w:leftChars="86" w:firstLine="480" w:firstLineChars="200"/>
        <w:rPr>
          <w:sz w:val="24"/>
        </w:rPr>
      </w:pPr>
      <w:r>
        <w:rPr>
          <w:rFonts w:hint="eastAsia"/>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181" w:leftChars="86" w:firstLine="480" w:firstLineChars="200"/>
        <w:rPr>
          <w:sz w:val="24"/>
        </w:rPr>
      </w:pPr>
      <w:r>
        <w:rPr>
          <w:rFonts w:hint="eastAsia"/>
          <w:sz w:val="24"/>
        </w:rPr>
        <w:t>3、本合同示范文本中的“□”为可选择项目，选择该项目在“□”内划“√”，不选择的项目在“□”内划“×”。</w:t>
      </w:r>
    </w:p>
    <w:p>
      <w:pPr>
        <w:spacing w:before="156" w:beforeLines="50" w:after="156" w:afterLines="50" w:line="300" w:lineRule="auto"/>
        <w:ind w:left="181" w:leftChars="86" w:firstLine="480" w:firstLineChars="200"/>
        <w:rPr>
          <w:sz w:val="24"/>
        </w:rPr>
      </w:pPr>
      <w:r>
        <w:rPr>
          <w:rFonts w:hint="eastAsia"/>
          <w:sz w:val="24"/>
        </w:rPr>
        <w:t>4、当事人使用本合同示范文本中，凡是当事人约定无需填写的条款，在该条款填写的空白处划“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181" w:leftChars="86" w:firstLine="480" w:firstLineChars="200"/>
        <w:rPr>
          <w:sz w:val="24"/>
        </w:rPr>
      </w:pPr>
      <w:r>
        <w:rPr>
          <w:rFonts w:hint="eastAsia"/>
          <w:sz w:val="24"/>
        </w:rPr>
        <w:t>5、本合同示范文本中“……”为合同同类项列举的省略，当事人可根据项目实际情况在“……”项中</w:t>
      </w:r>
      <w:r>
        <w:rPr>
          <w:rFonts w:hint="eastAsia"/>
          <w:sz w:val="24"/>
          <w:lang w:eastAsia="zh-CN"/>
        </w:rPr>
        <w:t>做</w:t>
      </w:r>
      <w:r>
        <w:rPr>
          <w:rFonts w:hint="eastAsia"/>
          <w:sz w:val="24"/>
        </w:rPr>
        <w:t>相应的增加或减少的调整。</w:t>
      </w:r>
    </w:p>
    <w:p>
      <w:pPr>
        <w:spacing w:before="156" w:beforeLines="50" w:after="156" w:afterLines="50" w:line="300" w:lineRule="auto"/>
        <w:ind w:left="181" w:leftChars="86" w:firstLine="480" w:firstLineChars="200"/>
        <w:rPr>
          <w:rFonts w:hint="eastAsia" w:ascii="黑体" w:eastAsia="黑体"/>
          <w:b/>
          <w:bCs/>
          <w:sz w:val="36"/>
        </w:rPr>
      </w:pPr>
      <w:r>
        <w:rPr>
          <w:rFonts w:hint="eastAsia"/>
          <w:sz w:val="24"/>
        </w:rPr>
        <w:t>6、关于封面的填写。封面显示的是合同的主要内容，如项目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181" w:leftChars="86" w:firstLine="480" w:firstLineChars="200"/>
        <w:rPr>
          <w:rFonts w:hint="eastAsia"/>
          <w:sz w:val="24"/>
        </w:rPr>
      </w:pPr>
      <w:r>
        <w:rPr>
          <w:rFonts w:hint="eastAsia"/>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spacing w:line="560" w:lineRule="exact"/>
        <w:ind w:firstLine="241" w:firstLineChars="100"/>
        <w:rPr>
          <w:rFonts w:hint="eastAsia"/>
          <w:b/>
          <w:sz w:val="24"/>
        </w:rPr>
      </w:pPr>
    </w:p>
    <w:p>
      <w:pPr>
        <w:tabs>
          <w:tab w:val="left" w:pos="4140"/>
          <w:tab w:val="left" w:pos="8820"/>
        </w:tabs>
        <w:adjustRightInd w:val="0"/>
        <w:snapToGrid w:val="0"/>
        <w:spacing w:line="560" w:lineRule="exact"/>
        <w:ind w:firstLine="241" w:firstLineChars="100"/>
        <w:rPr>
          <w:sz w:val="24"/>
        </w:rPr>
      </w:pPr>
      <w:r>
        <w:rPr>
          <w:rFonts w:hint="eastAsia"/>
          <w:b/>
          <w:sz w:val="24"/>
        </w:rPr>
        <w:t>甲方（委托方）</w:t>
      </w:r>
      <w:r>
        <w:rPr>
          <w:rFonts w:hint="eastAsia"/>
          <w:sz w:val="24"/>
        </w:rPr>
        <w:t>：</w:t>
      </w:r>
      <w:r>
        <w:rPr>
          <w:rFonts w:hint="eastAsia"/>
          <w:sz w:val="24"/>
          <w:u w:val="single"/>
        </w:rPr>
        <w:t xml:space="preserve">  深圳市住房和建设局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深圳市福田区振华路8号设计大厦                  </w:t>
      </w:r>
    </w:p>
    <w:p>
      <w:pPr>
        <w:tabs>
          <w:tab w:val="left" w:pos="7920"/>
        </w:tabs>
        <w:adjustRightInd w:val="0"/>
        <w:snapToGrid w:val="0"/>
        <w:spacing w:line="560" w:lineRule="exact"/>
        <w:ind w:firstLine="241" w:firstLineChars="100"/>
        <w:rPr>
          <w:rFonts w:hint="eastAsia"/>
          <w:sz w:val="24"/>
          <w:u w:val="single"/>
        </w:rPr>
      </w:pPr>
      <w:r>
        <w:rPr>
          <w:rFonts w:hint="eastAsia"/>
          <w:b/>
          <w:sz w:val="24"/>
        </w:rPr>
        <w:t>法定代表人：</w:t>
      </w:r>
      <w:r>
        <w:rPr>
          <w:rFonts w:hint="eastAsia"/>
          <w:sz w:val="24"/>
          <w:u w:val="single"/>
        </w:rPr>
        <w:t xml:space="preserve"> 朱恩平                                              </w:t>
      </w:r>
    </w:p>
    <w:p>
      <w:pPr>
        <w:tabs>
          <w:tab w:val="left" w:pos="8220"/>
        </w:tabs>
        <w:adjustRightInd w:val="0"/>
        <w:snapToGrid w:val="0"/>
        <w:spacing w:line="560" w:lineRule="exact"/>
        <w:ind w:firstLine="241"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b/>
          <w:sz w:val="24"/>
          <w:u w:val="single"/>
        </w:rPr>
      </w:pPr>
      <w:bookmarkStart w:id="3" w:name="OLE_LINK3"/>
      <w:bookmarkStart w:id="4" w:name="OLE_LINK4"/>
      <w:r>
        <w:rPr>
          <w:rFonts w:hint="eastAsia"/>
          <w:b/>
          <w:sz w:val="24"/>
        </w:rPr>
        <w:t>合同联系人电子邮箱：</w:t>
      </w:r>
      <w:r>
        <w:rPr>
          <w:rFonts w:hint="eastAsia"/>
          <w:sz w:val="24"/>
          <w:u w:val="single"/>
        </w:rPr>
        <w:t xml:space="preserve">                                          </w:t>
      </w:r>
    </w:p>
    <w:bookmarkEnd w:id="3"/>
    <w:bookmarkEnd w:id="4"/>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rFonts w:hint="eastAsia"/>
          <w:b/>
          <w:sz w:val="24"/>
          <w:u w:val="single"/>
        </w:rPr>
      </w:pPr>
      <w:bookmarkStart w:id="5" w:name="OLE_LINK2"/>
      <w:bookmarkStart w:id="6" w:name="OLE_LINK1"/>
      <w:r>
        <w:rPr>
          <w:rFonts w:hint="eastAsia"/>
          <w:b/>
          <w:sz w:val="24"/>
        </w:rPr>
        <w:t>邮政编码：</w:t>
      </w:r>
      <w:r>
        <w:rPr>
          <w:rFonts w:hint="eastAsia"/>
          <w:sz w:val="24"/>
          <w:u w:val="single"/>
        </w:rPr>
        <w:t xml:space="preserve">                                                     </w:t>
      </w:r>
    </w:p>
    <w:bookmarkEnd w:id="5"/>
    <w:bookmarkEnd w:id="6"/>
    <w:p>
      <w:pPr>
        <w:tabs>
          <w:tab w:val="left" w:pos="4200"/>
          <w:tab w:val="left" w:pos="7320"/>
        </w:tabs>
        <w:adjustRightInd w:val="0"/>
        <w:snapToGrid w:val="0"/>
        <w:spacing w:line="560" w:lineRule="exact"/>
        <w:ind w:firstLine="241"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rFonts w:hint="eastAsia"/>
          <w:b/>
          <w:sz w:val="24"/>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tabs>
          <w:tab w:val="left" w:pos="8820"/>
        </w:tabs>
        <w:adjustRightInd w:val="0"/>
        <w:snapToGrid w:val="0"/>
        <w:spacing w:line="560" w:lineRule="exact"/>
        <w:rPr>
          <w:rFonts w:hint="eastAsia"/>
          <w:b/>
          <w:sz w:val="24"/>
        </w:rPr>
      </w:pPr>
    </w:p>
    <w:p>
      <w:pPr>
        <w:tabs>
          <w:tab w:val="left" w:pos="4140"/>
          <w:tab w:val="left" w:pos="8820"/>
        </w:tabs>
        <w:adjustRightInd w:val="0"/>
        <w:snapToGrid w:val="0"/>
        <w:spacing w:line="560" w:lineRule="exact"/>
        <w:ind w:firstLine="241" w:firstLineChars="100"/>
        <w:rPr>
          <w:sz w:val="24"/>
          <w:u w:val="single"/>
        </w:rPr>
      </w:pPr>
      <w:r>
        <w:rPr>
          <w:rFonts w:hint="eastAsia"/>
          <w:b/>
          <w:sz w:val="24"/>
        </w:rPr>
        <w:t>乙方（受托方）：</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住所地：</w:t>
      </w:r>
      <w:r>
        <w:rPr>
          <w:rFonts w:hint="eastAsia"/>
          <w:sz w:val="24"/>
          <w:u w:val="single"/>
        </w:rPr>
        <w:t xml:space="preserve">                                                     </w:t>
      </w:r>
    </w:p>
    <w:p>
      <w:pPr>
        <w:tabs>
          <w:tab w:val="left" w:pos="7920"/>
        </w:tabs>
        <w:adjustRightInd w:val="0"/>
        <w:snapToGrid w:val="0"/>
        <w:spacing w:line="560" w:lineRule="exact"/>
        <w:ind w:firstLine="241" w:firstLineChars="100"/>
        <w:rPr>
          <w:rFonts w:hint="eastAsia"/>
          <w:sz w:val="24"/>
          <w:u w:val="single"/>
        </w:rPr>
      </w:pPr>
      <w:r>
        <w:rPr>
          <w:rFonts w:hint="eastAsia"/>
          <w:b/>
          <w:sz w:val="24"/>
        </w:rPr>
        <w:t>法定代表人：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sz w:val="24"/>
          <w:u w:val="single"/>
        </w:rPr>
      </w:pPr>
      <w:r>
        <w:rPr>
          <w:rFonts w:hint="eastAsia"/>
          <w:b/>
          <w:sz w:val="24"/>
        </w:rPr>
        <w:t>合同联系人：</w:t>
      </w:r>
      <w:r>
        <w:rPr>
          <w:rFonts w:hint="eastAsia"/>
          <w:sz w:val="24"/>
          <w:u w:val="single"/>
        </w:rPr>
        <w:t xml:space="preserve">                                                 </w:t>
      </w:r>
    </w:p>
    <w:p>
      <w:pPr>
        <w:tabs>
          <w:tab w:val="left" w:pos="8220"/>
        </w:tabs>
        <w:adjustRightInd w:val="0"/>
        <w:snapToGrid w:val="0"/>
        <w:spacing w:line="560" w:lineRule="exact"/>
        <w:ind w:firstLine="241" w:firstLineChars="100"/>
        <w:rPr>
          <w:rFonts w:hint="eastAsia"/>
          <w:b/>
          <w:sz w:val="24"/>
          <w:u w:val="single"/>
        </w:rPr>
      </w:pPr>
      <w:r>
        <w:rPr>
          <w:rFonts w:hint="eastAsia"/>
          <w:b/>
          <w:sz w:val="24"/>
        </w:rPr>
        <w:t>合同联系人电子邮箱：</w:t>
      </w:r>
      <w:r>
        <w:rPr>
          <w:rFonts w:hint="eastAsia"/>
          <w:sz w:val="24"/>
          <w:u w:val="single"/>
        </w:rPr>
        <w:t xml:space="preserve">                                         </w:t>
      </w:r>
    </w:p>
    <w:p>
      <w:pPr>
        <w:tabs>
          <w:tab w:val="left" w:pos="8820"/>
        </w:tabs>
        <w:adjustRightInd w:val="0"/>
        <w:snapToGrid w:val="0"/>
        <w:spacing w:line="560" w:lineRule="exact"/>
        <w:ind w:firstLine="241" w:firstLineChars="100"/>
        <w:rPr>
          <w:rFonts w:hint="eastAsia"/>
          <w:sz w:val="24"/>
          <w:u w:val="single"/>
        </w:rPr>
      </w:pPr>
      <w:r>
        <w:rPr>
          <w:rFonts w:hint="eastAsia"/>
          <w:b/>
          <w:sz w:val="24"/>
        </w:rPr>
        <w:t>通讯地址：</w:t>
      </w:r>
      <w:r>
        <w:rPr>
          <w:rFonts w:hint="eastAsia"/>
          <w:sz w:val="24"/>
          <w:u w:val="single"/>
        </w:rPr>
        <w:t xml:space="preserve">                                                   </w:t>
      </w:r>
    </w:p>
    <w:p>
      <w:pPr>
        <w:tabs>
          <w:tab w:val="left" w:pos="8820"/>
        </w:tabs>
        <w:adjustRightInd w:val="0"/>
        <w:snapToGrid w:val="0"/>
        <w:spacing w:line="560" w:lineRule="exact"/>
        <w:ind w:firstLine="241" w:firstLineChars="100"/>
        <w:rPr>
          <w:rFonts w:hint="eastAsia"/>
          <w:b/>
          <w:sz w:val="24"/>
          <w:u w:val="single"/>
        </w:rPr>
      </w:pPr>
      <w:r>
        <w:rPr>
          <w:rFonts w:hint="eastAsia"/>
          <w:b/>
          <w:sz w:val="24"/>
        </w:rPr>
        <w:t>邮政编码：</w:t>
      </w:r>
      <w:r>
        <w:rPr>
          <w:rFonts w:hint="eastAsia"/>
          <w:sz w:val="24"/>
          <w:u w:val="single"/>
        </w:rPr>
        <w:t xml:space="preserve">                                                   </w:t>
      </w:r>
    </w:p>
    <w:p>
      <w:pPr>
        <w:tabs>
          <w:tab w:val="left" w:pos="4200"/>
          <w:tab w:val="left" w:pos="7320"/>
        </w:tabs>
        <w:adjustRightInd w:val="0"/>
        <w:snapToGrid w:val="0"/>
        <w:spacing w:line="560" w:lineRule="exact"/>
        <w:ind w:firstLine="241" w:firstLineChars="100"/>
        <w:rPr>
          <w:rFonts w:hint="eastAsia"/>
          <w:b/>
          <w:sz w:val="24"/>
        </w:rPr>
      </w:pPr>
      <w:r>
        <w:rPr>
          <w:rFonts w:hint="eastAsia"/>
          <w:b/>
          <w:sz w:val="24"/>
        </w:rPr>
        <w:t>电话：</w:t>
      </w:r>
      <w:r>
        <w:rPr>
          <w:rFonts w:hint="eastAsia"/>
          <w:sz w:val="24"/>
          <w:u w:val="single"/>
        </w:rPr>
        <w:t xml:space="preserve">                         </w:t>
      </w:r>
      <w:r>
        <w:rPr>
          <w:rFonts w:hint="eastAsia"/>
          <w:b/>
          <w:sz w:val="24"/>
        </w:rPr>
        <w:t>传真：</w:t>
      </w:r>
      <w:r>
        <w:rPr>
          <w:rFonts w:hint="eastAsia"/>
          <w:sz w:val="24"/>
          <w:u w:val="single"/>
        </w:rPr>
        <w:t xml:space="preserve">                        </w:t>
      </w:r>
    </w:p>
    <w:p>
      <w:pPr>
        <w:tabs>
          <w:tab w:val="left" w:pos="7920"/>
          <w:tab w:val="left" w:pos="8820"/>
        </w:tabs>
        <w:adjustRightInd w:val="0"/>
        <w:snapToGrid w:val="0"/>
        <w:spacing w:line="560" w:lineRule="exact"/>
        <w:ind w:firstLine="241" w:firstLineChars="100"/>
        <w:rPr>
          <w:rFonts w:hint="eastAsia"/>
          <w:sz w:val="24"/>
          <w:u w:val="single"/>
        </w:rPr>
      </w:pPr>
      <w:r>
        <w:rPr>
          <w:rFonts w:hint="eastAsia"/>
          <w:b/>
          <w:sz w:val="24"/>
        </w:rPr>
        <w:t>开户银行：</w:t>
      </w:r>
      <w:r>
        <w:rPr>
          <w:rFonts w:hint="eastAsia"/>
          <w:sz w:val="24"/>
          <w:u w:val="single"/>
        </w:rPr>
        <w:t xml:space="preserve">                                                   </w:t>
      </w:r>
    </w:p>
    <w:p>
      <w:pPr>
        <w:tabs>
          <w:tab w:val="left" w:pos="2520"/>
          <w:tab w:val="left" w:pos="7920"/>
          <w:tab w:val="left" w:pos="8820"/>
        </w:tabs>
        <w:adjustRightInd w:val="0"/>
        <w:snapToGrid w:val="0"/>
        <w:spacing w:line="560" w:lineRule="exact"/>
        <w:ind w:firstLine="241" w:firstLineChars="100"/>
        <w:rPr>
          <w:rFonts w:hint="eastAsia"/>
          <w:b/>
          <w:sz w:val="24"/>
        </w:rPr>
      </w:pPr>
      <w:r>
        <w:rPr>
          <w:rFonts w:hint="eastAsia"/>
          <w:b/>
          <w:sz w:val="24"/>
        </w:rPr>
        <w:t>银行账号：</w:t>
      </w:r>
      <w:r>
        <w:rPr>
          <w:rFonts w:hint="eastAsia"/>
          <w:sz w:val="24"/>
          <w:u w:val="single"/>
        </w:rPr>
        <w:t xml:space="preserve">                                                   </w:t>
      </w:r>
    </w:p>
    <w:p>
      <w:pPr>
        <w:adjustRightInd w:val="0"/>
        <w:snapToGrid w:val="0"/>
        <w:spacing w:after="156" w:afterLines="50" w:line="560" w:lineRule="exact"/>
        <w:rPr>
          <w:rFonts w:hint="eastAsia"/>
          <w:sz w:val="24"/>
        </w:rPr>
      </w:pPr>
    </w:p>
    <w:p>
      <w:pPr>
        <w:adjustRightInd w:val="0"/>
        <w:snapToGrid w:val="0"/>
        <w:spacing w:after="156" w:afterLines="50" w:line="560" w:lineRule="exact"/>
        <w:rPr>
          <w:rFonts w:hint="eastAsia"/>
          <w:sz w:val="24"/>
        </w:rPr>
      </w:pPr>
    </w:p>
    <w:p>
      <w:pPr>
        <w:adjustRightInd w:val="0"/>
        <w:snapToGrid w:val="0"/>
        <w:spacing w:before="156" w:beforeLines="50" w:after="156" w:afterLines="50" w:line="360" w:lineRule="auto"/>
        <w:ind w:firstLine="360" w:firstLineChars="150"/>
        <w:rPr>
          <w:rFonts w:ascii="宋体" w:hAnsi="宋体"/>
          <w:sz w:val="24"/>
        </w:rPr>
      </w:pPr>
      <w:r>
        <w:rPr>
          <w:rFonts w:hint="eastAsia" w:ascii="宋体" w:hAnsi="宋体"/>
          <w:sz w:val="24"/>
        </w:rPr>
        <w:t>根据《</w:t>
      </w:r>
      <w:r>
        <w:rPr>
          <w:rFonts w:hint="eastAsia" w:ascii="宋体" w:hAnsi="宋体" w:cs="宋体"/>
          <w:sz w:val="24"/>
        </w:rPr>
        <w:t>中华人民共和国民法典</w:t>
      </w:r>
      <w:r>
        <w:rPr>
          <w:rFonts w:hint="eastAsia" w:ascii="宋体" w:hAnsi="宋体"/>
          <w:sz w:val="24"/>
        </w:rPr>
        <w:t>》及相关法律、行政法规，并依据</w:t>
      </w:r>
    </w:p>
    <w:p>
      <w:pPr>
        <w:tabs>
          <w:tab w:val="left" w:pos="7920"/>
        </w:tabs>
        <w:adjustRightInd w:val="0"/>
        <w:snapToGrid w:val="0"/>
        <w:spacing w:before="156" w:beforeLines="50" w:after="156" w:afterLines="50" w:line="360" w:lineRule="auto"/>
        <w:rPr>
          <w:rFonts w:ascii="宋体" w:hAnsi="宋体"/>
          <w:sz w:val="24"/>
        </w:rPr>
      </w:pPr>
      <w:r>
        <w:rPr>
          <w:rFonts w:ascii="Arial" w:hAnsi="Arial" w:eastAsia="仿宋_GB2312" w:cs="Arial"/>
          <w:sz w:val="24"/>
        </w:rPr>
        <w:t>√</w:t>
      </w:r>
      <w:r>
        <w:rPr>
          <w:rFonts w:hint="eastAsia" w:ascii="宋体" w:hAnsi="宋体"/>
          <w:sz w:val="24"/>
        </w:rPr>
        <w:t xml:space="preserve"> 中标通知书（招标编号：</w:t>
      </w:r>
      <w:r>
        <w:rPr>
          <w:rFonts w:hint="eastAsia"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仿宋_GB2312" w:eastAsia="仿宋_GB2312"/>
          <w:sz w:val="24"/>
        </w:rPr>
        <w:t xml:space="preserve">□ </w:t>
      </w:r>
      <w:r>
        <w:rPr>
          <w:rFonts w:hint="eastAsia" w:ascii="宋体" w:hAnsi="宋体"/>
          <w:sz w:val="24"/>
        </w:rPr>
        <w:t>其他批准文件</w:t>
      </w:r>
      <w:r>
        <w:rPr>
          <w:rFonts w:hint="eastAsia" w:ascii="宋体" w:hAnsi="宋体"/>
          <w:sz w:val="24"/>
          <w:u w:val="single"/>
        </w:rPr>
        <w:t xml:space="preserve">                                    </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甲、乙双方遵循平等、自愿</w:t>
      </w:r>
      <w:r>
        <w:rPr>
          <w:rFonts w:hint="eastAsia" w:ascii="宋体" w:hAnsi="宋体"/>
          <w:sz w:val="24"/>
          <w:lang w:eastAsia="zh-CN"/>
        </w:rPr>
        <w:t>、</w:t>
      </w:r>
      <w:r>
        <w:rPr>
          <w:rFonts w:hint="eastAsia" w:ascii="宋体" w:hAnsi="宋体"/>
          <w:sz w:val="24"/>
        </w:rPr>
        <w:t>诚实信用的原则，就甲方委托乙方开展“</w:t>
      </w:r>
      <w:r>
        <w:rPr>
          <w:rFonts w:hint="eastAsia" w:ascii="宋体" w:hAnsi="宋体"/>
          <w:sz w:val="24"/>
          <w:u w:val="single"/>
        </w:rPr>
        <w:t xml:space="preserve">                                                     </w:t>
      </w:r>
      <w:r>
        <w:rPr>
          <w:rFonts w:hint="eastAsia" w:ascii="宋体" w:hAnsi="宋体"/>
          <w:sz w:val="24"/>
        </w:rPr>
        <w:t>”项目研究事宜协商一致，签订本合同，双方承诺遵守并切实履行下列条款：</w:t>
      </w:r>
    </w:p>
    <w:p>
      <w:pPr>
        <w:adjustRightInd w:val="0"/>
        <w:snapToGrid w:val="0"/>
        <w:spacing w:before="156" w:beforeLines="50" w:after="156" w:afterLines="50" w:line="360" w:lineRule="auto"/>
        <w:rPr>
          <w:rFonts w:hint="eastAsia" w:ascii="宋体" w:hAnsi="宋体"/>
          <w:sz w:val="24"/>
        </w:rPr>
      </w:pP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项目基本情况</w:t>
      </w:r>
    </w:p>
    <w:p>
      <w:pPr>
        <w:tabs>
          <w:tab w:val="left" w:pos="7920"/>
        </w:tabs>
        <w:adjustRightInd w:val="0"/>
        <w:snapToGrid w:val="0"/>
        <w:spacing w:before="156" w:beforeLines="50" w:after="156" w:afterLines="50" w:line="360" w:lineRule="auto"/>
        <w:rPr>
          <w:rFonts w:hint="eastAsia" w:ascii="宋体" w:hAnsi="宋体"/>
          <w:sz w:val="24"/>
          <w:u w:val="single"/>
        </w:rPr>
      </w:pPr>
      <w:r>
        <w:rPr>
          <w:sz w:val="24"/>
        </w:rPr>
        <w:t>1.1</w:t>
      </w:r>
      <w:r>
        <w:rPr>
          <w:rFonts w:hint="eastAsia" w:ascii="宋体" w:hAnsi="宋体"/>
          <w:sz w:val="24"/>
        </w:rPr>
        <w:t>项目名称：</w:t>
      </w:r>
      <w:r>
        <w:rPr>
          <w:rFonts w:hint="eastAsia" w:ascii="宋体" w:hAnsi="宋体"/>
          <w:sz w:val="24"/>
          <w:u w:val="single"/>
        </w:rPr>
        <w:t xml:space="preserve">  深圳市城镇老旧小区改造跟踪评价服务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sz w:val="24"/>
        </w:rPr>
        <w:t>1.2</w:t>
      </w:r>
      <w:r>
        <w:rPr>
          <w:rFonts w:hint="eastAsia" w:ascii="宋体" w:hAnsi="宋体"/>
          <w:sz w:val="24"/>
        </w:rPr>
        <w:t>项目委托方式为</w:t>
      </w:r>
      <w:r>
        <w:rPr>
          <w:rFonts w:hint="eastAsia" w:ascii="宋体" w:hAnsi="宋体"/>
          <w:sz w:val="24"/>
          <w:u w:val="single"/>
        </w:rPr>
        <w:t xml:space="preserve">  （4）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）直接委托</w:t>
      </w:r>
      <w:r>
        <w:rPr>
          <w:rFonts w:ascii="宋体" w:hAnsi="宋体"/>
          <w:sz w:val="24"/>
        </w:rPr>
        <w:t xml:space="preserve">  </w:t>
      </w:r>
      <w:r>
        <w:rPr>
          <w:rFonts w:hint="eastAsia" w:ascii="宋体" w:hAnsi="宋体"/>
          <w:sz w:val="24"/>
        </w:rPr>
        <w:t>（</w:t>
      </w:r>
      <w:r>
        <w:rPr>
          <w:sz w:val="24"/>
        </w:rPr>
        <w:t>2</w:t>
      </w:r>
      <w:r>
        <w:rPr>
          <w:rFonts w:hint="eastAsia" w:ascii="宋体" w:hAnsi="宋体"/>
          <w:sz w:val="24"/>
        </w:rPr>
        <w:t>）单一来源</w:t>
      </w:r>
      <w:r>
        <w:rPr>
          <w:rFonts w:ascii="宋体" w:hAnsi="宋体"/>
          <w:sz w:val="24"/>
        </w:rPr>
        <w:t xml:space="preserve">  </w:t>
      </w:r>
      <w:r>
        <w:rPr>
          <w:rFonts w:hint="eastAsia" w:ascii="宋体" w:hAnsi="宋体"/>
          <w:sz w:val="24"/>
        </w:rPr>
        <w:t>（</w:t>
      </w:r>
      <w:r>
        <w:rPr>
          <w:sz w:val="24"/>
        </w:rPr>
        <w:t>3</w:t>
      </w:r>
      <w:r>
        <w:rPr>
          <w:rFonts w:hint="eastAsia" w:ascii="宋体" w:hAnsi="宋体"/>
          <w:sz w:val="24"/>
        </w:rPr>
        <w:t>）竞争性谈判</w:t>
      </w:r>
      <w:r>
        <w:rPr>
          <w:rFonts w:ascii="宋体" w:hAnsi="宋体"/>
          <w:sz w:val="24"/>
        </w:rPr>
        <w:t xml:space="preserve"> </w:t>
      </w:r>
    </w:p>
    <w:p>
      <w:pPr>
        <w:tabs>
          <w:tab w:val="left" w:pos="7920"/>
        </w:tabs>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w:t>
      </w:r>
      <w:r>
        <w:rPr>
          <w:sz w:val="24"/>
        </w:rPr>
        <w:t>4</w:t>
      </w:r>
      <w:r>
        <w:rPr>
          <w:rFonts w:hint="eastAsia" w:ascii="宋体" w:hAnsi="宋体"/>
          <w:sz w:val="24"/>
        </w:rPr>
        <w:t>）公开招标</w:t>
      </w:r>
      <w:r>
        <w:rPr>
          <w:rFonts w:ascii="宋体" w:hAnsi="宋体"/>
          <w:sz w:val="24"/>
        </w:rPr>
        <w:t xml:space="preserve">  </w:t>
      </w:r>
      <w:r>
        <w:rPr>
          <w:rFonts w:hint="eastAsia" w:ascii="宋体" w:hAnsi="宋体"/>
          <w:sz w:val="24"/>
        </w:rPr>
        <w:t>（</w:t>
      </w:r>
      <w:r>
        <w:rPr>
          <w:sz w:val="24"/>
        </w:rPr>
        <w:t>5</w:t>
      </w:r>
      <w:r>
        <w:rPr>
          <w:rFonts w:hint="eastAsia" w:ascii="宋体" w:hAnsi="宋体"/>
          <w:sz w:val="24"/>
        </w:rPr>
        <w:t>）</w:t>
      </w:r>
      <w:r>
        <w:rPr>
          <w:rFonts w:hint="eastAsia" w:ascii="宋体" w:hAnsi="宋体"/>
          <w:sz w:val="24"/>
          <w:lang w:eastAsia="zh-CN"/>
        </w:rPr>
        <w:t>其他</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u w:val="single"/>
        </w:rPr>
      </w:pPr>
      <w:r>
        <w:rPr>
          <w:sz w:val="24"/>
        </w:rPr>
        <w:t>1.</w:t>
      </w:r>
      <w:r>
        <w:rPr>
          <w:rFonts w:hint="eastAsia"/>
          <w:sz w:val="24"/>
        </w:rPr>
        <w:t>3</w:t>
      </w:r>
      <w:r>
        <w:rPr>
          <w:rFonts w:hint="eastAsia" w:ascii="宋体" w:hAnsi="宋体"/>
          <w:sz w:val="24"/>
        </w:rPr>
        <w:t>项目工作内容为</w:t>
      </w:r>
      <w:r>
        <w:rPr>
          <w:rFonts w:hint="eastAsia" w:ascii="宋体" w:hAnsi="宋体"/>
          <w:sz w:val="24"/>
          <w:u w:val="single"/>
        </w:rPr>
        <w:t xml:space="preserve">   （10）               </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sz w:val="24"/>
        </w:rPr>
        <w:t>1</w:t>
      </w:r>
      <w:r>
        <w:rPr>
          <w:rFonts w:hint="eastAsia" w:ascii="宋体" w:hAnsi="宋体"/>
          <w:sz w:val="24"/>
        </w:rPr>
        <w:t>）</w:t>
      </w:r>
      <w:r>
        <w:rPr>
          <w:sz w:val="24"/>
        </w:rPr>
        <w:t>住房制度改革和住房保障</w:t>
      </w:r>
      <w:r>
        <w:rPr>
          <w:rFonts w:hint="eastAsia"/>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2</w:t>
      </w:r>
      <w:r>
        <w:rPr>
          <w:rFonts w:hint="eastAsia" w:ascii="宋体" w:hAnsi="宋体"/>
          <w:sz w:val="24"/>
        </w:rPr>
        <w:t>）</w:t>
      </w:r>
      <w:r>
        <w:rPr>
          <w:sz w:val="24"/>
        </w:rPr>
        <w:t>建筑市场和建设行业</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w:t>
      </w:r>
      <w:r>
        <w:rPr>
          <w:sz w:val="24"/>
        </w:rPr>
        <w:t>建筑工程质量安全</w:t>
      </w:r>
      <w:r>
        <w:rPr>
          <w:rFonts w:hint="eastAsia" w:ascii="宋体" w:hAnsi="宋体"/>
          <w:sz w:val="24"/>
        </w:rPr>
        <w:t>类</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w:t>
      </w:r>
      <w:r>
        <w:rPr>
          <w:sz w:val="24"/>
        </w:rPr>
        <w:t>建筑节能减排</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5</w:t>
      </w:r>
      <w:r>
        <w:rPr>
          <w:rFonts w:hint="eastAsia" w:ascii="宋体" w:hAnsi="宋体"/>
          <w:sz w:val="24"/>
        </w:rPr>
        <w:t>）</w:t>
      </w:r>
      <w:r>
        <w:rPr>
          <w:sz w:val="24"/>
        </w:rPr>
        <w:t>燃气行业和燃气安全</w:t>
      </w:r>
      <w:r>
        <w:rPr>
          <w:rFonts w:hint="eastAsia" w:ascii="宋体" w:hAnsi="宋体"/>
          <w:sz w:val="24"/>
        </w:rPr>
        <w:t>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6</w:t>
      </w:r>
      <w:r>
        <w:rPr>
          <w:rFonts w:hint="eastAsia" w:ascii="宋体" w:hAnsi="宋体"/>
          <w:sz w:val="24"/>
        </w:rPr>
        <w:t>）</w:t>
      </w:r>
      <w:r>
        <w:rPr>
          <w:sz w:val="24"/>
        </w:rPr>
        <w:t>物业管理</w:t>
      </w:r>
      <w:r>
        <w:rPr>
          <w:rFonts w:hint="eastAsia" w:ascii="宋体" w:hAnsi="宋体"/>
          <w:sz w:val="24"/>
        </w:rPr>
        <w:t>类</w:t>
      </w:r>
    </w:p>
    <w:p>
      <w:pPr>
        <w:adjustRightInd w:val="0"/>
        <w:snapToGrid w:val="0"/>
        <w:spacing w:before="156" w:beforeLines="50" w:after="156" w:afterLines="50" w:line="360" w:lineRule="auto"/>
        <w:rPr>
          <w:rFonts w:hint="eastAsia"/>
          <w:sz w:val="24"/>
        </w:rPr>
      </w:pPr>
      <w:r>
        <w:rPr>
          <w:rFonts w:hint="eastAsia" w:ascii="宋体" w:hAnsi="宋体"/>
          <w:sz w:val="24"/>
        </w:rPr>
        <w:t>（</w:t>
      </w:r>
      <w:r>
        <w:rPr>
          <w:rFonts w:hint="eastAsia"/>
          <w:sz w:val="24"/>
        </w:rPr>
        <w:t>7</w:t>
      </w:r>
      <w:r>
        <w:rPr>
          <w:rFonts w:hint="eastAsia" w:ascii="宋体" w:hAnsi="宋体"/>
          <w:sz w:val="24"/>
        </w:rPr>
        <w:t>）</w:t>
      </w:r>
      <w:r>
        <w:rPr>
          <w:sz w:val="24"/>
        </w:rPr>
        <w:t>住房公积金和各级维修基金</w:t>
      </w:r>
      <w:r>
        <w:rPr>
          <w:rFonts w:hint="eastAsia"/>
          <w:sz w:val="24"/>
        </w:rPr>
        <w:t>类</w:t>
      </w:r>
    </w:p>
    <w:p>
      <w:pPr>
        <w:adjustRightInd w:val="0"/>
        <w:snapToGrid w:val="0"/>
        <w:spacing w:before="156" w:beforeLines="50" w:after="156" w:afterLines="50" w:line="360" w:lineRule="auto"/>
        <w:rPr>
          <w:rFonts w:hint="eastAsia"/>
          <w:sz w:val="24"/>
        </w:rPr>
      </w:pPr>
      <w:r>
        <w:rPr>
          <w:rFonts w:hint="eastAsia"/>
          <w:sz w:val="24"/>
        </w:rPr>
        <w:t>（8）综合规划与计划类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9</w:t>
      </w:r>
      <w:r>
        <w:rPr>
          <w:rFonts w:hint="eastAsia" w:ascii="宋体" w:hAnsi="宋体"/>
          <w:sz w:val="24"/>
        </w:rPr>
        <w:t>）政策法律制度类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10</w:t>
      </w:r>
      <w:r>
        <w:rPr>
          <w:rFonts w:hint="eastAsia" w:ascii="宋体" w:hAnsi="宋体"/>
          <w:sz w:val="24"/>
        </w:rPr>
        <w:t>）其他</w:t>
      </w:r>
      <w:r>
        <w:rPr>
          <w:rFonts w:hint="eastAsia" w:ascii="宋体" w:hAnsi="宋体"/>
          <w:sz w:val="24"/>
          <w:u w:val="single"/>
        </w:rPr>
        <w:t xml:space="preserve">          </w:t>
      </w:r>
    </w:p>
    <w:p>
      <w:pPr>
        <w:adjustRightInd w:val="0"/>
        <w:snapToGrid w:val="0"/>
        <w:spacing w:before="156" w:beforeLines="50" w:after="156" w:afterLines="50" w:line="360" w:lineRule="auto"/>
        <w:rPr>
          <w:rFonts w:hint="eastAsia" w:ascii="宋体" w:hAnsi="宋体"/>
          <w:sz w:val="24"/>
        </w:rPr>
      </w:pPr>
      <w:r>
        <w:rPr>
          <w:rFonts w:hint="eastAsia"/>
          <w:sz w:val="24"/>
        </w:rPr>
        <w:t>1.4</w:t>
      </w:r>
      <w:r>
        <w:rPr>
          <w:rFonts w:hint="eastAsia" w:ascii="宋体" w:hAnsi="宋体"/>
          <w:sz w:val="24"/>
        </w:rPr>
        <w:t>本合同签订前，合同项下项目已取得下列材料</w:t>
      </w:r>
    </w:p>
    <w:p>
      <w:pPr>
        <w:adjustRightInd w:val="0"/>
        <w:snapToGrid w:val="0"/>
        <w:spacing w:before="156" w:beforeLines="50" w:after="156" w:afterLines="50" w:line="360" w:lineRule="auto"/>
        <w:rPr>
          <w:rFonts w:ascii="宋体" w:hAnsi="宋体"/>
          <w:sz w:val="24"/>
        </w:rPr>
      </w:pPr>
      <w:r>
        <w:rPr>
          <w:rFonts w:hint="eastAsia" w:ascii="宋体" w:hAnsi="宋体"/>
          <w:sz w:val="24"/>
        </w:rPr>
        <w:t>□ 计划批复；</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中标通知书；</w:t>
      </w:r>
    </w:p>
    <w:p>
      <w:pPr>
        <w:adjustRightInd w:val="0"/>
        <w:snapToGrid w:val="0"/>
        <w:spacing w:before="156" w:beforeLines="50" w:after="156" w:afterLines="50" w:line="360" w:lineRule="auto"/>
        <w:rPr>
          <w:rFonts w:ascii="宋体" w:hAnsi="宋体"/>
          <w:sz w:val="24"/>
        </w:rPr>
      </w:pPr>
      <w:r>
        <w:rPr>
          <w:rFonts w:hint="eastAsia" w:ascii="宋体" w:hAnsi="宋体"/>
          <w:sz w:val="24"/>
        </w:rPr>
        <w:t>□ 局长办公会议纪要；</w:t>
      </w:r>
    </w:p>
    <w:p>
      <w:pPr>
        <w:adjustRightInd w:val="0"/>
        <w:snapToGrid w:val="0"/>
        <w:spacing w:before="156" w:beforeLines="50" w:after="156" w:afterLines="50" w:line="360" w:lineRule="auto"/>
        <w:rPr>
          <w:rFonts w:ascii="宋体" w:hAnsi="宋体"/>
          <w:sz w:val="24"/>
        </w:rPr>
      </w:pPr>
      <w:r>
        <w:rPr>
          <w:rFonts w:hint="eastAsia" w:ascii="宋体" w:hAnsi="宋体"/>
          <w:sz w:val="24"/>
        </w:rPr>
        <w:t>□ 市政府文件；</w:t>
      </w:r>
    </w:p>
    <w:p>
      <w:pPr>
        <w:tabs>
          <w:tab w:val="left" w:pos="7920"/>
        </w:tabs>
        <w:adjustRightInd w:val="0"/>
        <w:snapToGrid w:val="0"/>
        <w:spacing w:before="156" w:beforeLines="50" w:after="156" w:afterLines="50" w:line="360" w:lineRule="auto"/>
        <w:rPr>
          <w:rFonts w:hint="eastAsia" w:ascii="宋体" w:hAnsi="宋体"/>
          <w:sz w:val="24"/>
        </w:rPr>
      </w:pPr>
      <w:r>
        <w:rPr>
          <w:rFonts w:hint="eastAsia" w:ascii="宋体" w:hAnsi="宋体"/>
          <w:sz w:val="24"/>
        </w:rPr>
        <w:t>□ 其它</w:t>
      </w:r>
      <w:r>
        <w:rPr>
          <w:rFonts w:hint="eastAsia" w:ascii="宋体" w:hAnsi="宋体"/>
          <w:sz w:val="24"/>
          <w:u w:val="single"/>
        </w:rPr>
        <w:t xml:space="preserve">                                                          </w:t>
      </w:r>
      <w:r>
        <w:rPr>
          <w:rFonts w:hint="eastAsia" w:ascii="宋体" w:hAnsi="宋体"/>
          <w:sz w:val="24"/>
        </w:rPr>
        <w:t xml:space="preserve"> 。</w:t>
      </w:r>
    </w:p>
    <w:p>
      <w:pPr>
        <w:adjustRightInd w:val="0"/>
        <w:snapToGrid w:val="0"/>
        <w:spacing w:before="156" w:beforeLines="50" w:after="156" w:afterLines="50" w:line="360" w:lineRule="auto"/>
        <w:rPr>
          <w:rFonts w:hint="eastAsia" w:ascii="宋体" w:hAnsi="宋体"/>
          <w:sz w:val="24"/>
        </w:rPr>
      </w:pP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项目要求和内容</w:t>
      </w:r>
    </w:p>
    <w:p>
      <w:pPr>
        <w:adjustRightInd w:val="0"/>
        <w:snapToGrid w:val="0"/>
        <w:spacing w:before="156" w:beforeLines="50" w:after="156" w:afterLines="50" w:line="360" w:lineRule="auto"/>
        <w:rPr>
          <w:rFonts w:hint="eastAsia" w:ascii="新宋体" w:hAnsi="新宋体" w:eastAsia="新宋体"/>
          <w:szCs w:val="21"/>
          <w:highlight w:val="none"/>
        </w:rPr>
      </w:pPr>
      <w:r>
        <w:rPr>
          <w:rFonts w:hint="eastAsia"/>
          <w:sz w:val="24"/>
        </w:rPr>
        <w:t>2</w:t>
      </w:r>
      <w:r>
        <w:rPr>
          <w:sz w:val="24"/>
        </w:rPr>
        <w:t>.1</w:t>
      </w:r>
      <w:r>
        <w:rPr>
          <w:rFonts w:hint="eastAsia" w:ascii="新宋体" w:hAnsi="新宋体" w:eastAsia="新宋体"/>
          <w:szCs w:val="21"/>
          <w:highlight w:val="none"/>
        </w:rPr>
        <w:t xml:space="preserve"> </w:t>
      </w:r>
      <w:r>
        <w:rPr>
          <w:rFonts w:hint="eastAsia" w:ascii="宋体" w:hAnsi="宋体"/>
          <w:sz w:val="24"/>
          <w:lang w:eastAsia="zh-CN"/>
        </w:rPr>
        <w:t>协助主管部门</w:t>
      </w:r>
      <w:r>
        <w:rPr>
          <w:rFonts w:hint="eastAsia" w:ascii="宋体" w:hAnsi="宋体"/>
          <w:sz w:val="24"/>
        </w:rPr>
        <w:t>完善老旧小区改造跟踪流程与更新维护老旧小区改造储备库</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eastAsia="zh-CN"/>
        </w:rPr>
        <w:t>1</w:t>
      </w:r>
      <w:r>
        <w:rPr>
          <w:rFonts w:hint="eastAsia" w:ascii="宋体" w:hAnsi="宋体"/>
          <w:sz w:val="24"/>
          <w:lang w:val="en" w:eastAsia="zh-CN"/>
        </w:rPr>
        <w:t>）</w:t>
      </w:r>
      <w:r>
        <w:rPr>
          <w:rFonts w:hint="eastAsia" w:ascii="宋体" w:hAnsi="宋体"/>
          <w:sz w:val="24"/>
          <w:lang w:eastAsia="zh-CN"/>
        </w:rPr>
        <w:t>配合主管部门</w:t>
      </w:r>
      <w:r>
        <w:rPr>
          <w:rFonts w:hint="eastAsia" w:ascii="宋体" w:hAnsi="宋体"/>
          <w:sz w:val="24"/>
        </w:rPr>
        <w:t>每月按时向各区发布信息报送要求，督促指导各区按规定在市级、省级等相关信息系统及时、有效录入老旧小区改造项目相关数据</w:t>
      </w:r>
      <w:r>
        <w:rPr>
          <w:rFonts w:hint="eastAsia" w:ascii="宋体" w:hAnsi="宋体"/>
          <w:sz w:val="24"/>
          <w:lang w:eastAsia="zh-CN"/>
        </w:rPr>
        <w:t>，并针对使用情况对市级信息系统提出优化建议</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rPr>
        <w:t>2</w:t>
      </w:r>
      <w:r>
        <w:rPr>
          <w:rFonts w:hint="eastAsia" w:ascii="宋体" w:hAnsi="宋体"/>
          <w:sz w:val="24"/>
          <w:lang w:val="en" w:eastAsia="zh-CN"/>
        </w:rPr>
        <w:t>）</w:t>
      </w:r>
      <w:r>
        <w:rPr>
          <w:rFonts w:hint="eastAsia" w:ascii="宋体" w:hAnsi="宋体"/>
          <w:sz w:val="24"/>
          <w:lang w:eastAsia="zh-CN"/>
        </w:rPr>
        <w:t>协助主管部门</w:t>
      </w:r>
      <w:r>
        <w:rPr>
          <w:rFonts w:hint="eastAsia" w:ascii="宋体" w:hAnsi="宋体"/>
          <w:sz w:val="24"/>
        </w:rPr>
        <w:t>针对各区每月上报数据进行内容审查与数据核查</w:t>
      </w:r>
      <w:r>
        <w:rPr>
          <w:rFonts w:hint="eastAsia" w:ascii="宋体" w:hAnsi="宋体"/>
          <w:sz w:val="24"/>
          <w:lang w:eastAsia="zh-CN"/>
        </w:rPr>
        <w:t>（包括既往年度计划项目完工情况数据跟踪更新）</w:t>
      </w:r>
      <w:r>
        <w:rPr>
          <w:rFonts w:hint="eastAsia" w:ascii="宋体" w:hAnsi="宋体"/>
          <w:sz w:val="24"/>
        </w:rPr>
        <w:t>，指导各区完成数据修改或订正。</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rPr>
        <w:t>3</w:t>
      </w:r>
      <w:r>
        <w:rPr>
          <w:rFonts w:hint="eastAsia" w:ascii="宋体" w:hAnsi="宋体"/>
          <w:sz w:val="24"/>
          <w:lang w:val="en" w:eastAsia="zh-CN"/>
        </w:rPr>
        <w:t>）</w:t>
      </w:r>
      <w:r>
        <w:rPr>
          <w:rFonts w:hint="eastAsia" w:ascii="宋体" w:hAnsi="宋体"/>
          <w:sz w:val="24"/>
        </w:rPr>
        <w:t>结合老旧小区改造项目进度，</w:t>
      </w:r>
      <w:r>
        <w:rPr>
          <w:rFonts w:hint="eastAsia" w:ascii="宋体" w:hAnsi="宋体"/>
          <w:sz w:val="24"/>
          <w:lang w:eastAsia="zh-CN"/>
        </w:rPr>
        <w:t>配合主管部门</w:t>
      </w:r>
      <w:r>
        <w:rPr>
          <w:rFonts w:hint="eastAsia" w:ascii="宋体" w:hAnsi="宋体"/>
          <w:sz w:val="24"/>
        </w:rPr>
        <w:t xml:space="preserve">每月按时动态更新老旧小区改造储备库数据。 </w:t>
      </w:r>
    </w:p>
    <w:p>
      <w:pPr>
        <w:adjustRightInd w:val="0"/>
        <w:snapToGrid w:val="0"/>
        <w:spacing w:before="156" w:beforeLines="50" w:after="156" w:afterLines="50" w:line="360" w:lineRule="auto"/>
        <w:rPr>
          <w:rFonts w:hint="eastAsia" w:ascii="宋体" w:hAnsi="宋体"/>
          <w:sz w:val="24"/>
        </w:rPr>
      </w:pPr>
      <w:r>
        <w:rPr>
          <w:rFonts w:hint="eastAsia"/>
          <w:sz w:val="24"/>
        </w:rPr>
        <w:t>2</w:t>
      </w:r>
      <w:r>
        <w:rPr>
          <w:sz w:val="24"/>
        </w:rPr>
        <w:t>.</w:t>
      </w:r>
      <w:r>
        <w:rPr>
          <w:rFonts w:hint="default"/>
          <w:sz w:val="24"/>
          <w:lang w:val="en"/>
        </w:rPr>
        <w:t>2</w:t>
      </w:r>
      <w:r>
        <w:rPr>
          <w:rFonts w:hint="eastAsia" w:ascii="宋体" w:hAnsi="宋体"/>
          <w:sz w:val="24"/>
          <w:lang w:eastAsia="zh-CN"/>
        </w:rPr>
        <w:t>配合主管部门</w:t>
      </w:r>
      <w:r>
        <w:rPr>
          <w:rFonts w:hint="eastAsia" w:ascii="宋体" w:hAnsi="宋体"/>
          <w:sz w:val="24"/>
        </w:rPr>
        <w:t>开展2024年度182个改造项目全过程跟踪服务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eastAsia="zh-CN"/>
        </w:rPr>
        <w:t>1</w:t>
      </w:r>
      <w:r>
        <w:rPr>
          <w:rFonts w:hint="eastAsia" w:ascii="宋体" w:hAnsi="宋体"/>
          <w:sz w:val="24"/>
          <w:lang w:val="en" w:eastAsia="zh-CN"/>
        </w:rPr>
        <w:t>）</w:t>
      </w:r>
      <w:r>
        <w:rPr>
          <w:rFonts w:hint="eastAsia" w:ascii="宋体" w:hAnsi="宋体"/>
          <w:sz w:val="24"/>
          <w:lang w:eastAsia="zh-CN"/>
        </w:rPr>
        <w:t>协助主管部门</w:t>
      </w:r>
      <w:r>
        <w:rPr>
          <w:rFonts w:hint="eastAsia" w:ascii="宋体" w:hAnsi="宋体"/>
          <w:sz w:val="24"/>
        </w:rPr>
        <w:t>对182个老旧小区改造项目规划和实施情况进行动态监测与跟踪，包括但不限于项目开工时间、完工时间、改造内容、改造进度、投资额等。</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rPr>
        <w:t>2</w:t>
      </w:r>
      <w:r>
        <w:rPr>
          <w:rFonts w:hint="eastAsia" w:ascii="宋体" w:hAnsi="宋体"/>
          <w:sz w:val="24"/>
          <w:lang w:val="en" w:eastAsia="zh-CN"/>
        </w:rPr>
        <w:t>）</w:t>
      </w:r>
      <w:r>
        <w:rPr>
          <w:rFonts w:hint="eastAsia" w:ascii="宋体" w:hAnsi="宋体"/>
          <w:sz w:val="24"/>
          <w:lang w:eastAsia="zh-CN"/>
        </w:rPr>
        <w:t>配合主管部门</w:t>
      </w:r>
      <w:r>
        <w:rPr>
          <w:rFonts w:hint="eastAsia" w:ascii="宋体" w:hAnsi="宋体"/>
          <w:sz w:val="24"/>
        </w:rPr>
        <w:t>每月完成18个或以上的老旧小区改造项目实地情况调研，调研方式包括但不限于开展多方座谈、与居民一对一交流沟通、现场拍照调研、拍摄视频等，并及时进行详尽的工作记录与资料留档。</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rPr>
        <w:t>3</w:t>
      </w:r>
      <w:r>
        <w:rPr>
          <w:rFonts w:hint="eastAsia" w:ascii="宋体" w:hAnsi="宋体"/>
          <w:sz w:val="24"/>
          <w:lang w:val="en" w:eastAsia="zh-CN"/>
        </w:rPr>
        <w:t>）</w:t>
      </w:r>
      <w:r>
        <w:rPr>
          <w:rFonts w:hint="eastAsia" w:ascii="宋体" w:hAnsi="宋体"/>
          <w:sz w:val="24"/>
          <w:lang w:eastAsia="zh-CN"/>
        </w:rPr>
        <w:t>协助主管部门</w:t>
      </w:r>
      <w:r>
        <w:rPr>
          <w:rFonts w:hint="eastAsia" w:ascii="宋体" w:hAnsi="宋体"/>
          <w:sz w:val="24"/>
        </w:rPr>
        <w:t>定期对182个老旧小区改造项目相关数据进行汇总、分析，形成月报、季度报和年报，</w:t>
      </w:r>
      <w:r>
        <w:rPr>
          <w:rFonts w:hint="eastAsia" w:ascii="宋体" w:hAnsi="宋体"/>
          <w:sz w:val="24"/>
          <w:lang w:eastAsia="zh-CN"/>
        </w:rPr>
        <w:t>每月报送工作情况进展，</w:t>
      </w:r>
      <w:r>
        <w:rPr>
          <w:rFonts w:hint="eastAsia" w:ascii="宋体" w:hAnsi="宋体"/>
          <w:sz w:val="24"/>
        </w:rPr>
        <w:t>并按要求及时向上级部门报送有关材料。</w:t>
      </w:r>
    </w:p>
    <w:p>
      <w:pPr>
        <w:adjustRightInd w:val="0"/>
        <w:snapToGrid w:val="0"/>
        <w:spacing w:before="156" w:beforeLines="50" w:after="156" w:afterLines="50" w:line="360" w:lineRule="auto"/>
        <w:rPr>
          <w:rFonts w:hint="eastAsia" w:ascii="宋体" w:hAnsi="宋体"/>
          <w:sz w:val="24"/>
        </w:rPr>
      </w:pPr>
      <w:r>
        <w:rPr>
          <w:rFonts w:hint="eastAsia"/>
          <w:sz w:val="24"/>
        </w:rPr>
        <w:t>2.3</w:t>
      </w:r>
      <w:r>
        <w:rPr>
          <w:rFonts w:hint="eastAsia" w:ascii="宋体" w:hAnsi="宋体"/>
          <w:sz w:val="24"/>
          <w:lang w:eastAsia="zh-CN"/>
        </w:rPr>
        <w:t>协助主管部门</w:t>
      </w:r>
      <w:r>
        <w:rPr>
          <w:rFonts w:hint="eastAsia" w:ascii="宋体" w:hAnsi="宋体"/>
          <w:sz w:val="24"/>
        </w:rPr>
        <w:t>完成2024年度老旧小区改造工作绩效评价</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eastAsia="zh-CN"/>
        </w:rPr>
        <w:t>1</w:t>
      </w:r>
      <w:r>
        <w:rPr>
          <w:rFonts w:hint="eastAsia" w:ascii="宋体" w:hAnsi="宋体"/>
          <w:sz w:val="24"/>
          <w:lang w:val="en" w:eastAsia="zh-CN"/>
        </w:rPr>
        <w:t>）</w:t>
      </w:r>
      <w:r>
        <w:rPr>
          <w:rFonts w:hint="eastAsia" w:ascii="宋体" w:hAnsi="宋体"/>
          <w:sz w:val="24"/>
          <w:lang w:eastAsia="zh-CN"/>
        </w:rPr>
        <w:t>配合主管部门</w:t>
      </w:r>
      <w:r>
        <w:rPr>
          <w:rFonts w:hint="eastAsia" w:ascii="宋体" w:hAnsi="宋体"/>
          <w:sz w:val="24"/>
        </w:rPr>
        <w:t>对照老旧小区改造工作绩效评价指标，开展2024年度老旧小区改造</w:t>
      </w:r>
      <w:r>
        <w:rPr>
          <w:rFonts w:hint="eastAsia" w:ascii="宋体" w:hAnsi="宋体"/>
          <w:sz w:val="24"/>
          <w:lang w:eastAsia="zh-CN"/>
        </w:rPr>
        <w:t>绩效</w:t>
      </w:r>
      <w:r>
        <w:rPr>
          <w:rFonts w:hint="eastAsia" w:ascii="宋体" w:hAnsi="宋体"/>
          <w:sz w:val="24"/>
        </w:rPr>
        <w:t>评价工作（包括但不限于中央财政绩效评价、保障性住房建设筹集任务落实绩效评价等），收集、统计、分析相关工作数据情况</w:t>
      </w:r>
      <w:r>
        <w:rPr>
          <w:rFonts w:hint="eastAsia" w:ascii="宋体" w:hAnsi="宋体"/>
          <w:sz w:val="24"/>
          <w:lang w:eastAsia="zh-CN"/>
        </w:rPr>
        <w:t>，协助完成居民改造满意度调查工作</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lang w:val="en" w:eastAsia="zh-CN"/>
        </w:rPr>
        <w:t>（</w:t>
      </w:r>
      <w:r>
        <w:rPr>
          <w:rFonts w:hint="default" w:ascii="宋体" w:hAnsi="宋体"/>
          <w:sz w:val="24"/>
          <w:lang w:val="en"/>
        </w:rPr>
        <w:t>2</w:t>
      </w:r>
      <w:r>
        <w:rPr>
          <w:rFonts w:hint="eastAsia" w:ascii="宋体" w:hAnsi="宋体"/>
          <w:sz w:val="24"/>
          <w:lang w:val="en" w:eastAsia="zh-CN"/>
        </w:rPr>
        <w:t>）</w:t>
      </w:r>
      <w:r>
        <w:rPr>
          <w:rFonts w:hint="eastAsia" w:ascii="宋体" w:hAnsi="宋体"/>
          <w:sz w:val="24"/>
          <w:lang w:eastAsia="zh-CN"/>
        </w:rPr>
        <w:t>配合主管部门</w:t>
      </w:r>
      <w:r>
        <w:rPr>
          <w:rFonts w:hint="eastAsia" w:ascii="宋体" w:hAnsi="宋体"/>
          <w:sz w:val="24"/>
        </w:rPr>
        <w:t xml:space="preserve">对2024年老旧小区工作情况开展分项指标评估与综合评估，客观分析评价，并对评价中出现的问题进行总结分析，提出下一步工作建议。 </w:t>
      </w:r>
    </w:p>
    <w:p>
      <w:pPr>
        <w:adjustRightInd w:val="0"/>
        <w:snapToGrid w:val="0"/>
        <w:spacing w:before="156" w:beforeLines="50" w:after="156" w:afterLines="50" w:line="360" w:lineRule="auto"/>
        <w:rPr>
          <w:rFonts w:hint="default" w:ascii="宋体" w:hAnsi="宋体"/>
          <w:sz w:val="24"/>
          <w:lang w:val="en" w:eastAsia="zh-CN"/>
        </w:rPr>
      </w:pPr>
      <w:r>
        <w:rPr>
          <w:rFonts w:hint="eastAsia" w:ascii="宋体" w:hAnsi="宋体"/>
          <w:sz w:val="24"/>
          <w:lang w:val="en" w:eastAsia="zh-CN"/>
        </w:rPr>
        <w:t>（</w:t>
      </w:r>
      <w:r>
        <w:rPr>
          <w:rFonts w:hint="default" w:ascii="宋体" w:hAnsi="宋体"/>
          <w:sz w:val="24"/>
          <w:lang w:val="en"/>
        </w:rPr>
        <w:t>3</w:t>
      </w:r>
      <w:r>
        <w:rPr>
          <w:rFonts w:hint="eastAsia" w:ascii="宋体" w:hAnsi="宋体"/>
          <w:sz w:val="24"/>
          <w:lang w:val="en" w:eastAsia="zh-CN"/>
        </w:rPr>
        <w:t>）</w:t>
      </w:r>
      <w:r>
        <w:rPr>
          <w:rFonts w:hint="eastAsia" w:ascii="宋体" w:hAnsi="宋体"/>
          <w:sz w:val="24"/>
          <w:lang w:eastAsia="zh-CN"/>
        </w:rPr>
        <w:t>协助主管部门</w:t>
      </w:r>
      <w:r>
        <w:rPr>
          <w:rFonts w:hint="eastAsia" w:ascii="宋体" w:hAnsi="宋体"/>
          <w:sz w:val="24"/>
          <w:lang w:val="en" w:eastAsia="zh-CN"/>
        </w:rPr>
        <w:t>结合上级绩效评价最新工作要求与深圳老旧小区改造工作实际，</w:t>
      </w:r>
      <w:r>
        <w:rPr>
          <w:rFonts w:hint="eastAsia" w:ascii="宋体" w:hAnsi="宋体"/>
          <w:sz w:val="24"/>
        </w:rPr>
        <w:t>针对必要评价指标进行调研、调查</w:t>
      </w:r>
      <w:r>
        <w:rPr>
          <w:rFonts w:hint="eastAsia" w:ascii="宋体" w:hAnsi="宋体"/>
          <w:sz w:val="24"/>
          <w:lang w:eastAsia="zh-CN"/>
        </w:rPr>
        <w:t>，提出深圳市老旧小区改造绩效评价指标完善建议。</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合同价款</w:t>
      </w:r>
    </w:p>
    <w:p>
      <w:pPr>
        <w:adjustRightInd w:val="0"/>
        <w:snapToGrid w:val="0"/>
        <w:spacing w:before="156" w:beforeLines="50" w:after="156" w:afterLines="50" w:line="360" w:lineRule="auto"/>
        <w:rPr>
          <w:rFonts w:hint="eastAsia" w:ascii="宋体" w:hAnsi="宋体"/>
          <w:sz w:val="24"/>
        </w:rPr>
      </w:pPr>
      <w:r>
        <w:rPr>
          <w:rFonts w:hint="eastAsia"/>
          <w:sz w:val="24"/>
        </w:rPr>
        <w:t>3</w:t>
      </w:r>
      <w:r>
        <w:rPr>
          <w:sz w:val="24"/>
        </w:rPr>
        <w:t>.</w:t>
      </w:r>
      <w:r>
        <w:rPr>
          <w:rFonts w:hint="eastAsia"/>
          <w:sz w:val="24"/>
        </w:rPr>
        <w:t>1</w:t>
      </w:r>
      <w:r>
        <w:rPr>
          <w:rFonts w:hint="eastAsia" w:ascii="宋体" w:hAnsi="宋体"/>
          <w:sz w:val="24"/>
        </w:rPr>
        <w:t>本合同项下总价款为</w:t>
      </w:r>
      <w:r>
        <w:rPr>
          <w:rFonts w:hint="eastAsia" w:ascii="宋体" w:hAnsi="宋体"/>
          <w:sz w:val="24"/>
          <w:u w:val="single"/>
        </w:rPr>
        <w:t>人民</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元。详见附件：费用明细表。</w:t>
      </w:r>
    </w:p>
    <w:p>
      <w:pPr>
        <w:adjustRightInd w:val="0"/>
        <w:snapToGrid w:val="0"/>
        <w:spacing w:before="156" w:beforeLines="50" w:after="156" w:afterLines="50" w:line="360" w:lineRule="auto"/>
        <w:rPr>
          <w:rFonts w:hint="eastAsia" w:ascii="宋体" w:hAnsi="宋体"/>
          <w:sz w:val="24"/>
        </w:rPr>
      </w:pPr>
      <w:r>
        <w:rPr>
          <w:rFonts w:hint="eastAsia"/>
          <w:sz w:val="24"/>
        </w:rPr>
        <w:t>3.2</w:t>
      </w:r>
      <w:r>
        <w:rPr>
          <w:rFonts w:hint="eastAsia" w:ascii="宋体" w:hAnsi="宋体"/>
          <w:sz w:val="24"/>
        </w:rPr>
        <w:t>本项目合同价款总计为</w:t>
      </w:r>
      <w:r>
        <w:rPr>
          <w:rFonts w:hint="eastAsia" w:ascii="宋体" w:hAnsi="宋体"/>
          <w:sz w:val="24"/>
          <w:u w:val="single"/>
        </w:rPr>
        <w:t xml:space="preserve"> 人民 </w:t>
      </w:r>
      <w:r>
        <w:rPr>
          <w:rFonts w:hint="eastAsia" w:ascii="宋体" w:hAnsi="宋体"/>
          <w:sz w:val="24"/>
        </w:rPr>
        <w:t>币（大写）</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元。该合同价款包括完成本项目所有工作量和后续服务的全部费用，包括但不限于：</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乙方专业工作人员的劳务费用、交通费用、通讯费用、办公用品购置费用；</w:t>
      </w:r>
    </w:p>
    <w:p>
      <w:pPr>
        <w:adjustRightInd w:val="0"/>
        <w:snapToGrid w:val="0"/>
        <w:spacing w:before="156" w:beforeLines="50" w:after="156" w:afterLines="50" w:line="360" w:lineRule="auto"/>
        <w:rPr>
          <w:rFonts w:hint="eastAsia" w:ascii="宋体" w:hAnsi="宋体"/>
          <w:bCs/>
          <w:sz w:val="24"/>
        </w:rPr>
      </w:pPr>
      <w:r>
        <w:rPr>
          <w:rFonts w:hint="eastAsia" w:ascii="MS Gothic" w:hAnsi="MS Gothic" w:eastAsia="MS Gothic" w:cs="MS Gothic"/>
          <w:sz w:val="24"/>
        </w:rPr>
        <w:t>☑</w:t>
      </w:r>
      <w:r>
        <w:rPr>
          <w:rFonts w:hint="eastAsia" w:ascii="宋体" w:hAnsi="宋体"/>
          <w:bCs/>
          <w:sz w:val="24"/>
        </w:rPr>
        <w:t>研究资料购置费用；</w:t>
      </w:r>
    </w:p>
    <w:p>
      <w:pPr>
        <w:adjustRightInd w:val="0"/>
        <w:snapToGrid w:val="0"/>
        <w:spacing w:before="156" w:beforeLines="50" w:after="156" w:afterLines="50" w:line="360" w:lineRule="auto"/>
        <w:rPr>
          <w:rFonts w:hint="eastAsia" w:ascii="宋体" w:hAnsi="宋体"/>
          <w:bCs/>
          <w:sz w:val="24"/>
        </w:rPr>
      </w:pPr>
      <w:r>
        <w:rPr>
          <w:rFonts w:hint="eastAsia" w:ascii="MS Gothic" w:hAnsi="MS Gothic" w:eastAsia="MS Gothic" w:cs="MS Gothic"/>
          <w:sz w:val="24"/>
        </w:rPr>
        <w:t>☑</w:t>
      </w:r>
      <w:r>
        <w:rPr>
          <w:rFonts w:hint="eastAsia" w:ascii="宋体" w:hAnsi="宋体"/>
          <w:bCs/>
          <w:sz w:val="24"/>
        </w:rPr>
        <w:t>专业问题咨询费用；</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成果文本印刷费用；</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sz w:val="24"/>
        </w:rPr>
        <w:t>成果论证、评审费；</w:t>
      </w:r>
    </w:p>
    <w:p>
      <w:pPr>
        <w:adjustRightInd w:val="0"/>
        <w:snapToGrid w:val="0"/>
        <w:spacing w:before="156" w:beforeLines="50" w:after="156" w:afterLines="50" w:line="360" w:lineRule="auto"/>
        <w:rPr>
          <w:rFonts w:hint="eastAsia" w:ascii="宋体" w:hAnsi="宋体"/>
          <w:sz w:val="24"/>
        </w:rPr>
      </w:pPr>
      <w:r>
        <w:rPr>
          <w:rFonts w:hint="eastAsia" w:ascii="MS Gothic" w:hAnsi="MS Gothic" w:eastAsia="MS Gothic" w:cs="MS Gothic"/>
          <w:sz w:val="24"/>
        </w:rPr>
        <w:t>☑</w:t>
      </w:r>
      <w:r>
        <w:rPr>
          <w:rFonts w:hint="eastAsia" w:ascii="宋体" w:hAnsi="宋体"/>
          <w:bCs/>
          <w:sz w:val="24"/>
        </w:rPr>
        <w:t>成果公开</w:t>
      </w:r>
      <w:r>
        <w:rPr>
          <w:rFonts w:hint="eastAsia" w:ascii="宋体" w:hAnsi="宋体"/>
          <w:sz w:val="24"/>
        </w:rPr>
        <w:t>展示费用；</w:t>
      </w:r>
    </w:p>
    <w:p>
      <w:pPr>
        <w:adjustRightInd w:val="0"/>
        <w:snapToGrid w:val="0"/>
        <w:spacing w:before="156" w:beforeLines="50" w:after="156" w:afterLines="50" w:line="360" w:lineRule="auto"/>
        <w:rPr>
          <w:rFonts w:ascii="宋体" w:hAnsi="宋体"/>
          <w:sz w:val="24"/>
        </w:rPr>
      </w:pPr>
      <w:r>
        <w:rPr>
          <w:rFonts w:hint="eastAsia" w:ascii="MS Gothic" w:hAnsi="MS Gothic" w:eastAsia="MS Gothic" w:cs="MS Gothic"/>
          <w:sz w:val="24"/>
        </w:rPr>
        <w:t>☑</w:t>
      </w:r>
      <w:r>
        <w:rPr>
          <w:rFonts w:hint="eastAsia" w:ascii="宋体" w:hAnsi="宋体"/>
          <w:sz w:val="24"/>
        </w:rPr>
        <w:t>其它</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numPr>
          <w:ilvl w:val="0"/>
          <w:numId w:val="15"/>
        </w:numPr>
        <w:tabs>
          <w:tab w:val="left" w:pos="1080"/>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sz w:val="24"/>
        </w:rPr>
        <w:t>4.1</w:t>
      </w:r>
      <w:r>
        <w:rPr>
          <w:rFonts w:hint="eastAsia" w:ascii="宋体" w:hAnsi="宋体" w:cs="宋体"/>
          <w:bCs/>
          <w:sz w:val="24"/>
        </w:rPr>
        <w:t>本合同履行期限为从签订合同之日起至</w:t>
      </w:r>
      <w:r>
        <w:rPr>
          <w:rFonts w:hint="eastAsia" w:ascii="宋体" w:hAnsi="宋体" w:cs="宋体"/>
          <w:bCs/>
          <w:sz w:val="24"/>
          <w:lang w:val="en-US" w:eastAsia="zh-CN"/>
        </w:rPr>
        <w:t xml:space="preserve"> </w:t>
      </w:r>
      <w:r>
        <w:rPr>
          <w:rFonts w:hint="eastAsia" w:ascii="宋体" w:hAnsi="宋体" w:cs="宋体"/>
          <w:bCs/>
          <w:sz w:val="24"/>
        </w:rPr>
        <w:t>。</w:t>
      </w:r>
    </w:p>
    <w:p>
      <w:pPr>
        <w:tabs>
          <w:tab w:val="left" w:pos="1995"/>
        </w:tabs>
        <w:adjustRightInd w:val="0"/>
        <w:snapToGrid w:val="0"/>
        <w:spacing w:before="156" w:beforeLines="50" w:after="156" w:afterLines="50" w:line="360" w:lineRule="auto"/>
        <w:rPr>
          <w:rFonts w:hint="eastAsia" w:ascii="宋体" w:hAnsi="宋体"/>
          <w:sz w:val="24"/>
        </w:rPr>
      </w:pPr>
      <w:r>
        <w:rPr>
          <w:rFonts w:hint="eastAsia"/>
          <w:sz w:val="24"/>
        </w:rPr>
        <w:t>4.2</w:t>
      </w:r>
      <w:r>
        <w:rPr>
          <w:rFonts w:hint="eastAsia" w:ascii="宋体" w:hAnsi="宋体" w:cs="宋体"/>
          <w:bCs/>
          <w:sz w:val="24"/>
        </w:rPr>
        <w:t>本合同履行期限届满后，如甲乙双方认为需要继续延长履行期限，应重新签订书面合同。</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当事人的权利和义务</w:t>
      </w:r>
    </w:p>
    <w:p>
      <w:pPr>
        <w:adjustRightInd w:val="0"/>
        <w:snapToGrid w:val="0"/>
        <w:spacing w:before="156" w:beforeLines="50" w:after="156" w:afterLines="50" w:line="360" w:lineRule="auto"/>
        <w:rPr>
          <w:rFonts w:ascii="宋体" w:hAnsi="宋体"/>
          <w:sz w:val="24"/>
        </w:rPr>
      </w:pPr>
      <w:r>
        <w:rPr>
          <w:rFonts w:hint="eastAsia"/>
          <w:sz w:val="24"/>
        </w:rPr>
        <w:t>5</w:t>
      </w:r>
      <w:r>
        <w:rPr>
          <w:sz w:val="24"/>
        </w:rPr>
        <w:t>.1</w:t>
      </w:r>
      <w:r>
        <w:rPr>
          <w:rFonts w:hint="eastAsia" w:ascii="宋体" w:hAnsi="宋体"/>
          <w:sz w:val="24"/>
        </w:rPr>
        <w:t>甲方的权利和义务</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w:t>
      </w:r>
      <w:r>
        <w:rPr>
          <w:rFonts w:hint="eastAsia" w:ascii="宋体" w:hAnsi="宋体"/>
          <w:sz w:val="24"/>
        </w:rPr>
        <w:t>）甲方应于本合同签订前须取得合同项下项目的审批。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）甲方应及时配合乙方，对乙方在项目进行过程中与相关部门的沟通提供支持。</w:t>
      </w:r>
    </w:p>
    <w:p>
      <w:pPr>
        <w:adjustRightInd w:val="0"/>
        <w:snapToGrid w:val="0"/>
        <w:spacing w:before="156" w:beforeLines="50" w:after="156" w:afterLines="50" w:line="360" w:lineRule="auto"/>
        <w:rPr>
          <w:rFonts w:ascii="宋体" w:hAnsi="宋体"/>
          <w:sz w:val="24"/>
        </w:rPr>
      </w:pPr>
      <w:r>
        <w:rPr>
          <w:rFonts w:hint="eastAsia" w:ascii="宋体" w:hAnsi="宋体"/>
          <w:sz w:val="24"/>
        </w:rPr>
        <w:t>（3）甲方应按本合同规定的时间足额向乙方支付各阶段合同价款。</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r>
        <w:rPr>
          <w:rFonts w:hint="eastAsia" w:ascii="宋体" w:hAnsi="宋体" w:cs="宋体"/>
          <w:sz w:val="24"/>
        </w:rPr>
        <w:t>，但双方另有约定的除外</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8</w:t>
      </w:r>
      <w:r>
        <w:rPr>
          <w:rFonts w:hint="eastAsia" w:ascii="宋体" w:hAnsi="宋体"/>
          <w:sz w:val="24"/>
        </w:rPr>
        <w:t>）甲方有权要求乙方按照合同约定内容交付项目成果。</w:t>
      </w:r>
    </w:p>
    <w:p>
      <w:pPr>
        <w:adjustRightInd w:val="0"/>
        <w:snapToGrid w:val="0"/>
        <w:spacing w:before="156" w:beforeLines="50" w:after="156" w:afterLines="50" w:line="360" w:lineRule="auto"/>
        <w:rPr>
          <w:rFonts w:hint="eastAsia" w:ascii="宋体" w:hAnsi="宋体"/>
          <w:sz w:val="24"/>
        </w:rPr>
      </w:pPr>
      <w:r>
        <w:rPr>
          <w:rFonts w:hint="eastAsia" w:ascii="宋体" w:hAnsi="宋体" w:cs="宋体"/>
          <w:sz w:val="24"/>
        </w:rPr>
        <w:t>（９）甲方应保证本合同签订时所预留的相关通讯信息正确无误，本合同签订后，若甲方联系人</w:t>
      </w:r>
      <w:r>
        <w:rPr>
          <w:rFonts w:hint="eastAsia" w:ascii="宋体" w:hAnsi="宋体" w:cs="宋体"/>
          <w:sz w:val="24"/>
          <w:u w:val="single"/>
        </w:rPr>
        <w:t>、联系电话、联系邮箱、联系地址发生变化，</w:t>
      </w:r>
      <w:r>
        <w:rPr>
          <w:rFonts w:hint="eastAsia" w:ascii="宋体" w:hAnsi="宋体" w:cs="宋体"/>
          <w:sz w:val="24"/>
        </w:rPr>
        <w:t>应及时通知乙方，避免影响相关工作内容的沟通协商及成果的按时提交。</w:t>
      </w:r>
    </w:p>
    <w:p>
      <w:pPr>
        <w:adjustRightInd w:val="0"/>
        <w:snapToGrid w:val="0"/>
        <w:spacing w:before="156" w:beforeLines="50" w:after="156" w:afterLines="50" w:line="360" w:lineRule="auto"/>
        <w:rPr>
          <w:rFonts w:ascii="宋体" w:hAnsi="宋体"/>
          <w:sz w:val="24"/>
        </w:rPr>
      </w:pPr>
      <w:r>
        <w:rPr>
          <w:rFonts w:hint="eastAsia"/>
          <w:sz w:val="24"/>
        </w:rPr>
        <w:t>5</w:t>
      </w:r>
      <w:r>
        <w:rPr>
          <w:sz w:val="24"/>
        </w:rPr>
        <w:t>.2</w:t>
      </w:r>
      <w:r>
        <w:rPr>
          <w:rFonts w:hint="eastAsia" w:ascii="宋体" w:hAnsi="宋体"/>
          <w:sz w:val="24"/>
        </w:rPr>
        <w:t>乙方的权利和义务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w:t>
      </w:r>
      <w:r>
        <w:rPr>
          <w:rFonts w:hint="eastAsia" w:ascii="宋体" w:hAnsi="宋体"/>
          <w:sz w:val="24"/>
        </w:rPr>
        <w:t>）乙方应于</w:t>
      </w:r>
      <w:r>
        <w:rPr>
          <w:rFonts w:hint="eastAsia" w:ascii="MS Gothic" w:hAnsi="MS Gothic" w:eastAsia="MS Gothic" w:cs="MS Gothic"/>
          <w:sz w:val="24"/>
        </w:rPr>
        <w:t>☑</w:t>
      </w:r>
      <w:r>
        <w:rPr>
          <w:rFonts w:hint="eastAsia" w:ascii="宋体" w:hAnsi="宋体"/>
          <w:sz w:val="24"/>
        </w:rPr>
        <w:t>双方签署合同之日 □收到</w:t>
      </w:r>
      <w:r>
        <w:rPr>
          <w:rFonts w:hint="eastAsia" w:ascii="宋体" w:hAnsi="宋体" w:cs="宋体"/>
          <w:sz w:val="24"/>
        </w:rPr>
        <w:t>首期款</w:t>
      </w:r>
      <w:r>
        <w:rPr>
          <w:rFonts w:hint="eastAsia" w:ascii="宋体" w:hAnsi="宋体"/>
          <w:sz w:val="24"/>
        </w:rPr>
        <w:t>后，开始本合同项下项目工作。</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□如乙方未按照本合同的约定收到</w:t>
      </w:r>
      <w:r>
        <w:rPr>
          <w:rFonts w:hint="eastAsia" w:ascii="宋体" w:hAnsi="宋体" w:cs="宋体"/>
          <w:sz w:val="24"/>
        </w:rPr>
        <w:t>首期款</w:t>
      </w:r>
      <w:r>
        <w:rPr>
          <w:rFonts w:hint="eastAsia" w:ascii="宋体" w:hAnsi="宋体"/>
          <w:sz w:val="24"/>
        </w:rPr>
        <w:t>，乙方有权推迟项目开展时间，并相应顺延项目成果交付时间。</w:t>
      </w:r>
      <w:r>
        <w:rPr>
          <w:rFonts w:hint="eastAsia" w:ascii="宋体" w:hAnsi="宋体" w:cs="宋体"/>
          <w:sz w:val="24"/>
        </w:rPr>
        <w:t>但双方另有其他约定的除外。</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r>
        <w:rPr>
          <w:rFonts w:hint="eastAsia" w:ascii="宋体" w:hAnsi="宋体" w:cs="宋体"/>
          <w:sz w:val="24"/>
        </w:rPr>
        <w:t>，并有义务根据甲方对各阶段工作的意见，及时将工作调整至符合甲方要求的状态</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）乙方应按有关法规、设计标准、技术规范以及本合同约定的工作内容、技术标准、工作进度和成果要求进行工作并对其提交的成果质量负责</w:t>
      </w:r>
      <w:r>
        <w:rPr>
          <w:rFonts w:hint="eastAsia" w:ascii="宋体" w:hAnsi="宋体" w:cs="宋体"/>
          <w:sz w:val="24"/>
        </w:rPr>
        <w:t>，并有义务保证所提供的成果无知识产权瑕疵与侵权，否则由乙方自行承担所有法律责任</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w:t>
      </w:r>
      <w:r>
        <w:rPr>
          <w:rFonts w:hint="eastAsia" w:ascii="宋体" w:hAnsi="宋体"/>
          <w:sz w:val="24"/>
          <w:lang w:eastAsia="zh-CN"/>
        </w:rPr>
        <w:t>参加</w:t>
      </w:r>
      <w:r>
        <w:rPr>
          <w:rFonts w:hint="eastAsia" w:ascii="宋体" w:hAnsi="宋体"/>
          <w:sz w:val="24"/>
        </w:rPr>
        <w:t>本项目各工作阶段的汇报、审查、研讨、公开展示及公众咨询等工作，并负责解答相应的技术问题。</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）本合同项下项目成果通过本合同约定的最终成果验收程序后3年以内，乙方仍应配合甲方就本项目提供必要的解释和咨询。</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7</w:t>
      </w:r>
      <w:r>
        <w:rPr>
          <w:rFonts w:hint="eastAsia" w:ascii="宋体" w:hAnsi="宋体"/>
          <w:sz w:val="24"/>
        </w:rPr>
        <w:t>）乙方应依据合同规定的工作内容和技术要求，组织具有相应能力的各层次技术人员组成项目组。</w:t>
      </w:r>
    </w:p>
    <w:p>
      <w:pPr>
        <w:tabs>
          <w:tab w:val="left" w:pos="180"/>
        </w:tabs>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8</w:t>
      </w:r>
      <w:r>
        <w:rPr>
          <w:rFonts w:hint="eastAsia" w:ascii="宋体" w:hAnsi="宋体"/>
          <w:sz w:val="24"/>
        </w:rPr>
        <w:t>）合同履行期间，乙方承担第三方委托的与本项目相关的其他项目时，应书面告知甲方；对可能与甲方产生利益冲突的项目，应主动回避。</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rPr>
          <w:rFonts w:ascii="宋体" w:hAnsi="宋体"/>
          <w:sz w:val="24"/>
        </w:rPr>
      </w:pPr>
      <w:r>
        <w:rPr>
          <w:rFonts w:hint="eastAsia" w:ascii="宋体" w:hAnsi="宋体"/>
          <w:sz w:val="24"/>
        </w:rPr>
        <w:t>（</w:t>
      </w:r>
      <w:r>
        <w:rPr>
          <w:rFonts w:hint="eastAsia"/>
          <w:sz w:val="24"/>
        </w:rPr>
        <w:t>10</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11</w:t>
      </w:r>
      <w:r>
        <w:rPr>
          <w:rFonts w:hint="eastAsia" w:ascii="宋体" w:hAnsi="宋体"/>
          <w:sz w:val="24"/>
        </w:rPr>
        <w:t>）乙方应按照合同约定的工作阶段和成果提交时间及时向甲方交付项目成果。但</w:t>
      </w:r>
      <w:r>
        <w:rPr>
          <w:rFonts w:hint="eastAsia" w:ascii="宋体" w:hAnsi="宋体" w:cs="宋体"/>
          <w:sz w:val="24"/>
        </w:rPr>
        <w:t>双方协商一致就</w:t>
      </w:r>
      <w:r>
        <w:rPr>
          <w:rFonts w:hint="eastAsia" w:ascii="宋体" w:hAnsi="宋体"/>
          <w:sz w:val="24"/>
        </w:rPr>
        <w:t>工作阶段和提交时间</w:t>
      </w:r>
      <w:r>
        <w:rPr>
          <w:rFonts w:hint="eastAsia" w:ascii="宋体" w:hAnsi="宋体" w:cs="宋体"/>
          <w:sz w:val="24"/>
        </w:rPr>
        <w:t>另有调整的除外。</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w:t>
      </w:r>
      <w:r>
        <w:rPr>
          <w:rFonts w:hint="eastAsia" w:ascii="宋体" w:hAnsi="宋体"/>
          <w:sz w:val="24"/>
          <w:lang w:eastAsia="zh-CN"/>
        </w:rPr>
        <w:t>地</w:t>
      </w:r>
      <w:r>
        <w:rPr>
          <w:rFonts w:hint="eastAsia" w:ascii="宋体" w:hAnsi="宋体"/>
          <w:sz w:val="24"/>
        </w:rPr>
        <w:t xml:space="preserve">配合。超过 </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  10   </w:t>
      </w:r>
      <w:r>
        <w:rPr>
          <w:rFonts w:hint="eastAsia" w:ascii="宋体" w:hAnsi="宋体"/>
          <w:sz w:val="24"/>
        </w:rPr>
        <w:t xml:space="preserve"> 日甲方未配合，乙方有权要求重新商定交付成果的时间。</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（13）自本合同期满之日起三年内，乙方应免费提供解读、咨询、协助修订等相关服务。</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szCs w:val="22"/>
        </w:rPr>
        <w:t>（</w:t>
      </w:r>
      <w:r>
        <w:rPr>
          <w:rFonts w:ascii="宋体" w:hAnsi="宋体"/>
          <w:sz w:val="24"/>
          <w:szCs w:val="22"/>
          <w:lang w:val="en"/>
        </w:rPr>
        <w:t>1</w:t>
      </w:r>
      <w:r>
        <w:rPr>
          <w:rFonts w:hint="eastAsia" w:ascii="宋体" w:hAnsi="宋体"/>
          <w:sz w:val="24"/>
          <w:szCs w:val="22"/>
        </w:rPr>
        <w:t>4）</w:t>
      </w:r>
      <w:r>
        <w:rPr>
          <w:rFonts w:hint="eastAsia" w:ascii="宋体" w:hAnsi="宋体" w:cs="宋体"/>
          <w:sz w:val="24"/>
        </w:rPr>
        <w:t>乙方应保证本合同签订时所预留的银行账号及相关通讯信息正确无误，本</w:t>
      </w:r>
      <w:r>
        <w:rPr>
          <w:rFonts w:hint="eastAsia" w:ascii="宋体" w:hAnsi="宋体"/>
          <w:sz w:val="24"/>
          <w:szCs w:val="22"/>
        </w:rPr>
        <w:t>合同签订后，若乙方银行账号、联系人、联系电话、联系邮箱、联系地址发生变化，应及时通知甲方，避免影响相关工作成果的按时提交及款项支付。因乙方提供的银行账号所产生的问题，导致付款迟延的，甲方不承担责任。</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项目最终成果</w:t>
      </w:r>
    </w:p>
    <w:p>
      <w:pPr>
        <w:adjustRightInd w:val="0"/>
        <w:snapToGrid w:val="0"/>
        <w:spacing w:before="156" w:beforeLines="50" w:after="156" w:afterLines="50" w:line="360" w:lineRule="auto"/>
        <w:rPr>
          <w:rFonts w:hint="eastAsia" w:ascii="宋体" w:hAnsi="宋体"/>
          <w:sz w:val="24"/>
        </w:rPr>
      </w:pPr>
      <w:r>
        <w:rPr>
          <w:rFonts w:hint="eastAsia"/>
          <w:sz w:val="24"/>
        </w:rPr>
        <w:t>6.1</w:t>
      </w:r>
      <w:r>
        <w:rPr>
          <w:rFonts w:hint="eastAsia" w:ascii="宋体" w:hAnsi="宋体"/>
          <w:sz w:val="24"/>
        </w:rPr>
        <w:t>项目最终成果为：</w:t>
      </w:r>
    </w:p>
    <w:p>
      <w:pPr>
        <w:adjustRightInd w:val="0"/>
        <w:snapToGrid w:val="0"/>
        <w:spacing w:before="156" w:beforeLines="50" w:after="156" w:afterLines="50" w:line="360" w:lineRule="auto"/>
        <w:rPr>
          <w:rFonts w:hint="eastAsia" w:ascii="宋体" w:hAnsi="宋体"/>
          <w:sz w:val="24"/>
          <w:szCs w:val="22"/>
          <w:u w:val="single"/>
        </w:rPr>
      </w:pPr>
      <w:r>
        <w:rPr>
          <w:rFonts w:hint="eastAsia" w:ascii="宋体" w:hAnsi="宋体"/>
          <w:sz w:val="24"/>
          <w:u w:val="single"/>
        </w:rPr>
        <w:t>（</w:t>
      </w:r>
      <w:r>
        <w:rPr>
          <w:rFonts w:hint="eastAsia"/>
          <w:sz w:val="24"/>
          <w:u w:val="single"/>
        </w:rPr>
        <w:t>1</w:t>
      </w:r>
      <w:r>
        <w:rPr>
          <w:rFonts w:hint="eastAsia" w:ascii="宋体" w:hAnsi="宋体"/>
          <w:sz w:val="24"/>
          <w:u w:val="single"/>
        </w:rPr>
        <w:t>）</w:t>
      </w:r>
      <w:r>
        <w:rPr>
          <w:rFonts w:hint="eastAsia" w:ascii="宋体" w:hAnsi="宋体"/>
          <w:sz w:val="24"/>
          <w:szCs w:val="22"/>
          <w:u w:val="single"/>
        </w:rPr>
        <w:t>《深圳市2024年度老旧小区改造项目跟踪管理报告》</w:t>
      </w:r>
    </w:p>
    <w:p>
      <w:pPr>
        <w:adjustRightInd w:val="0"/>
        <w:snapToGrid w:val="0"/>
        <w:spacing w:before="156" w:beforeLines="50" w:after="156" w:afterLines="50" w:line="360" w:lineRule="auto"/>
        <w:rPr>
          <w:rFonts w:hint="default" w:ascii="宋体" w:hAnsi="宋体" w:eastAsia="宋体"/>
          <w:sz w:val="24"/>
          <w:u w:val="single"/>
          <w:lang w:val="en-US" w:eastAsia="zh-CN"/>
        </w:rPr>
      </w:pPr>
      <w:r>
        <w:rPr>
          <w:rFonts w:hint="eastAsia" w:ascii="宋体" w:hAnsi="宋体"/>
          <w:sz w:val="24"/>
          <w:u w:val="single"/>
        </w:rPr>
        <w:t>（</w:t>
      </w:r>
      <w:r>
        <w:rPr>
          <w:sz w:val="24"/>
          <w:u w:val="single"/>
        </w:rPr>
        <w:t>2</w:t>
      </w:r>
      <w:r>
        <w:rPr>
          <w:rFonts w:hint="eastAsia" w:ascii="宋体" w:hAnsi="宋体"/>
          <w:sz w:val="24"/>
          <w:u w:val="single"/>
        </w:rPr>
        <w:t>）</w:t>
      </w:r>
      <w:r>
        <w:rPr>
          <w:rFonts w:hint="eastAsia" w:ascii="宋体" w:hAnsi="宋体"/>
          <w:sz w:val="24"/>
          <w:szCs w:val="22"/>
          <w:u w:val="single"/>
        </w:rPr>
        <w:t xml:space="preserve">《深圳市2024年度城镇老旧小区改造工作绩效评价报告》 </w:t>
      </w:r>
      <w:r>
        <w:rPr>
          <w:rFonts w:hint="eastAsia" w:ascii="宋体" w:hAnsi="宋体"/>
          <w:sz w:val="24"/>
          <w:szCs w:val="22"/>
          <w:u w:val="single"/>
          <w:lang w:val="en-US" w:eastAsia="zh-CN"/>
        </w:rPr>
        <w:t xml:space="preserve"> </w:t>
      </w:r>
    </w:p>
    <w:p>
      <w:pPr>
        <w:adjustRightInd w:val="0"/>
        <w:snapToGrid w:val="0"/>
        <w:spacing w:before="156" w:beforeLines="50" w:after="156" w:afterLines="50" w:line="360" w:lineRule="auto"/>
        <w:rPr>
          <w:rFonts w:ascii="宋体" w:hAnsi="宋体"/>
          <w:sz w:val="24"/>
        </w:rPr>
      </w:pPr>
      <w:r>
        <w:rPr>
          <w:rFonts w:hint="eastAsia"/>
          <w:sz w:val="24"/>
        </w:rPr>
        <w:t>6</w:t>
      </w:r>
      <w:r>
        <w:rPr>
          <w:sz w:val="24"/>
        </w:rPr>
        <w:t>.</w:t>
      </w:r>
      <w:r>
        <w:rPr>
          <w:rFonts w:hint="eastAsia"/>
          <w:sz w:val="24"/>
        </w:rPr>
        <w:t>2</w:t>
      </w:r>
      <w:r>
        <w:rPr>
          <w:rFonts w:hint="eastAsia" w:ascii="宋体" w:hAnsi="宋体"/>
          <w:sz w:val="24"/>
        </w:rPr>
        <w:t>乙方应以纸质材料的形式向甲方提供最终成果。</w:t>
      </w:r>
    </w:p>
    <w:p>
      <w:pPr>
        <w:numPr>
          <w:ilvl w:val="0"/>
          <w:numId w:val="15"/>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rPr>
        <w:t>项目最终成果验收</w:t>
      </w:r>
    </w:p>
    <w:p>
      <w:pPr>
        <w:adjustRightInd w:val="0"/>
        <w:snapToGrid w:val="0"/>
        <w:spacing w:before="156" w:beforeLines="50" w:after="156" w:afterLines="50" w:line="360" w:lineRule="auto"/>
        <w:rPr>
          <w:rFonts w:ascii="宋体" w:hAnsi="宋体"/>
          <w:sz w:val="24"/>
        </w:rPr>
      </w:pPr>
      <w:r>
        <w:rPr>
          <w:rFonts w:hint="eastAsia"/>
          <w:sz w:val="24"/>
        </w:rPr>
        <w:t>7.1</w:t>
      </w:r>
      <w:r>
        <w:rPr>
          <w:rFonts w:hint="eastAsia" w:ascii="宋体" w:hAnsi="宋体"/>
          <w:sz w:val="24"/>
        </w:rPr>
        <w:t>甲方负责对乙方提交的最终成果组织审核。</w:t>
      </w:r>
    </w:p>
    <w:p>
      <w:pPr>
        <w:adjustRightInd w:val="0"/>
        <w:snapToGrid w:val="0"/>
        <w:spacing w:before="156" w:beforeLines="50" w:after="156" w:afterLines="50" w:line="360" w:lineRule="auto"/>
        <w:rPr>
          <w:rFonts w:ascii="宋体" w:hAnsi="宋体"/>
          <w:sz w:val="24"/>
        </w:rPr>
      </w:pPr>
      <w:r>
        <w:rPr>
          <w:rFonts w:hint="eastAsia"/>
          <w:sz w:val="24"/>
        </w:rPr>
        <w:t>7</w:t>
      </w:r>
      <w:r>
        <w:rPr>
          <w:sz w:val="24"/>
        </w:rPr>
        <w:t>.</w:t>
      </w:r>
      <w:r>
        <w:rPr>
          <w:rFonts w:hint="eastAsia"/>
          <w:sz w:val="24"/>
        </w:rPr>
        <w:t>2</w:t>
      </w:r>
      <w:r>
        <w:rPr>
          <w:rFonts w:hint="eastAsia" w:ascii="宋体" w:hAnsi="宋体"/>
          <w:sz w:val="24"/>
        </w:rPr>
        <w:t>在合同履行过程中，必要时，甲乙双方可以协商调整项目最终成果。甲方如需乙方增加交付成果的数量，应提前由双方协商一致。</w:t>
      </w:r>
    </w:p>
    <w:p>
      <w:pPr>
        <w:tabs>
          <w:tab w:val="left" w:pos="180"/>
        </w:tabs>
        <w:adjustRightInd w:val="0"/>
        <w:snapToGrid w:val="0"/>
        <w:spacing w:before="156" w:beforeLines="50" w:after="156" w:afterLines="50" w:line="360" w:lineRule="auto"/>
        <w:rPr>
          <w:rFonts w:ascii="宋体" w:hAnsi="宋体"/>
          <w:sz w:val="24"/>
        </w:rPr>
      </w:pPr>
      <w:r>
        <w:rPr>
          <w:rFonts w:hint="eastAsia"/>
          <w:sz w:val="24"/>
        </w:rPr>
        <w:t>7</w:t>
      </w:r>
      <w:r>
        <w:rPr>
          <w:sz w:val="24"/>
        </w:rPr>
        <w:t>.3</w:t>
      </w:r>
      <w:r>
        <w:rPr>
          <w:rFonts w:hint="eastAsia" w:ascii="宋体" w:hAnsi="宋体"/>
          <w:sz w:val="24"/>
        </w:rPr>
        <w:t>最终成果验收合格的标志为：</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深圳市住房和建设局审查验收</w:t>
      </w:r>
    </w:p>
    <w:p>
      <w:pPr>
        <w:tabs>
          <w:tab w:val="left" w:pos="180"/>
        </w:tabs>
        <w:adjustRightInd w:val="0"/>
        <w:snapToGrid w:val="0"/>
        <w:spacing w:before="156" w:beforeLines="50" w:after="156" w:afterLines="50" w:line="360" w:lineRule="auto"/>
        <w:rPr>
          <w:rFonts w:hint="eastAsia" w:ascii="宋体" w:hAnsi="宋体"/>
          <w:sz w:val="24"/>
        </w:rPr>
      </w:pPr>
      <w:r>
        <w:rPr>
          <w:rFonts w:hint="eastAsia" w:ascii="宋体" w:hAnsi="宋体"/>
          <w:bCs/>
          <w:sz w:val="24"/>
        </w:rPr>
        <w:t>其它：</w:t>
      </w:r>
      <w:r>
        <w:rPr>
          <w:rFonts w:hint="eastAsia" w:ascii="宋体" w:hAnsi="宋体"/>
          <w:bCs/>
          <w:sz w:val="24"/>
          <w:u w:val="single"/>
        </w:rPr>
        <w:t xml:space="preserve">  /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numPr>
          <w:ilvl w:val="0"/>
          <w:numId w:val="15"/>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bCs/>
          <w:sz w:val="24"/>
        </w:rPr>
        <w:t>8</w:t>
      </w:r>
      <w:r>
        <w:rPr>
          <w:bCs/>
          <w:sz w:val="24"/>
        </w:rPr>
        <w:t>.1</w:t>
      </w:r>
      <w:r>
        <w:rPr>
          <w:rFonts w:hint="eastAsia" w:ascii="宋体" w:hAnsi="宋体" w:cs="宋体"/>
          <w:bCs/>
          <w:sz w:val="24"/>
        </w:rPr>
        <w:t>除双方重新达成协议外，在乙方工作内容已得到甲方认可和通过的前提下，本合同履行过程中所涉及的价款支付通过本合同中指定的甲乙双方银行账号进行。</w:t>
      </w:r>
    </w:p>
    <w:p>
      <w:pPr>
        <w:adjustRightInd w:val="0"/>
        <w:snapToGrid w:val="0"/>
        <w:spacing w:before="156" w:beforeLines="50" w:after="156" w:afterLines="50" w:line="360" w:lineRule="auto"/>
        <w:rPr>
          <w:rFonts w:hint="eastAsia" w:ascii="宋体" w:hAnsi="宋体"/>
          <w:sz w:val="24"/>
        </w:rPr>
      </w:pPr>
      <w:r>
        <w:rPr>
          <w:rFonts w:hint="eastAsia"/>
          <w:bCs/>
          <w:sz w:val="24"/>
        </w:rPr>
        <w:t>8</w:t>
      </w:r>
      <w:r>
        <w:rPr>
          <w:bCs/>
          <w:sz w:val="24"/>
        </w:rPr>
        <w:t>.2</w:t>
      </w:r>
      <w:r>
        <w:rPr>
          <w:rFonts w:hint="eastAsia" w:ascii="宋体" w:hAnsi="宋体"/>
          <w:sz w:val="24"/>
        </w:rPr>
        <w:t>本合同价款总计为</w:t>
      </w:r>
      <w:r>
        <w:rPr>
          <w:rFonts w:hint="eastAsia" w:ascii="宋体" w:hAnsi="宋体"/>
          <w:sz w:val="24"/>
          <w:u w:val="single"/>
        </w:rPr>
        <w:t xml:space="preserve"> 人民 </w:t>
      </w:r>
      <w:r>
        <w:rPr>
          <w:rFonts w:hint="eastAsia" w:ascii="宋体" w:hAnsi="宋体"/>
          <w:sz w:val="24"/>
        </w:rPr>
        <w:t xml:space="preserve">币 </w:t>
      </w:r>
      <w:r>
        <w:rPr>
          <w:rFonts w:hint="eastAsia" w:ascii="宋体" w:hAnsi="宋体"/>
          <w:sz w:val="24"/>
          <w:u w:val="single"/>
        </w:rPr>
        <w:t xml:space="preserve">      </w:t>
      </w:r>
      <w:r>
        <w:rPr>
          <w:rFonts w:hint="eastAsia" w:ascii="宋体" w:hAnsi="宋体"/>
          <w:sz w:val="24"/>
        </w:rPr>
        <w:t>元整，小写</w:t>
      </w:r>
      <w:r>
        <w:rPr>
          <w:sz w:val="24"/>
        </w:rPr>
        <w:t>¥</w:t>
      </w:r>
      <w:r>
        <w:rPr>
          <w:rFonts w:hint="eastAsia" w:ascii="宋体" w:hAnsi="宋体"/>
          <w:sz w:val="24"/>
          <w:u w:val="single"/>
        </w:rPr>
        <w:t xml:space="preserve">     元</w:t>
      </w:r>
      <w:r>
        <w:rPr>
          <w:rFonts w:hint="eastAsia" w:ascii="宋体" w:hAnsi="宋体"/>
          <w:sz w:val="24"/>
        </w:rPr>
        <w:t>，分</w:t>
      </w:r>
      <w:r>
        <w:rPr>
          <w:rFonts w:hint="eastAsia" w:ascii="宋体" w:hAnsi="宋体"/>
          <w:sz w:val="24"/>
          <w:u w:val="single"/>
        </w:rPr>
        <w:t xml:space="preserve"> 贰 </w:t>
      </w:r>
      <w:r>
        <w:rPr>
          <w:rFonts w:hint="eastAsia" w:ascii="宋体" w:hAnsi="宋体"/>
          <w:sz w:val="24"/>
        </w:rPr>
        <w:t>期付款：</w:t>
      </w:r>
    </w:p>
    <w:p>
      <w:pPr>
        <w:adjustRightInd w:val="0"/>
        <w:snapToGrid w:val="0"/>
        <w:spacing w:before="156" w:beforeLines="50" w:after="156" w:afterLines="50" w:line="360" w:lineRule="auto"/>
        <w:rPr>
          <w:rFonts w:ascii="宋体" w:hAnsi="宋体"/>
          <w:sz w:val="24"/>
        </w:rPr>
      </w:pPr>
      <w:r>
        <w:rPr>
          <w:rFonts w:hint="eastAsia" w:ascii="宋体" w:hAnsi="宋体"/>
          <w:sz w:val="24"/>
        </w:rPr>
        <w:t>首期：自双方签订合同后，甲方支付乙方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小写</w:t>
      </w:r>
      <w:r>
        <w:rPr>
          <w:sz w:val="24"/>
        </w:rPr>
        <w:t>¥</w:t>
      </w:r>
      <w:r>
        <w:rPr>
          <w:rFonts w:hint="eastAsia" w:ascii="宋体" w:hAnsi="宋体"/>
          <w:sz w:val="24"/>
          <w:u w:val="single"/>
        </w:rPr>
        <w:t xml:space="preserve">   元</w:t>
      </w:r>
      <w:r>
        <w:rPr>
          <w:rFonts w:hint="eastAsia" w:ascii="宋体" w:hAnsi="宋体"/>
          <w:sz w:val="24"/>
        </w:rPr>
        <w:t>占合同总价款的</w:t>
      </w:r>
      <w:r>
        <w:rPr>
          <w:rFonts w:hint="eastAsia" w:ascii="宋体" w:hAnsi="宋体"/>
          <w:sz w:val="24"/>
          <w:u w:val="single"/>
        </w:rPr>
        <w:t xml:space="preserve"> 50 </w:t>
      </w:r>
      <w:r>
        <w:rPr>
          <w:sz w:val="24"/>
        </w:rPr>
        <w:t>%</w:t>
      </w:r>
      <w:r>
        <w:rPr>
          <w:rFonts w:hint="eastAsia" w:ascii="宋体" w:hAnsi="宋体"/>
          <w:sz w:val="24"/>
        </w:rPr>
        <w:t>，此笔款项为预付款。待合同履行完毕后，预付款抵作合同价款。</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中期支付30%，中标人提交中期成果，经审核</w:t>
      </w:r>
      <w:r>
        <w:rPr>
          <w:rFonts w:hint="eastAsia" w:ascii="宋体" w:hAnsi="宋体"/>
          <w:sz w:val="24"/>
          <w:lang w:eastAsia="zh-CN"/>
        </w:rPr>
        <w:t>通过</w:t>
      </w:r>
      <w:r>
        <w:rPr>
          <w:rFonts w:hint="eastAsia" w:ascii="宋体" w:hAnsi="宋体"/>
          <w:sz w:val="24"/>
        </w:rPr>
        <w:t>后</w:t>
      </w:r>
      <w:r>
        <w:rPr>
          <w:rFonts w:hint="eastAsia" w:ascii="宋体" w:hAnsi="宋体"/>
          <w:sz w:val="24"/>
          <w:u w:val="single"/>
        </w:rPr>
        <w:t xml:space="preserve"> 5 </w:t>
      </w:r>
      <w:r>
        <w:rPr>
          <w:rFonts w:hint="eastAsia" w:ascii="宋体" w:hAnsi="宋体"/>
          <w:sz w:val="24"/>
        </w:rPr>
        <w:t>个工作日内，甲方支付乙方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元（合同总价款的</w:t>
      </w:r>
      <w:r>
        <w:rPr>
          <w:rFonts w:hint="default" w:ascii="宋体" w:hAnsi="宋体"/>
          <w:sz w:val="24"/>
          <w:lang w:val="en"/>
        </w:rPr>
        <w:t>3</w:t>
      </w:r>
      <w:r>
        <w:rPr>
          <w:rFonts w:hint="eastAsia" w:ascii="宋体" w:hAnsi="宋体"/>
          <w:sz w:val="24"/>
        </w:rPr>
        <w:t>0</w:t>
      </w:r>
      <w:r>
        <w:rPr>
          <w:sz w:val="24"/>
        </w:rPr>
        <w:t>%</w:t>
      </w:r>
      <w:r>
        <w:rPr>
          <w:rFonts w:hint="eastAsia" w:ascii="宋体" w:hAnsi="宋体"/>
          <w:sz w:val="24"/>
        </w:rPr>
        <w:t>）。乙方应提供等额正规发票。</w:t>
      </w:r>
    </w:p>
    <w:p>
      <w:pPr>
        <w:adjustRightInd w:val="0"/>
        <w:snapToGrid w:val="0"/>
        <w:spacing w:before="156" w:beforeLines="50" w:after="156" w:afterLines="50" w:line="360" w:lineRule="auto"/>
        <w:rPr>
          <w:rFonts w:ascii="宋体" w:hAnsi="宋体"/>
          <w:sz w:val="24"/>
        </w:rPr>
      </w:pPr>
      <w:r>
        <w:rPr>
          <w:rFonts w:hint="eastAsia" w:ascii="宋体" w:hAnsi="宋体"/>
          <w:sz w:val="24"/>
        </w:rPr>
        <w:t>末期支付</w:t>
      </w:r>
      <w:r>
        <w:rPr>
          <w:rFonts w:hint="default" w:ascii="宋体" w:hAnsi="宋体"/>
          <w:sz w:val="24"/>
          <w:lang w:val="en"/>
        </w:rPr>
        <w:t>2</w:t>
      </w:r>
      <w:r>
        <w:rPr>
          <w:rFonts w:hint="eastAsia" w:ascii="宋体" w:hAnsi="宋体"/>
          <w:sz w:val="24"/>
        </w:rPr>
        <w:t>0%：乙方完成本合同规定的各项工作内容，按照本合同第五条规定提交全部成果并通过最终成果验收后</w:t>
      </w:r>
      <w:r>
        <w:rPr>
          <w:rFonts w:hint="eastAsia" w:ascii="宋体" w:hAnsi="宋体"/>
          <w:sz w:val="24"/>
          <w:u w:val="single"/>
        </w:rPr>
        <w:t xml:space="preserve"> 5 </w:t>
      </w:r>
      <w:r>
        <w:rPr>
          <w:rFonts w:hint="eastAsia" w:ascii="宋体" w:hAnsi="宋体"/>
          <w:sz w:val="24"/>
        </w:rPr>
        <w:t>个工作日内，甲方支付乙方</w:t>
      </w:r>
      <w:r>
        <w:rPr>
          <w:rFonts w:hint="eastAsia" w:ascii="宋体" w:hAnsi="宋体"/>
          <w:sz w:val="24"/>
          <w:u w:val="single"/>
        </w:rPr>
        <w:t xml:space="preserve"> 人民 </w:t>
      </w:r>
      <w:r>
        <w:rPr>
          <w:rFonts w:hint="eastAsia" w:ascii="宋体" w:hAnsi="宋体"/>
          <w:sz w:val="24"/>
        </w:rPr>
        <w:t>币</w:t>
      </w:r>
      <w:r>
        <w:rPr>
          <w:rFonts w:hint="eastAsia" w:ascii="宋体" w:hAnsi="宋体"/>
          <w:sz w:val="24"/>
          <w:u w:val="single"/>
        </w:rPr>
        <w:t xml:space="preserve">     </w:t>
      </w:r>
      <w:r>
        <w:rPr>
          <w:rFonts w:hint="eastAsia" w:ascii="宋体" w:hAnsi="宋体"/>
          <w:sz w:val="24"/>
        </w:rPr>
        <w:t>元，小写</w:t>
      </w:r>
      <w:r>
        <w:rPr>
          <w:sz w:val="24"/>
        </w:rPr>
        <w:t>¥</w:t>
      </w:r>
      <w:r>
        <w:rPr>
          <w:rFonts w:hint="eastAsia" w:ascii="宋体" w:hAnsi="宋体"/>
          <w:sz w:val="24"/>
          <w:u w:val="single"/>
        </w:rPr>
        <w:t xml:space="preserve">       </w:t>
      </w:r>
      <w:r>
        <w:rPr>
          <w:rFonts w:hint="eastAsia" w:ascii="宋体" w:hAnsi="宋体"/>
          <w:sz w:val="24"/>
        </w:rPr>
        <w:t>元（合同总价款的</w:t>
      </w:r>
      <w:r>
        <w:rPr>
          <w:rFonts w:hint="default" w:ascii="宋体" w:hAnsi="宋体"/>
          <w:sz w:val="24"/>
          <w:lang w:val="en" w:eastAsia="zh-CN"/>
        </w:rPr>
        <w:t>2</w:t>
      </w:r>
      <w:r>
        <w:rPr>
          <w:rFonts w:hint="eastAsia" w:ascii="宋体" w:hAnsi="宋体"/>
          <w:sz w:val="24"/>
        </w:rPr>
        <w:t>0</w:t>
      </w:r>
      <w:r>
        <w:rPr>
          <w:sz w:val="24"/>
        </w:rPr>
        <w:t>%</w:t>
      </w:r>
      <w:r>
        <w:rPr>
          <w:rFonts w:hint="eastAsia" w:ascii="宋体" w:hAnsi="宋体"/>
          <w:sz w:val="24"/>
        </w:rPr>
        <w:t>）。乙方应提供等额正规发票。</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成果权属</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1</w:t>
      </w:r>
      <w:r>
        <w:rPr>
          <w:rFonts w:hint="eastAsia"/>
          <w:bCs/>
          <w:sz w:val="24"/>
        </w:rPr>
        <w:t xml:space="preserve"> </w:t>
      </w:r>
      <w:r>
        <w:rPr>
          <w:rFonts w:hint="eastAsia" w:ascii="宋体" w:hAnsi="宋体"/>
          <w:sz w:val="24"/>
        </w:rPr>
        <w:t>□本合同项下工作成果的权属归甲方</w:t>
      </w:r>
      <w:r>
        <w:rPr>
          <w:rFonts w:hint="eastAsia" w:ascii="宋体" w:hAnsi="宋体"/>
          <w:sz w:val="24"/>
          <w:u w:val="single"/>
        </w:rPr>
        <w:t xml:space="preserve"> </w:t>
      </w:r>
      <w:r>
        <w:rPr>
          <w:rFonts w:ascii="宋体" w:hAnsi="宋体"/>
          <w:sz w:val="24"/>
          <w:u w:val="single"/>
        </w:rPr>
        <w:t>①</w:t>
      </w:r>
      <w:r>
        <w:rPr>
          <w:rFonts w:hint="eastAsia" w:ascii="宋体" w:hAnsi="宋体"/>
          <w:sz w:val="24"/>
          <w:u w:val="single"/>
        </w:rPr>
        <w:t xml:space="preserve"> </w:t>
      </w:r>
      <w:r>
        <w:rPr>
          <w:rFonts w:hint="eastAsia" w:ascii="宋体" w:hAnsi="宋体"/>
          <w:sz w:val="24"/>
        </w:rPr>
        <w:t>所有（</w:t>
      </w:r>
      <w:r>
        <w:rPr>
          <w:rFonts w:ascii="宋体" w:hAnsi="宋体"/>
          <w:sz w:val="24"/>
        </w:rPr>
        <w:t>①单独 ②</w:t>
      </w:r>
      <w:r>
        <w:rPr>
          <w:rFonts w:hint="eastAsia" w:ascii="宋体" w:hAnsi="宋体"/>
          <w:sz w:val="24"/>
        </w:rPr>
        <w:t>非单独）；</w:t>
      </w:r>
    </w:p>
    <w:p>
      <w:pPr>
        <w:adjustRightInd w:val="0"/>
        <w:snapToGrid w:val="0"/>
        <w:spacing w:before="156" w:beforeLines="50" w:after="156" w:afterLines="50" w:line="360" w:lineRule="auto"/>
        <w:rPr>
          <w:rFonts w:ascii="宋体" w:hAnsi="宋体"/>
          <w:sz w:val="24"/>
        </w:rPr>
      </w:pPr>
      <w:r>
        <w:rPr>
          <w:rFonts w:hint="eastAsia" w:ascii="宋体" w:hAnsi="宋体"/>
          <w:sz w:val="24"/>
        </w:rPr>
        <w:sym w:font="Wingdings 2" w:char="00A3"/>
      </w:r>
      <w:r>
        <w:rPr>
          <w:rFonts w:hint="eastAsia" w:ascii="宋体" w:hAnsi="宋体"/>
          <w:sz w:val="24"/>
        </w:rPr>
        <w:t xml:space="preserve"> 甲方拥有本合同项目的所有中间成果和最终成果，以及与之相关的所有权利。</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.2</w:t>
      </w:r>
      <w:r>
        <w:rPr>
          <w:rFonts w:hint="eastAsia" w:ascii="宋体" w:hAnsi="宋体"/>
          <w:sz w:val="24"/>
        </w:rPr>
        <w:t>乙方有权要求甲方在公开成果时注明乙方为本合同项目受托人，并可享有与甲方共同获得与本合同项目成果相关的荣誉证书和奖励的权利。</w:t>
      </w:r>
    </w:p>
    <w:p>
      <w:pPr>
        <w:adjustRightInd w:val="0"/>
        <w:snapToGrid w:val="0"/>
        <w:spacing w:before="156" w:beforeLines="50" w:after="156" w:afterLines="50" w:line="360" w:lineRule="auto"/>
        <w:rPr>
          <w:rFonts w:hint="eastAsia" w:ascii="宋体" w:hAnsi="宋体"/>
          <w:sz w:val="24"/>
        </w:rPr>
      </w:pPr>
      <w:r>
        <w:rPr>
          <w:rFonts w:hint="eastAsia"/>
          <w:bCs/>
          <w:sz w:val="24"/>
        </w:rPr>
        <w:t>9</w:t>
      </w:r>
      <w:r>
        <w:rPr>
          <w:bCs/>
          <w:sz w:val="24"/>
        </w:rPr>
        <w:t>.3</w:t>
      </w:r>
      <w:r>
        <w:rPr>
          <w:rFonts w:hint="eastAsia" w:ascii="宋体" w:hAnsi="宋体"/>
          <w:sz w:val="24"/>
        </w:rPr>
        <w:t>经甲方同意，乙方可以享有本合同项目中间成果或最终成果的下列相关权利：</w:t>
      </w:r>
    </w:p>
    <w:p>
      <w:pPr>
        <w:adjustRightInd w:val="0"/>
        <w:snapToGrid w:val="0"/>
        <w:spacing w:before="156" w:beforeLines="50" w:after="156" w:afterLines="50" w:line="360" w:lineRule="auto"/>
        <w:rPr>
          <w:rFonts w:hint="eastAsia" w:ascii="宋体" w:hAnsi="宋体"/>
          <w:sz w:val="24"/>
        </w:rPr>
      </w:pPr>
      <w:r>
        <w:rPr>
          <w:rFonts w:hint="eastAsia" w:eastAsia="仿宋_GB2312"/>
        </w:rPr>
        <w:sym w:font="Wingdings" w:char="00A8"/>
      </w:r>
      <w:r>
        <w:rPr>
          <w:rFonts w:hint="eastAsia" w:ascii="宋体" w:hAnsi="宋体"/>
          <w:sz w:val="24"/>
        </w:rPr>
        <w:t xml:space="preserve"> 利用本合同项目中间成果或最终成果用于学术研究，发表论文或著作；</w:t>
      </w:r>
    </w:p>
    <w:p>
      <w:pPr>
        <w:adjustRightInd w:val="0"/>
        <w:snapToGrid w:val="0"/>
        <w:spacing w:before="156" w:beforeLines="50" w:after="156" w:afterLines="50" w:line="360" w:lineRule="auto"/>
        <w:rPr>
          <w:rFonts w:hint="eastAsia" w:ascii="宋体" w:hAnsi="宋体"/>
          <w:sz w:val="24"/>
        </w:rPr>
      </w:pPr>
      <w:r>
        <w:rPr>
          <w:rFonts w:hint="eastAsia" w:eastAsia="仿宋_GB2312"/>
        </w:rPr>
        <w:sym w:font="Wingdings" w:char="00A8"/>
      </w:r>
      <w:r>
        <w:rPr>
          <w:rFonts w:hint="eastAsia" w:ascii="宋体" w:hAnsi="宋体"/>
          <w:sz w:val="24"/>
        </w:rPr>
        <w:t>以受托人的身份利用甲方已公开的成果对外宣传的权利；</w:t>
      </w:r>
    </w:p>
    <w:p>
      <w:pPr>
        <w:adjustRightInd w:val="0"/>
        <w:snapToGrid w:val="0"/>
        <w:spacing w:before="156" w:beforeLines="50" w:after="156" w:afterLines="50" w:line="360" w:lineRule="auto"/>
        <w:rPr>
          <w:rFonts w:ascii="宋体" w:hAnsi="宋体"/>
          <w:sz w:val="24"/>
        </w:rPr>
      </w:pPr>
      <w:r>
        <w:rPr>
          <w:rFonts w:hint="eastAsia" w:eastAsia="仿宋_GB2312"/>
        </w:rPr>
        <w:sym w:font="Wingdings" w:char="00A8"/>
      </w:r>
      <w:r>
        <w:rPr>
          <w:rFonts w:hint="eastAsia" w:ascii="宋体" w:hAnsi="宋体"/>
          <w:sz w:val="24"/>
        </w:rPr>
        <w:t>其他权利：</w:t>
      </w:r>
      <w:r>
        <w:rPr>
          <w:rFonts w:hint="eastAsia" w:ascii="宋体" w:hAnsi="宋体"/>
          <w:sz w:val="24"/>
          <w:u w:val="single"/>
        </w:rPr>
        <w:t xml:space="preserve">                                                       </w:t>
      </w:r>
      <w:r>
        <w:rPr>
          <w:rFonts w:hint="eastAsia" w:ascii="宋体" w:hAnsi="宋体"/>
          <w:sz w:val="24"/>
        </w:rPr>
        <w:t>。</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保密条款</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hint="eastAsia" w:ascii="宋体" w:hAnsi="宋体"/>
          <w:sz w:val="24"/>
          <w:u w:val="single"/>
        </w:rPr>
        <w:t xml:space="preserve"> 10 </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bCs/>
          <w:sz w:val="24"/>
        </w:rPr>
        <w:t>10</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hint="eastAsia" w:ascii="宋体" w:hAnsi="宋体"/>
          <w:sz w:val="24"/>
          <w:u w:val="single"/>
        </w:rPr>
        <w:t xml:space="preserve"> 10 </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w:t>
      </w:r>
      <w:r>
        <w:rPr>
          <w:rFonts w:hint="eastAsia" w:ascii="宋体" w:hAnsi="宋体"/>
          <w:sz w:val="24"/>
          <w:lang w:eastAsia="zh-CN"/>
        </w:rPr>
        <w:t>其他约定</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合同违约责任</w:t>
      </w:r>
    </w:p>
    <w:p>
      <w:pPr>
        <w:adjustRightInd w:val="0"/>
        <w:snapToGrid w:val="0"/>
        <w:spacing w:before="156" w:beforeLines="50" w:after="156" w:afterLines="50" w:line="360" w:lineRule="auto"/>
        <w:rPr>
          <w:rFonts w:ascii="宋体" w:hAnsi="宋体"/>
          <w:sz w:val="24"/>
        </w:rPr>
      </w:pPr>
      <w:r>
        <w:rPr>
          <w:rFonts w:hint="eastAsia"/>
          <w:bCs/>
          <w:sz w:val="24"/>
        </w:rPr>
        <w:t>11</w:t>
      </w:r>
      <w:r>
        <w:rPr>
          <w:bCs/>
          <w:sz w:val="24"/>
        </w:rPr>
        <w:t>.1</w:t>
      </w:r>
      <w:r>
        <w:rPr>
          <w:rFonts w:hint="eastAsia" w:ascii="宋体" w:hAnsi="宋体"/>
          <w:sz w:val="24"/>
        </w:rPr>
        <w:t>甲方违约责任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，且乙方提交成果的时间顺延。逾期超过</w:t>
      </w:r>
      <w:r>
        <w:rPr>
          <w:rFonts w:hint="eastAsia" w:ascii="宋体" w:hAnsi="宋体"/>
          <w:sz w:val="24"/>
          <w:u w:val="single"/>
        </w:rPr>
        <w:t xml:space="preserve"> 10 </w:t>
      </w:r>
      <w:r>
        <w:rPr>
          <w:rFonts w:hint="eastAsia" w:ascii="宋体" w:hAnsi="宋体"/>
          <w:sz w:val="24"/>
        </w:rPr>
        <w:t>个工作日（含</w:t>
      </w:r>
      <w:r>
        <w:rPr>
          <w:rFonts w:hint="eastAsia" w:ascii="宋体" w:hAnsi="宋体"/>
          <w:sz w:val="24"/>
          <w:u w:val="single"/>
        </w:rPr>
        <w:t xml:space="preserve"> 10 </w:t>
      </w:r>
      <w:r>
        <w:rPr>
          <w:rFonts w:hint="eastAsia" w:ascii="宋体" w:hAnsi="宋体"/>
          <w:sz w:val="24"/>
        </w:rPr>
        <w:t>个工作日）以上时，乙方有权暂停履行下阶段工作，并书面通知甲方。但因财政支付等政府内部工作流程原因导致甲方迟延付款的不视为甲方违反本合同约定，乙方应给予最大程度的谅解。</w:t>
      </w:r>
    </w:p>
    <w:p>
      <w:pPr>
        <w:adjustRightInd w:val="0"/>
        <w:snapToGrid w:val="0"/>
        <w:spacing w:before="156" w:beforeLines="50" w:after="156" w:afterLines="50" w:line="360" w:lineRule="auto"/>
        <w:rPr>
          <w:rFonts w:ascii="宋体" w:hAnsi="宋体"/>
          <w:sz w:val="24"/>
        </w:rPr>
      </w:pPr>
      <w:r>
        <w:rPr>
          <w:rFonts w:hint="eastAsia"/>
          <w:bCs/>
          <w:sz w:val="24"/>
        </w:rPr>
        <w:t>11</w:t>
      </w:r>
      <w:r>
        <w:rPr>
          <w:bCs/>
          <w:sz w:val="24"/>
        </w:rPr>
        <w:t>.2</w:t>
      </w:r>
      <w:r>
        <w:rPr>
          <w:rFonts w:hint="eastAsia" w:ascii="宋体" w:hAnsi="宋体"/>
          <w:sz w:val="24"/>
        </w:rPr>
        <w:t>乙方违约责任</w:t>
      </w:r>
    </w:p>
    <w:p>
      <w:pPr>
        <w:adjustRightInd w:val="0"/>
        <w:snapToGrid w:val="0"/>
        <w:spacing w:before="156" w:beforeLines="50" w:after="156" w:afterLines="50" w:line="360" w:lineRule="auto"/>
        <w:rPr>
          <w:rFonts w:ascii="宋体" w:hAnsi="宋体"/>
          <w:sz w:val="24"/>
        </w:rPr>
      </w:pPr>
      <w:r>
        <w:rPr>
          <w:rFonts w:hint="eastAsia" w:ascii="宋体" w:hAnsi="宋体"/>
          <w:sz w:val="24"/>
        </w:rPr>
        <w:t>（1）由于乙方工作的错误或遗漏造成本项目成果质量损失的，乙方除负责及时采取有效补救措施外，应免收受损失部分的合同价款，乙方采取的补救措施不足以挽回甲方损失的，还应支付合同总价款</w:t>
      </w:r>
      <w:r>
        <w:rPr>
          <w:rFonts w:hint="eastAsia" w:ascii="宋体" w:hAnsi="宋体"/>
          <w:sz w:val="24"/>
          <w:u w:val="single"/>
        </w:rPr>
        <w:t>20</w:t>
      </w:r>
      <w:r>
        <w:rPr>
          <w:sz w:val="24"/>
        </w:rPr>
        <w:t>%</w:t>
      </w:r>
      <w:r>
        <w:rPr>
          <w:rFonts w:hint="eastAsia" w:ascii="宋体" w:hAnsi="宋体"/>
          <w:sz w:val="24"/>
        </w:rPr>
        <w:t>的违约金。</w:t>
      </w:r>
    </w:p>
    <w:p>
      <w:pPr>
        <w:adjustRightInd w:val="0"/>
        <w:snapToGrid w:val="0"/>
        <w:spacing w:before="156" w:beforeLines="50" w:after="156" w:afterLines="50" w:line="360" w:lineRule="auto"/>
        <w:rPr>
          <w:rFonts w:ascii="宋体" w:hAnsi="宋体"/>
          <w:sz w:val="24"/>
        </w:rPr>
      </w:pPr>
      <w:r>
        <w:rPr>
          <w:rFonts w:hint="eastAsia" w:ascii="宋体" w:hAnsi="宋体"/>
          <w:sz w:val="24"/>
        </w:rPr>
        <w:t>（2）本合同履行期间，乙方未能按合同约定的日期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提交成果的，甲方有权要求乙方支付该阶段合同价款每日</w:t>
      </w:r>
      <w:r>
        <w:rPr>
          <w:rFonts w:hint="eastAsia" w:ascii="宋体" w:hAnsi="宋体"/>
          <w:sz w:val="24"/>
          <w:u w:val="single"/>
        </w:rPr>
        <w:t xml:space="preserve">  1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 5  </w:t>
      </w:r>
      <w:r>
        <w:rPr>
          <w:sz w:val="24"/>
        </w:rPr>
        <w:t>%</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（3）乙方变更项目组主要成员，需提前经得甲方同意，否则视为乙方单方面违约，甲方有权责成乙方采取补救措施，保证项目组主要成员符合甲方要求。</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（4）本项目最终成果验收后3年以内，乙方未按甲方要求就本项目提供必要解释和接受咨询的，甲方可要求乙方返还合同总价款</w:t>
      </w:r>
      <w:r>
        <w:rPr>
          <w:rFonts w:hint="eastAsia" w:ascii="宋体" w:hAnsi="宋体"/>
          <w:sz w:val="24"/>
          <w:u w:val="single"/>
        </w:rPr>
        <w:t xml:space="preserve">  5  </w:t>
      </w:r>
      <w:r>
        <w:rPr>
          <w:sz w:val="24"/>
        </w:rPr>
        <w:t>%</w:t>
      </w:r>
      <w:r>
        <w:rPr>
          <w:rFonts w:hint="eastAsia" w:ascii="宋体" w:hAnsi="宋体"/>
          <w:sz w:val="24"/>
        </w:rPr>
        <w:t>的费用。</w:t>
      </w:r>
    </w:p>
    <w:p>
      <w:pPr>
        <w:tabs>
          <w:tab w:val="left" w:pos="360"/>
          <w:tab w:val="left" w:pos="720"/>
        </w:tabs>
        <w:adjustRightInd w:val="0"/>
        <w:snapToGrid w:val="0"/>
        <w:spacing w:before="156" w:beforeLines="50" w:after="156" w:afterLines="50" w:line="360" w:lineRule="auto"/>
        <w:rPr>
          <w:rFonts w:ascii="宋体" w:hAnsi="宋体"/>
          <w:sz w:val="24"/>
        </w:rPr>
      </w:pPr>
      <w:r>
        <w:rPr>
          <w:rFonts w:hint="eastAsia" w:ascii="宋体" w:hAnsi="宋体"/>
          <w:sz w:val="24"/>
        </w:rPr>
        <w:t>（5）未经甲方许可，乙方将本合同项目与第三方合作，或将本合同标的的全部或部分擅自转包给第三方的，甲方有权要求乙方终止与第三方的合同。乙方应自接到甲方要求后立即终止未经许可的转包合作并承担因此而产生的相关责任。</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（6）合同履行期间，乙方承担第三方委托的本项目范围内的其他项目，但未书面告知甲方的，一经发现，无论合同正在履行或已履行完毕，甲方均有权追究乙方责任，并要求乙方支付合同总价款</w:t>
      </w:r>
      <w:r>
        <w:rPr>
          <w:rFonts w:hint="eastAsia" w:ascii="宋体" w:hAnsi="宋体"/>
          <w:sz w:val="24"/>
          <w:u w:val="single"/>
        </w:rPr>
        <w:t xml:space="preserve">  10  </w:t>
      </w:r>
      <w:r>
        <w:rPr>
          <w:sz w:val="24"/>
        </w:rPr>
        <w:t>%</w:t>
      </w:r>
      <w:r>
        <w:rPr>
          <w:rFonts w:hint="eastAsia" w:ascii="宋体" w:hAnsi="宋体"/>
          <w:sz w:val="24"/>
        </w:rPr>
        <w:t>的违约金，违约金不足以弥补其给甲方造成的损失的（乙方应承担的全部赔偿或违约金金额根据其对甲方所造成损失的程度认定，并不限于已实际收取的合同价款），甲方还有权另行要求赔偿。</w:t>
      </w:r>
    </w:p>
    <w:p>
      <w:pPr>
        <w:adjustRightInd w:val="0"/>
        <w:snapToGrid w:val="0"/>
        <w:spacing w:before="156" w:beforeLines="50" w:after="156" w:afterLines="50" w:line="360" w:lineRule="auto"/>
        <w:rPr>
          <w:rFonts w:hint="eastAsia" w:ascii="宋体" w:hAnsi="宋体"/>
          <w:sz w:val="24"/>
          <w:u w:val="single"/>
        </w:rPr>
      </w:pPr>
      <w:r>
        <w:rPr>
          <w:rFonts w:hint="eastAsia" w:ascii="宋体" w:hAnsi="宋体"/>
          <w:sz w:val="24"/>
        </w:rPr>
        <w:t>（7）乙方及乙方人员在履行合同过程中造成任何第三方人身或财产损害，导致甲方需向任何第三方承担责任的，甲方有权向乙方追偿。</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合同解除</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.1</w:t>
      </w:r>
      <w:r>
        <w:rPr>
          <w:rFonts w:hint="eastAsia" w:ascii="宋体" w:hAnsi="宋体"/>
          <w:sz w:val="24"/>
        </w:rPr>
        <w:t>本合同履行过程中出现以下情形之一的，合同双方中任何一方可以书面通知对方解除合同：</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w:t>
      </w:r>
      <w:r>
        <w:rPr>
          <w:rFonts w:hint="eastAsia" w:ascii="仿宋_GB2312" w:hAnsi="仿宋_GB2312" w:eastAsia="仿宋_GB2312" w:cs="仿宋_GB2312"/>
          <w:sz w:val="24"/>
        </w:rPr>
        <w:t xml:space="preserve"> </w:t>
      </w:r>
      <w:r>
        <w:rPr>
          <w:rFonts w:hint="eastAsia" w:ascii="宋体" w:hAnsi="宋体"/>
          <w:sz w:val="24"/>
        </w:rPr>
        <w:t>非归责于合同双方的原因，项目取消的；</w:t>
      </w:r>
    </w:p>
    <w:p>
      <w:pPr>
        <w:adjustRightInd w:val="0"/>
        <w:snapToGrid w:val="0"/>
        <w:spacing w:before="156" w:beforeLines="50" w:after="156" w:afterLines="50" w:line="360" w:lineRule="auto"/>
        <w:rPr>
          <w:rFonts w:ascii="宋体" w:hAnsi="宋体"/>
          <w:sz w:val="24"/>
        </w:rPr>
      </w:pPr>
      <w:r>
        <w:rPr>
          <w:rFonts w:hint="eastAsia" w:ascii="宋体" w:hAnsi="宋体"/>
          <w:sz w:val="24"/>
        </w:rPr>
        <w:t xml:space="preserve"> □ 非归责于合同双方的原因，项目长期暂停，超过项目开展</w:t>
      </w:r>
      <w:r>
        <w:rPr>
          <w:rFonts w:ascii="宋体" w:hAnsi="宋体"/>
          <w:sz w:val="24"/>
          <w:u w:val="single"/>
        </w:rPr>
        <w:t xml:space="preserve"> </w:t>
      </w:r>
      <w:r>
        <w:rPr>
          <w:rFonts w:hint="eastAsia" w:ascii="宋体" w:hAnsi="宋体"/>
          <w:sz w:val="24"/>
          <w:u w:val="single"/>
        </w:rPr>
        <w:t xml:space="preserve">10 </w:t>
      </w:r>
      <w:r>
        <w:rPr>
          <w:rFonts w:hint="eastAsia" w:ascii="宋体" w:hAnsi="宋体"/>
          <w:sz w:val="24"/>
        </w:rPr>
        <w:t>个工作日；</w:t>
      </w:r>
    </w:p>
    <w:p>
      <w:pPr>
        <w:tabs>
          <w:tab w:val="left" w:pos="8100"/>
        </w:tabs>
        <w:adjustRightInd w:val="0"/>
        <w:snapToGrid w:val="0"/>
        <w:spacing w:before="156" w:beforeLines="50" w:after="156" w:afterLines="50" w:line="360" w:lineRule="auto"/>
        <w:rPr>
          <w:rFonts w:hint="eastAsia"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tabs>
          <w:tab w:val="left" w:pos="8100"/>
        </w:tabs>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rPr>
          <w:rFonts w:hint="eastAsia"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在合同履行过程中，甲方发现乙方不满足本合同有关规定的；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乙方未能按合同约定的日期</w:t>
      </w:r>
      <w:r>
        <w:rPr>
          <w:rFonts w:hint="eastAsia" w:ascii="宋体" w:hAnsi="宋体"/>
          <w:sz w:val="24"/>
          <w:lang w:eastAsia="zh-CN"/>
        </w:rPr>
        <w:t>（</w:t>
      </w:r>
      <w:r>
        <w:rPr>
          <w:rFonts w:hint="eastAsia" w:ascii="宋体" w:hAnsi="宋体"/>
          <w:sz w:val="24"/>
        </w:rPr>
        <w:t>含协商延缓的日期</w:t>
      </w:r>
      <w:r>
        <w:rPr>
          <w:rFonts w:hint="eastAsia" w:ascii="宋体" w:hAnsi="宋体"/>
          <w:sz w:val="24"/>
          <w:lang w:eastAsia="zh-CN"/>
        </w:rPr>
        <w:t>）</w:t>
      </w:r>
      <w:r>
        <w:rPr>
          <w:rFonts w:hint="eastAsia" w:ascii="宋体" w:hAnsi="宋体"/>
          <w:sz w:val="24"/>
        </w:rPr>
        <w:t>提交成果，延误时间超过</w:t>
      </w:r>
      <w:r>
        <w:rPr>
          <w:rFonts w:hint="eastAsia" w:ascii="宋体" w:hAnsi="宋体"/>
          <w:sz w:val="24"/>
          <w:u w:val="single"/>
        </w:rPr>
        <w:t>30</w:t>
      </w:r>
      <w:r>
        <w:rPr>
          <w:rFonts w:hint="eastAsia" w:ascii="宋体" w:hAnsi="宋体"/>
          <w:sz w:val="24"/>
        </w:rPr>
        <w:t>个工作日，又未另行与甲方达成协议的；</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rPr>
          <w:rFonts w:ascii="宋体" w:hAnsi="宋体"/>
          <w:sz w:val="24"/>
        </w:rPr>
      </w:pPr>
      <w:r>
        <w:rPr>
          <w:rFonts w:hint="eastAsia" w:hAnsi="宋体"/>
          <w:sz w:val="24"/>
        </w:rPr>
        <w:t>（4）</w:t>
      </w:r>
      <w:r>
        <w:rPr>
          <w:rFonts w:hint="eastAsia" w:ascii="宋体" w:hAnsi="宋体"/>
          <w:sz w:val="24"/>
        </w:rPr>
        <w:t>乙方虽如期提交中间成果和最终成果，但连续</w:t>
      </w:r>
      <w:r>
        <w:rPr>
          <w:rFonts w:hint="eastAsia" w:ascii="宋体" w:hAnsi="宋体"/>
          <w:sz w:val="24"/>
          <w:u w:val="single" w:color="000000"/>
        </w:rPr>
        <w:t xml:space="preserve"> 3 </w:t>
      </w:r>
      <w:r>
        <w:rPr>
          <w:rFonts w:hint="eastAsia" w:ascii="宋体" w:hAnsi="宋体"/>
          <w:sz w:val="24"/>
        </w:rPr>
        <w:t>次未能通过本合同第五条规定的验收程序的；</w:t>
      </w:r>
    </w:p>
    <w:p>
      <w:pPr>
        <w:adjustRightInd w:val="0"/>
        <w:snapToGrid w:val="0"/>
        <w:spacing w:before="156" w:beforeLines="50" w:after="156" w:afterLines="50" w:line="360" w:lineRule="auto"/>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ascii="宋体" w:hAnsi="宋体"/>
          <w:sz w:val="24"/>
        </w:rPr>
        <w:t xml:space="preserve"> </w:t>
      </w:r>
      <w:r>
        <w:rPr>
          <w:rFonts w:hint="eastAsia" w:ascii="宋体" w:hAnsi="宋体"/>
          <w:sz w:val="24"/>
        </w:rPr>
        <w:t>□其它情形：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2</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 xml:space="preserve">5 </w:t>
      </w:r>
      <w:r>
        <w:rPr>
          <w:rFonts w:ascii="宋体" w:hAnsi="宋体"/>
          <w:sz w:val="24"/>
          <w:u w:val="single" w:color="000000"/>
        </w:rPr>
        <w:t xml:space="preserve"> </w:t>
      </w:r>
      <w:r>
        <w:rPr>
          <w:rFonts w:hint="eastAsia" w:ascii="宋体" w:hAnsi="宋体"/>
          <w:sz w:val="24"/>
        </w:rPr>
        <w:t>个工作日，且无合理理由，或未将不审查本项目成果或暂停本项目的理由告知乙方的；</w:t>
      </w:r>
    </w:p>
    <w:p>
      <w:pPr>
        <w:adjustRightInd w:val="0"/>
        <w:snapToGrid w:val="0"/>
        <w:spacing w:before="156" w:beforeLines="50" w:after="156" w:afterLines="50" w:line="360" w:lineRule="auto"/>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 xml:space="preserve">10 </w:t>
      </w:r>
      <w:r>
        <w:rPr>
          <w:rFonts w:ascii="宋体" w:hAnsi="宋体"/>
          <w:sz w:val="24"/>
          <w:u w:val="single"/>
        </w:rPr>
        <w:t xml:space="preserve"> </w:t>
      </w:r>
      <w:r>
        <w:rPr>
          <w:rFonts w:hint="eastAsia" w:ascii="宋体" w:hAnsi="宋体"/>
          <w:sz w:val="24"/>
        </w:rPr>
        <w:t>个工作日（因财政支付等政府内部工作流程原因造成的逾期除外）；</w:t>
      </w:r>
    </w:p>
    <w:p>
      <w:pPr>
        <w:adjustRightInd w:val="0"/>
        <w:snapToGrid w:val="0"/>
        <w:spacing w:before="156" w:beforeLines="50" w:after="156" w:afterLines="50" w:line="360" w:lineRule="auto"/>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 xml:space="preserve"> □其它情形：</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支付，不足或等于一半时，按该阶段合同价款的一半支付；超过一半时，按该阶段合同价款的全部支付。乙方同时应将已完成的阶段成果移交给甲方，并归还甲方有关资料。</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不可抗力</w:t>
      </w:r>
    </w:p>
    <w:p>
      <w:pPr>
        <w:adjustRightInd w:val="0"/>
        <w:snapToGrid w:val="0"/>
        <w:spacing w:before="156" w:beforeLines="50" w:after="156" w:afterLines="50" w:line="360" w:lineRule="auto"/>
        <w:rPr>
          <w:rFonts w:ascii="宋体" w:hAnsi="宋体"/>
          <w:sz w:val="24"/>
        </w:rPr>
      </w:pPr>
      <w:r>
        <w:rPr>
          <w:bCs/>
          <w:sz w:val="24"/>
        </w:rPr>
        <w:t>1</w:t>
      </w:r>
      <w:r>
        <w:rPr>
          <w:rFonts w:hint="eastAsia"/>
          <w:bCs/>
          <w:sz w:val="24"/>
        </w:rPr>
        <w:t>3</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rFonts w:ascii="宋体" w:hAnsi="宋体"/>
          <w:sz w:val="24"/>
        </w:rPr>
      </w:pPr>
      <w:r>
        <w:rPr>
          <w:rFonts w:hint="eastAsia" w:ascii="宋体" w:hAnsi="宋体"/>
          <w:sz w:val="24"/>
        </w:rPr>
        <w:t>如不可抗力持续</w:t>
      </w:r>
      <w:r>
        <w:rPr>
          <w:rFonts w:hint="eastAsia" w:ascii="宋体" w:hAnsi="宋体"/>
          <w:sz w:val="24"/>
          <w:u w:val="single"/>
        </w:rPr>
        <w:t xml:space="preserve">  1 </w:t>
      </w:r>
      <w:r>
        <w:rPr>
          <w:rFonts w:hint="eastAsia" w:ascii="宋体" w:hAnsi="宋体"/>
          <w:sz w:val="24"/>
        </w:rPr>
        <w:t>个月后一方仍无法克服，则双方应立即</w:t>
      </w:r>
      <w:r>
        <w:rPr>
          <w:rFonts w:hint="eastAsia" w:ascii="宋体" w:hAnsi="宋体"/>
          <w:sz w:val="24"/>
          <w:lang w:eastAsia="zh-CN"/>
        </w:rPr>
        <w:t>商议</w:t>
      </w:r>
      <w:r>
        <w:rPr>
          <w:rFonts w:hint="eastAsia" w:ascii="宋体" w:hAnsi="宋体"/>
          <w:sz w:val="24"/>
        </w:rPr>
        <w:t>继续履行或终止合同。商议的结果，应以书面文件作为本合同的不可分割一部分。</w:t>
      </w:r>
    </w:p>
    <w:p>
      <w:pPr>
        <w:adjustRightInd w:val="0"/>
        <w:snapToGrid w:val="0"/>
        <w:spacing w:before="156" w:beforeLines="50" w:after="156" w:afterLines="50" w:line="360" w:lineRule="auto"/>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rPr>
          <w:rFonts w:hint="eastAsia" w:ascii="宋体" w:hAnsi="宋体"/>
          <w:sz w:val="24"/>
        </w:rPr>
      </w:pPr>
      <w:r>
        <w:rPr>
          <w:bCs/>
          <w:sz w:val="24"/>
        </w:rPr>
        <w:t>1</w:t>
      </w:r>
      <w:r>
        <w:rPr>
          <w:rFonts w:hint="eastAsia"/>
          <w:bCs/>
          <w:sz w:val="24"/>
        </w:rPr>
        <w:t>3.2</w:t>
      </w:r>
      <w:r>
        <w:rPr>
          <w:rFonts w:hint="eastAsia" w:ascii="宋体" w:hAnsi="宋体"/>
          <w:sz w:val="24"/>
        </w:rPr>
        <w:t>如合同因不可抗力</w:t>
      </w:r>
      <w:r>
        <w:rPr>
          <w:rFonts w:hint="eastAsia" w:ascii="宋体" w:hAnsi="宋体"/>
          <w:sz w:val="24"/>
          <w:lang w:eastAsia="zh-CN"/>
        </w:rPr>
        <w:t>或其他原因</w:t>
      </w:r>
      <w:r>
        <w:rPr>
          <w:rFonts w:hint="eastAsia" w:ascii="宋体" w:hAnsi="宋体"/>
          <w:sz w:val="24"/>
        </w:rPr>
        <w:t>须提前终止的，提出终止的一方须在</w:t>
      </w:r>
      <w:r>
        <w:rPr>
          <w:rFonts w:hint="eastAsia" w:ascii="宋体" w:hAnsi="宋体"/>
          <w:sz w:val="24"/>
          <w:u w:val="single"/>
        </w:rPr>
        <w:t xml:space="preserve"> 10 </w:t>
      </w:r>
      <w:r>
        <w:rPr>
          <w:rFonts w:hint="eastAsia" w:ascii="宋体" w:hAnsi="宋体"/>
          <w:sz w:val="24"/>
        </w:rPr>
        <w:t>天前以书面形式，向另一方提出提前终止要求。合同须提前终止的，双方须签署提前终止协议，约定终止日期。</w:t>
      </w:r>
    </w:p>
    <w:p>
      <w:pPr>
        <w:numPr>
          <w:ilvl w:val="0"/>
          <w:numId w:val="15"/>
        </w:numPr>
        <w:tabs>
          <w:tab w:val="left" w:pos="1080"/>
          <w:tab w:val="left" w:pos="1455"/>
          <w:tab w:val="left" w:pos="1665"/>
        </w:tabs>
        <w:adjustRightInd w:val="0"/>
        <w:snapToGrid w:val="0"/>
        <w:spacing w:before="156" w:beforeLines="50" w:after="156" w:afterLines="50" w:line="360" w:lineRule="auto"/>
        <w:ind w:left="0" w:firstLine="0"/>
        <w:rPr>
          <w:rFonts w:hint="eastAsia" w:ascii="宋体" w:hAnsi="宋体" w:cs="宋体"/>
          <w:b/>
          <w:bCs/>
          <w:sz w:val="24"/>
        </w:rPr>
      </w:pPr>
      <w:r>
        <w:rPr>
          <w:rFonts w:hint="eastAsia" w:ascii="宋体" w:hAnsi="宋体" w:cs="宋体"/>
          <w:b/>
          <w:bCs/>
          <w:sz w:val="24"/>
        </w:rPr>
        <w:t>合同终止</w:t>
      </w:r>
    </w:p>
    <w:p>
      <w:pPr>
        <w:tabs>
          <w:tab w:val="left" w:pos="1665"/>
        </w:tabs>
        <w:adjustRightInd w:val="0"/>
        <w:snapToGrid w:val="0"/>
        <w:spacing w:before="156" w:beforeLines="50" w:after="156" w:afterLines="50" w:line="360" w:lineRule="auto"/>
        <w:rPr>
          <w:rFonts w:hint="eastAsia" w:ascii="宋体" w:hAnsi="宋体" w:cs="宋体"/>
          <w:bCs/>
          <w:sz w:val="24"/>
        </w:rPr>
      </w:pPr>
      <w:r>
        <w:rPr>
          <w:rFonts w:hint="eastAsia"/>
          <w:bCs/>
          <w:sz w:val="24"/>
        </w:rPr>
        <w:t xml:space="preserve">14.1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156" w:beforeLines="50" w:after="156" w:afterLines="50" w:line="360" w:lineRule="auto"/>
        <w:rPr>
          <w:rFonts w:hint="eastAsia" w:ascii="宋体" w:hAnsi="宋体"/>
          <w:sz w:val="24"/>
        </w:rPr>
      </w:pPr>
      <w:r>
        <w:rPr>
          <w:rFonts w:hint="eastAsia"/>
          <w:bCs/>
          <w:sz w:val="24"/>
        </w:rPr>
        <w:t xml:space="preserve">14.2 </w:t>
      </w:r>
      <w:r>
        <w:rPr>
          <w:rFonts w:hint="eastAsia" w:ascii="宋体" w:hAnsi="宋体" w:cs="宋体"/>
          <w:bCs/>
          <w:sz w:val="24"/>
        </w:rPr>
        <w:t>本合同的终止不影响乙方按照约定进行项目后续服务及乙方对履约过程中已知悉的甲方相关信息的长期保密义务。</w:t>
      </w:r>
    </w:p>
    <w:p>
      <w:pPr>
        <w:numPr>
          <w:ilvl w:val="0"/>
          <w:numId w:val="15"/>
        </w:numPr>
        <w:tabs>
          <w:tab w:val="left" w:pos="1080"/>
          <w:tab w:val="left" w:pos="1665"/>
        </w:tabs>
        <w:adjustRightInd w:val="0"/>
        <w:snapToGrid w:val="0"/>
        <w:spacing w:before="156" w:beforeLines="50" w:after="156" w:afterLines="50" w:line="360" w:lineRule="auto"/>
        <w:ind w:left="0" w:firstLine="0"/>
        <w:rPr>
          <w:rFonts w:ascii="宋体" w:hAnsi="宋体" w:cs="宋体"/>
          <w:b/>
          <w:bCs/>
          <w:sz w:val="24"/>
        </w:rPr>
      </w:pPr>
      <w:r>
        <w:rPr>
          <w:rFonts w:hint="eastAsia" w:ascii="宋体" w:hAnsi="宋体" w:cs="宋体"/>
          <w:b/>
          <w:bCs/>
          <w:sz w:val="24"/>
        </w:rPr>
        <w:t>合同争议的解决方式</w:t>
      </w:r>
    </w:p>
    <w:p>
      <w:pPr>
        <w:adjustRightInd w:val="0"/>
        <w:snapToGrid w:val="0"/>
        <w:spacing w:before="156" w:beforeLines="50" w:after="156" w:afterLines="50" w:line="360" w:lineRule="auto"/>
        <w:rPr>
          <w:rFonts w:hint="eastAsia" w:ascii="宋体" w:hAnsi="宋体"/>
          <w:sz w:val="24"/>
        </w:rPr>
      </w:pPr>
      <w:r>
        <w:rPr>
          <w:rFonts w:hint="eastAsia" w:ascii="宋体" w:hAnsi="宋体"/>
          <w:sz w:val="24"/>
        </w:rPr>
        <w:t>本合同履行期间，双方发生的争议，由双方当事人协商解决。协商不成的，依法向甲方所在地人民法院起诉</w:t>
      </w:r>
    </w:p>
    <w:p>
      <w:pPr>
        <w:numPr>
          <w:ilvl w:val="0"/>
          <w:numId w:val="15"/>
        </w:numPr>
        <w:tabs>
          <w:tab w:val="left" w:pos="1080"/>
          <w:tab w:val="left" w:pos="1665"/>
        </w:tabs>
        <w:adjustRightInd w:val="0"/>
        <w:snapToGrid w:val="0"/>
        <w:spacing w:before="156" w:beforeLines="50" w:after="156" w:afterLines="50" w:line="360" w:lineRule="auto"/>
        <w:ind w:left="0" w:firstLine="0"/>
        <w:rPr>
          <w:rFonts w:hint="eastAsia" w:ascii="宋体" w:hAnsi="宋体"/>
          <w:b/>
          <w:sz w:val="24"/>
        </w:rPr>
      </w:pPr>
      <w:r>
        <w:rPr>
          <w:rFonts w:hint="eastAsia" w:ascii="宋体" w:hAnsi="宋体"/>
          <w:b/>
          <w:sz w:val="24"/>
        </w:rPr>
        <w:t>其他条款</w:t>
      </w:r>
    </w:p>
    <w:p>
      <w:pPr>
        <w:adjustRightInd w:val="0"/>
        <w:snapToGrid w:val="0"/>
        <w:spacing w:before="156" w:beforeLines="50" w:after="156" w:afterLines="50" w:line="360" w:lineRule="auto"/>
        <w:rPr>
          <w:rFonts w:ascii="宋体" w:hAnsi="宋体"/>
          <w:sz w:val="24"/>
        </w:rPr>
      </w:pPr>
      <w:r>
        <w:rPr>
          <w:rFonts w:hint="eastAsia"/>
          <w:bCs/>
          <w:sz w:val="24"/>
        </w:rPr>
        <w:t>16.2</w:t>
      </w:r>
      <w:r>
        <w:rPr>
          <w:rFonts w:hint="eastAsia" w:ascii="宋体" w:hAnsi="宋体"/>
          <w:sz w:val="24"/>
        </w:rPr>
        <w:t>本合同经双方</w:t>
      </w:r>
      <w:r>
        <w:rPr>
          <w:rFonts w:hint="eastAsia" w:ascii="宋体" w:hAnsi="宋体"/>
          <w:sz w:val="24"/>
          <w:lang w:eastAsia="zh-CN"/>
        </w:rPr>
        <w:t>法定代表人</w:t>
      </w:r>
      <w:r>
        <w:rPr>
          <w:rFonts w:hint="eastAsia" w:ascii="宋体" w:hAnsi="宋体"/>
          <w:sz w:val="24"/>
        </w:rPr>
        <w:t>代表或其授权代表签字，并加盖单位印章后，立即生效。</w:t>
      </w:r>
    </w:p>
    <w:p>
      <w:pPr>
        <w:adjustRightInd w:val="0"/>
        <w:snapToGrid w:val="0"/>
        <w:spacing w:before="156" w:beforeLines="50" w:after="156" w:afterLines="50" w:line="360" w:lineRule="auto"/>
        <w:rPr>
          <w:rFonts w:hint="eastAsia"/>
          <w:b/>
          <w:sz w:val="24"/>
        </w:rPr>
      </w:pPr>
      <w:r>
        <w:rPr>
          <w:rFonts w:hint="eastAsia"/>
          <w:bCs/>
          <w:sz w:val="24"/>
        </w:rPr>
        <w:t>16</w:t>
      </w:r>
      <w:r>
        <w:rPr>
          <w:bCs/>
          <w:sz w:val="24"/>
        </w:rPr>
        <w:t>.</w:t>
      </w:r>
      <w:r>
        <w:rPr>
          <w:rFonts w:hint="eastAsia"/>
          <w:bCs/>
          <w:sz w:val="24"/>
        </w:rPr>
        <w:t>2</w:t>
      </w:r>
      <w:r>
        <w:rPr>
          <w:rFonts w:hint="eastAsia" w:ascii="宋体" w:hAnsi="宋体"/>
          <w:sz w:val="24"/>
        </w:rPr>
        <w:t>本合同一式</w:t>
      </w:r>
      <w:r>
        <w:rPr>
          <w:rFonts w:hint="eastAsia" w:ascii="宋体" w:hAnsi="宋体"/>
          <w:sz w:val="24"/>
          <w:u w:val="single"/>
        </w:rPr>
        <w:t xml:space="preserve"> 陆  </w:t>
      </w:r>
      <w:r>
        <w:rPr>
          <w:rFonts w:hint="eastAsia" w:ascii="宋体" w:hAnsi="宋体"/>
          <w:sz w:val="24"/>
        </w:rPr>
        <w:t>份，甲乙双方当事人各执</w:t>
      </w:r>
      <w:r>
        <w:rPr>
          <w:rFonts w:hint="eastAsia" w:ascii="宋体" w:hAnsi="宋体"/>
          <w:sz w:val="24"/>
          <w:u w:val="single"/>
        </w:rPr>
        <w:t xml:space="preserve"> 叁 </w:t>
      </w:r>
      <w:r>
        <w:rPr>
          <w:rFonts w:hint="eastAsia" w:ascii="宋体" w:hAnsi="宋体"/>
          <w:sz w:val="24"/>
        </w:rPr>
        <w:t>份。如合同履约过程中，合同需要修订文件、补充文件，或任何附件的，均须经双方</w:t>
      </w:r>
      <w:r>
        <w:rPr>
          <w:rFonts w:hint="eastAsia" w:ascii="宋体" w:hAnsi="宋体"/>
          <w:sz w:val="24"/>
          <w:lang w:eastAsia="zh-CN"/>
        </w:rPr>
        <w:t>法定代表人</w:t>
      </w:r>
      <w:r>
        <w:rPr>
          <w:rFonts w:hint="eastAsia" w:ascii="宋体" w:hAnsi="宋体"/>
          <w:sz w:val="24"/>
        </w:rPr>
        <w:t>或授权代表签字后生效，成为本合同不可分割的一部分。</w:t>
      </w:r>
    </w:p>
    <w:p>
      <w:pPr>
        <w:tabs>
          <w:tab w:val="left" w:pos="562"/>
          <w:tab w:val="left" w:pos="3372"/>
          <w:tab w:val="left" w:pos="3653"/>
        </w:tabs>
        <w:spacing w:after="120"/>
        <w:ind w:firstLine="241" w:firstLineChars="100"/>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pStyle w:val="25"/>
        <w:rPr>
          <w:rFonts w:hint="eastAsia"/>
          <w:b/>
          <w:sz w:val="24"/>
        </w:rPr>
      </w:pPr>
    </w:p>
    <w:p>
      <w:pPr>
        <w:tabs>
          <w:tab w:val="left" w:pos="562"/>
          <w:tab w:val="left" w:pos="3372"/>
          <w:tab w:val="left" w:pos="3653"/>
        </w:tabs>
        <w:rPr>
          <w:rFonts w:hint="eastAsia"/>
          <w:sz w:val="24"/>
        </w:rPr>
      </w:pPr>
    </w:p>
    <w:p>
      <w:pPr>
        <w:adjustRightInd w:val="0"/>
        <w:snapToGrid w:val="0"/>
        <w:spacing w:before="312" w:beforeLines="100" w:after="312" w:afterLines="100" w:line="720" w:lineRule="auto"/>
        <w:rPr>
          <w:rFonts w:hint="eastAsia"/>
          <w:b/>
          <w:sz w:val="24"/>
        </w:rPr>
      </w:pPr>
      <w:r>
        <w:rPr>
          <w:rFonts w:hint="eastAsia"/>
          <w:b/>
          <w:sz w:val="24"/>
        </w:rPr>
        <w:t>委托方：</w:t>
      </w:r>
      <w:r>
        <w:rPr>
          <w:b/>
          <w:sz w:val="24"/>
          <w:u w:val="single" w:color="000000"/>
        </w:rPr>
        <w:t xml:space="preserve"> </w:t>
      </w:r>
      <w:r>
        <w:rPr>
          <w:rFonts w:hint="eastAsia"/>
          <w:b/>
          <w:sz w:val="24"/>
          <w:u w:val="single" w:color="000000"/>
        </w:rPr>
        <w:t xml:space="preserve">               </w:t>
      </w:r>
      <w:r>
        <w:rPr>
          <w:b/>
          <w:sz w:val="24"/>
          <w:u w:val="single" w:color="000000"/>
        </w:rPr>
        <w:t xml:space="preserve"> </w:t>
      </w:r>
      <w:r>
        <w:rPr>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（甲方）（盖章） </w:t>
      </w:r>
    </w:p>
    <w:p>
      <w:pPr>
        <w:adjustRightInd w:val="0"/>
        <w:snapToGrid w:val="0"/>
        <w:spacing w:before="312" w:beforeLines="100" w:after="312" w:afterLines="100" w:line="720" w:lineRule="auto"/>
        <w:rPr>
          <w:rFonts w:hint="eastAsia"/>
          <w:b/>
          <w:sz w:val="24"/>
        </w:rPr>
      </w:pPr>
      <w:r>
        <w:rPr>
          <w:rFonts w:hint="eastAsia"/>
          <w:b/>
          <w:sz w:val="24"/>
        </w:rPr>
        <w:t xml:space="preserve">法定代表人（签名）： </w:t>
      </w:r>
    </w:p>
    <w:p>
      <w:pPr>
        <w:adjustRightInd w:val="0"/>
        <w:snapToGrid w:val="0"/>
        <w:spacing w:before="312" w:beforeLines="100" w:after="312" w:afterLines="100" w:line="720" w:lineRule="auto"/>
        <w:rPr>
          <w:rFonts w:hint="eastAsia"/>
          <w:b/>
          <w:sz w:val="24"/>
        </w:rPr>
      </w:pPr>
      <w:r>
        <w:rPr>
          <w:rFonts w:hint="eastAsia"/>
          <w:b/>
          <w:sz w:val="24"/>
        </w:rPr>
        <w:t xml:space="preserve">委托代理人（签名）： </w:t>
      </w:r>
    </w:p>
    <w:p>
      <w:pPr>
        <w:adjustRightInd w:val="0"/>
        <w:snapToGrid w:val="0"/>
        <w:spacing w:before="312" w:beforeLines="100" w:after="312" w:afterLines="100" w:line="720" w:lineRule="auto"/>
        <w:rPr>
          <w:rFonts w:hint="eastAsia"/>
          <w:b/>
          <w:sz w:val="24"/>
        </w:rPr>
      </w:pPr>
      <w:r>
        <w:rPr>
          <w:rFonts w:hint="eastAsia"/>
          <w:b/>
          <w:sz w:val="24"/>
        </w:rPr>
        <w:t xml:space="preserve">      年  月  日</w:t>
      </w:r>
      <w:r>
        <w:rPr>
          <w:b/>
          <w:sz w:val="24"/>
        </w:rPr>
        <w:t xml:space="preserve"> </w:t>
      </w:r>
    </w:p>
    <w:p>
      <w:pPr>
        <w:adjustRightInd w:val="0"/>
        <w:snapToGrid w:val="0"/>
        <w:spacing w:before="312" w:beforeLines="100" w:after="312" w:afterLines="100" w:line="720" w:lineRule="auto"/>
        <w:rPr>
          <w:rFonts w:hint="eastAsia"/>
          <w:b/>
          <w:sz w:val="24"/>
          <w:u w:val="single"/>
        </w:rPr>
      </w:pPr>
      <w:r>
        <w:rPr>
          <w:rFonts w:hint="eastAsia"/>
          <w:b/>
          <w:sz w:val="24"/>
        </w:rPr>
        <w:t>受托方：</w:t>
      </w:r>
      <w:r>
        <w:rPr>
          <w:rFonts w:hint="eastAsia"/>
          <w:b/>
          <w:sz w:val="24"/>
          <w:u w:val="single"/>
        </w:rPr>
        <w:t xml:space="preserve">                    </w:t>
      </w:r>
    </w:p>
    <w:p>
      <w:pPr>
        <w:adjustRightInd w:val="0"/>
        <w:snapToGrid w:val="0"/>
        <w:spacing w:before="312" w:beforeLines="100" w:after="312" w:afterLines="100" w:line="720" w:lineRule="auto"/>
        <w:rPr>
          <w:rFonts w:hint="eastAsia"/>
          <w:b/>
          <w:sz w:val="24"/>
        </w:rPr>
      </w:pPr>
      <w:r>
        <w:rPr>
          <w:rFonts w:hint="eastAsia"/>
          <w:b/>
          <w:sz w:val="24"/>
        </w:rPr>
        <w:t xml:space="preserve">（乙方）（盖章）   </w:t>
      </w:r>
    </w:p>
    <w:p>
      <w:pPr>
        <w:adjustRightInd w:val="0"/>
        <w:snapToGrid w:val="0"/>
        <w:spacing w:before="312" w:beforeLines="100" w:after="312" w:afterLines="100" w:line="720" w:lineRule="auto"/>
        <w:rPr>
          <w:rFonts w:hint="eastAsia"/>
          <w:b/>
          <w:sz w:val="24"/>
        </w:rPr>
      </w:pPr>
      <w:r>
        <w:rPr>
          <w:rFonts w:hint="eastAsia"/>
          <w:b/>
          <w:sz w:val="24"/>
        </w:rPr>
        <w:t>法定代表人（签名）：</w:t>
      </w:r>
    </w:p>
    <w:p>
      <w:pPr>
        <w:adjustRightInd w:val="0"/>
        <w:snapToGrid w:val="0"/>
        <w:spacing w:before="312" w:beforeLines="100" w:after="312" w:afterLines="100" w:line="720" w:lineRule="auto"/>
        <w:rPr>
          <w:rFonts w:hint="eastAsia"/>
          <w:b/>
          <w:sz w:val="24"/>
        </w:rPr>
      </w:pPr>
      <w:r>
        <w:rPr>
          <w:rFonts w:hint="eastAsia"/>
          <w:b/>
          <w:sz w:val="24"/>
        </w:rPr>
        <w:t>委托代理人（签名）：</w:t>
      </w:r>
    </w:p>
    <w:p>
      <w:pPr>
        <w:adjustRightInd w:val="0"/>
        <w:snapToGrid w:val="0"/>
        <w:spacing w:before="240" w:beforeLines="100" w:after="240" w:afterLines="100" w:line="720" w:lineRule="auto"/>
        <w:rPr>
          <w:rFonts w:ascii="宋体" w:hAnsi="宋体"/>
          <w:szCs w:val="21"/>
        </w:rPr>
      </w:pPr>
      <w:r>
        <w:rPr>
          <w:rFonts w:hint="eastAsia"/>
          <w:b/>
          <w:sz w:val="24"/>
        </w:rPr>
        <w:t xml:space="preserve">  年  月  日</w:t>
      </w:r>
    </w:p>
    <w:sectPr>
      <w:headerReference r:id="rId3" w:type="first"/>
      <w:footerReference r:id="rId4" w:type="default"/>
      <w:footerReference r:id="rId5" w:type="even"/>
      <w:pgSz w:w="11907" w:h="16840"/>
      <w:pgMar w:top="1418" w:right="1418" w:bottom="1418" w:left="1418"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00"/>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Noto Sans SC"/>
    <w:panose1 w:val="00000000000000000000"/>
    <w:charset w:val="00"/>
    <w:family w:val="roman"/>
    <w:pitch w:val="default"/>
    <w:sig w:usb0="00000000" w:usb1="00000000" w:usb2="00000000" w:usb3="00000000" w:csb0="00040001" w:csb1="00000000"/>
  </w:font>
  <w:font w:name="??">
    <w:altName w:val="Noto Sans SC"/>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inherit">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t xml:space="preserve">- </w:t>
    </w:r>
    <w:r>
      <w:fldChar w:fldCharType="begin"/>
    </w:r>
    <w:r>
      <w:instrText xml:space="preserve"> PAGE </w:instrText>
    </w:r>
    <w:r>
      <w:fldChar w:fldCharType="separate"/>
    </w:r>
    <w:r>
      <w:t>50</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3E435"/>
    <w:multiLevelType w:val="singleLevel"/>
    <w:tmpl w:val="D573E435"/>
    <w:lvl w:ilvl="0" w:tentative="0">
      <w:start w:val="5"/>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3">
    <w:nsid w:val="12503483"/>
    <w:multiLevelType w:val="multilevel"/>
    <w:tmpl w:val="12503483"/>
    <w:lvl w:ilvl="0" w:tentative="0">
      <w:start w:val="1"/>
      <w:numFmt w:val="bullet"/>
      <w:pStyle w:val="106"/>
      <w:lvlText w:val=""/>
      <w:lvlJc w:val="left"/>
      <w:pPr>
        <w:tabs>
          <w:tab w:val="left" w:pos="420"/>
        </w:tabs>
        <w:ind w:left="420" w:hanging="420"/>
      </w:pPr>
      <w:rPr>
        <w:rFonts w:hint="default" w:ascii="Wingdings" w:hAnsi="Wingdings"/>
      </w:rPr>
    </w:lvl>
    <w:lvl w:ilvl="1" w:tentative="0">
      <w:start w:val="1"/>
      <w:numFmt w:val="bullet"/>
      <w:pStyle w:val="1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74"/>
      <w:lvlText w:val=""/>
      <w:lvlJc w:val="left"/>
      <w:pPr>
        <w:tabs>
          <w:tab w:val="left" w:pos="840"/>
        </w:tabs>
        <w:ind w:left="840" w:hanging="420"/>
      </w:pPr>
      <w:rPr>
        <w:rFonts w:hint="default" w:ascii="Wingdings" w:hAnsi="Wingdings"/>
      </w:rPr>
    </w:lvl>
    <w:lvl w:ilvl="1" w:tentative="0">
      <w:start w:val="1"/>
      <w:numFmt w:val="bullet"/>
      <w:pStyle w:val="7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1D31B5BF"/>
    <w:multiLevelType w:val="singleLevel"/>
    <w:tmpl w:val="1D31B5BF"/>
    <w:lvl w:ilvl="0" w:tentative="0">
      <w:start w:val="4"/>
      <w:numFmt w:val="chineseCounting"/>
      <w:suff w:val="nothing"/>
      <w:lvlText w:val="（%1）"/>
      <w:lvlJc w:val="left"/>
      <w:rPr>
        <w:rFonts w:hint="eastAsia"/>
      </w:rPr>
    </w:lvl>
  </w:abstractNum>
  <w:abstractNum w:abstractNumId="6">
    <w:nsid w:val="2F395B7B"/>
    <w:multiLevelType w:val="multilevel"/>
    <w:tmpl w:val="2F395B7B"/>
    <w:lvl w:ilvl="0" w:tentative="0">
      <w:start w:val="1"/>
      <w:numFmt w:val="bullet"/>
      <w:pStyle w:val="166"/>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30950176"/>
    <w:multiLevelType w:val="multilevel"/>
    <w:tmpl w:val="30950176"/>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5C91F4F"/>
    <w:multiLevelType w:val="multilevel"/>
    <w:tmpl w:val="35C91F4F"/>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3ABB6338"/>
    <w:multiLevelType w:val="multilevel"/>
    <w:tmpl w:val="3ABB6338"/>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3BE46D28"/>
    <w:multiLevelType w:val="multilevel"/>
    <w:tmpl w:val="3BE46D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5A303FBA"/>
    <w:multiLevelType w:val="multilevel"/>
    <w:tmpl w:val="5A303FBA"/>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5CBB37F4"/>
    <w:multiLevelType w:val="multilevel"/>
    <w:tmpl w:val="5CBB37F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3"/>
  </w:num>
  <w:num w:numId="5">
    <w:abstractNumId w:val="14"/>
  </w:num>
  <w:num w:numId="6">
    <w:abstractNumId w:val="6"/>
  </w:num>
  <w:num w:numId="7">
    <w:abstractNumId w:val="9"/>
  </w:num>
  <w:num w:numId="8">
    <w:abstractNumId w:val="12"/>
  </w:num>
  <w:num w:numId="9">
    <w:abstractNumId w:val="7"/>
  </w:num>
  <w:num w:numId="10">
    <w:abstractNumId w:val="11"/>
  </w:num>
  <w:num w:numId="11">
    <w:abstractNumId w:val="10"/>
  </w:num>
  <w:num w:numId="12">
    <w:abstractNumId w:val="13"/>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ZjNkYTQ3MTRmMDFjMzM1NmU4MTYwOTA5MzYxNmEifQ=="/>
  </w:docVars>
  <w:rsids>
    <w:rsidRoot w:val="006C5683"/>
    <w:rsid w:val="00000AD9"/>
    <w:rsid w:val="000016CF"/>
    <w:rsid w:val="00004061"/>
    <w:rsid w:val="000043C0"/>
    <w:rsid w:val="000050CA"/>
    <w:rsid w:val="000051C6"/>
    <w:rsid w:val="00005215"/>
    <w:rsid w:val="00005A10"/>
    <w:rsid w:val="00005D3D"/>
    <w:rsid w:val="00006F7B"/>
    <w:rsid w:val="00007355"/>
    <w:rsid w:val="00007951"/>
    <w:rsid w:val="00010063"/>
    <w:rsid w:val="00010102"/>
    <w:rsid w:val="00010E98"/>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6C14"/>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8A3"/>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00A"/>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764"/>
    <w:rsid w:val="000A5EA4"/>
    <w:rsid w:val="000A6E2B"/>
    <w:rsid w:val="000A79D3"/>
    <w:rsid w:val="000B05E2"/>
    <w:rsid w:val="000B0C99"/>
    <w:rsid w:val="000B2213"/>
    <w:rsid w:val="000B2568"/>
    <w:rsid w:val="000B41BB"/>
    <w:rsid w:val="000B5120"/>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6E29"/>
    <w:rsid w:val="000D748A"/>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0F7484"/>
    <w:rsid w:val="000F7A92"/>
    <w:rsid w:val="00100570"/>
    <w:rsid w:val="00100E20"/>
    <w:rsid w:val="0010184B"/>
    <w:rsid w:val="00101CE5"/>
    <w:rsid w:val="00101DD0"/>
    <w:rsid w:val="00102555"/>
    <w:rsid w:val="001029C0"/>
    <w:rsid w:val="00102B4B"/>
    <w:rsid w:val="00103AB9"/>
    <w:rsid w:val="00103E80"/>
    <w:rsid w:val="001053FC"/>
    <w:rsid w:val="00107187"/>
    <w:rsid w:val="00107272"/>
    <w:rsid w:val="00107D54"/>
    <w:rsid w:val="00110B62"/>
    <w:rsid w:val="00111581"/>
    <w:rsid w:val="00111CEB"/>
    <w:rsid w:val="00111F8F"/>
    <w:rsid w:val="0011245C"/>
    <w:rsid w:val="0011500F"/>
    <w:rsid w:val="00115A55"/>
    <w:rsid w:val="0011665D"/>
    <w:rsid w:val="00116AAC"/>
    <w:rsid w:val="0011754F"/>
    <w:rsid w:val="00117A9D"/>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0A07"/>
    <w:rsid w:val="001410EB"/>
    <w:rsid w:val="00141B41"/>
    <w:rsid w:val="00143554"/>
    <w:rsid w:val="00143653"/>
    <w:rsid w:val="00143934"/>
    <w:rsid w:val="00143B3A"/>
    <w:rsid w:val="00143E43"/>
    <w:rsid w:val="00143FFC"/>
    <w:rsid w:val="00146ABB"/>
    <w:rsid w:val="00147338"/>
    <w:rsid w:val="00147A48"/>
    <w:rsid w:val="00150143"/>
    <w:rsid w:val="001509AB"/>
    <w:rsid w:val="00151999"/>
    <w:rsid w:val="00152DF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9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32B"/>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C2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FAD"/>
    <w:rsid w:val="001C04B2"/>
    <w:rsid w:val="001C1821"/>
    <w:rsid w:val="001C1FDE"/>
    <w:rsid w:val="001C2063"/>
    <w:rsid w:val="001C21E1"/>
    <w:rsid w:val="001C2653"/>
    <w:rsid w:val="001C2E63"/>
    <w:rsid w:val="001C3426"/>
    <w:rsid w:val="001C4768"/>
    <w:rsid w:val="001C5839"/>
    <w:rsid w:val="001C6AF6"/>
    <w:rsid w:val="001C7129"/>
    <w:rsid w:val="001C77E1"/>
    <w:rsid w:val="001C7ADA"/>
    <w:rsid w:val="001D121D"/>
    <w:rsid w:val="001D1B4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D3F"/>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4AF"/>
    <w:rsid w:val="002347C9"/>
    <w:rsid w:val="00235A73"/>
    <w:rsid w:val="00236329"/>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5795C"/>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2DD"/>
    <w:rsid w:val="002827D2"/>
    <w:rsid w:val="00283488"/>
    <w:rsid w:val="002835B7"/>
    <w:rsid w:val="0028361E"/>
    <w:rsid w:val="00284B7C"/>
    <w:rsid w:val="00284C1F"/>
    <w:rsid w:val="002851AF"/>
    <w:rsid w:val="00286129"/>
    <w:rsid w:val="0028787B"/>
    <w:rsid w:val="00287E1B"/>
    <w:rsid w:val="00290263"/>
    <w:rsid w:val="002908A7"/>
    <w:rsid w:val="00291388"/>
    <w:rsid w:val="00291768"/>
    <w:rsid w:val="00291796"/>
    <w:rsid w:val="00292C52"/>
    <w:rsid w:val="00292F66"/>
    <w:rsid w:val="0029315D"/>
    <w:rsid w:val="00293A33"/>
    <w:rsid w:val="0029449E"/>
    <w:rsid w:val="0029488D"/>
    <w:rsid w:val="002951FD"/>
    <w:rsid w:val="0029530C"/>
    <w:rsid w:val="00296020"/>
    <w:rsid w:val="00296081"/>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DD"/>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2192"/>
    <w:rsid w:val="002D45BF"/>
    <w:rsid w:val="002D4A85"/>
    <w:rsid w:val="002D5410"/>
    <w:rsid w:val="002D5781"/>
    <w:rsid w:val="002D6162"/>
    <w:rsid w:val="002D642A"/>
    <w:rsid w:val="002D64DF"/>
    <w:rsid w:val="002D71EF"/>
    <w:rsid w:val="002E242E"/>
    <w:rsid w:val="002E2CED"/>
    <w:rsid w:val="002E2FEC"/>
    <w:rsid w:val="002E38DB"/>
    <w:rsid w:val="002E40FA"/>
    <w:rsid w:val="002E4AB1"/>
    <w:rsid w:val="002E4F8A"/>
    <w:rsid w:val="002E505D"/>
    <w:rsid w:val="002E6E83"/>
    <w:rsid w:val="002E73B8"/>
    <w:rsid w:val="002F0823"/>
    <w:rsid w:val="002F113B"/>
    <w:rsid w:val="002F2471"/>
    <w:rsid w:val="002F2B7A"/>
    <w:rsid w:val="002F3105"/>
    <w:rsid w:val="002F4864"/>
    <w:rsid w:val="002F5E6C"/>
    <w:rsid w:val="002F6DD7"/>
    <w:rsid w:val="002F72FF"/>
    <w:rsid w:val="002F75D5"/>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2FBB"/>
    <w:rsid w:val="0036508D"/>
    <w:rsid w:val="003651C8"/>
    <w:rsid w:val="0036548D"/>
    <w:rsid w:val="00365FA7"/>
    <w:rsid w:val="00366321"/>
    <w:rsid w:val="003669F1"/>
    <w:rsid w:val="00366F10"/>
    <w:rsid w:val="003700A3"/>
    <w:rsid w:val="00370B40"/>
    <w:rsid w:val="00371C15"/>
    <w:rsid w:val="00372CDF"/>
    <w:rsid w:val="00373411"/>
    <w:rsid w:val="003738BA"/>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9E0"/>
    <w:rsid w:val="00395D76"/>
    <w:rsid w:val="00396F7B"/>
    <w:rsid w:val="00396FA3"/>
    <w:rsid w:val="00397077"/>
    <w:rsid w:val="0039788E"/>
    <w:rsid w:val="0039797C"/>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63A"/>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0F5D"/>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5C58"/>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4054"/>
    <w:rsid w:val="004252CD"/>
    <w:rsid w:val="0042602D"/>
    <w:rsid w:val="00427004"/>
    <w:rsid w:val="0042772E"/>
    <w:rsid w:val="004300B7"/>
    <w:rsid w:val="00430CF3"/>
    <w:rsid w:val="00431AC1"/>
    <w:rsid w:val="00431DE1"/>
    <w:rsid w:val="00431F65"/>
    <w:rsid w:val="004329C9"/>
    <w:rsid w:val="00432CD5"/>
    <w:rsid w:val="00433CDB"/>
    <w:rsid w:val="00435D29"/>
    <w:rsid w:val="00435E5A"/>
    <w:rsid w:val="004363FA"/>
    <w:rsid w:val="004364CC"/>
    <w:rsid w:val="00436829"/>
    <w:rsid w:val="00437141"/>
    <w:rsid w:val="004405B0"/>
    <w:rsid w:val="00441905"/>
    <w:rsid w:val="00441FF9"/>
    <w:rsid w:val="0044382F"/>
    <w:rsid w:val="00443907"/>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AA8"/>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0E5"/>
    <w:rsid w:val="0047611B"/>
    <w:rsid w:val="00476339"/>
    <w:rsid w:val="0047770B"/>
    <w:rsid w:val="00477AFC"/>
    <w:rsid w:val="004812F4"/>
    <w:rsid w:val="0048231B"/>
    <w:rsid w:val="00482BD9"/>
    <w:rsid w:val="004838D4"/>
    <w:rsid w:val="004845AC"/>
    <w:rsid w:val="00484C31"/>
    <w:rsid w:val="004852A0"/>
    <w:rsid w:val="00485E3C"/>
    <w:rsid w:val="00486F09"/>
    <w:rsid w:val="004877FB"/>
    <w:rsid w:val="004906DB"/>
    <w:rsid w:val="00490C0F"/>
    <w:rsid w:val="00491FF2"/>
    <w:rsid w:val="004925EE"/>
    <w:rsid w:val="00492735"/>
    <w:rsid w:val="004945E8"/>
    <w:rsid w:val="00494FC9"/>
    <w:rsid w:val="00495228"/>
    <w:rsid w:val="004956E8"/>
    <w:rsid w:val="00495940"/>
    <w:rsid w:val="004963B6"/>
    <w:rsid w:val="00497252"/>
    <w:rsid w:val="004A1808"/>
    <w:rsid w:val="004A2013"/>
    <w:rsid w:val="004A201B"/>
    <w:rsid w:val="004A28A1"/>
    <w:rsid w:val="004A2B7A"/>
    <w:rsid w:val="004A3EB3"/>
    <w:rsid w:val="004A4377"/>
    <w:rsid w:val="004A4A51"/>
    <w:rsid w:val="004A57EB"/>
    <w:rsid w:val="004A5824"/>
    <w:rsid w:val="004A59D3"/>
    <w:rsid w:val="004A651E"/>
    <w:rsid w:val="004A6D7C"/>
    <w:rsid w:val="004A6F11"/>
    <w:rsid w:val="004A74DD"/>
    <w:rsid w:val="004B00D1"/>
    <w:rsid w:val="004B0B57"/>
    <w:rsid w:val="004B1CAB"/>
    <w:rsid w:val="004B2D59"/>
    <w:rsid w:val="004B2FF9"/>
    <w:rsid w:val="004B3506"/>
    <w:rsid w:val="004B36ED"/>
    <w:rsid w:val="004B40DB"/>
    <w:rsid w:val="004B4EF6"/>
    <w:rsid w:val="004B612E"/>
    <w:rsid w:val="004B623B"/>
    <w:rsid w:val="004B6554"/>
    <w:rsid w:val="004B6B22"/>
    <w:rsid w:val="004B6C50"/>
    <w:rsid w:val="004C0DA0"/>
    <w:rsid w:val="004C17D3"/>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6E7"/>
    <w:rsid w:val="004E295C"/>
    <w:rsid w:val="004E38B2"/>
    <w:rsid w:val="004E3936"/>
    <w:rsid w:val="004E4277"/>
    <w:rsid w:val="004E490B"/>
    <w:rsid w:val="004E57F7"/>
    <w:rsid w:val="004E5D9C"/>
    <w:rsid w:val="004E5F9E"/>
    <w:rsid w:val="004E6707"/>
    <w:rsid w:val="004E6B8E"/>
    <w:rsid w:val="004F0543"/>
    <w:rsid w:val="004F0735"/>
    <w:rsid w:val="004F126D"/>
    <w:rsid w:val="004F2385"/>
    <w:rsid w:val="004F2F61"/>
    <w:rsid w:val="004F3A97"/>
    <w:rsid w:val="004F486D"/>
    <w:rsid w:val="004F5591"/>
    <w:rsid w:val="004F5BF6"/>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5156"/>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5AF"/>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5EBE"/>
    <w:rsid w:val="00576E02"/>
    <w:rsid w:val="0057799B"/>
    <w:rsid w:val="00580280"/>
    <w:rsid w:val="00580B9E"/>
    <w:rsid w:val="0058115D"/>
    <w:rsid w:val="0058135A"/>
    <w:rsid w:val="005832F0"/>
    <w:rsid w:val="00583358"/>
    <w:rsid w:val="005839BF"/>
    <w:rsid w:val="00584058"/>
    <w:rsid w:val="005844A5"/>
    <w:rsid w:val="005846B4"/>
    <w:rsid w:val="00584C2F"/>
    <w:rsid w:val="005850E5"/>
    <w:rsid w:val="005851E0"/>
    <w:rsid w:val="00585571"/>
    <w:rsid w:val="00585682"/>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090E"/>
    <w:rsid w:val="005B1482"/>
    <w:rsid w:val="005B152C"/>
    <w:rsid w:val="005B1C64"/>
    <w:rsid w:val="005B1DE8"/>
    <w:rsid w:val="005B2590"/>
    <w:rsid w:val="005B2807"/>
    <w:rsid w:val="005B3606"/>
    <w:rsid w:val="005B381B"/>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0BBC"/>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5696"/>
    <w:rsid w:val="005E7158"/>
    <w:rsid w:val="005E7ECB"/>
    <w:rsid w:val="005E7F63"/>
    <w:rsid w:val="005F0C00"/>
    <w:rsid w:val="005F1037"/>
    <w:rsid w:val="005F2477"/>
    <w:rsid w:val="005F2BF8"/>
    <w:rsid w:val="005F2EA8"/>
    <w:rsid w:val="005F5D1D"/>
    <w:rsid w:val="005F5DA4"/>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BFB"/>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D72"/>
    <w:rsid w:val="006443CB"/>
    <w:rsid w:val="006448B8"/>
    <w:rsid w:val="00644F80"/>
    <w:rsid w:val="00645874"/>
    <w:rsid w:val="006458E5"/>
    <w:rsid w:val="00646C08"/>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AE6"/>
    <w:rsid w:val="00664F1B"/>
    <w:rsid w:val="006653D7"/>
    <w:rsid w:val="00665BFF"/>
    <w:rsid w:val="006665BA"/>
    <w:rsid w:val="00666A4F"/>
    <w:rsid w:val="00666B7F"/>
    <w:rsid w:val="00667477"/>
    <w:rsid w:val="006703D9"/>
    <w:rsid w:val="00670ADE"/>
    <w:rsid w:val="00672DFC"/>
    <w:rsid w:val="00672F5B"/>
    <w:rsid w:val="006730EA"/>
    <w:rsid w:val="00673BD7"/>
    <w:rsid w:val="00673DEE"/>
    <w:rsid w:val="00674E69"/>
    <w:rsid w:val="00675A33"/>
    <w:rsid w:val="006763ED"/>
    <w:rsid w:val="00676433"/>
    <w:rsid w:val="0067738E"/>
    <w:rsid w:val="00677F23"/>
    <w:rsid w:val="00680936"/>
    <w:rsid w:val="00680BBE"/>
    <w:rsid w:val="00680D8C"/>
    <w:rsid w:val="00680D99"/>
    <w:rsid w:val="00681CFF"/>
    <w:rsid w:val="006821B2"/>
    <w:rsid w:val="00682725"/>
    <w:rsid w:val="00682A1B"/>
    <w:rsid w:val="00682D73"/>
    <w:rsid w:val="00682ED3"/>
    <w:rsid w:val="006846E8"/>
    <w:rsid w:val="0068547D"/>
    <w:rsid w:val="00685EBD"/>
    <w:rsid w:val="0068605C"/>
    <w:rsid w:val="006861C3"/>
    <w:rsid w:val="00686AF3"/>
    <w:rsid w:val="00690F1F"/>
    <w:rsid w:val="00691461"/>
    <w:rsid w:val="006915BD"/>
    <w:rsid w:val="006922D0"/>
    <w:rsid w:val="00692582"/>
    <w:rsid w:val="00692592"/>
    <w:rsid w:val="00692A2F"/>
    <w:rsid w:val="0069322C"/>
    <w:rsid w:val="006934A1"/>
    <w:rsid w:val="00693652"/>
    <w:rsid w:val="006939E7"/>
    <w:rsid w:val="00693D3E"/>
    <w:rsid w:val="006942F7"/>
    <w:rsid w:val="006956FB"/>
    <w:rsid w:val="006A1093"/>
    <w:rsid w:val="006A1D3D"/>
    <w:rsid w:val="006A2150"/>
    <w:rsid w:val="006A2216"/>
    <w:rsid w:val="006A241D"/>
    <w:rsid w:val="006A28D8"/>
    <w:rsid w:val="006A3288"/>
    <w:rsid w:val="006A3BBE"/>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6637"/>
    <w:rsid w:val="006E7404"/>
    <w:rsid w:val="006E7B97"/>
    <w:rsid w:val="006F017D"/>
    <w:rsid w:val="006F0481"/>
    <w:rsid w:val="006F1EA3"/>
    <w:rsid w:val="006F2627"/>
    <w:rsid w:val="006F2BF8"/>
    <w:rsid w:val="006F3568"/>
    <w:rsid w:val="006F40AD"/>
    <w:rsid w:val="006F4A5F"/>
    <w:rsid w:val="006F4D7B"/>
    <w:rsid w:val="006F6360"/>
    <w:rsid w:val="006F6436"/>
    <w:rsid w:val="006F65C5"/>
    <w:rsid w:val="006F687A"/>
    <w:rsid w:val="006F68EF"/>
    <w:rsid w:val="006F6C53"/>
    <w:rsid w:val="006F6D38"/>
    <w:rsid w:val="006F6D4C"/>
    <w:rsid w:val="006F6E67"/>
    <w:rsid w:val="006F7157"/>
    <w:rsid w:val="006F78E0"/>
    <w:rsid w:val="00702B1B"/>
    <w:rsid w:val="00702ED6"/>
    <w:rsid w:val="007032B3"/>
    <w:rsid w:val="00704164"/>
    <w:rsid w:val="007068D5"/>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9E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6F7A"/>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B9B"/>
    <w:rsid w:val="00765DD8"/>
    <w:rsid w:val="00766B33"/>
    <w:rsid w:val="00766D36"/>
    <w:rsid w:val="00767607"/>
    <w:rsid w:val="00767ACD"/>
    <w:rsid w:val="00767C0D"/>
    <w:rsid w:val="00767C75"/>
    <w:rsid w:val="00767E70"/>
    <w:rsid w:val="007705B5"/>
    <w:rsid w:val="0077270D"/>
    <w:rsid w:val="00773874"/>
    <w:rsid w:val="00774CCB"/>
    <w:rsid w:val="00775675"/>
    <w:rsid w:val="00775D3B"/>
    <w:rsid w:val="00775F4F"/>
    <w:rsid w:val="0077615A"/>
    <w:rsid w:val="00777483"/>
    <w:rsid w:val="00777E93"/>
    <w:rsid w:val="007806A0"/>
    <w:rsid w:val="00782346"/>
    <w:rsid w:val="007828DB"/>
    <w:rsid w:val="007838CD"/>
    <w:rsid w:val="007840F3"/>
    <w:rsid w:val="00784EC7"/>
    <w:rsid w:val="00785491"/>
    <w:rsid w:val="007858C0"/>
    <w:rsid w:val="00785C4E"/>
    <w:rsid w:val="00786332"/>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682"/>
    <w:rsid w:val="007C4CE1"/>
    <w:rsid w:val="007C537A"/>
    <w:rsid w:val="007C57D1"/>
    <w:rsid w:val="007C6B3E"/>
    <w:rsid w:val="007C6F13"/>
    <w:rsid w:val="007C7130"/>
    <w:rsid w:val="007C74E5"/>
    <w:rsid w:val="007C7AD3"/>
    <w:rsid w:val="007C7DAB"/>
    <w:rsid w:val="007C7F57"/>
    <w:rsid w:val="007D0348"/>
    <w:rsid w:val="007D0E43"/>
    <w:rsid w:val="007D13E7"/>
    <w:rsid w:val="007D1E37"/>
    <w:rsid w:val="007D358B"/>
    <w:rsid w:val="007D4624"/>
    <w:rsid w:val="007D563E"/>
    <w:rsid w:val="007D5A49"/>
    <w:rsid w:val="007D5FC1"/>
    <w:rsid w:val="007D6699"/>
    <w:rsid w:val="007D6E81"/>
    <w:rsid w:val="007D6EB6"/>
    <w:rsid w:val="007D715A"/>
    <w:rsid w:val="007D789C"/>
    <w:rsid w:val="007E0161"/>
    <w:rsid w:val="007E08DB"/>
    <w:rsid w:val="007E0B17"/>
    <w:rsid w:val="007E0D90"/>
    <w:rsid w:val="007E0E9E"/>
    <w:rsid w:val="007E0EE4"/>
    <w:rsid w:val="007E12DC"/>
    <w:rsid w:val="007E1760"/>
    <w:rsid w:val="007E21FB"/>
    <w:rsid w:val="007E33DD"/>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29C0"/>
    <w:rsid w:val="0081340B"/>
    <w:rsid w:val="00813788"/>
    <w:rsid w:val="00813F40"/>
    <w:rsid w:val="00814FED"/>
    <w:rsid w:val="00815334"/>
    <w:rsid w:val="00815822"/>
    <w:rsid w:val="00815B93"/>
    <w:rsid w:val="00816585"/>
    <w:rsid w:val="00817364"/>
    <w:rsid w:val="00817BB4"/>
    <w:rsid w:val="00817E4F"/>
    <w:rsid w:val="00820F5B"/>
    <w:rsid w:val="00821021"/>
    <w:rsid w:val="0082115D"/>
    <w:rsid w:val="008214BB"/>
    <w:rsid w:val="00821B58"/>
    <w:rsid w:val="008222FF"/>
    <w:rsid w:val="00822D4E"/>
    <w:rsid w:val="00822FBA"/>
    <w:rsid w:val="0082398C"/>
    <w:rsid w:val="00824FAD"/>
    <w:rsid w:val="00824FF1"/>
    <w:rsid w:val="00825196"/>
    <w:rsid w:val="008254BA"/>
    <w:rsid w:val="00826F4C"/>
    <w:rsid w:val="00827ECD"/>
    <w:rsid w:val="00831573"/>
    <w:rsid w:val="00833C51"/>
    <w:rsid w:val="008349A6"/>
    <w:rsid w:val="00835271"/>
    <w:rsid w:val="00835679"/>
    <w:rsid w:val="00835C9B"/>
    <w:rsid w:val="008360DF"/>
    <w:rsid w:val="0083731C"/>
    <w:rsid w:val="008377DA"/>
    <w:rsid w:val="00837BD7"/>
    <w:rsid w:val="00840591"/>
    <w:rsid w:val="00841F21"/>
    <w:rsid w:val="00842991"/>
    <w:rsid w:val="008429B0"/>
    <w:rsid w:val="00843900"/>
    <w:rsid w:val="00844C5B"/>
    <w:rsid w:val="00845898"/>
    <w:rsid w:val="00845A15"/>
    <w:rsid w:val="0084632F"/>
    <w:rsid w:val="00846E7E"/>
    <w:rsid w:val="00850000"/>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774E7"/>
    <w:rsid w:val="008804E1"/>
    <w:rsid w:val="00880E30"/>
    <w:rsid w:val="008815B6"/>
    <w:rsid w:val="008818F6"/>
    <w:rsid w:val="00881D45"/>
    <w:rsid w:val="0088359F"/>
    <w:rsid w:val="0088398E"/>
    <w:rsid w:val="00884B60"/>
    <w:rsid w:val="00885182"/>
    <w:rsid w:val="0088647E"/>
    <w:rsid w:val="00887E02"/>
    <w:rsid w:val="00890382"/>
    <w:rsid w:val="0089046A"/>
    <w:rsid w:val="00890ADB"/>
    <w:rsid w:val="00891106"/>
    <w:rsid w:val="00892833"/>
    <w:rsid w:val="00893479"/>
    <w:rsid w:val="0089375D"/>
    <w:rsid w:val="008943CB"/>
    <w:rsid w:val="008946B9"/>
    <w:rsid w:val="00895F1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1"/>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35A"/>
    <w:rsid w:val="008D284E"/>
    <w:rsid w:val="008D4ED3"/>
    <w:rsid w:val="008D54BF"/>
    <w:rsid w:val="008D5DC6"/>
    <w:rsid w:val="008D6A11"/>
    <w:rsid w:val="008D7964"/>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2F66"/>
    <w:rsid w:val="00924853"/>
    <w:rsid w:val="009252E0"/>
    <w:rsid w:val="00925501"/>
    <w:rsid w:val="009266B5"/>
    <w:rsid w:val="00926982"/>
    <w:rsid w:val="00926B5A"/>
    <w:rsid w:val="00926D4C"/>
    <w:rsid w:val="009270C4"/>
    <w:rsid w:val="009325F7"/>
    <w:rsid w:val="00932BCF"/>
    <w:rsid w:val="00933396"/>
    <w:rsid w:val="00933761"/>
    <w:rsid w:val="00934D73"/>
    <w:rsid w:val="00935042"/>
    <w:rsid w:val="00935F2A"/>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1B7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6E8"/>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7D5F"/>
    <w:rsid w:val="009B0460"/>
    <w:rsid w:val="009B1DA5"/>
    <w:rsid w:val="009B1E1D"/>
    <w:rsid w:val="009B251B"/>
    <w:rsid w:val="009B2602"/>
    <w:rsid w:val="009B28FD"/>
    <w:rsid w:val="009B2AD6"/>
    <w:rsid w:val="009B3172"/>
    <w:rsid w:val="009B3858"/>
    <w:rsid w:val="009B4575"/>
    <w:rsid w:val="009B461D"/>
    <w:rsid w:val="009B5594"/>
    <w:rsid w:val="009B59ED"/>
    <w:rsid w:val="009B6EE8"/>
    <w:rsid w:val="009B729E"/>
    <w:rsid w:val="009B7498"/>
    <w:rsid w:val="009C0BFA"/>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0C0E"/>
    <w:rsid w:val="009F12B4"/>
    <w:rsid w:val="009F33FA"/>
    <w:rsid w:val="009F347C"/>
    <w:rsid w:val="009F4078"/>
    <w:rsid w:val="009F4D19"/>
    <w:rsid w:val="009F54D7"/>
    <w:rsid w:val="009F6619"/>
    <w:rsid w:val="009F68FF"/>
    <w:rsid w:val="009F768E"/>
    <w:rsid w:val="009F7F12"/>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4C27"/>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AC0"/>
    <w:rsid w:val="00A97B61"/>
    <w:rsid w:val="00A97C2E"/>
    <w:rsid w:val="00A97CE3"/>
    <w:rsid w:val="00A97D21"/>
    <w:rsid w:val="00A97E0C"/>
    <w:rsid w:val="00AA01DA"/>
    <w:rsid w:val="00AA0203"/>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4CC1"/>
    <w:rsid w:val="00AC57CD"/>
    <w:rsid w:val="00AC59DF"/>
    <w:rsid w:val="00AC72C7"/>
    <w:rsid w:val="00AC7899"/>
    <w:rsid w:val="00AD01DA"/>
    <w:rsid w:val="00AD13D6"/>
    <w:rsid w:val="00AD1F4A"/>
    <w:rsid w:val="00AD4087"/>
    <w:rsid w:val="00AD5BEE"/>
    <w:rsid w:val="00AD6466"/>
    <w:rsid w:val="00AD6A21"/>
    <w:rsid w:val="00AD6BE0"/>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2E52"/>
    <w:rsid w:val="00B034DD"/>
    <w:rsid w:val="00B03AB4"/>
    <w:rsid w:val="00B04C3C"/>
    <w:rsid w:val="00B05B91"/>
    <w:rsid w:val="00B06ED4"/>
    <w:rsid w:val="00B077CC"/>
    <w:rsid w:val="00B07A28"/>
    <w:rsid w:val="00B1123F"/>
    <w:rsid w:val="00B13397"/>
    <w:rsid w:val="00B13A4D"/>
    <w:rsid w:val="00B1400D"/>
    <w:rsid w:val="00B147C9"/>
    <w:rsid w:val="00B15BB2"/>
    <w:rsid w:val="00B16EBE"/>
    <w:rsid w:val="00B20655"/>
    <w:rsid w:val="00B21D0E"/>
    <w:rsid w:val="00B22C57"/>
    <w:rsid w:val="00B23C76"/>
    <w:rsid w:val="00B23EEE"/>
    <w:rsid w:val="00B249E2"/>
    <w:rsid w:val="00B25E1E"/>
    <w:rsid w:val="00B26239"/>
    <w:rsid w:val="00B27298"/>
    <w:rsid w:val="00B27384"/>
    <w:rsid w:val="00B276E4"/>
    <w:rsid w:val="00B27A6D"/>
    <w:rsid w:val="00B309F9"/>
    <w:rsid w:val="00B30DAD"/>
    <w:rsid w:val="00B31782"/>
    <w:rsid w:val="00B3337D"/>
    <w:rsid w:val="00B36928"/>
    <w:rsid w:val="00B37293"/>
    <w:rsid w:val="00B4076A"/>
    <w:rsid w:val="00B413EB"/>
    <w:rsid w:val="00B42C20"/>
    <w:rsid w:val="00B43AD9"/>
    <w:rsid w:val="00B443D5"/>
    <w:rsid w:val="00B44482"/>
    <w:rsid w:val="00B44A0C"/>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673EB"/>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0447"/>
    <w:rsid w:val="00B815D3"/>
    <w:rsid w:val="00B8270D"/>
    <w:rsid w:val="00B82B33"/>
    <w:rsid w:val="00B8384C"/>
    <w:rsid w:val="00B84030"/>
    <w:rsid w:val="00B843A1"/>
    <w:rsid w:val="00B854BE"/>
    <w:rsid w:val="00B85704"/>
    <w:rsid w:val="00B860EB"/>
    <w:rsid w:val="00B8665E"/>
    <w:rsid w:val="00B868D6"/>
    <w:rsid w:val="00B86965"/>
    <w:rsid w:val="00B86D0A"/>
    <w:rsid w:val="00B8748B"/>
    <w:rsid w:val="00B87B3F"/>
    <w:rsid w:val="00B91818"/>
    <w:rsid w:val="00B922D6"/>
    <w:rsid w:val="00B93E18"/>
    <w:rsid w:val="00B93E2C"/>
    <w:rsid w:val="00B94BE5"/>
    <w:rsid w:val="00B94FBF"/>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3694"/>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61D4"/>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7A4"/>
    <w:rsid w:val="00C05013"/>
    <w:rsid w:val="00C067E0"/>
    <w:rsid w:val="00C06989"/>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075"/>
    <w:rsid w:val="00C361E9"/>
    <w:rsid w:val="00C36643"/>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202"/>
    <w:rsid w:val="00C54473"/>
    <w:rsid w:val="00C54506"/>
    <w:rsid w:val="00C55945"/>
    <w:rsid w:val="00C55D94"/>
    <w:rsid w:val="00C55DCB"/>
    <w:rsid w:val="00C55FBB"/>
    <w:rsid w:val="00C56F8F"/>
    <w:rsid w:val="00C57582"/>
    <w:rsid w:val="00C608EF"/>
    <w:rsid w:val="00C609B4"/>
    <w:rsid w:val="00C60E3A"/>
    <w:rsid w:val="00C60E9C"/>
    <w:rsid w:val="00C612BB"/>
    <w:rsid w:val="00C612BF"/>
    <w:rsid w:val="00C61338"/>
    <w:rsid w:val="00C6207E"/>
    <w:rsid w:val="00C6324D"/>
    <w:rsid w:val="00C64FAE"/>
    <w:rsid w:val="00C653CC"/>
    <w:rsid w:val="00C66344"/>
    <w:rsid w:val="00C66EDC"/>
    <w:rsid w:val="00C674F7"/>
    <w:rsid w:val="00C67D05"/>
    <w:rsid w:val="00C714EE"/>
    <w:rsid w:val="00C731E1"/>
    <w:rsid w:val="00C74356"/>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2FC"/>
    <w:rsid w:val="00C9080B"/>
    <w:rsid w:val="00C90EA7"/>
    <w:rsid w:val="00C90EF9"/>
    <w:rsid w:val="00C9146C"/>
    <w:rsid w:val="00C9164E"/>
    <w:rsid w:val="00C92931"/>
    <w:rsid w:val="00C92949"/>
    <w:rsid w:val="00C92D56"/>
    <w:rsid w:val="00C9312F"/>
    <w:rsid w:val="00C93A97"/>
    <w:rsid w:val="00C942FF"/>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6A70"/>
    <w:rsid w:val="00CB76B8"/>
    <w:rsid w:val="00CB7703"/>
    <w:rsid w:val="00CB77EE"/>
    <w:rsid w:val="00CB783B"/>
    <w:rsid w:val="00CB79CB"/>
    <w:rsid w:val="00CB7AE2"/>
    <w:rsid w:val="00CC1C1E"/>
    <w:rsid w:val="00CC2611"/>
    <w:rsid w:val="00CC2803"/>
    <w:rsid w:val="00CC2813"/>
    <w:rsid w:val="00CC295E"/>
    <w:rsid w:val="00CC3548"/>
    <w:rsid w:val="00CC36D7"/>
    <w:rsid w:val="00CC4490"/>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2"/>
    <w:rsid w:val="00CD786B"/>
    <w:rsid w:val="00CD7B8B"/>
    <w:rsid w:val="00CE01F8"/>
    <w:rsid w:val="00CE08BB"/>
    <w:rsid w:val="00CE24B9"/>
    <w:rsid w:val="00CE2ADD"/>
    <w:rsid w:val="00CE2B04"/>
    <w:rsid w:val="00CE3E8B"/>
    <w:rsid w:val="00CE47DC"/>
    <w:rsid w:val="00CE5298"/>
    <w:rsid w:val="00CE5322"/>
    <w:rsid w:val="00CE58EB"/>
    <w:rsid w:val="00CE69E4"/>
    <w:rsid w:val="00CE7B3A"/>
    <w:rsid w:val="00CF0041"/>
    <w:rsid w:val="00CF02F9"/>
    <w:rsid w:val="00CF0D4B"/>
    <w:rsid w:val="00CF2605"/>
    <w:rsid w:val="00CF2804"/>
    <w:rsid w:val="00CF35B2"/>
    <w:rsid w:val="00CF38D4"/>
    <w:rsid w:val="00CF3D4C"/>
    <w:rsid w:val="00CF4BB6"/>
    <w:rsid w:val="00CF5C07"/>
    <w:rsid w:val="00CF5CFC"/>
    <w:rsid w:val="00D00AF5"/>
    <w:rsid w:val="00D00E75"/>
    <w:rsid w:val="00D01917"/>
    <w:rsid w:val="00D01EBC"/>
    <w:rsid w:val="00D03DE1"/>
    <w:rsid w:val="00D03EDD"/>
    <w:rsid w:val="00D03EEF"/>
    <w:rsid w:val="00D0444D"/>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0A6"/>
    <w:rsid w:val="00D53103"/>
    <w:rsid w:val="00D541A8"/>
    <w:rsid w:val="00D54B65"/>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809B7"/>
    <w:rsid w:val="00D81240"/>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31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458"/>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7C7"/>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5D0B"/>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E7D"/>
    <w:rsid w:val="00E63F1D"/>
    <w:rsid w:val="00E63FA5"/>
    <w:rsid w:val="00E646D5"/>
    <w:rsid w:val="00E64EEE"/>
    <w:rsid w:val="00E66F49"/>
    <w:rsid w:val="00E67F4F"/>
    <w:rsid w:val="00E71989"/>
    <w:rsid w:val="00E721A9"/>
    <w:rsid w:val="00E73549"/>
    <w:rsid w:val="00E74861"/>
    <w:rsid w:val="00E74EC9"/>
    <w:rsid w:val="00E75733"/>
    <w:rsid w:val="00E75A9D"/>
    <w:rsid w:val="00E76B19"/>
    <w:rsid w:val="00E77E93"/>
    <w:rsid w:val="00E80CF7"/>
    <w:rsid w:val="00E81B8E"/>
    <w:rsid w:val="00E81ED7"/>
    <w:rsid w:val="00E82FC0"/>
    <w:rsid w:val="00E8369B"/>
    <w:rsid w:val="00E8377F"/>
    <w:rsid w:val="00E83850"/>
    <w:rsid w:val="00E85244"/>
    <w:rsid w:val="00E8540D"/>
    <w:rsid w:val="00E86159"/>
    <w:rsid w:val="00E86741"/>
    <w:rsid w:val="00E87AE4"/>
    <w:rsid w:val="00E90C1F"/>
    <w:rsid w:val="00E9124A"/>
    <w:rsid w:val="00E917E4"/>
    <w:rsid w:val="00E9222C"/>
    <w:rsid w:val="00E92AA5"/>
    <w:rsid w:val="00E945DE"/>
    <w:rsid w:val="00E9558B"/>
    <w:rsid w:val="00E95D1B"/>
    <w:rsid w:val="00E9735C"/>
    <w:rsid w:val="00EA0129"/>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A7F07"/>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399B"/>
    <w:rsid w:val="00ED43A6"/>
    <w:rsid w:val="00ED69B3"/>
    <w:rsid w:val="00ED6FB9"/>
    <w:rsid w:val="00ED7371"/>
    <w:rsid w:val="00ED7E2F"/>
    <w:rsid w:val="00ED7EA8"/>
    <w:rsid w:val="00EE02A3"/>
    <w:rsid w:val="00EE0650"/>
    <w:rsid w:val="00EE0970"/>
    <w:rsid w:val="00EE1313"/>
    <w:rsid w:val="00EE1F82"/>
    <w:rsid w:val="00EE2126"/>
    <w:rsid w:val="00EE3363"/>
    <w:rsid w:val="00EE3685"/>
    <w:rsid w:val="00EE4C7E"/>
    <w:rsid w:val="00EE556D"/>
    <w:rsid w:val="00EE58F1"/>
    <w:rsid w:val="00EE6184"/>
    <w:rsid w:val="00EE641E"/>
    <w:rsid w:val="00EE7A2C"/>
    <w:rsid w:val="00EF09D3"/>
    <w:rsid w:val="00EF0A45"/>
    <w:rsid w:val="00EF108A"/>
    <w:rsid w:val="00EF1240"/>
    <w:rsid w:val="00EF1F75"/>
    <w:rsid w:val="00EF2240"/>
    <w:rsid w:val="00EF3069"/>
    <w:rsid w:val="00EF31A5"/>
    <w:rsid w:val="00EF3EB5"/>
    <w:rsid w:val="00EF4939"/>
    <w:rsid w:val="00EF57B9"/>
    <w:rsid w:val="00EF57DF"/>
    <w:rsid w:val="00EF6556"/>
    <w:rsid w:val="00EF71DF"/>
    <w:rsid w:val="00F026F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32F1"/>
    <w:rsid w:val="00F33713"/>
    <w:rsid w:val="00F33A54"/>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D5B"/>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125"/>
    <w:rsid w:val="00FA4F9B"/>
    <w:rsid w:val="00FA4FBA"/>
    <w:rsid w:val="00FA5580"/>
    <w:rsid w:val="00FA655A"/>
    <w:rsid w:val="00FA69C3"/>
    <w:rsid w:val="00FA6AAC"/>
    <w:rsid w:val="00FA6CBC"/>
    <w:rsid w:val="00FA6D48"/>
    <w:rsid w:val="00FA7027"/>
    <w:rsid w:val="00FA70CE"/>
    <w:rsid w:val="00FA7EC0"/>
    <w:rsid w:val="00FB071B"/>
    <w:rsid w:val="00FB1729"/>
    <w:rsid w:val="00FB30A2"/>
    <w:rsid w:val="00FB429B"/>
    <w:rsid w:val="00FB7279"/>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5B0"/>
    <w:rsid w:val="00FF26EE"/>
    <w:rsid w:val="00FF28EC"/>
    <w:rsid w:val="00FF47A3"/>
    <w:rsid w:val="00FF4B3F"/>
    <w:rsid w:val="00FF4B43"/>
    <w:rsid w:val="00FF574F"/>
    <w:rsid w:val="00FF6146"/>
    <w:rsid w:val="00FF7956"/>
    <w:rsid w:val="01420BDD"/>
    <w:rsid w:val="057E6463"/>
    <w:rsid w:val="087725B2"/>
    <w:rsid w:val="0A7F6CBB"/>
    <w:rsid w:val="0BCB0FBA"/>
    <w:rsid w:val="0FEB192C"/>
    <w:rsid w:val="17D26E37"/>
    <w:rsid w:val="19EF6627"/>
    <w:rsid w:val="2036562B"/>
    <w:rsid w:val="21254871"/>
    <w:rsid w:val="27847F43"/>
    <w:rsid w:val="28AA196C"/>
    <w:rsid w:val="29AF2592"/>
    <w:rsid w:val="29DDCD07"/>
    <w:rsid w:val="2A422CE6"/>
    <w:rsid w:val="2ABD4CEE"/>
    <w:rsid w:val="305B3130"/>
    <w:rsid w:val="30AC4AD8"/>
    <w:rsid w:val="317E59EA"/>
    <w:rsid w:val="36867F97"/>
    <w:rsid w:val="389B58D6"/>
    <w:rsid w:val="38EB6104"/>
    <w:rsid w:val="39EF1C42"/>
    <w:rsid w:val="3A93CF23"/>
    <w:rsid w:val="3B3F4A55"/>
    <w:rsid w:val="3D1C0A36"/>
    <w:rsid w:val="3DBE536A"/>
    <w:rsid w:val="3E7F451A"/>
    <w:rsid w:val="3F9F9285"/>
    <w:rsid w:val="3FD42DF1"/>
    <w:rsid w:val="3FFFB17E"/>
    <w:rsid w:val="41D07026"/>
    <w:rsid w:val="47A6343A"/>
    <w:rsid w:val="47E37D36"/>
    <w:rsid w:val="4EF454B8"/>
    <w:rsid w:val="4F3B5086"/>
    <w:rsid w:val="4F47009A"/>
    <w:rsid w:val="521A6330"/>
    <w:rsid w:val="53E7426A"/>
    <w:rsid w:val="56A01B29"/>
    <w:rsid w:val="583B781C"/>
    <w:rsid w:val="58EF715E"/>
    <w:rsid w:val="5BFD2B36"/>
    <w:rsid w:val="5D80482F"/>
    <w:rsid w:val="5DBBBA09"/>
    <w:rsid w:val="5E803F62"/>
    <w:rsid w:val="5EDD6A9D"/>
    <w:rsid w:val="5FFDD84B"/>
    <w:rsid w:val="604A33D1"/>
    <w:rsid w:val="6232465E"/>
    <w:rsid w:val="62A0765A"/>
    <w:rsid w:val="630E7F18"/>
    <w:rsid w:val="65EA307D"/>
    <w:rsid w:val="664076B6"/>
    <w:rsid w:val="672A1F47"/>
    <w:rsid w:val="6B436ADB"/>
    <w:rsid w:val="6CC049E8"/>
    <w:rsid w:val="6D5C2995"/>
    <w:rsid w:val="6DEA9435"/>
    <w:rsid w:val="6F7F247E"/>
    <w:rsid w:val="70AD6581"/>
    <w:rsid w:val="70D475D2"/>
    <w:rsid w:val="72171BD4"/>
    <w:rsid w:val="72A37090"/>
    <w:rsid w:val="73D145A8"/>
    <w:rsid w:val="76A44797"/>
    <w:rsid w:val="77B16E17"/>
    <w:rsid w:val="77DF669D"/>
    <w:rsid w:val="7C724E4C"/>
    <w:rsid w:val="7EBD3334"/>
    <w:rsid w:val="7F4F8AB9"/>
    <w:rsid w:val="7FEF0B2C"/>
    <w:rsid w:val="998E4750"/>
    <w:rsid w:val="9DDC6567"/>
    <w:rsid w:val="BA7B23C6"/>
    <w:rsid w:val="BEDF42AC"/>
    <w:rsid w:val="CB5F7979"/>
    <w:rsid w:val="CFEEC69D"/>
    <w:rsid w:val="D7F3EEC0"/>
    <w:rsid w:val="D7FFB34D"/>
    <w:rsid w:val="DEBB6EC1"/>
    <w:rsid w:val="DF535D95"/>
    <w:rsid w:val="E8F66080"/>
    <w:rsid w:val="EDFB77F0"/>
    <w:rsid w:val="EFD74C81"/>
    <w:rsid w:val="F65B0996"/>
    <w:rsid w:val="F6FFC74C"/>
    <w:rsid w:val="F7FD9C86"/>
    <w:rsid w:val="FCFF4D9B"/>
    <w:rsid w:val="FE9BDB9E"/>
    <w:rsid w:val="FF0DD0BB"/>
    <w:rsid w:val="FF6BF478"/>
    <w:rsid w:val="FFBFC146"/>
    <w:rsid w:val="FFEB3B36"/>
    <w:rsid w:val="FFEFC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5"/>
    <w:qFormat/>
    <w:uiPriority w:val="0"/>
    <w:pPr>
      <w:spacing w:before="340" w:after="330" w:line="360" w:lineRule="auto"/>
      <w:jc w:val="center"/>
      <w:outlineLvl w:val="0"/>
    </w:pPr>
    <w:rPr>
      <w:rFonts w:ascii="新宋体" w:hAnsi="新宋体" w:eastAsia="新宋体"/>
      <w:kern w:val="44"/>
      <w:sz w:val="30"/>
      <w:szCs w:val="30"/>
    </w:rPr>
  </w:style>
  <w:style w:type="paragraph" w:styleId="6">
    <w:name w:val="heading 2"/>
    <w:basedOn w:val="4"/>
    <w:next w:val="5"/>
    <w:link w:val="70"/>
    <w:qFormat/>
    <w:uiPriority w:val="0"/>
    <w:pPr>
      <w:adjustRightInd w:val="0"/>
      <w:jc w:val="center"/>
      <w:textAlignment w:val="baseline"/>
      <w:outlineLvl w:val="1"/>
    </w:pPr>
    <w:rPr>
      <w:kern w:val="0"/>
      <w:sz w:val="24"/>
      <w:szCs w:val="20"/>
    </w:rPr>
  </w:style>
  <w:style w:type="paragraph" w:styleId="4">
    <w:name w:val="heading 3"/>
    <w:basedOn w:val="5"/>
    <w:next w:val="1"/>
    <w:link w:val="54"/>
    <w:qFormat/>
    <w:uiPriority w:val="0"/>
    <w:pPr>
      <w:spacing w:before="260" w:after="260" w:line="240" w:lineRule="auto"/>
      <w:outlineLvl w:val="2"/>
    </w:pPr>
    <w:rPr>
      <w:rFonts w:ascii="宋体" w:hAnsi="宋体" w:eastAsia="宋体"/>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79"/>
    <w:qFormat/>
    <w:uiPriority w:val="0"/>
    <w:pPr>
      <w:keepNext/>
      <w:keepLines/>
      <w:spacing w:before="280" w:after="290" w:line="376" w:lineRule="auto"/>
      <w:outlineLvl w:val="4"/>
    </w:pPr>
    <w:rPr>
      <w:b/>
      <w:sz w:val="28"/>
      <w:szCs w:val="20"/>
    </w:rPr>
  </w:style>
  <w:style w:type="paragraph" w:styleId="9">
    <w:name w:val="heading 6"/>
    <w:basedOn w:val="1"/>
    <w:next w:val="8"/>
    <w:link w:val="82"/>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spacing w:before="240" w:after="64" w:line="320" w:lineRule="auto"/>
      <w:outlineLvl w:val="6"/>
    </w:pPr>
    <w:rPr>
      <w:b/>
      <w:sz w:val="24"/>
      <w:szCs w:val="20"/>
    </w:rPr>
  </w:style>
  <w:style w:type="paragraph" w:styleId="11">
    <w:name w:val="heading 8"/>
    <w:basedOn w:val="1"/>
    <w:next w:val="8"/>
    <w:link w:val="84"/>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link w:val="85"/>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1"/>
    <w:qFormat/>
    <w:uiPriority w:val="0"/>
    <w:pPr>
      <w:spacing w:line="360" w:lineRule="auto"/>
    </w:pPr>
    <w:rPr>
      <w:b/>
      <w:bCs/>
      <w:sz w:val="24"/>
    </w:rPr>
  </w:style>
  <w:style w:type="paragraph" w:styleId="8">
    <w:name w:val="Normal Indent"/>
    <w:basedOn w:val="1"/>
    <w:next w:val="2"/>
    <w:link w:val="56"/>
    <w:qFormat/>
    <w:uiPriority w:val="0"/>
    <w:pPr>
      <w:ind w:firstLine="420"/>
    </w:pPr>
    <w:rPr>
      <w:szCs w:val="20"/>
    </w:rPr>
  </w:style>
  <w:style w:type="paragraph" w:styleId="13">
    <w:name w:val="toc 7"/>
    <w:basedOn w:val="1"/>
    <w:next w:val="1"/>
    <w:semiHidden/>
    <w:qFormat/>
    <w:uiPriority w:val="0"/>
    <w:pPr>
      <w:ind w:left="1260"/>
      <w:jc w:val="left"/>
    </w:pPr>
    <w:rPr>
      <w:szCs w:val="21"/>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numPr>
        <w:ilvl w:val="0"/>
        <w:numId w:val="1"/>
      </w:numPr>
    </w:pPr>
    <w:rPr>
      <w:szCs w:val="20"/>
    </w:rPr>
  </w:style>
  <w:style w:type="paragraph" w:styleId="16">
    <w:name w:val="Document Map"/>
    <w:basedOn w:val="1"/>
    <w:semiHidden/>
    <w:qFormat/>
    <w:uiPriority w:val="0"/>
    <w:pPr>
      <w:shd w:val="clear" w:color="auto" w:fill="000080"/>
    </w:pPr>
  </w:style>
  <w:style w:type="paragraph" w:styleId="17">
    <w:name w:val="annotation text"/>
    <w:basedOn w:val="1"/>
    <w:link w:val="183"/>
    <w:qFormat/>
    <w:uiPriority w:val="0"/>
    <w:pPr>
      <w:autoSpaceDE w:val="0"/>
      <w:autoSpaceDN w:val="0"/>
      <w:adjustRightInd w:val="0"/>
      <w:jc w:val="left"/>
      <w:textAlignment w:val="baseline"/>
    </w:pPr>
    <w:rPr>
      <w:rFonts w:ascii="宋体"/>
      <w:kern w:val="0"/>
      <w:sz w:val="34"/>
      <w:szCs w:val="20"/>
    </w:rPr>
  </w:style>
  <w:style w:type="paragraph" w:styleId="18">
    <w:name w:val="Body Text 3"/>
    <w:basedOn w:val="1"/>
    <w:link w:val="97"/>
    <w:qFormat/>
    <w:uiPriority w:val="0"/>
    <w:pPr>
      <w:spacing w:after="120"/>
    </w:pPr>
    <w:rPr>
      <w:sz w:val="16"/>
      <w:szCs w:val="16"/>
    </w:rPr>
  </w:style>
  <w:style w:type="paragraph" w:styleId="19">
    <w:name w:val="Body Text Indent"/>
    <w:basedOn w:val="1"/>
    <w:link w:val="78"/>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9"/>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7"/>
    <w:qFormat/>
    <w:uiPriority w:val="0"/>
    <w:rPr>
      <w:rFonts w:ascii="宋体" w:hAnsi="Courier New"/>
      <w:sz w:val="32"/>
      <w:szCs w:val="20"/>
    </w:rPr>
  </w:style>
  <w:style w:type="paragraph" w:styleId="25">
    <w:name w:val="Body Text Indent 2"/>
    <w:basedOn w:val="1"/>
    <w:link w:val="92"/>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8"/>
    <w:semiHidden/>
    <w:qFormat/>
    <w:uiPriority w:val="0"/>
    <w:rPr>
      <w:sz w:val="18"/>
      <w:szCs w:val="18"/>
    </w:rPr>
  </w:style>
  <w:style w:type="paragraph" w:styleId="27">
    <w:name w:val="footer"/>
    <w:basedOn w:val="1"/>
    <w:link w:val="96"/>
    <w:qFormat/>
    <w:uiPriority w:val="0"/>
    <w:pPr>
      <w:tabs>
        <w:tab w:val="center" w:pos="4153"/>
        <w:tab w:val="right" w:pos="8306"/>
      </w:tabs>
      <w:snapToGrid w:val="0"/>
      <w:jc w:val="left"/>
    </w:pPr>
    <w:rPr>
      <w:sz w:val="18"/>
      <w:szCs w:val="18"/>
    </w:rPr>
  </w:style>
  <w:style w:type="paragraph" w:styleId="28">
    <w:name w:val="header"/>
    <w:basedOn w:val="1"/>
    <w:link w:val="93"/>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4"/>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5"/>
    <w:qFormat/>
    <w:uiPriority w:val="0"/>
    <w:pPr>
      <w:spacing w:line="360" w:lineRule="auto"/>
    </w:pPr>
    <w:rPr>
      <w:sz w:val="24"/>
    </w:rPr>
  </w:style>
  <w:style w:type="paragraph" w:styleId="36">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9"/>
    <w:qFormat/>
    <w:uiPriority w:val="99"/>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6"/>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7"/>
    <w:next w:val="17"/>
    <w:link w:val="184"/>
    <w:qFormat/>
    <w:uiPriority w:val="0"/>
    <w:pPr>
      <w:autoSpaceDE/>
      <w:autoSpaceDN/>
      <w:adjustRightInd/>
      <w:textAlignment w:val="auto"/>
    </w:pPr>
    <w:rPr>
      <w:rFonts w:ascii="Times New Roman"/>
      <w:b/>
      <w:bCs/>
      <w:kern w:val="2"/>
      <w:sz w:val="21"/>
      <w:szCs w:val="24"/>
    </w:rPr>
  </w:style>
  <w:style w:type="paragraph" w:styleId="41">
    <w:name w:val="Body Text First Indent"/>
    <w:basedOn w:val="2"/>
    <w:link w:val="129"/>
    <w:qFormat/>
    <w:uiPriority w:val="0"/>
    <w:pPr>
      <w:spacing w:after="120" w:line="240" w:lineRule="auto"/>
      <w:ind w:firstLine="420" w:firstLineChars="100"/>
    </w:pPr>
    <w:rPr>
      <w:sz w:val="21"/>
    </w:rPr>
  </w:style>
  <w:style w:type="paragraph" w:styleId="42">
    <w:name w:val="Body Text First Indent 2"/>
    <w:basedOn w:val="19"/>
    <w:semiHidden/>
    <w:unhideWhenUsed/>
    <w:qFormat/>
    <w:uiPriority w:val="0"/>
    <w:pPr>
      <w:spacing w:after="120" w:line="240" w:lineRule="auto"/>
      <w:ind w:left="420" w:left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basedOn w:val="45"/>
    <w:qFormat/>
    <w:uiPriority w:val="0"/>
    <w:rPr>
      <w:i/>
    </w:rPr>
  </w:style>
  <w:style w:type="character" w:styleId="50">
    <w:name w:val="Hyperlink"/>
    <w:qFormat/>
    <w:uiPriority w:val="0"/>
    <w:rPr>
      <w:color w:val="0000FF"/>
      <w:u w:val="single"/>
    </w:rPr>
  </w:style>
  <w:style w:type="character" w:styleId="51">
    <w:name w:val="annotation reference"/>
    <w:basedOn w:val="45"/>
    <w:qFormat/>
    <w:uiPriority w:val="0"/>
    <w:rPr>
      <w:sz w:val="21"/>
      <w:szCs w:val="21"/>
    </w:rPr>
  </w:style>
  <w:style w:type="character" w:customStyle="1" w:styleId="52">
    <w:name w:val="标题 4 Char"/>
    <w:link w:val="5"/>
    <w:qFormat/>
    <w:uiPriority w:val="0"/>
    <w:rPr>
      <w:rFonts w:ascii="Arial" w:hAnsi="Arial" w:eastAsia="黑体"/>
      <w:b/>
      <w:bCs/>
      <w:kern w:val="2"/>
      <w:sz w:val="28"/>
      <w:szCs w:val="28"/>
      <w:lang w:val="en-US" w:eastAsia="zh-CN" w:bidi="ar-SA"/>
    </w:rPr>
  </w:style>
  <w:style w:type="paragraph" w:customStyle="1" w:styleId="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
    <w:name w:val="标题 3 Char1"/>
    <w:link w:val="4"/>
    <w:autoRedefine/>
    <w:qFormat/>
    <w:uiPriority w:val="0"/>
    <w:rPr>
      <w:rFonts w:ascii="宋体" w:hAnsi="宋体" w:eastAsia="宋体"/>
      <w:b/>
      <w:bCs/>
      <w:kern w:val="2"/>
      <w:sz w:val="28"/>
      <w:szCs w:val="32"/>
      <w:lang w:val="en-US" w:eastAsia="zh-CN" w:bidi="ar-SA"/>
    </w:rPr>
  </w:style>
  <w:style w:type="character" w:customStyle="1" w:styleId="55">
    <w:name w:val="标题 1 Char"/>
    <w:link w:val="3"/>
    <w:autoRedefine/>
    <w:qFormat/>
    <w:uiPriority w:val="0"/>
    <w:rPr>
      <w:rFonts w:ascii="新宋体" w:hAnsi="新宋体" w:eastAsia="新宋体"/>
      <w:b/>
      <w:bCs/>
      <w:kern w:val="44"/>
      <w:sz w:val="30"/>
      <w:szCs w:val="30"/>
    </w:rPr>
  </w:style>
  <w:style w:type="character" w:customStyle="1" w:styleId="56">
    <w:name w:val="正文缩进 Char"/>
    <w:link w:val="8"/>
    <w:autoRedefine/>
    <w:qFormat/>
    <w:uiPriority w:val="0"/>
    <w:rPr>
      <w:rFonts w:eastAsia="宋体"/>
      <w:kern w:val="2"/>
      <w:sz w:val="21"/>
      <w:lang w:val="en-US" w:eastAsia="zh-CN" w:bidi="ar-SA"/>
    </w:rPr>
  </w:style>
  <w:style w:type="character" w:customStyle="1" w:styleId="57">
    <w:name w:val="标题 3 Char"/>
    <w:autoRedefine/>
    <w:qFormat/>
    <w:uiPriority w:val="0"/>
    <w:rPr>
      <w:rFonts w:ascii="黑体" w:eastAsia="黑体"/>
      <w:bCs/>
      <w:sz w:val="30"/>
    </w:rPr>
  </w:style>
  <w:style w:type="paragraph" w:customStyle="1" w:styleId="58">
    <w:name w:val="样式41"/>
    <w:basedOn w:val="1"/>
    <w:autoRedefine/>
    <w:qFormat/>
    <w:uiPriority w:val="0"/>
    <w:pPr>
      <w:numPr>
        <w:ilvl w:val="0"/>
        <w:numId w:val="2"/>
      </w:numPr>
      <w:tabs>
        <w:tab w:val="left" w:pos="945"/>
      </w:tabs>
      <w:spacing w:line="360" w:lineRule="auto"/>
    </w:pPr>
    <w:rPr>
      <w:b/>
      <w:color w:val="000000"/>
      <w:sz w:val="24"/>
      <w:szCs w:val="20"/>
    </w:rPr>
  </w:style>
  <w:style w:type="paragraph" w:customStyle="1" w:styleId="59">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60">
    <w:name w:val="文档正文"/>
    <w:basedOn w:val="1"/>
    <w:autoRedefine/>
    <w:qFormat/>
    <w:uiPriority w:val="0"/>
    <w:pPr>
      <w:adjustRightInd w:val="0"/>
      <w:spacing w:line="480" w:lineRule="atLeast"/>
      <w:ind w:firstLine="567" w:firstLineChars="200"/>
      <w:textAlignment w:val="baseline"/>
    </w:pPr>
    <w:rPr>
      <w:rFonts w:ascii="长城仿宋"/>
      <w:kern w:val="0"/>
      <w:szCs w:val="20"/>
    </w:rPr>
  </w:style>
  <w:style w:type="paragraph" w:customStyle="1" w:styleId="61">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Char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65">
    <w:name w:val="自定义正文"/>
    <w:basedOn w:val="1"/>
    <w:autoRedefine/>
    <w:qFormat/>
    <w:uiPriority w:val="0"/>
    <w:pPr>
      <w:spacing w:afterLines="50"/>
      <w:ind w:left="600" w:leftChars="600"/>
    </w:pPr>
  </w:style>
  <w:style w:type="paragraph" w:customStyle="1" w:styleId="66">
    <w:name w:val="Char Char Char Char Char"/>
    <w:basedOn w:val="1"/>
    <w:autoRedefine/>
    <w:qFormat/>
    <w:uiPriority w:val="0"/>
    <w:rPr>
      <w:rFonts w:ascii="Tahoma" w:hAnsi="Tahoma"/>
      <w:sz w:val="24"/>
      <w:szCs w:val="20"/>
    </w:rPr>
  </w:style>
  <w:style w:type="paragraph" w:customStyle="1" w:styleId="67">
    <w:name w:val="小标题 1"/>
    <w:basedOn w:val="1"/>
    <w:autoRedefine/>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8">
    <w:name w:val="Char Char"/>
    <w:basedOn w:val="1"/>
    <w:autoRedefine/>
    <w:qFormat/>
    <w:uiPriority w:val="0"/>
    <w:rPr>
      <w:rFonts w:ascii="Tahoma" w:hAnsi="Tahoma"/>
      <w:sz w:val="24"/>
      <w:szCs w:val="20"/>
    </w:rPr>
  </w:style>
  <w:style w:type="paragraph" w:customStyle="1" w:styleId="69">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70">
    <w:name w:val="标题 2 Char"/>
    <w:link w:val="6"/>
    <w:autoRedefine/>
    <w:qFormat/>
    <w:uiPriority w:val="0"/>
    <w:rPr>
      <w:rFonts w:ascii="宋体" w:hAnsi="宋体" w:eastAsia="宋体"/>
      <w:b/>
      <w:bCs/>
      <w:sz w:val="24"/>
      <w:lang w:val="en-US" w:eastAsia="zh-CN" w:bidi="ar-SA"/>
    </w:rPr>
  </w:style>
  <w:style w:type="paragraph" w:customStyle="1" w:styleId="7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styleId="72">
    <w:name w:val="List Paragraph"/>
    <w:basedOn w:val="1"/>
    <w:autoRedefine/>
    <w:qFormat/>
    <w:uiPriority w:val="0"/>
    <w:pPr>
      <w:ind w:firstLine="420" w:firstLineChars="200"/>
    </w:pPr>
    <w:rPr>
      <w:rFonts w:ascii="Calibri" w:hAnsi="Calibri"/>
      <w:szCs w:val="22"/>
    </w:rPr>
  </w:style>
  <w:style w:type="paragraph" w:customStyle="1" w:styleId="73">
    <w:name w:val="USE 1"/>
    <w:basedOn w:val="1"/>
    <w:autoRedefine/>
    <w:qFormat/>
    <w:uiPriority w:val="0"/>
    <w:pPr>
      <w:spacing w:line="200" w:lineRule="atLeast"/>
      <w:jc w:val="left"/>
    </w:pPr>
    <w:rPr>
      <w:rFonts w:ascii="宋体" w:hAnsi="宋体"/>
      <w:b/>
      <w:sz w:val="24"/>
      <w:szCs w:val="28"/>
    </w:rPr>
  </w:style>
  <w:style w:type="paragraph" w:customStyle="1" w:styleId="74">
    <w:name w:val="RFI text from 3rd Level"/>
    <w:basedOn w:val="1"/>
    <w:autoRedefine/>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5">
    <w:name w:val="正文文字缩进项目"/>
    <w:basedOn w:val="19"/>
    <w:autoRedefine/>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6">
    <w:name w:val="样式 标题 2 + 段前: 13 磅 段后: 13 磅 行距: 单倍行距"/>
    <w:basedOn w:val="6"/>
    <w:autoRedefine/>
    <w:qFormat/>
    <w:uiPriority w:val="0"/>
    <w:pPr>
      <w:adjustRightInd/>
      <w:spacing w:before="0" w:after="0"/>
      <w:jc w:val="both"/>
      <w:textAlignment w:val="auto"/>
    </w:pPr>
    <w:rPr>
      <w:rFonts w:ascii="Cambria" w:hAnsi="Cambria" w:cs="宋体"/>
      <w:kern w:val="2"/>
      <w:sz w:val="32"/>
    </w:rPr>
  </w:style>
  <w:style w:type="character" w:customStyle="1" w:styleId="77">
    <w:name w:val="H4 Char2"/>
    <w:autoRedefine/>
    <w:qFormat/>
    <w:uiPriority w:val="0"/>
    <w:rPr>
      <w:rFonts w:ascii="Arial" w:hAnsi="Arial" w:eastAsia="黑体"/>
      <w:b/>
      <w:bCs/>
      <w:kern w:val="2"/>
      <w:sz w:val="28"/>
      <w:szCs w:val="28"/>
      <w:lang w:val="en-US" w:eastAsia="zh-CN" w:bidi="ar-SA"/>
    </w:rPr>
  </w:style>
  <w:style w:type="character" w:customStyle="1" w:styleId="78">
    <w:name w:val="正文文本缩进 Char"/>
    <w:link w:val="19"/>
    <w:autoRedefine/>
    <w:qFormat/>
    <w:uiPriority w:val="0"/>
    <w:rPr>
      <w:rFonts w:eastAsia="宋体"/>
      <w:kern w:val="2"/>
      <w:sz w:val="21"/>
      <w:szCs w:val="24"/>
      <w:lang w:val="en-US" w:eastAsia="zh-CN" w:bidi="ar-SA"/>
    </w:rPr>
  </w:style>
  <w:style w:type="character" w:customStyle="1" w:styleId="79">
    <w:name w:val="标题 5 Char"/>
    <w:link w:val="7"/>
    <w:autoRedefine/>
    <w:qFormat/>
    <w:uiPriority w:val="0"/>
    <w:rPr>
      <w:rFonts w:eastAsia="宋体"/>
      <w:b/>
      <w:kern w:val="2"/>
      <w:sz w:val="28"/>
      <w:lang w:val="en-US" w:eastAsia="zh-CN" w:bidi="ar-SA"/>
    </w:rPr>
  </w:style>
  <w:style w:type="character" w:customStyle="1" w:styleId="80">
    <w:name w:val="第*章 Char"/>
    <w:autoRedefine/>
    <w:qFormat/>
    <w:uiPriority w:val="0"/>
    <w:rPr>
      <w:rFonts w:ascii="Arial" w:hAnsi="Arial" w:eastAsia="黑体"/>
      <w:b/>
      <w:bCs/>
      <w:kern w:val="2"/>
      <w:sz w:val="32"/>
      <w:szCs w:val="32"/>
    </w:rPr>
  </w:style>
  <w:style w:type="character" w:customStyle="1" w:styleId="81">
    <w:name w:val="章标题1 Char"/>
    <w:autoRedefine/>
    <w:qFormat/>
    <w:uiPriority w:val="0"/>
    <w:rPr>
      <w:rFonts w:eastAsia="宋体"/>
      <w:b/>
      <w:bCs/>
      <w:kern w:val="2"/>
      <w:sz w:val="32"/>
      <w:szCs w:val="32"/>
      <w:lang w:val="en-US" w:eastAsia="zh-CN" w:bidi="ar-SA"/>
    </w:rPr>
  </w:style>
  <w:style w:type="character" w:customStyle="1" w:styleId="82">
    <w:name w:val="标题 6 Char"/>
    <w:link w:val="9"/>
    <w:autoRedefine/>
    <w:qFormat/>
    <w:uiPriority w:val="0"/>
    <w:rPr>
      <w:rFonts w:ascii="Arial" w:hAnsi="Arial" w:eastAsia="黑体"/>
      <w:b/>
      <w:kern w:val="2"/>
      <w:sz w:val="24"/>
      <w:lang w:val="en-US" w:eastAsia="zh-CN" w:bidi="ar-SA"/>
    </w:rPr>
  </w:style>
  <w:style w:type="character" w:customStyle="1" w:styleId="83">
    <w:name w:val="标题 7 Char"/>
    <w:link w:val="10"/>
    <w:autoRedefine/>
    <w:qFormat/>
    <w:uiPriority w:val="0"/>
    <w:rPr>
      <w:rFonts w:eastAsia="宋体"/>
      <w:b/>
      <w:kern w:val="2"/>
      <w:sz w:val="24"/>
      <w:lang w:val="en-US" w:eastAsia="zh-CN" w:bidi="ar-SA"/>
    </w:rPr>
  </w:style>
  <w:style w:type="character" w:customStyle="1" w:styleId="84">
    <w:name w:val="标题 8 Char"/>
    <w:link w:val="11"/>
    <w:autoRedefine/>
    <w:qFormat/>
    <w:uiPriority w:val="0"/>
    <w:rPr>
      <w:rFonts w:ascii="Arial" w:hAnsi="Arial" w:eastAsia="黑体"/>
      <w:kern w:val="2"/>
      <w:sz w:val="24"/>
      <w:lang w:val="en-US" w:eastAsia="zh-CN" w:bidi="ar-SA"/>
    </w:rPr>
  </w:style>
  <w:style w:type="character" w:customStyle="1" w:styleId="85">
    <w:name w:val="标题 9 Char"/>
    <w:link w:val="12"/>
    <w:autoRedefine/>
    <w:qFormat/>
    <w:uiPriority w:val="0"/>
    <w:rPr>
      <w:rFonts w:ascii="Arial" w:hAnsi="Arial" w:eastAsia="黑体"/>
      <w:kern w:val="2"/>
      <w:sz w:val="21"/>
      <w:lang w:val="en-US" w:eastAsia="zh-CN" w:bidi="ar-SA"/>
    </w:rPr>
  </w:style>
  <w:style w:type="character" w:customStyle="1" w:styleId="86">
    <w:name w:val="标题 Char"/>
    <w:link w:val="39"/>
    <w:autoRedefine/>
    <w:qFormat/>
    <w:uiPriority w:val="0"/>
    <w:rPr>
      <w:rFonts w:ascii="Arial" w:hAnsi="Arial" w:eastAsia="隶书" w:cs="Arial"/>
      <w:b/>
      <w:bCs/>
      <w:kern w:val="2"/>
      <w:sz w:val="32"/>
      <w:szCs w:val="32"/>
      <w:lang w:val="en-US" w:eastAsia="zh-CN" w:bidi="ar-SA"/>
    </w:rPr>
  </w:style>
  <w:style w:type="character" w:customStyle="1" w:styleId="87">
    <w:name w:val="日期 Char"/>
    <w:link w:val="24"/>
    <w:autoRedefine/>
    <w:qFormat/>
    <w:uiPriority w:val="0"/>
    <w:rPr>
      <w:rFonts w:ascii="宋体" w:hAnsi="Courier New" w:eastAsia="宋体"/>
      <w:kern w:val="2"/>
      <w:sz w:val="32"/>
      <w:lang w:val="en-US" w:eastAsia="zh-CN" w:bidi="ar-SA"/>
    </w:rPr>
  </w:style>
  <w:style w:type="character" w:customStyle="1" w:styleId="88">
    <w:name w:val="HTML 预设格式 Char"/>
    <w:link w:val="36"/>
    <w:autoRedefine/>
    <w:qFormat/>
    <w:uiPriority w:val="0"/>
    <w:rPr>
      <w:rFonts w:ascii="Arial Unicode MS" w:hAnsi="Arial Unicode MS" w:eastAsia="Arial Unicode MS"/>
      <w:color w:val="000000"/>
      <w:lang w:val="en-US" w:eastAsia="zh-CN" w:bidi="ar-SA"/>
    </w:rPr>
  </w:style>
  <w:style w:type="character" w:customStyle="1" w:styleId="89">
    <w:name w:val="纯文本 Char"/>
    <w:link w:val="22"/>
    <w:autoRedefine/>
    <w:qFormat/>
    <w:uiPriority w:val="0"/>
    <w:rPr>
      <w:rFonts w:ascii="宋体" w:hAnsi="Courier New" w:eastAsia="宋体"/>
      <w:kern w:val="2"/>
      <w:sz w:val="21"/>
      <w:lang w:val="en-US" w:eastAsia="zh-CN" w:bidi="ar-SA"/>
    </w:rPr>
  </w:style>
  <w:style w:type="character" w:customStyle="1" w:styleId="90">
    <w:name w:val="正文文字首行缩进 Char"/>
    <w:autoRedefine/>
    <w:qFormat/>
    <w:uiPriority w:val="0"/>
    <w:rPr>
      <w:kern w:val="2"/>
      <w:sz w:val="21"/>
      <w:szCs w:val="24"/>
    </w:rPr>
  </w:style>
  <w:style w:type="character" w:customStyle="1" w:styleId="91">
    <w:name w:val="正文文本 Char"/>
    <w:link w:val="2"/>
    <w:autoRedefine/>
    <w:qFormat/>
    <w:uiPriority w:val="0"/>
    <w:rPr>
      <w:rFonts w:eastAsia="宋体"/>
      <w:b/>
      <w:bCs/>
      <w:kern w:val="2"/>
      <w:sz w:val="24"/>
      <w:szCs w:val="24"/>
      <w:lang w:val="en-US" w:eastAsia="zh-CN" w:bidi="ar-SA"/>
    </w:rPr>
  </w:style>
  <w:style w:type="character" w:customStyle="1" w:styleId="92">
    <w:name w:val="正文文本缩进 2 Char"/>
    <w:link w:val="25"/>
    <w:autoRedefine/>
    <w:qFormat/>
    <w:uiPriority w:val="0"/>
    <w:rPr>
      <w:rFonts w:ascii="宋体" w:hAnsi="宋体" w:eastAsia="宋体"/>
      <w:kern w:val="2"/>
      <w:sz w:val="21"/>
      <w:szCs w:val="24"/>
      <w:lang w:val="en-US" w:eastAsia="zh-CN" w:bidi="ar-SA"/>
    </w:rPr>
  </w:style>
  <w:style w:type="character" w:customStyle="1" w:styleId="93">
    <w:name w:val="页眉 Char"/>
    <w:link w:val="28"/>
    <w:autoRedefine/>
    <w:qFormat/>
    <w:uiPriority w:val="0"/>
    <w:rPr>
      <w:rFonts w:eastAsia="宋体"/>
      <w:kern w:val="2"/>
      <w:sz w:val="18"/>
      <w:szCs w:val="18"/>
      <w:lang w:val="en-US" w:eastAsia="zh-CN" w:bidi="ar-SA"/>
    </w:rPr>
  </w:style>
  <w:style w:type="character" w:customStyle="1" w:styleId="94">
    <w:name w:val="正文文本缩进 3 Char"/>
    <w:link w:val="32"/>
    <w:autoRedefine/>
    <w:qFormat/>
    <w:uiPriority w:val="0"/>
    <w:rPr>
      <w:rFonts w:ascii="宋体" w:eastAsia="宋体"/>
      <w:b/>
      <w:bCs/>
      <w:kern w:val="2"/>
      <w:sz w:val="24"/>
      <w:szCs w:val="24"/>
      <w:lang w:val="en-US" w:eastAsia="zh-CN" w:bidi="ar-SA"/>
    </w:rPr>
  </w:style>
  <w:style w:type="character" w:customStyle="1" w:styleId="95">
    <w:name w:val="正文文本 2 Char"/>
    <w:link w:val="35"/>
    <w:autoRedefine/>
    <w:qFormat/>
    <w:uiPriority w:val="0"/>
    <w:rPr>
      <w:rFonts w:eastAsia="宋体"/>
      <w:kern w:val="2"/>
      <w:sz w:val="24"/>
      <w:szCs w:val="24"/>
      <w:lang w:val="en-US" w:eastAsia="zh-CN" w:bidi="ar-SA"/>
    </w:rPr>
  </w:style>
  <w:style w:type="character" w:customStyle="1" w:styleId="96">
    <w:name w:val="页脚 Char"/>
    <w:link w:val="27"/>
    <w:autoRedefine/>
    <w:qFormat/>
    <w:uiPriority w:val="0"/>
    <w:rPr>
      <w:rFonts w:eastAsia="宋体"/>
      <w:kern w:val="2"/>
      <w:sz w:val="18"/>
      <w:szCs w:val="18"/>
      <w:lang w:val="en-US" w:eastAsia="zh-CN" w:bidi="ar-SA"/>
    </w:rPr>
  </w:style>
  <w:style w:type="character" w:customStyle="1" w:styleId="97">
    <w:name w:val="正文文本 3 Char"/>
    <w:link w:val="18"/>
    <w:autoRedefine/>
    <w:qFormat/>
    <w:uiPriority w:val="0"/>
    <w:rPr>
      <w:rFonts w:eastAsia="宋体"/>
      <w:kern w:val="2"/>
      <w:sz w:val="16"/>
      <w:szCs w:val="16"/>
      <w:lang w:val="en-US" w:eastAsia="zh-CN" w:bidi="ar-SA"/>
    </w:rPr>
  </w:style>
  <w:style w:type="character" w:customStyle="1" w:styleId="98">
    <w:name w:val="批注框文本 Char"/>
    <w:link w:val="26"/>
    <w:autoRedefine/>
    <w:semiHidden/>
    <w:qFormat/>
    <w:uiPriority w:val="0"/>
    <w:rPr>
      <w:rFonts w:eastAsia="宋体"/>
      <w:kern w:val="2"/>
      <w:sz w:val="18"/>
      <w:szCs w:val="18"/>
      <w:lang w:val="en-US" w:eastAsia="zh-CN" w:bidi="ar-SA"/>
    </w:rPr>
  </w:style>
  <w:style w:type="paragraph" w:customStyle="1" w:styleId="99">
    <w:name w:val="样式1"/>
    <w:basedOn w:val="39"/>
    <w:autoRedefine/>
    <w:qFormat/>
    <w:uiPriority w:val="0"/>
    <w:pPr>
      <w:spacing w:before="120" w:after="120"/>
    </w:pPr>
    <w:rPr>
      <w:rFonts w:eastAsia="黑体"/>
      <w:b w:val="0"/>
      <w:sz w:val="30"/>
      <w:szCs w:val="21"/>
    </w:rPr>
  </w:style>
  <w:style w:type="paragraph" w:customStyle="1" w:styleId="100">
    <w:name w:val="样式2"/>
    <w:basedOn w:val="39"/>
    <w:next w:val="99"/>
    <w:autoRedefine/>
    <w:qFormat/>
    <w:uiPriority w:val="0"/>
    <w:pPr>
      <w:spacing w:before="120" w:after="120"/>
    </w:pPr>
    <w:rPr>
      <w:rFonts w:eastAsia="黑体"/>
      <w:b w:val="0"/>
      <w:sz w:val="30"/>
      <w:szCs w:val="30"/>
    </w:rPr>
  </w:style>
  <w:style w:type="character" w:customStyle="1" w:styleId="101">
    <w:name w:val="标题 3 Char Char"/>
    <w:autoRedefine/>
    <w:qFormat/>
    <w:uiPriority w:val="0"/>
    <w:rPr>
      <w:rFonts w:eastAsia="宋体"/>
      <w:b/>
      <w:bCs/>
      <w:kern w:val="2"/>
      <w:sz w:val="32"/>
      <w:szCs w:val="32"/>
      <w:lang w:val="en-US" w:eastAsia="zh-CN" w:bidi="ar-SA"/>
    </w:rPr>
  </w:style>
  <w:style w:type="paragraph" w:customStyle="1" w:styleId="102">
    <w:name w:val="Char Char Char Char Char Char1 Char Char Char Char Char Char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3">
    <w:name w:val="cont"/>
    <w:basedOn w:val="1"/>
    <w:autoRedefine/>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4">
    <w:name w:val="--规划正文"/>
    <w:basedOn w:val="1"/>
    <w:autoRedefine/>
    <w:qFormat/>
    <w:uiPriority w:val="0"/>
    <w:pPr>
      <w:spacing w:line="360" w:lineRule="auto"/>
      <w:ind w:firstLine="200" w:firstLineChars="200"/>
    </w:pPr>
    <w:rPr>
      <w:szCs w:val="20"/>
    </w:rPr>
  </w:style>
  <w:style w:type="paragraph" w:customStyle="1" w:styleId="105">
    <w:name w:val="设计依据"/>
    <w:basedOn w:val="2"/>
    <w:autoRedefine/>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6">
    <w:name w:val="方案要点"/>
    <w:basedOn w:val="1"/>
    <w:autoRedefine/>
    <w:qFormat/>
    <w:uiPriority w:val="0"/>
    <w:pPr>
      <w:numPr>
        <w:ilvl w:val="0"/>
        <w:numId w:val="4"/>
      </w:numPr>
      <w:spacing w:line="360" w:lineRule="auto"/>
    </w:pPr>
    <w:rPr>
      <w:rFonts w:ascii="仿宋_GB2312" w:hAnsi="宋体" w:eastAsia="仿宋_GB2312"/>
      <w:color w:val="000000"/>
      <w:sz w:val="28"/>
      <w:szCs w:val="28"/>
    </w:rPr>
  </w:style>
  <w:style w:type="paragraph" w:customStyle="1" w:styleId="107">
    <w:name w:val="样式4"/>
    <w:basedOn w:val="1"/>
    <w:autoRedefine/>
    <w:qFormat/>
    <w:uiPriority w:val="0"/>
    <w:pPr>
      <w:tabs>
        <w:tab w:val="left" w:pos="842"/>
      </w:tabs>
      <w:spacing w:line="360" w:lineRule="auto"/>
      <w:ind w:left="842" w:hanging="420"/>
    </w:pPr>
    <w:rPr>
      <w:sz w:val="24"/>
    </w:rPr>
  </w:style>
  <w:style w:type="paragraph" w:customStyle="1" w:styleId="108">
    <w:name w:val="文字"/>
    <w:basedOn w:val="1"/>
    <w:autoRedefine/>
    <w:qFormat/>
    <w:uiPriority w:val="0"/>
    <w:pPr>
      <w:tabs>
        <w:tab w:val="left" w:pos="8520"/>
      </w:tabs>
      <w:spacing w:line="312" w:lineRule="auto"/>
      <w:ind w:right="-210" w:firstLine="556"/>
    </w:pPr>
    <w:rPr>
      <w:rFonts w:ascii="宋体"/>
      <w:sz w:val="28"/>
      <w:szCs w:val="20"/>
    </w:rPr>
  </w:style>
  <w:style w:type="paragraph" w:customStyle="1" w:styleId="109">
    <w:name w:val="--规划-表格-居左"/>
    <w:basedOn w:val="104"/>
    <w:autoRedefine/>
    <w:qFormat/>
    <w:uiPriority w:val="0"/>
    <w:pPr>
      <w:spacing w:line="240" w:lineRule="auto"/>
      <w:ind w:firstLine="0" w:firstLineChars="0"/>
    </w:pPr>
    <w:rPr>
      <w:sz w:val="20"/>
    </w:rPr>
  </w:style>
  <w:style w:type="paragraph" w:customStyle="1" w:styleId="110">
    <w:name w:val="--规划-表格-居中"/>
    <w:basedOn w:val="104"/>
    <w:autoRedefine/>
    <w:qFormat/>
    <w:uiPriority w:val="0"/>
    <w:pPr>
      <w:spacing w:line="240" w:lineRule="auto"/>
      <w:ind w:firstLine="0" w:firstLineChars="0"/>
      <w:jc w:val="center"/>
    </w:pPr>
    <w:rPr>
      <w:sz w:val="20"/>
    </w:rPr>
  </w:style>
  <w:style w:type="paragraph" w:customStyle="1" w:styleId="111">
    <w:name w:val="--编号内缩进"/>
    <w:basedOn w:val="1"/>
    <w:autoRedefine/>
    <w:qFormat/>
    <w:uiPriority w:val="0"/>
    <w:pPr>
      <w:spacing w:line="360" w:lineRule="auto"/>
      <w:ind w:left="420" w:firstLine="200" w:firstLineChars="200"/>
    </w:pPr>
    <w:rPr>
      <w:szCs w:val="21"/>
    </w:rPr>
  </w:style>
  <w:style w:type="paragraph" w:customStyle="1" w:styleId="112">
    <w:name w:val="--规划-题注"/>
    <w:basedOn w:val="1"/>
    <w:next w:val="104"/>
    <w:autoRedefine/>
    <w:qFormat/>
    <w:uiPriority w:val="0"/>
    <w:pPr>
      <w:spacing w:line="360" w:lineRule="auto"/>
      <w:jc w:val="center"/>
    </w:pPr>
    <w:rPr>
      <w:rFonts w:eastAsia="黑体"/>
    </w:rPr>
  </w:style>
  <w:style w:type="paragraph" w:customStyle="1" w:styleId="113">
    <w:name w:val="--规划-图和表"/>
    <w:next w:val="104"/>
    <w:autoRedefine/>
    <w:qFormat/>
    <w:uiPriority w:val="0"/>
    <w:pPr>
      <w:jc w:val="center"/>
    </w:pPr>
    <w:rPr>
      <w:rFonts w:ascii="Times New Roman" w:hAnsi="Times New Roman" w:eastAsia="宋体" w:cs="Times New Roman"/>
      <w:kern w:val="2"/>
      <w:sz w:val="21"/>
      <w:lang w:val="en-US" w:eastAsia="zh-CN" w:bidi="ar-SA"/>
    </w:rPr>
  </w:style>
  <w:style w:type="paragraph" w:customStyle="1" w:styleId="114">
    <w:name w:val="--规划-小标题"/>
    <w:basedOn w:val="1"/>
    <w:next w:val="104"/>
    <w:autoRedefine/>
    <w:qFormat/>
    <w:uiPriority w:val="0"/>
    <w:pPr>
      <w:keepNext/>
      <w:keepLines/>
      <w:spacing w:line="360" w:lineRule="auto"/>
      <w:outlineLvl w:val="4"/>
    </w:pPr>
    <w:rPr>
      <w:rFonts w:eastAsia="黑体"/>
    </w:rPr>
  </w:style>
  <w:style w:type="paragraph" w:customStyle="1" w:styleId="115">
    <w:name w:val="--规划正文 Char"/>
    <w:basedOn w:val="1"/>
    <w:autoRedefine/>
    <w:qFormat/>
    <w:uiPriority w:val="0"/>
    <w:pPr>
      <w:spacing w:line="360" w:lineRule="auto"/>
      <w:ind w:firstLine="200" w:firstLineChars="200"/>
    </w:pPr>
    <w:rPr>
      <w:sz w:val="24"/>
    </w:rPr>
  </w:style>
  <w:style w:type="paragraph" w:customStyle="1" w:styleId="116">
    <w:name w:val="缺省文本"/>
    <w:basedOn w:val="1"/>
    <w:autoRedefine/>
    <w:qFormat/>
    <w:uiPriority w:val="0"/>
    <w:pPr>
      <w:autoSpaceDE w:val="0"/>
      <w:autoSpaceDN w:val="0"/>
      <w:adjustRightInd w:val="0"/>
      <w:jc w:val="left"/>
    </w:pPr>
    <w:rPr>
      <w:kern w:val="0"/>
    </w:rPr>
  </w:style>
  <w:style w:type="paragraph" w:customStyle="1" w:styleId="117">
    <w:name w:val="封面文档标题"/>
    <w:basedOn w:val="1"/>
    <w:autoRedefine/>
    <w:qFormat/>
    <w:uiPriority w:val="0"/>
    <w:pPr>
      <w:autoSpaceDE w:val="0"/>
      <w:autoSpaceDN w:val="0"/>
      <w:adjustRightInd w:val="0"/>
      <w:spacing w:line="360" w:lineRule="auto"/>
      <w:jc w:val="center"/>
    </w:pPr>
    <w:rPr>
      <w:rFonts w:ascii="Arial" w:hAnsi="Arial"/>
      <w:b/>
      <w:kern w:val="0"/>
      <w:sz w:val="56"/>
    </w:rPr>
  </w:style>
  <w:style w:type="character" w:customStyle="1" w:styleId="118">
    <w:name w:val="--规划正文 Char Char"/>
    <w:autoRedefine/>
    <w:qFormat/>
    <w:uiPriority w:val="0"/>
    <w:rPr>
      <w:rFonts w:eastAsia="宋体"/>
      <w:kern w:val="2"/>
      <w:sz w:val="24"/>
      <w:szCs w:val="24"/>
      <w:lang w:val="en-US" w:eastAsia="zh-CN" w:bidi="ar-SA"/>
    </w:rPr>
  </w:style>
  <w:style w:type="paragraph" w:customStyle="1" w:styleId="119">
    <w:name w:val="样式3"/>
    <w:basedOn w:val="3"/>
    <w:autoRedefine/>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0">
    <w:name w:val="--规划正文 Char1"/>
    <w:autoRedefine/>
    <w:qFormat/>
    <w:uiPriority w:val="0"/>
    <w:rPr>
      <w:rFonts w:eastAsia="宋体"/>
      <w:kern w:val="2"/>
      <w:sz w:val="21"/>
      <w:lang w:val="en-US" w:eastAsia="zh-CN" w:bidi="ar-SA"/>
    </w:rPr>
  </w:style>
  <w:style w:type="paragraph" w:customStyle="1" w:styleId="121">
    <w:name w:val="word"/>
    <w:basedOn w:val="1"/>
    <w:autoRedefine/>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2">
    <w:name w:val="列表项目"/>
    <w:basedOn w:val="1"/>
    <w:autoRedefine/>
    <w:qFormat/>
    <w:uiPriority w:val="0"/>
    <w:pPr>
      <w:tabs>
        <w:tab w:val="left" w:pos="420"/>
        <w:tab w:val="left" w:pos="1080"/>
      </w:tabs>
      <w:spacing w:line="288" w:lineRule="auto"/>
      <w:ind w:left="1080" w:hanging="360"/>
    </w:pPr>
    <w:rPr>
      <w:sz w:val="24"/>
      <w:szCs w:val="20"/>
    </w:rPr>
  </w:style>
  <w:style w:type="character" w:customStyle="1" w:styleId="123">
    <w:name w:val="content1"/>
    <w:autoRedefine/>
    <w:qFormat/>
    <w:uiPriority w:val="0"/>
    <w:rPr>
      <w:rFonts w:hint="default" w:ascii="??" w:hAnsi="??"/>
      <w:sz w:val="16"/>
      <w:szCs w:val="16"/>
      <w:u w:val="none"/>
    </w:rPr>
  </w:style>
  <w:style w:type="character" w:customStyle="1" w:styleId="124">
    <w:name w:val="unnamed4"/>
    <w:basedOn w:val="45"/>
    <w:autoRedefine/>
    <w:qFormat/>
    <w:uiPriority w:val="0"/>
  </w:style>
  <w:style w:type="character" w:customStyle="1" w:styleId="125">
    <w:name w:val="font2"/>
    <w:basedOn w:val="45"/>
    <w:autoRedefine/>
    <w:qFormat/>
    <w:uiPriority w:val="0"/>
  </w:style>
  <w:style w:type="character" w:customStyle="1" w:styleId="126">
    <w:name w:val="font41"/>
    <w:autoRedefine/>
    <w:qFormat/>
    <w:uiPriority w:val="0"/>
    <w:rPr>
      <w:color w:val="000000"/>
      <w:spacing w:val="260"/>
      <w:sz w:val="18"/>
      <w:szCs w:val="18"/>
      <w:u w:val="none"/>
    </w:rPr>
  </w:style>
  <w:style w:type="paragraph" w:customStyle="1" w:styleId="127">
    <w:name w:val="正文(首行缩进)"/>
    <w:autoRedefine/>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8">
    <w:name w:val="xl72"/>
    <w:basedOn w:val="1"/>
    <w:autoRedefine/>
    <w:qFormat/>
    <w:uiPriority w:val="0"/>
    <w:pPr>
      <w:widowControl/>
      <w:spacing w:before="100" w:beforeAutospacing="1" w:after="100" w:afterAutospacing="1"/>
      <w:jc w:val="left"/>
    </w:pPr>
    <w:rPr>
      <w:rFonts w:ascii="宋体" w:hAnsi="宋体"/>
      <w:b/>
      <w:bCs/>
      <w:kern w:val="0"/>
      <w:sz w:val="28"/>
      <w:szCs w:val="28"/>
    </w:rPr>
  </w:style>
  <w:style w:type="character" w:customStyle="1" w:styleId="129">
    <w:name w:val="正文首行缩进 Char"/>
    <w:link w:val="41"/>
    <w:autoRedefine/>
    <w:qFormat/>
    <w:uiPriority w:val="0"/>
    <w:rPr>
      <w:rFonts w:eastAsia="宋体"/>
      <w:b/>
      <w:bCs/>
      <w:kern w:val="2"/>
      <w:sz w:val="21"/>
      <w:szCs w:val="24"/>
      <w:lang w:val="en-US" w:eastAsia="zh-CN" w:bidi="ar-SA"/>
    </w:rPr>
  </w:style>
  <w:style w:type="paragraph" w:customStyle="1" w:styleId="130">
    <w:name w:val="正文(首行缩进) Char"/>
    <w:autoRedefine/>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1">
    <w:name w:val="汉议细等线简8"/>
    <w:autoRedefine/>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2">
    <w:name w:val="汉仪细等线简9BOLD"/>
    <w:basedOn w:val="1"/>
    <w:autoRedefine/>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3">
    <w:name w:val="mode"/>
    <w:basedOn w:val="45"/>
    <w:autoRedefine/>
    <w:qFormat/>
    <w:uiPriority w:val="0"/>
  </w:style>
  <w:style w:type="paragraph" w:customStyle="1" w:styleId="134">
    <w:name w:val="9"/>
    <w:basedOn w:val="1"/>
    <w:next w:val="8"/>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35">
    <w:name w:val="unnamed3"/>
    <w:basedOn w:val="45"/>
    <w:autoRedefine/>
    <w:qFormat/>
    <w:uiPriority w:val="0"/>
  </w:style>
  <w:style w:type="paragraph" w:customStyle="1" w:styleId="136">
    <w:name w:val="8"/>
    <w:basedOn w:val="1"/>
    <w:next w:val="19"/>
    <w:autoRedefine/>
    <w:qFormat/>
    <w:uiPriority w:val="0"/>
    <w:pPr>
      <w:spacing w:after="120"/>
      <w:ind w:left="420" w:leftChars="200"/>
    </w:pPr>
  </w:style>
  <w:style w:type="paragraph" w:customStyle="1" w:styleId="137">
    <w:name w:val="7"/>
    <w:basedOn w:val="1"/>
    <w:autoRedefine/>
    <w:qFormat/>
    <w:uiPriority w:val="0"/>
    <w:pPr>
      <w:autoSpaceDE w:val="0"/>
      <w:autoSpaceDN w:val="0"/>
      <w:adjustRightInd w:val="0"/>
      <w:spacing w:line="270" w:lineRule="atLeast"/>
      <w:jc w:val="left"/>
    </w:pPr>
    <w:rPr>
      <w:rFonts w:ascii="宋体"/>
      <w:kern w:val="0"/>
      <w:sz w:val="18"/>
      <w:szCs w:val="18"/>
    </w:rPr>
  </w:style>
  <w:style w:type="paragraph" w:customStyle="1" w:styleId="138">
    <w:name w:val="00"/>
    <w:basedOn w:val="1"/>
    <w:autoRedefine/>
    <w:qFormat/>
    <w:uiPriority w:val="0"/>
    <w:pPr>
      <w:autoSpaceDE w:val="0"/>
      <w:autoSpaceDN w:val="0"/>
      <w:adjustRightInd w:val="0"/>
      <w:jc w:val="left"/>
    </w:pPr>
    <w:rPr>
      <w:rFonts w:ascii="黑体" w:eastAsia="黑体"/>
      <w:b/>
      <w:bCs/>
      <w:kern w:val="0"/>
      <w:sz w:val="20"/>
      <w:szCs w:val="20"/>
    </w:rPr>
  </w:style>
  <w:style w:type="paragraph" w:customStyle="1" w:styleId="139">
    <w:name w:val="5"/>
    <w:basedOn w:val="1"/>
    <w:autoRedefine/>
    <w:qFormat/>
    <w:uiPriority w:val="0"/>
    <w:pPr>
      <w:autoSpaceDE w:val="0"/>
      <w:autoSpaceDN w:val="0"/>
      <w:adjustRightInd w:val="0"/>
      <w:jc w:val="left"/>
    </w:pPr>
    <w:rPr>
      <w:rFonts w:ascii="宋体"/>
      <w:b/>
      <w:bCs/>
      <w:kern w:val="0"/>
      <w:sz w:val="18"/>
      <w:szCs w:val="18"/>
    </w:rPr>
  </w:style>
  <w:style w:type="paragraph" w:customStyle="1" w:styleId="140">
    <w:name w:val="6"/>
    <w:basedOn w:val="139"/>
    <w:autoRedefine/>
    <w:qFormat/>
    <w:uiPriority w:val="0"/>
    <w:pPr>
      <w:spacing w:line="270" w:lineRule="atLeast"/>
      <w:jc w:val="both"/>
    </w:pPr>
    <w:rPr>
      <w:b w:val="0"/>
      <w:bCs w:val="0"/>
    </w:rPr>
  </w:style>
  <w:style w:type="paragraph" w:customStyle="1" w:styleId="141">
    <w:name w:val="产品描述"/>
    <w:autoRedefine/>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2">
    <w:name w:val="姜文清定义的正文"/>
    <w:basedOn w:val="1"/>
    <w:autoRedefine/>
    <w:qFormat/>
    <w:uiPriority w:val="0"/>
    <w:pPr>
      <w:spacing w:line="240" w:lineRule="atLeast"/>
      <w:ind w:firstLine="567"/>
    </w:pPr>
    <w:rPr>
      <w:szCs w:val="20"/>
    </w:rPr>
  </w:style>
  <w:style w:type="paragraph" w:customStyle="1" w:styleId="14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4">
    <w:name w:val="CM2"/>
    <w:basedOn w:val="143"/>
    <w:next w:val="143"/>
    <w:autoRedefine/>
    <w:qFormat/>
    <w:uiPriority w:val="0"/>
    <w:pPr>
      <w:spacing w:line="200" w:lineRule="atLeast"/>
    </w:pPr>
    <w:rPr>
      <w:rFonts w:ascii="Arial" w:hAnsi="Arial" w:eastAsia="宋体" w:cs="Times New Roman"/>
      <w:color w:val="auto"/>
    </w:rPr>
  </w:style>
  <w:style w:type="paragraph" w:customStyle="1" w:styleId="145">
    <w:name w:val="Normal Paragraph"/>
    <w:basedOn w:val="1"/>
    <w:autoRedefine/>
    <w:qFormat/>
    <w:uiPriority w:val="0"/>
    <w:pPr>
      <w:widowControl/>
      <w:spacing w:before="120" w:line="360" w:lineRule="auto"/>
      <w:ind w:firstLine="425"/>
    </w:pPr>
    <w:rPr>
      <w:kern w:val="0"/>
      <w:sz w:val="24"/>
    </w:rPr>
  </w:style>
  <w:style w:type="character" w:customStyle="1" w:styleId="146">
    <w:name w:val="blue"/>
    <w:basedOn w:val="45"/>
    <w:autoRedefine/>
    <w:qFormat/>
    <w:uiPriority w:val="0"/>
  </w:style>
  <w:style w:type="paragraph" w:customStyle="1" w:styleId="147">
    <w:name w:val="blue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48">
    <w:name w:val="font"/>
    <w:basedOn w:val="45"/>
    <w:autoRedefine/>
    <w:qFormat/>
    <w:uiPriority w:val="0"/>
  </w:style>
  <w:style w:type="character" w:customStyle="1" w:styleId="149">
    <w:name w:val="font11"/>
    <w:autoRedefine/>
    <w:qFormat/>
    <w:uiPriority w:val="0"/>
    <w:rPr>
      <w:rFonts w:hint="default" w:ascii="ˎ̥" w:hAnsi="ˎ̥"/>
    </w:rPr>
  </w:style>
  <w:style w:type="paragraph" w:customStyle="1" w:styleId="150">
    <w:name w:val="a14"/>
    <w:basedOn w:val="1"/>
    <w:autoRedefine/>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1">
    <w:name w:val="proddescription"/>
    <w:basedOn w:val="45"/>
    <w:autoRedefine/>
    <w:qFormat/>
    <w:uiPriority w:val="0"/>
  </w:style>
  <w:style w:type="character" w:customStyle="1" w:styleId="152">
    <w:name w:val="prodheadlines"/>
    <w:basedOn w:val="45"/>
    <w:autoRedefine/>
    <w:qFormat/>
    <w:uiPriority w:val="0"/>
  </w:style>
  <w:style w:type="character" w:customStyle="1" w:styleId="153">
    <w:name w:val="text"/>
    <w:basedOn w:val="45"/>
    <w:autoRedefine/>
    <w:qFormat/>
    <w:uiPriority w:val="0"/>
  </w:style>
  <w:style w:type="paragraph" w:customStyle="1" w:styleId="154">
    <w:name w:val="tex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
    <w:name w:val="z-窗体顶端1"/>
    <w:basedOn w:val="1"/>
    <w:next w:val="1"/>
    <w:autoRedefine/>
    <w:hidden/>
    <w:qFormat/>
    <w:uiPriority w:val="0"/>
    <w:pPr>
      <w:widowControl/>
      <w:pBdr>
        <w:bottom w:val="single" w:color="auto" w:sz="6" w:space="1"/>
      </w:pBdr>
      <w:jc w:val="center"/>
    </w:pPr>
    <w:rPr>
      <w:rFonts w:ascii="Arial" w:hAnsi="Arial" w:cs="Arial"/>
      <w:vanish/>
      <w:kern w:val="0"/>
      <w:sz w:val="16"/>
      <w:szCs w:val="16"/>
    </w:rPr>
  </w:style>
  <w:style w:type="paragraph" w:customStyle="1" w:styleId="156">
    <w:name w:val="z-窗体底端1"/>
    <w:basedOn w:val="1"/>
    <w:next w:val="1"/>
    <w:autoRedefine/>
    <w:hidden/>
    <w:qFormat/>
    <w:uiPriority w:val="0"/>
    <w:pPr>
      <w:widowControl/>
      <w:pBdr>
        <w:top w:val="single" w:color="auto" w:sz="6" w:space="1"/>
      </w:pBdr>
      <w:jc w:val="center"/>
    </w:pPr>
    <w:rPr>
      <w:rFonts w:ascii="Arial" w:hAnsi="Arial" w:cs="Arial"/>
      <w:vanish/>
      <w:kern w:val="0"/>
      <w:sz w:val="16"/>
      <w:szCs w:val="16"/>
    </w:rPr>
  </w:style>
  <w:style w:type="paragraph" w:customStyle="1" w:styleId="157">
    <w:name w:val="正文样式"/>
    <w:basedOn w:val="1"/>
    <w:autoRedefine/>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8">
    <w:name w:val="xl34"/>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9">
    <w:name w:val="段落正文"/>
    <w:basedOn w:val="22"/>
    <w:autoRedefine/>
    <w:qFormat/>
    <w:uiPriority w:val="0"/>
    <w:pPr>
      <w:ind w:firstLine="560" w:firstLineChars="200"/>
    </w:pPr>
    <w:rPr>
      <w:sz w:val="28"/>
    </w:rPr>
  </w:style>
  <w:style w:type="character" w:customStyle="1" w:styleId="160">
    <w:name w:val="gray6"/>
    <w:basedOn w:val="45"/>
    <w:autoRedefine/>
    <w:qFormat/>
    <w:uiPriority w:val="0"/>
  </w:style>
  <w:style w:type="character" w:customStyle="1" w:styleId="161">
    <w:name w:val="style9"/>
    <w:basedOn w:val="45"/>
    <w:autoRedefine/>
    <w:qFormat/>
    <w:uiPriority w:val="0"/>
  </w:style>
  <w:style w:type="paragraph" w:customStyle="1" w:styleId="162">
    <w:name w:val="2册标题4"/>
    <w:basedOn w:val="1"/>
    <w:next w:val="1"/>
    <w:autoRedefine/>
    <w:qFormat/>
    <w:uiPriority w:val="0"/>
    <w:pPr>
      <w:spacing w:beforeLines="50" w:afterLines="50" w:line="300" w:lineRule="auto"/>
      <w:ind w:left="420" w:leftChars="200"/>
      <w:outlineLvl w:val="3"/>
    </w:pPr>
    <w:rPr>
      <w:rFonts w:ascii="Arial" w:hAnsi="Arial" w:eastAsia="幼圆" w:cs="Arial"/>
      <w:b/>
      <w:sz w:val="24"/>
    </w:rPr>
  </w:style>
  <w:style w:type="character" w:customStyle="1" w:styleId="163">
    <w:name w:val="grame"/>
    <w:basedOn w:val="45"/>
    <w:autoRedefine/>
    <w:qFormat/>
    <w:uiPriority w:val="0"/>
  </w:style>
  <w:style w:type="paragraph" w:customStyle="1" w:styleId="164">
    <w:name w:val="style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65">
    <w:name w:val="Char1"/>
    <w:basedOn w:val="1"/>
    <w:autoRedefine/>
    <w:qFormat/>
    <w:uiPriority w:val="0"/>
    <w:pPr>
      <w:jc w:val="left"/>
    </w:pPr>
    <w:rPr>
      <w:rFonts w:ascii="Tahoma" w:hAnsi="Tahoma"/>
      <w:sz w:val="24"/>
      <w:szCs w:val="20"/>
    </w:rPr>
  </w:style>
  <w:style w:type="paragraph" w:customStyle="1" w:styleId="166">
    <w:name w:val="编号1"/>
    <w:basedOn w:val="1"/>
    <w:autoRedefine/>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7">
    <w:name w:val="Char Char Char Char Char Char Char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68">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69">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0">
    <w:name w:val="font6"/>
    <w:basedOn w:val="1"/>
    <w:autoRedefine/>
    <w:qFormat/>
    <w:uiPriority w:val="0"/>
    <w:pPr>
      <w:widowControl/>
      <w:spacing w:before="100" w:beforeAutospacing="1" w:after="100" w:afterAutospacing="1"/>
      <w:jc w:val="left"/>
    </w:pPr>
    <w:rPr>
      <w:kern w:val="0"/>
      <w:sz w:val="24"/>
    </w:rPr>
  </w:style>
  <w:style w:type="paragraph" w:customStyle="1" w:styleId="17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表格字"/>
    <w:basedOn w:val="1"/>
    <w:autoRedefine/>
    <w:qFormat/>
    <w:uiPriority w:val="0"/>
    <w:pPr>
      <w:adjustRightInd w:val="0"/>
      <w:jc w:val="center"/>
    </w:pPr>
    <w:rPr>
      <w:rFonts w:ascii="宋体"/>
      <w:sz w:val="24"/>
      <w:szCs w:val="20"/>
    </w:rPr>
  </w:style>
  <w:style w:type="character" w:customStyle="1" w:styleId="174">
    <w:name w:val="样式 小三 加粗"/>
    <w:autoRedefine/>
    <w:qFormat/>
    <w:uiPriority w:val="0"/>
    <w:rPr>
      <w:rFonts w:eastAsia="宋体"/>
      <w:b/>
      <w:bCs/>
      <w:sz w:val="32"/>
    </w:rPr>
  </w:style>
  <w:style w:type="paragraph" w:customStyle="1" w:styleId="17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7">
    <w:name w:val="Char Char Char"/>
    <w:basedOn w:val="1"/>
    <w:autoRedefine/>
    <w:qFormat/>
    <w:uiPriority w:val="0"/>
    <w:rPr>
      <w:rFonts w:ascii="Tahoma" w:hAnsi="Tahoma"/>
      <w:sz w:val="24"/>
      <w:szCs w:val="20"/>
    </w:rPr>
  </w:style>
  <w:style w:type="paragraph" w:customStyle="1" w:styleId="178">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9">
    <w:name w:val="info4"/>
    <w:basedOn w:val="45"/>
    <w:autoRedefine/>
    <w:qFormat/>
    <w:uiPriority w:val="0"/>
  </w:style>
  <w:style w:type="paragraph" w:customStyle="1" w:styleId="180">
    <w:name w:val="缩进正文"/>
    <w:basedOn w:val="1"/>
    <w:link w:val="181"/>
    <w:autoRedefine/>
    <w:qFormat/>
    <w:uiPriority w:val="0"/>
    <w:pPr>
      <w:ind w:firstLine="560" w:firstLineChars="200"/>
    </w:pPr>
    <w:rPr>
      <w:rFonts w:eastAsia="仿宋_GB2312" w:cs="宋体"/>
      <w:sz w:val="28"/>
      <w:szCs w:val="20"/>
    </w:rPr>
  </w:style>
  <w:style w:type="character" w:customStyle="1" w:styleId="181">
    <w:name w:val="缩进正文 Char"/>
    <w:link w:val="180"/>
    <w:autoRedefine/>
    <w:qFormat/>
    <w:uiPriority w:val="0"/>
    <w:rPr>
      <w:rFonts w:eastAsia="仿宋_GB2312" w:cs="宋体"/>
      <w:kern w:val="2"/>
      <w:sz w:val="28"/>
      <w:lang w:val="en-US" w:eastAsia="zh-CN" w:bidi="ar-SA"/>
    </w:rPr>
  </w:style>
  <w:style w:type="paragraph" w:customStyle="1" w:styleId="182">
    <w:name w:val="列出段落1"/>
    <w:basedOn w:val="1"/>
    <w:autoRedefine/>
    <w:qFormat/>
    <w:uiPriority w:val="0"/>
    <w:pPr>
      <w:ind w:firstLine="420" w:firstLineChars="200"/>
    </w:pPr>
    <w:rPr>
      <w:rFonts w:ascii="Calibri" w:hAnsi="Calibri" w:cs="Calibri"/>
      <w:szCs w:val="21"/>
    </w:rPr>
  </w:style>
  <w:style w:type="character" w:customStyle="1" w:styleId="183">
    <w:name w:val="批注文字 Char"/>
    <w:basedOn w:val="45"/>
    <w:link w:val="17"/>
    <w:autoRedefine/>
    <w:qFormat/>
    <w:uiPriority w:val="0"/>
    <w:rPr>
      <w:rFonts w:ascii="宋体"/>
      <w:sz w:val="34"/>
    </w:rPr>
  </w:style>
  <w:style w:type="character" w:customStyle="1" w:styleId="184">
    <w:name w:val="批注主题 Char"/>
    <w:basedOn w:val="183"/>
    <w:link w:val="40"/>
    <w:autoRedefine/>
    <w:qFormat/>
    <w:uiPriority w:val="0"/>
    <w:rPr>
      <w:rFonts w:ascii="宋体"/>
      <w:sz w:val="34"/>
    </w:rPr>
  </w:style>
  <w:style w:type="paragraph" w:customStyle="1" w:styleId="185">
    <w:name w:val="评价"/>
    <w:basedOn w:val="1"/>
    <w:autoRedefine/>
    <w:qFormat/>
    <w:uiPriority w:val="0"/>
    <w:pPr>
      <w:spacing w:afterLines="20"/>
      <w:ind w:firstLine="1446" w:firstLineChars="200"/>
    </w:pPr>
    <w:rPr>
      <w:rFonts w:ascii="Calibri" w:hAnsi="Calibri"/>
      <w:sz w:val="24"/>
    </w:rPr>
  </w:style>
  <w:style w:type="paragraph" w:customStyle="1" w:styleId="18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87">
    <w:name w:val="alt-edited1"/>
    <w:autoRedefine/>
    <w:qFormat/>
    <w:uiPriority w:val="0"/>
    <w:rPr>
      <w:color w:val="4D90F0"/>
    </w:rPr>
  </w:style>
  <w:style w:type="character" w:customStyle="1" w:styleId="188">
    <w:name w:val="body text Char1"/>
    <w:autoRedefine/>
    <w:qFormat/>
    <w:uiPriority w:val="0"/>
    <w:rPr>
      <w:rFonts w:eastAsia="宋体"/>
      <w:kern w:val="2"/>
      <w:sz w:val="21"/>
      <w:lang w:val="en-US" w:eastAsia="zh-CN" w:bidi="ar-SA"/>
    </w:rPr>
  </w:style>
  <w:style w:type="character" w:customStyle="1" w:styleId="189">
    <w:name w:val="普通(网站) Char"/>
    <w:link w:val="37"/>
    <w:autoRedefine/>
    <w:qFormat/>
    <w:uiPriority w:val="99"/>
    <w:rPr>
      <w:kern w:val="2"/>
      <w:sz w:val="24"/>
      <w:szCs w:val="24"/>
    </w:rPr>
  </w:style>
  <w:style w:type="paragraph" w:customStyle="1" w:styleId="190">
    <w:name w:val="彩色列表 - 强调文字颜色 111"/>
    <w:basedOn w:val="1"/>
    <w:autoRedefine/>
    <w:qFormat/>
    <w:uiPriority w:val="0"/>
    <w:pPr>
      <w:ind w:firstLine="420" w:firstLineChars="200"/>
    </w:pPr>
  </w:style>
  <w:style w:type="paragraph" w:customStyle="1" w:styleId="191">
    <w:name w:val="列表段落2"/>
    <w:basedOn w:val="1"/>
    <w:autoRedefine/>
    <w:qFormat/>
    <w:uiPriority w:val="99"/>
    <w:pPr>
      <w:ind w:left="480" w:leftChars="200"/>
    </w:pPr>
  </w:style>
  <w:style w:type="character" w:customStyle="1" w:styleId="192">
    <w:name w:val="NormalCharacter"/>
    <w:autoRedefine/>
    <w:qFormat/>
    <w:uiPriority w:val="0"/>
    <w:rPr>
      <w:kern w:val="2"/>
      <w:sz w:val="21"/>
      <w:szCs w:val="24"/>
      <w:lang w:val="en-US" w:eastAsia="zh-CN" w:bidi="ar-SA"/>
    </w:rPr>
  </w:style>
  <w:style w:type="paragraph" w:customStyle="1" w:styleId="193">
    <w:name w:val="样式 小四 加粗 黑色 段前: 7.8 磅 段后: 7.8 磅 行距: 多倍行距 1.25 字行"/>
    <w:basedOn w:val="1"/>
    <w:autoRedefine/>
    <w:qFormat/>
    <w:uiPriority w:val="0"/>
    <w:pPr>
      <w:adjustRightInd w:val="0"/>
      <w:snapToGrid w:val="0"/>
      <w:spacing w:before="156" w:after="50" w:line="300" w:lineRule="auto"/>
    </w:pPr>
    <w:rPr>
      <w:rFonts w:cs="宋体"/>
      <w:bCs/>
      <w:color w:val="000000"/>
      <w:sz w:val="24"/>
      <w:szCs w:val="20"/>
    </w:rPr>
  </w:style>
  <w:style w:type="paragraph" w:customStyle="1" w:styleId="194">
    <w:name w:val="正文1"/>
    <w:basedOn w:val="1"/>
    <w:autoRedefine/>
    <w:qFormat/>
    <w:uiPriority w:val="0"/>
    <w:pPr>
      <w:tabs>
        <w:tab w:val="left" w:pos="4"/>
      </w:tabs>
      <w:spacing w:line="360" w:lineRule="auto"/>
      <w:ind w:left="-2" w:firstLine="482"/>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22787</Words>
  <Characters>4322</Characters>
  <Lines>36</Lines>
  <Paragraphs>54</Paragraphs>
  <TotalTime>0</TotalTime>
  <ScaleCrop>false</ScaleCrop>
  <LinksUpToDate>false</LinksUpToDate>
  <CharactersWithSpaces>27055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2021-02-11T16:42:00Z</dcterms:created>
  <dc:creator>thsware</dc:creator>
  <cp:lastModifiedBy>佳慧</cp:lastModifiedBy>
  <cp:lastPrinted>2023-07-18T02:56:00Z</cp:lastPrinted>
  <dcterms:modified xsi:type="dcterms:W3CDTF">2024-03-26T06:57:21Z</dcterms:modified>
  <dc:title>招  标　文　件</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41E2893E058C4CB29AA3B4A56F2520F9</vt:lpwstr>
  </property>
  <property fmtid="{D5CDD505-2E9C-101B-9397-08002B2CF9AE}" pid="4" name="commondata">
    <vt:lpwstr>eyJoZGlkIjoiZGU2ZWE1MzJlYzhlMzYwM2NlNjg2NGE5OWUzY2ZhZTgifQ==</vt:lpwstr>
  </property>
</Properties>
</file>