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eastAsia="宋体" w:cs="Arial"/>
          <w:b/>
          <w:sz w:val="36"/>
          <w:szCs w:val="36"/>
          <w:lang w:eastAsia="zh-CN"/>
        </w:rPr>
      </w:pPr>
      <w:r>
        <w:rPr>
          <w:rFonts w:hint="eastAsia" w:ascii="宋体" w:hAnsi="宋体" w:eastAsia="宋体" w:cs="Arial"/>
          <w:b/>
          <w:sz w:val="36"/>
          <w:szCs w:val="36"/>
        </w:rPr>
        <w:t>招标编号：</w:t>
      </w:r>
      <w:r>
        <w:rPr>
          <w:rFonts w:hint="eastAsia" w:ascii="宋体" w:hAnsi="宋体" w:eastAsia="宋体" w:cs="Arial"/>
          <w:b/>
          <w:sz w:val="36"/>
          <w:szCs w:val="36"/>
          <w:lang w:eastAsia="zh-CN"/>
        </w:rPr>
        <w:t>GXSZ-20240176SZGK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9"/>
        <w:ind w:left="0" w:leftChars="0" w:firstLine="0" w:firstLineChars="0"/>
        <w:jc w:val="center"/>
        <w:rPr>
          <w:rFonts w:hint="default" w:eastAsia="宋体"/>
          <w:lang w:val="en-US" w:eastAsia="zh-CN"/>
        </w:rPr>
      </w:pPr>
      <w:r>
        <w:rPr>
          <w:rFonts w:hint="eastAsia" w:ascii="宋体" w:hAnsi="宋体" w:cs="Times New Roman"/>
          <w:b/>
          <w:sz w:val="48"/>
          <w:szCs w:val="48"/>
          <w:lang w:val="en-US" w:eastAsia="zh-CN"/>
        </w:rPr>
        <w:t>新能源汽车充电设施建设推广及规范化管理技术服务项目</w:t>
      </w:r>
    </w:p>
    <w:p>
      <w:pPr>
        <w:pStyle w:val="9"/>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pPr>
      <w:r>
        <w:rPr>
          <w:rFonts w:hint="eastAsia" w:ascii="宋体" w:hAnsi="宋体" w:eastAsia="宋体" w:cs="Times New Roman"/>
          <w:b/>
          <w:sz w:val="84"/>
          <w:szCs w:val="84"/>
        </w:rPr>
        <w:t>件</w:t>
      </w:r>
    </w:p>
    <w:p>
      <w:pPr>
        <w:pStyle w:val="9"/>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w:t>
      </w:r>
      <w:r>
        <w:rPr>
          <w:rFonts w:hint="eastAsia" w:ascii="宋体" w:hAnsi="宋体" w:eastAsia="宋体" w:cs="Arial"/>
          <w:b/>
          <w:sz w:val="36"/>
          <w:szCs w:val="36"/>
          <w:lang w:val="en-US" w:eastAsia="zh-CN"/>
        </w:rPr>
        <w:t>4</w:t>
      </w:r>
      <w:r>
        <w:rPr>
          <w:rFonts w:hint="eastAsia" w:ascii="宋体" w:hAnsi="宋体" w:eastAsia="宋体" w:cs="Arial"/>
          <w:b/>
          <w:sz w:val="36"/>
          <w:szCs w:val="36"/>
        </w:rPr>
        <w:t>年</w:t>
      </w:r>
      <w:r>
        <w:rPr>
          <w:rFonts w:hint="eastAsia" w:ascii="宋体" w:hAnsi="宋体" w:eastAsia="宋体" w:cs="Arial"/>
          <w:b/>
          <w:sz w:val="36"/>
          <w:szCs w:val="36"/>
          <w:lang w:val="en-US" w:eastAsia="zh-CN"/>
        </w:rPr>
        <w:t>04</w:t>
      </w:r>
      <w:r>
        <w:rPr>
          <w:rFonts w:hint="eastAsia" w:ascii="宋体" w:hAnsi="宋体" w:eastAsia="宋体" w:cs="Arial"/>
          <w:b/>
          <w:sz w:val="36"/>
          <w:szCs w:val="36"/>
        </w:rPr>
        <w:t>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29"/>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10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25</w:t>
      </w:r>
      <w:r>
        <w:fldChar w:fldCharType="end"/>
      </w:r>
      <w:r>
        <w:fldChar w:fldCharType="end"/>
      </w:r>
    </w:p>
    <w:p>
      <w:pPr>
        <w:pStyle w:val="29"/>
        <w:rPr>
          <w:rStyle w:val="51"/>
          <w:rFonts w:hint="eastAsia" w:ascii="Times New Roman" w:hAnsi="Times New Roman"/>
          <w:bCs/>
          <w:color w:val="auto"/>
          <w:kern w:val="44"/>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"_Toc129094568"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27</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"_Toc129094569"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31</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16</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21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24</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28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24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30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35</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523"/>
      <w:bookmarkStart w:id="4" w:name="_Toc129094366"/>
      <w:r>
        <w:rPr>
          <w:rFonts w:hint="eastAsia" w:ascii="宋体" w:hAnsi="宋体" w:eastAsia="宋体" w:cs="Times New Roman"/>
          <w:b/>
          <w:bCs/>
          <w:kern w:val="0"/>
          <w:sz w:val="24"/>
          <w:szCs w:val="20"/>
        </w:rPr>
        <w:t>招标文件说明</w:t>
      </w:r>
      <w:bookmarkEnd w:id="3"/>
      <w:bookmarkEnd w:id="4"/>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60560628"/>
      <w:bookmarkStart w:id="6" w:name="_Toc73518120"/>
      <w:bookmarkStart w:id="7" w:name="_Toc100052367"/>
      <w:bookmarkStart w:id="8" w:name="_Toc129094367"/>
      <w:bookmarkStart w:id="9" w:name="_Toc73517642"/>
      <w:bookmarkStart w:id="10" w:name="_Toc73521550"/>
      <w:bookmarkStart w:id="11" w:name="_Toc60631623"/>
      <w:bookmarkStart w:id="12" w:name="_Toc73521638"/>
      <w:bookmarkStart w:id="13" w:name="_Toc129094524"/>
      <w:bookmarkStart w:id="14" w:name="_Toc100052368"/>
      <w:bookmarkStart w:id="15" w:name="_Toc60631624"/>
      <w:bookmarkStart w:id="16" w:name="_Toc73521639"/>
      <w:bookmarkStart w:id="17" w:name="_Toc73517643"/>
      <w:bookmarkStart w:id="18" w:name="_Toc60560629"/>
      <w:bookmarkStart w:id="19" w:name="_Toc73518121"/>
      <w:bookmarkStart w:id="20" w:name="_Toc73521551"/>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370"/>
      <w:bookmarkStart w:id="26" w:name="_Toc129094527"/>
      <w:r>
        <w:rPr>
          <w:rFonts w:hint="eastAsia" w:ascii="宋体" w:hAnsi="宋体" w:eastAsia="宋体" w:cs="Times New Roman"/>
          <w:b/>
          <w:bCs/>
          <w:kern w:val="0"/>
          <w:sz w:val="24"/>
          <w:szCs w:val="20"/>
        </w:rPr>
        <w:t>投标人的合格条件</w:t>
      </w:r>
      <w:bookmarkEnd w:id="25"/>
      <w:bookmarkEnd w:id="26"/>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528"/>
      <w:bookmarkStart w:id="28" w:name="_Toc129094371"/>
      <w:bookmarkStart w:id="29" w:name="_Toc73521641"/>
      <w:bookmarkStart w:id="30" w:name="_Toc73518123"/>
      <w:bookmarkStart w:id="31" w:name="_Toc60631626"/>
      <w:bookmarkStart w:id="32" w:name="_Toc73517645"/>
      <w:bookmarkStart w:id="33" w:name="_Toc60560631"/>
      <w:bookmarkStart w:id="34" w:name="_Toc73521553"/>
      <w:bookmarkStart w:id="35" w:name="_Toc100052370"/>
      <w:r>
        <w:rPr>
          <w:rFonts w:hint="eastAsia" w:ascii="宋体" w:hAnsi="宋体" w:eastAsia="宋体" w:cs="Times New Roman"/>
          <w:b/>
          <w:bCs/>
          <w:kern w:val="0"/>
          <w:sz w:val="24"/>
          <w:szCs w:val="20"/>
        </w:rPr>
        <w:t>联合体投标</w:t>
      </w:r>
      <w:bookmarkEnd w:id="27"/>
      <w:bookmarkEnd w:id="28"/>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372"/>
      <w:bookmarkStart w:id="37" w:name="_Toc129094529"/>
      <w:r>
        <w:rPr>
          <w:rFonts w:hint="eastAsia" w:ascii="宋体" w:hAnsi="宋体" w:eastAsia="宋体" w:cs="Times New Roman"/>
          <w:b/>
          <w:bCs/>
          <w:kern w:val="0"/>
          <w:sz w:val="24"/>
          <w:szCs w:val="20"/>
        </w:rPr>
        <w:t>采购标的</w:t>
      </w:r>
      <w:bookmarkEnd w:id="36"/>
      <w:bookmarkEnd w:id="37"/>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129094530"/>
      <w:bookmarkStart w:id="39" w:name="_Toc73521554"/>
      <w:bookmarkStart w:id="40" w:name="_Toc73521642"/>
      <w:bookmarkStart w:id="41" w:name="_Toc60560632"/>
      <w:bookmarkStart w:id="42" w:name="_Toc73517646"/>
      <w:bookmarkStart w:id="43" w:name="_Toc129094373"/>
      <w:bookmarkStart w:id="44" w:name="_Toc100052371"/>
      <w:bookmarkStart w:id="45" w:name="_Toc73518124"/>
      <w:bookmarkStart w:id="46" w:name="_Toc60631627"/>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4"/>
        </w:numPr>
        <w:spacing w:line="360" w:lineRule="auto"/>
        <w:rPr>
          <w:rFonts w:ascii="宋体" w:hAnsi="宋体" w:eastAsia="宋体" w:cs="Times New Roman"/>
          <w:szCs w:val="24"/>
        </w:rPr>
      </w:pPr>
      <w:bookmarkStart w:id="47" w:name="_Toc78260681"/>
      <w:bookmarkStart w:id="48" w:name="_Toc100052372"/>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1"/>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129094531"/>
      <w:bookmarkStart w:id="51" w:name="_Toc73518126"/>
      <w:bookmarkStart w:id="52" w:name="_Toc73517648"/>
      <w:bookmarkStart w:id="53" w:name="_Toc100052373"/>
      <w:bookmarkStart w:id="54" w:name="_Toc101074878"/>
      <w:bookmarkStart w:id="55" w:name="_Toc73521556"/>
      <w:bookmarkStart w:id="56" w:name="_Toc73521644"/>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73517649"/>
      <w:bookmarkStart w:id="58" w:name="_Toc129094532"/>
      <w:bookmarkStart w:id="59" w:name="_Toc73518127"/>
      <w:bookmarkStart w:id="60" w:name="_Toc100052374"/>
      <w:bookmarkStart w:id="61" w:name="_Toc73521645"/>
      <w:bookmarkStart w:id="62" w:name="_Toc129094375"/>
      <w:bookmarkStart w:id="63" w:name="_Toc73521557"/>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5"/>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5"/>
        </w:numPr>
        <w:snapToGrid w:val="0"/>
        <w:spacing w:line="360" w:lineRule="auto"/>
        <w:ind w:left="848" w:leftChars="203" w:hanging="422" w:hangingChars="201"/>
        <w:rPr>
          <w:rFonts w:ascii="宋体" w:hAnsi="宋体" w:eastAsia="宋体" w:cs="Times New Roman"/>
          <w:szCs w:val="21"/>
        </w:rPr>
      </w:pPr>
      <w:bookmarkStart w:id="64" w:name="_Toc73521558"/>
      <w:bookmarkStart w:id="65" w:name="_Toc100052375"/>
      <w:bookmarkStart w:id="66" w:name="_Toc73521646"/>
      <w:bookmarkStart w:id="67" w:name="_Toc60560636"/>
      <w:bookmarkStart w:id="68" w:name="_Toc73518128"/>
      <w:bookmarkStart w:id="69" w:name="_Toc60631631"/>
      <w:bookmarkStart w:id="70" w:name="_Toc73517650"/>
      <w:bookmarkStart w:id="71" w:name="_Toc73521647"/>
      <w:bookmarkStart w:id="72" w:name="_Toc100052376"/>
      <w:bookmarkStart w:id="73" w:name="_Toc73517651"/>
      <w:bookmarkStart w:id="74" w:name="_Toc60560637"/>
      <w:bookmarkStart w:id="75" w:name="_Toc73518129"/>
      <w:bookmarkStart w:id="76" w:name="_Toc60631632"/>
      <w:bookmarkStart w:id="77" w:name="_Toc73521559"/>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376"/>
      <w:bookmarkStart w:id="79" w:name="_Toc129094533"/>
      <w:r>
        <w:rPr>
          <w:rFonts w:hint="eastAsia" w:ascii="宋体" w:hAnsi="宋体" w:eastAsia="宋体" w:cs="Times New Roman"/>
          <w:b/>
          <w:bCs/>
          <w:kern w:val="0"/>
          <w:sz w:val="24"/>
          <w:szCs w:val="20"/>
        </w:rPr>
        <w:t>招标答疑</w:t>
      </w:r>
      <w:bookmarkEnd w:id="78"/>
      <w:bookmarkEnd w:id="79"/>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377"/>
      <w:bookmarkStart w:id="81" w:name="_Toc129094534"/>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7"/>
        </w:numPr>
        <w:spacing w:line="360" w:lineRule="auto"/>
        <w:ind w:left="993" w:hanging="567"/>
        <w:rPr>
          <w:rFonts w:ascii="宋体" w:hAnsi="宋体" w:eastAsia="宋体" w:cs="Times New Roman"/>
          <w:szCs w:val="21"/>
        </w:rPr>
      </w:pPr>
      <w:bookmarkStart w:id="82" w:name="bt投标文件"/>
      <w:bookmarkEnd w:id="82"/>
      <w:bookmarkStart w:id="83" w:name="_Toc73517652"/>
      <w:bookmarkStart w:id="84" w:name="_Toc100052377"/>
      <w:bookmarkStart w:id="85" w:name="_Toc101074879"/>
      <w:bookmarkStart w:id="86" w:name="_Toc73521648"/>
      <w:bookmarkStart w:id="87" w:name="_Toc73521560"/>
      <w:bookmarkStart w:id="88" w:name="_Toc73518130"/>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73521561"/>
      <w:bookmarkStart w:id="91" w:name="_Toc60560639"/>
      <w:bookmarkStart w:id="92" w:name="_Toc73517653"/>
      <w:bookmarkStart w:id="93" w:name="_Toc129094379"/>
      <w:bookmarkStart w:id="94" w:name="_Toc73521649"/>
      <w:bookmarkStart w:id="95" w:name="_Toc73518131"/>
      <w:bookmarkStart w:id="96" w:name="_Toc100052378"/>
      <w:bookmarkStart w:id="97" w:name="_Toc129094536"/>
      <w:bookmarkStart w:id="98" w:name="_Toc60631634"/>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129094537"/>
      <w:bookmarkStart w:id="100" w:name="_Toc60631635"/>
      <w:bookmarkStart w:id="101" w:name="_Toc73517654"/>
      <w:bookmarkStart w:id="102" w:name="_Toc60560640"/>
      <w:bookmarkStart w:id="103" w:name="_Toc73521562"/>
      <w:bookmarkStart w:id="104" w:name="_Toc100052379"/>
      <w:bookmarkStart w:id="105" w:name="_Toc73518132"/>
      <w:bookmarkStart w:id="106" w:name="_Toc129094380"/>
      <w:bookmarkStart w:id="107" w:name="_Toc73521650"/>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73521651"/>
      <w:bookmarkStart w:id="110" w:name="_Toc73518133"/>
      <w:bookmarkStart w:id="111" w:name="_Toc60631636"/>
      <w:bookmarkStart w:id="112" w:name="_Toc60560641"/>
      <w:bookmarkStart w:id="113" w:name="_Toc73521563"/>
      <w:bookmarkStart w:id="114" w:name="_Toc73517655"/>
    </w:p>
    <w:p>
      <w:pPr>
        <w:spacing w:line="360" w:lineRule="auto"/>
        <w:ind w:firstLine="413" w:firstLineChars="196"/>
        <w:rPr>
          <w:rFonts w:ascii="宋体" w:hAnsi="宋体" w:eastAsia="宋体" w:cs="Times New Roman"/>
          <w:b/>
          <w:szCs w:val="21"/>
        </w:rPr>
      </w:pPr>
    </w:p>
    <w:bookmarkEnd w:id="108"/>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00052380"/>
      <w:bookmarkStart w:id="116" w:name="_Toc129094538"/>
      <w:bookmarkStart w:id="117" w:name="_Toc129094381"/>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73521653"/>
      <w:bookmarkStart w:id="119" w:name="_Toc73521565"/>
      <w:bookmarkStart w:id="120" w:name="_Toc60631638"/>
      <w:bookmarkStart w:id="121" w:name="_Toc73518135"/>
      <w:bookmarkStart w:id="122" w:name="_Toc60560643"/>
      <w:bookmarkStart w:id="123" w:name="_Toc73517657"/>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540"/>
      <w:bookmarkStart w:id="127" w:name="_Toc129094383"/>
      <w:r>
        <w:rPr>
          <w:rFonts w:hint="eastAsia" w:ascii="宋体" w:hAnsi="宋体" w:eastAsia="宋体" w:cs="Times New Roman"/>
          <w:b/>
          <w:bCs/>
          <w:kern w:val="0"/>
          <w:sz w:val="24"/>
          <w:szCs w:val="20"/>
        </w:rPr>
        <w:t>投标文件证明文件要求</w:t>
      </w:r>
      <w:bookmarkEnd w:id="126"/>
      <w:bookmarkEnd w:id="127"/>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384"/>
      <w:bookmarkStart w:id="129" w:name="_Toc129094541"/>
      <w:r>
        <w:rPr>
          <w:rFonts w:hint="eastAsia" w:ascii="宋体" w:hAnsi="宋体" w:eastAsia="宋体" w:cs="Times New Roman"/>
          <w:b/>
          <w:bCs/>
          <w:kern w:val="0"/>
          <w:sz w:val="24"/>
          <w:szCs w:val="20"/>
        </w:rPr>
        <w:t>保密</w:t>
      </w:r>
      <w:bookmarkEnd w:id="128"/>
      <w:bookmarkEnd w:id="129"/>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60631639"/>
      <w:bookmarkStart w:id="131" w:name="_Toc73521654"/>
      <w:bookmarkStart w:id="132" w:name="_Toc100052383"/>
      <w:bookmarkStart w:id="133" w:name="_Toc73518136"/>
      <w:bookmarkStart w:id="134" w:name="_Toc60560644"/>
      <w:bookmarkStart w:id="135" w:name="_Toc129094542"/>
      <w:bookmarkStart w:id="136" w:name="_Toc73521566"/>
      <w:bookmarkStart w:id="137" w:name="_Toc129094385"/>
      <w:bookmarkStart w:id="138" w:name="_Toc73517658"/>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17659"/>
      <w:bookmarkStart w:id="140" w:name="_Toc73518137"/>
      <w:bookmarkStart w:id="141" w:name="_Toc73521655"/>
      <w:bookmarkStart w:id="142" w:name="_Toc60631640"/>
      <w:bookmarkStart w:id="143" w:name="_Toc100052384"/>
      <w:bookmarkStart w:id="144" w:name="_Toc73521567"/>
      <w:bookmarkStart w:id="145" w:name="_Toc60560645"/>
      <w:bookmarkStart w:id="146" w:name="_Toc129094386"/>
      <w:bookmarkStart w:id="147" w:name="_Toc129094543"/>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21656"/>
      <w:bookmarkStart w:id="149" w:name="_Toc60631641"/>
      <w:bookmarkStart w:id="150" w:name="_Toc73521568"/>
      <w:bookmarkStart w:id="151" w:name="_Toc60560646"/>
      <w:bookmarkStart w:id="152" w:name="_Toc73518138"/>
      <w:bookmarkStart w:id="153" w:name="_Toc73517660"/>
      <w:bookmarkStart w:id="154" w:name="_Toc100052385"/>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（9）其它严重违反《中华人民共和国招</w:t>
      </w:r>
      <w:r>
        <w:rPr>
          <w:rFonts w:hint="eastAsia" w:ascii="宋体" w:hAnsi="宋体" w:eastAsia="宋体" w:cs="Times New Roman"/>
          <w:szCs w:val="21"/>
          <w:lang w:eastAsia="zh-CN"/>
        </w:rPr>
        <w:t>标</w:t>
      </w:r>
      <w:r>
        <w:rPr>
          <w:rFonts w:hint="eastAsia" w:ascii="宋体" w:hAnsi="宋体" w:eastAsia="宋体" w:cs="Times New Roman"/>
          <w:szCs w:val="21"/>
        </w:rPr>
        <w:t>投标法》、《中华人民共和国政府采购法》及其实施条例、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544"/>
      <w:bookmarkStart w:id="156" w:name="_Toc129094387"/>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388"/>
      <w:bookmarkStart w:id="158" w:name="_Toc129094545"/>
      <w:r>
        <w:rPr>
          <w:rFonts w:hint="eastAsia" w:ascii="宋体" w:hAnsi="宋体" w:eastAsia="宋体" w:cs="Times New Roman"/>
          <w:b/>
          <w:bCs/>
          <w:kern w:val="0"/>
          <w:sz w:val="24"/>
          <w:szCs w:val="20"/>
        </w:rPr>
        <w:t>投标文件的装订和签署</w:t>
      </w:r>
      <w:bookmarkEnd w:id="157"/>
      <w:bookmarkEnd w:id="158"/>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59" w:name="_Toc73521570"/>
      <w:bookmarkStart w:id="160" w:name="_Toc73517662"/>
      <w:bookmarkStart w:id="161" w:name="_Toc73521658"/>
      <w:bookmarkStart w:id="162" w:name="_Toc101074880"/>
      <w:bookmarkStart w:id="163" w:name="_Toc73518140"/>
      <w:bookmarkStart w:id="164" w:name="_Toc100052387"/>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547"/>
      <w:bookmarkStart w:id="167" w:name="_Toc129094390"/>
      <w:bookmarkStart w:id="168" w:name="_Toc60560649"/>
      <w:bookmarkStart w:id="169" w:name="_Toc73517663"/>
      <w:bookmarkStart w:id="170" w:name="_Toc73518141"/>
      <w:bookmarkStart w:id="171" w:name="_Toc73521571"/>
      <w:bookmarkStart w:id="172" w:name="_Toc60631644"/>
      <w:bookmarkStart w:id="173" w:name="_Toc100052388"/>
      <w:bookmarkStart w:id="174" w:name="_Toc73521659"/>
      <w:r>
        <w:rPr>
          <w:rFonts w:hint="eastAsia" w:ascii="宋体" w:hAnsi="宋体" w:eastAsia="宋体" w:cs="Times New Roman"/>
          <w:b/>
          <w:bCs/>
          <w:kern w:val="0"/>
          <w:sz w:val="24"/>
          <w:szCs w:val="20"/>
        </w:rPr>
        <w:t>投标文件的密封和标记</w:t>
      </w:r>
      <w:bookmarkEnd w:id="166"/>
      <w:bookmarkEnd w:id="167"/>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548"/>
      <w:bookmarkStart w:id="176" w:name="_Toc129094391"/>
      <w:r>
        <w:rPr>
          <w:rFonts w:hint="eastAsia" w:ascii="宋体" w:hAnsi="宋体" w:eastAsia="宋体" w:cs="Times New Roman"/>
          <w:b/>
          <w:bCs/>
          <w:kern w:val="0"/>
          <w:sz w:val="24"/>
          <w:szCs w:val="20"/>
        </w:rPr>
        <w:t>投标截止日期</w:t>
      </w:r>
      <w:bookmarkEnd w:id="175"/>
      <w:bookmarkEnd w:id="176"/>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550"/>
      <w:bookmarkStart w:id="180" w:name="_Toc129094393"/>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101074881"/>
      <w:bookmarkStart w:id="182" w:name="_Toc73517666"/>
      <w:bookmarkStart w:id="183" w:name="_Toc73521662"/>
      <w:bookmarkStart w:id="184" w:name="_Toc100052391"/>
      <w:bookmarkStart w:id="185" w:name="_Toc73521574"/>
      <w:bookmarkStart w:id="186" w:name="_Toc73518144"/>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100052392"/>
      <w:bookmarkStart w:id="189" w:name="_Toc73521575"/>
      <w:bookmarkStart w:id="190" w:name="_Toc60631650"/>
      <w:bookmarkStart w:id="191" w:name="_Toc60560655"/>
      <w:bookmarkStart w:id="192" w:name="_Toc129094552"/>
      <w:bookmarkStart w:id="193" w:name="_Toc129094395"/>
      <w:bookmarkStart w:id="194" w:name="_Toc73518145"/>
      <w:bookmarkStart w:id="195" w:name="_Toc73517667"/>
      <w:bookmarkStart w:id="196" w:name="_Toc73521663"/>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0"/>
        </w:numPr>
        <w:spacing w:line="360" w:lineRule="auto"/>
        <w:ind w:left="993" w:hanging="567"/>
        <w:rPr>
          <w:rFonts w:ascii="宋体" w:hAnsi="宋体" w:eastAsia="宋体" w:cs="Times New Roman"/>
          <w:szCs w:val="21"/>
        </w:rPr>
      </w:pPr>
      <w:bookmarkStart w:id="197" w:name="bt评标"/>
      <w:bookmarkEnd w:id="197"/>
      <w:bookmarkStart w:id="198" w:name="_Toc73521664"/>
      <w:bookmarkStart w:id="199" w:name="_Toc73521576"/>
      <w:bookmarkStart w:id="200" w:name="_Toc73518146"/>
      <w:bookmarkStart w:id="201" w:name="_Toc73517668"/>
      <w:bookmarkStart w:id="202" w:name="_Toc101074882"/>
      <w:bookmarkStart w:id="203" w:name="_Toc100052393"/>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397"/>
      <w:bookmarkStart w:id="207" w:name="_Toc129094554"/>
      <w:bookmarkStart w:id="208" w:name="_Toc73521665"/>
      <w:bookmarkStart w:id="209" w:name="_Toc73521577"/>
      <w:bookmarkStart w:id="210" w:name="_Toc100052394"/>
      <w:bookmarkStart w:id="211" w:name="_Toc73518147"/>
      <w:bookmarkStart w:id="212" w:name="_Toc73517669"/>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555"/>
      <w:bookmarkStart w:id="214" w:name="_Toc129094398"/>
      <w:r>
        <w:rPr>
          <w:rFonts w:hint="eastAsia" w:ascii="宋体" w:hAnsi="宋体" w:eastAsia="宋体" w:cs="Times New Roman"/>
          <w:b/>
          <w:bCs/>
          <w:kern w:val="0"/>
          <w:sz w:val="24"/>
          <w:szCs w:val="20"/>
        </w:rPr>
        <w:t>评标、定标程序及方法</w:t>
      </w:r>
      <w:bookmarkEnd w:id="213"/>
      <w:bookmarkEnd w:id="214"/>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6"/>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1"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2"/>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Lines="25" w:afterLines="25" w:line="360" w:lineRule="auto"/>
        <w:ind w:left="1575" w:leftChars="400" w:hanging="735" w:hangingChars="350"/>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556"/>
      <w:bookmarkStart w:id="216" w:name="_Toc129094399"/>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29094557"/>
      <w:bookmarkStart w:id="218" w:name="_Toc129094400"/>
      <w:bookmarkStart w:id="219" w:name="_Toc100052405"/>
      <w:bookmarkStart w:id="220" w:name="_Toc73521588"/>
      <w:bookmarkStart w:id="221" w:name="_Toc73518159"/>
      <w:bookmarkStart w:id="222" w:name="_Toc73521676"/>
      <w:bookmarkStart w:id="223" w:name="_Toc73517681"/>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29094401"/>
      <w:bookmarkStart w:id="225" w:name="_Toc129094558"/>
      <w:bookmarkStart w:id="226" w:name="_Toc100052406"/>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129094402"/>
      <w:bookmarkStart w:id="229" w:name="_Toc129094559"/>
      <w:bookmarkStart w:id="230" w:name="_Toc310965150"/>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w:t>
      </w:r>
      <w:r>
        <w:rPr>
          <w:rFonts w:hint="eastAsia" w:ascii="宋体" w:hAnsi="宋体"/>
          <w:szCs w:val="21"/>
          <w:lang w:val="en-US" w:eastAsia="zh-CN"/>
        </w:rPr>
        <w:t>柒仟伍佰</w:t>
      </w:r>
      <w:r>
        <w:rPr>
          <w:rFonts w:hint="eastAsia" w:ascii="宋体" w:hAnsi="宋体"/>
          <w:szCs w:val="21"/>
        </w:rPr>
        <w:t>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403"/>
      <w:bookmarkStart w:id="233" w:name="_Toc129094560"/>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405"/>
      <w:bookmarkStart w:id="237" w:name="_Toc129094562"/>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Ref179619520"/>
      <w:bookmarkStart w:id="240" w:name="_Toc129094407"/>
      <w:bookmarkStart w:id="241" w:name="_Toc129094564"/>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567"/>
      <w:bookmarkStart w:id="247" w:name="_Toc129094410"/>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s="Times New Roman"/>
          <w:b/>
          <w:bCs/>
          <w:kern w:val="44"/>
          <w:sz w:val="44"/>
          <w:szCs w:val="44"/>
        </w:rPr>
      </w:pPr>
      <w:bookmarkStart w:id="249" w:name="_Toc21620076"/>
      <w:bookmarkStart w:id="250" w:name="_Toc129094569"/>
      <w:r>
        <w:rPr>
          <w:rFonts w:hint="eastAsia" w:ascii="黑体" w:hAnsi="黑体" w:eastAsia="黑体" w:cs="Times New Roman"/>
          <w:b/>
          <w:bCs/>
          <w:kern w:val="44"/>
          <w:sz w:val="44"/>
          <w:szCs w:val="44"/>
        </w:rPr>
        <w:t>第二部分  合同格式</w:t>
      </w:r>
      <w:bookmarkEnd w:id="249"/>
      <w:bookmarkEnd w:id="250"/>
    </w:p>
    <w:p>
      <w:pPr>
        <w:keepNext w:val="0"/>
        <w:keepLines w:val="0"/>
        <w:pageBreakBefore w:val="0"/>
        <w:widowControl w:val="0"/>
        <w:tabs>
          <w:tab w:val="left" w:pos="4140"/>
          <w:tab w:val="left" w:pos="8820"/>
        </w:tabs>
        <w:kinsoku/>
        <w:wordWrap/>
        <w:overflowPunct/>
        <w:topLinePunct w:val="0"/>
        <w:autoSpaceDE/>
        <w:autoSpaceDN/>
        <w:bidi w:val="0"/>
        <w:adjustRightInd/>
        <w:snapToGrid/>
        <w:spacing w:line="360" w:lineRule="auto"/>
        <w:ind w:left="0" w:leftChars="0" w:right="0" w:firstLine="210" w:firstLineChars="100"/>
        <w:jc w:val="center"/>
        <w:textAlignment w:val="auto"/>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tabs>
          <w:tab w:val="left" w:pos="180"/>
        </w:tabs>
        <w:adjustRightInd w:val="0"/>
        <w:snapToGrid w:val="0"/>
        <w:spacing w:line="560" w:lineRule="exact"/>
        <w:ind w:right="420" w:firstLine="4830" w:firstLineChars="2300"/>
        <w:rPr>
          <w:rFonts w:hint="eastAsia"/>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hint="eastAsia"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hAnsi="Times New Roman" w:eastAsia="黑体" w:cs="Times New Roman"/>
          <w:bCs/>
          <w:sz w:val="36"/>
          <w:szCs w:val="36"/>
          <w:lang w:eastAsia="zh-CN"/>
        </w:rPr>
        <w:t>服</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务</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采</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购</w:t>
      </w:r>
      <w:r>
        <w:rPr>
          <w:rFonts w:hint="eastAsia" w:ascii="黑体" w:hAnsi="Times New Roman" w:eastAsia="黑体" w:cs="Times New Roman"/>
          <w:bCs/>
          <w:sz w:val="36"/>
          <w:szCs w:val="36"/>
        </w:rPr>
        <w:t xml:space="preserve"> </w:t>
      </w:r>
      <w:r>
        <w:rPr>
          <w:rFonts w:hint="eastAsia" w:ascii="黑体" w:eastAsia="黑体"/>
          <w:bCs/>
          <w:sz w:val="36"/>
          <w:szCs w:val="36"/>
        </w:rPr>
        <w:t>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156" w:beforeLines="50" w:after="156" w:afterLines="50" w:line="300" w:lineRule="auto"/>
        <w:ind w:left="1964" w:leftChars="266" w:hanging="1405" w:hangingChars="500"/>
        <w:rPr>
          <w:rFonts w:hint="default" w:eastAsiaTheme="minorEastAsia"/>
          <w:b/>
          <w:sz w:val="28"/>
          <w:szCs w:val="28"/>
          <w:u w:val="single"/>
          <w:lang w:val="en-US" w:eastAsia="zh-CN"/>
        </w:rPr>
      </w:pPr>
      <w:r>
        <w:rPr>
          <w:rFonts w:hint="eastAsia"/>
          <w:b/>
          <w:sz w:val="28"/>
          <w:szCs w:val="28"/>
          <w:lang w:eastAsia="zh-CN"/>
        </w:rPr>
        <w:t>项目</w:t>
      </w:r>
      <w:r>
        <w:rPr>
          <w:rFonts w:hint="eastAsia"/>
          <w:b/>
          <w:sz w:val="28"/>
          <w:szCs w:val="28"/>
        </w:rPr>
        <w:t>名称 ：</w:t>
      </w:r>
      <w:r>
        <w:rPr>
          <w:rFonts w:hint="eastAsia"/>
          <w:b/>
          <w:sz w:val="28"/>
          <w:szCs w:val="28"/>
          <w:u w:val="single"/>
        </w:rPr>
        <w:t xml:space="preserve">  </w:t>
      </w:r>
      <w:r>
        <w:rPr>
          <w:rFonts w:hint="eastAsia"/>
          <w:b/>
          <w:sz w:val="28"/>
          <w:szCs w:val="28"/>
          <w:u w:val="single"/>
          <w:lang w:eastAsia="zh-CN"/>
        </w:rPr>
        <w:t>新能源汽车充电设施建设推广及规范化管理技术服务项目</w:t>
      </w:r>
      <w:r>
        <w:rPr>
          <w:rFonts w:hint="eastAsia"/>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lang w:val="en-US" w:eastAsia="zh-CN"/>
        </w:rPr>
        <w:t>深圳市住房和建设局</w:t>
      </w:r>
      <w:r>
        <w:rPr>
          <w:rFonts w:hint="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szCs w:val="21"/>
        </w:rPr>
      </w:pPr>
      <w:r>
        <w:rPr>
          <w:rFonts w:hint="eastAsia"/>
          <w:szCs w:val="21"/>
        </w:rPr>
        <w:t>本合同共</w:t>
      </w:r>
      <w:r>
        <w:rPr>
          <w:szCs w:val="21"/>
          <w:u w:val="single"/>
        </w:rPr>
        <w:t xml:space="preserve">   </w:t>
      </w:r>
      <w:r>
        <w:rPr>
          <w:rFonts w:hint="eastAsia"/>
          <w:szCs w:val="21"/>
        </w:rPr>
        <w:t>页（含封面）</w:t>
      </w:r>
    </w:p>
    <w:p>
      <w:pPr>
        <w:spacing w:before="156" w:beforeLines="50" w:after="156" w:afterLines="50" w:line="300" w:lineRule="auto"/>
        <w:ind w:left="180"/>
        <w:jc w:val="center"/>
        <w:rPr>
          <w:rFonts w:hint="eastAsia" w:ascii="黑体" w:eastAsia="黑体"/>
          <w:sz w:val="24"/>
        </w:rPr>
      </w:pPr>
    </w:p>
    <w:p>
      <w:pPr>
        <w:spacing w:before="156" w:beforeLines="50" w:after="156" w:afterLines="50" w:line="300" w:lineRule="auto"/>
        <w:ind w:left="18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一、</w:t>
      </w:r>
      <w:r>
        <w:rPr>
          <w:rFonts w:hint="eastAsia"/>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二、</w:t>
      </w:r>
      <w:r>
        <w:rPr>
          <w:rFonts w:hint="eastAsia"/>
          <w:sz w:val="24"/>
        </w:rPr>
        <w:t>关于封面的填写。封面显示的是</w:t>
      </w:r>
      <w:r>
        <w:rPr>
          <w:rFonts w:hint="eastAsia"/>
          <w:sz w:val="24"/>
          <w:lang w:eastAsia="zh-CN"/>
        </w:rPr>
        <w:t>项目</w:t>
      </w:r>
      <w:r>
        <w:rPr>
          <w:rFonts w:hint="eastAsia"/>
          <w:sz w:val="24"/>
        </w:rPr>
        <w:t>名称、双方当事人的名称、合同编号等，供当事人在归档时甄别使用，其内容</w:t>
      </w:r>
      <w:r>
        <w:rPr>
          <w:rFonts w:hint="eastAsia"/>
          <w:sz w:val="24"/>
          <w:lang w:eastAsia="zh-CN"/>
        </w:rPr>
        <w:t>请</w:t>
      </w:r>
      <w:r>
        <w:rPr>
          <w:rFonts w:hint="eastAsia"/>
          <w:sz w:val="24"/>
        </w:rPr>
        <w:t>与合同正文内容</w:t>
      </w:r>
      <w:r>
        <w:rPr>
          <w:rFonts w:hint="eastAsia"/>
          <w:sz w:val="24"/>
          <w:lang w:eastAsia="zh-CN"/>
        </w:rPr>
        <w:t>保持</w:t>
      </w:r>
      <w:r>
        <w:rPr>
          <w:rFonts w:hint="eastAsia"/>
          <w:sz w:val="24"/>
        </w:rPr>
        <w:t>一致。</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三、</w:t>
      </w:r>
      <w:r>
        <w:rPr>
          <w:rFonts w:hint="eastAsia"/>
          <w:sz w:val="24"/>
        </w:rPr>
        <w:t>关于正文部分当事人基本情况的填写。当事人基本情况主要是</w:t>
      </w:r>
      <w:r>
        <w:rPr>
          <w:rFonts w:hint="eastAsia"/>
          <w:sz w:val="24"/>
          <w:lang w:eastAsia="zh-CN"/>
        </w:rPr>
        <w:t>供</w:t>
      </w:r>
      <w:r>
        <w:rPr>
          <w:rFonts w:hint="eastAsia"/>
          <w:sz w:val="24"/>
        </w:rPr>
        <w:t>当事人在履行合同时通讯和付款使用，因此所填内容</w:t>
      </w:r>
      <w:r>
        <w:rPr>
          <w:rFonts w:hint="eastAsia"/>
          <w:sz w:val="24"/>
          <w:lang w:eastAsia="zh-CN"/>
        </w:rPr>
        <w:t>请</w:t>
      </w:r>
      <w:r>
        <w:rPr>
          <w:rFonts w:hint="eastAsia"/>
          <w:sz w:val="24"/>
        </w:rPr>
        <w:t>确保</w:t>
      </w:r>
      <w:r>
        <w:rPr>
          <w:rFonts w:hint="eastAsia"/>
          <w:sz w:val="24"/>
          <w:lang w:eastAsia="zh-CN"/>
        </w:rPr>
        <w:t>信息准确</w:t>
      </w:r>
      <w:r>
        <w:rPr>
          <w:rFonts w:hint="eastAsia"/>
          <w:sz w:val="24"/>
        </w:rPr>
        <w:t>。</w:t>
      </w:r>
    </w:p>
    <w:p>
      <w:pPr>
        <w:spacing w:before="156" w:beforeLines="50" w:after="156" w:afterLines="50" w:line="300" w:lineRule="auto"/>
        <w:ind w:left="0" w:leftChars="0" w:firstLine="480" w:firstLineChars="200"/>
        <w:jc w:val="left"/>
        <w:rPr>
          <w:rFonts w:hint="default" w:eastAsia="宋体"/>
          <w:sz w:val="24"/>
          <w:lang w:val="en" w:eastAsia="zh-CN"/>
        </w:rPr>
      </w:pPr>
      <w:r>
        <w:rPr>
          <w:rFonts w:hint="eastAsia"/>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sz w:val="24"/>
        </w:rPr>
      </w:pPr>
      <w:r>
        <w:rPr>
          <w:rFonts w:hint="eastAsia"/>
          <w:sz w:val="24"/>
          <w:lang w:val="en-US" w:eastAsia="zh-CN"/>
        </w:rPr>
        <w:t>五、</w:t>
      </w:r>
      <w:r>
        <w:rPr>
          <w:rFonts w:hint="eastAsia"/>
          <w:sz w:val="24"/>
        </w:rPr>
        <w:t>本合同示范文本中的“□”为可选择项目，选择该项目</w:t>
      </w:r>
      <w:r>
        <w:rPr>
          <w:rFonts w:hint="eastAsia"/>
          <w:sz w:val="24"/>
          <w:lang w:eastAsia="zh-CN"/>
        </w:rPr>
        <w:t>的，请</w:t>
      </w:r>
      <w:r>
        <w:rPr>
          <w:rFonts w:hint="eastAsia"/>
          <w:sz w:val="24"/>
        </w:rPr>
        <w:t>在“□”内划“√”，不选择的</w:t>
      </w:r>
      <w:r>
        <w:rPr>
          <w:rFonts w:hint="eastAsia"/>
          <w:sz w:val="24"/>
          <w:lang w:eastAsia="zh-CN"/>
        </w:rPr>
        <w:t>请</w:t>
      </w:r>
      <w:r>
        <w:rPr>
          <w:rFonts w:hint="eastAsia"/>
          <w:sz w:val="24"/>
        </w:rPr>
        <w:t>在“□”内划“×”</w:t>
      </w:r>
      <w:r>
        <w:rPr>
          <w:rFonts w:hint="eastAsia"/>
          <w:sz w:val="24"/>
          <w:lang w:eastAsia="zh-CN"/>
        </w:rPr>
        <w:t>。未划</w:t>
      </w:r>
      <w:r>
        <w:rPr>
          <w:rFonts w:hint="eastAsia"/>
          <w:sz w:val="24"/>
        </w:rPr>
        <w:t>“√”</w:t>
      </w:r>
      <w:r>
        <w:rPr>
          <w:rFonts w:hint="eastAsia"/>
          <w:sz w:val="24"/>
          <w:lang w:eastAsia="zh-CN"/>
        </w:rPr>
        <w:t>或</w:t>
      </w:r>
      <w:r>
        <w:rPr>
          <w:rFonts w:hint="eastAsia"/>
          <w:sz w:val="24"/>
        </w:rPr>
        <w:t>“×”</w:t>
      </w:r>
      <w:r>
        <w:rPr>
          <w:rFonts w:hint="eastAsia"/>
          <w:sz w:val="24"/>
          <w:lang w:eastAsia="zh-CN"/>
        </w:rPr>
        <w:t>视为不选择。</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六、</w:t>
      </w:r>
      <w:r>
        <w:rPr>
          <w:rFonts w:hint="eastAsia"/>
          <w:sz w:val="24"/>
        </w:rPr>
        <w:t>当事人使用本合同示范文本</w:t>
      </w:r>
      <w:r>
        <w:rPr>
          <w:rFonts w:hint="eastAsia"/>
          <w:sz w:val="24"/>
          <w:lang w:eastAsia="zh-CN"/>
        </w:rPr>
        <w:t>时</w:t>
      </w:r>
      <w:r>
        <w:rPr>
          <w:rFonts w:hint="eastAsia"/>
          <w:sz w:val="24"/>
        </w:rPr>
        <w:t>，凡是当事人约定无需填写的条款，</w:t>
      </w:r>
      <w:r>
        <w:rPr>
          <w:rFonts w:hint="eastAsia"/>
          <w:sz w:val="24"/>
          <w:lang w:eastAsia="zh-CN"/>
        </w:rPr>
        <w:t>请</w:t>
      </w:r>
      <w:r>
        <w:rPr>
          <w:rFonts w:hint="eastAsia"/>
          <w:sz w:val="24"/>
        </w:rPr>
        <w:t>在该条款填写的空白处划“</w:t>
      </w:r>
      <w:r>
        <w:rPr>
          <w:sz w:val="24"/>
        </w:rPr>
        <w:t>/</w:t>
      </w:r>
      <w:r>
        <w:rPr>
          <w:rFonts w:hint="eastAsia"/>
          <w:sz w:val="24"/>
        </w:rPr>
        <w:t>”表示</w:t>
      </w:r>
      <w:r>
        <w:rPr>
          <w:rFonts w:hint="eastAsia"/>
          <w:sz w:val="24"/>
          <w:lang w:eastAsia="zh-CN"/>
        </w:rPr>
        <w:t>，或者直接将无需填写的条款内容进行删除</w:t>
      </w:r>
      <w:r>
        <w:rPr>
          <w:rFonts w:hint="eastAsia"/>
          <w:sz w:val="24"/>
        </w:rPr>
        <w:t>。</w:t>
      </w:r>
    </w:p>
    <w:p>
      <w:pPr>
        <w:spacing w:before="156" w:beforeLines="50" w:after="156" w:afterLines="50" w:line="300" w:lineRule="auto"/>
        <w:ind w:left="0" w:leftChars="0" w:firstLine="480" w:firstLineChars="200"/>
        <w:jc w:val="left"/>
        <w:rPr>
          <w:rFonts w:hint="eastAsia"/>
          <w:sz w:val="24"/>
        </w:rPr>
      </w:pPr>
    </w:p>
    <w:p>
      <w:pPr>
        <w:tabs>
          <w:tab w:val="left" w:pos="4140"/>
          <w:tab w:val="left" w:pos="8820"/>
        </w:tabs>
        <w:adjustRightInd w:val="0"/>
        <w:snapToGrid w:val="0"/>
        <w:spacing w:line="560" w:lineRule="exact"/>
        <w:ind w:firstLine="602" w:firstLineChars="200"/>
        <w:jc w:val="left"/>
        <w:rPr>
          <w:rFonts w:hint="eastAsia"/>
          <w:b/>
          <w:sz w:val="30"/>
        </w:rPr>
      </w:pPr>
    </w:p>
    <w:p>
      <w:pPr>
        <w:spacing w:line="580" w:lineRule="exact"/>
        <w:ind w:firstLine="640" w:firstLineChars="200"/>
        <w:rPr>
          <w:rFonts w:hint="eastAsia" w:ascii="仿宋_GB2312" w:eastAsia="仿宋_GB2312"/>
          <w:color w:val="000000"/>
          <w:sz w:val="32"/>
          <w:szCs w:val="32"/>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sz w:val="24"/>
          <w:highlight w:val="none"/>
        </w:rPr>
      </w:pPr>
      <w:r>
        <w:rPr>
          <w:rFonts w:hint="eastAsia"/>
          <w:b/>
          <w:sz w:val="24"/>
          <w:highlight w:val="none"/>
        </w:rPr>
        <w:br w:type="page"/>
      </w:r>
      <w:r>
        <w:rPr>
          <w:rFonts w:hint="eastAsia"/>
          <w:b/>
          <w:sz w:val="24"/>
          <w:highlight w:val="none"/>
        </w:rPr>
        <w:t>甲方（委托方）</w:t>
      </w:r>
      <w:r>
        <w:rPr>
          <w:rFonts w:hint="eastAsia"/>
          <w:sz w:val="24"/>
          <w:highlight w:val="none"/>
        </w:rPr>
        <w:t>：</w:t>
      </w:r>
      <w:r>
        <w:rPr>
          <w:rFonts w:hint="eastAsia"/>
          <w:sz w:val="24"/>
          <w:highlight w:val="none"/>
          <w:u w:val="single"/>
        </w:rPr>
        <w:t xml:space="preserve">        </w:t>
      </w:r>
      <w:r>
        <w:rPr>
          <w:rFonts w:hint="eastAsia"/>
          <w:sz w:val="24"/>
          <w:highlight w:val="none"/>
          <w:u w:val="single"/>
          <w:lang w:eastAsia="zh-CN"/>
        </w:rPr>
        <w:t>深圳市住房和建设局</w:t>
      </w:r>
      <w:r>
        <w:rPr>
          <w:rFonts w:hint="eastAsia"/>
          <w:sz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sz w:val="24"/>
          <w:highlight w:val="none"/>
          <w:u w:val="single"/>
        </w:rPr>
      </w:pPr>
      <w:r>
        <w:rPr>
          <w:rFonts w:hint="eastAsia"/>
          <w:b/>
          <w:sz w:val="24"/>
          <w:highlight w:val="none"/>
        </w:rPr>
        <w:t>住所地：</w:t>
      </w:r>
      <w:r>
        <w:rPr>
          <w:rFonts w:hint="eastAsia"/>
          <w:sz w:val="24"/>
          <w:highlight w:val="none"/>
          <w:u w:val="single"/>
        </w:rPr>
        <w:t xml:space="preserve">             深圳市福田区振华路8号设计大厦                                         </w:t>
      </w:r>
    </w:p>
    <w:p>
      <w:pPr>
        <w:tabs>
          <w:tab w:val="left" w:pos="7920"/>
        </w:tabs>
        <w:adjustRightInd w:val="0"/>
        <w:snapToGrid w:val="0"/>
        <w:spacing w:line="560" w:lineRule="exact"/>
        <w:ind w:firstLine="240" w:firstLineChars="100"/>
        <w:rPr>
          <w:rFonts w:hint="eastAsia"/>
          <w:sz w:val="24"/>
          <w:highlight w:val="none"/>
          <w:u w:val="single"/>
        </w:rPr>
      </w:pPr>
      <w:r>
        <w:rPr>
          <w:rFonts w:hint="eastAsia"/>
          <w:b/>
          <w:sz w:val="24"/>
          <w:highlight w:val="none"/>
        </w:rPr>
        <w:t>法定代表人：</w:t>
      </w:r>
      <w:r>
        <w:rPr>
          <w:rFonts w:hint="eastAsia"/>
          <w:sz w:val="24"/>
          <w:highlight w:val="none"/>
          <w:u w:val="single"/>
        </w:rPr>
        <w:t xml:space="preserve">              </w:t>
      </w:r>
      <w:r>
        <w:rPr>
          <w:rFonts w:hint="eastAsia"/>
          <w:sz w:val="24"/>
          <w:highlight w:val="none"/>
          <w:u w:val="single"/>
          <w:lang w:val="en-US" w:eastAsia="zh-CN"/>
        </w:rPr>
        <w:t xml:space="preserve">朱恩平 </w:t>
      </w:r>
      <w:r>
        <w:rPr>
          <w:rFonts w:hint="eastAsia"/>
          <w:sz w:val="24"/>
          <w:highlight w:val="none"/>
          <w:u w:val="single"/>
        </w:rPr>
        <w:t xml:space="preserve">                                  </w:t>
      </w:r>
    </w:p>
    <w:p>
      <w:pPr>
        <w:tabs>
          <w:tab w:val="left" w:pos="8220"/>
        </w:tabs>
        <w:adjustRightInd w:val="0"/>
        <w:snapToGrid w:val="0"/>
        <w:spacing w:line="560" w:lineRule="exact"/>
        <w:ind w:firstLine="240" w:firstLineChars="100"/>
        <w:rPr>
          <w:rFonts w:hint="eastAsia"/>
          <w:sz w:val="24"/>
          <w:highlight w:val="none"/>
          <w:u w:val="single"/>
        </w:rPr>
      </w:pPr>
      <w:r>
        <w:rPr>
          <w:rFonts w:hint="eastAsia"/>
          <w:b/>
          <w:sz w:val="24"/>
          <w:highlight w:val="none"/>
        </w:rPr>
        <w:t>合同联系人：</w:t>
      </w:r>
      <w:r>
        <w:rPr>
          <w:rFonts w:hint="eastAsia"/>
          <w:sz w:val="24"/>
          <w:highlight w:val="none"/>
          <w:u w:val="single"/>
        </w:rPr>
        <w:t xml:space="preserve">                                                 </w:t>
      </w:r>
    </w:p>
    <w:p>
      <w:pPr>
        <w:tabs>
          <w:tab w:val="left" w:pos="8220"/>
        </w:tabs>
        <w:adjustRightInd w:val="0"/>
        <w:snapToGrid w:val="0"/>
        <w:spacing w:line="560" w:lineRule="exact"/>
        <w:ind w:firstLine="240" w:firstLineChars="100"/>
        <w:rPr>
          <w:rFonts w:hint="eastAsia"/>
          <w:b/>
          <w:sz w:val="24"/>
          <w:highlight w:val="none"/>
          <w:u w:val="single"/>
        </w:rPr>
      </w:pPr>
      <w:r>
        <w:rPr>
          <w:rFonts w:hint="eastAsia"/>
          <w:b/>
          <w:sz w:val="24"/>
          <w:highlight w:val="none"/>
        </w:rPr>
        <w:t>合同联系人电子邮箱：</w:t>
      </w:r>
      <w:r>
        <w:rPr>
          <w:rFonts w:hint="eastAsia"/>
          <w:sz w:val="24"/>
          <w:highlight w:val="none"/>
          <w:u w:val="single"/>
        </w:rPr>
        <w:t xml:space="preserve">                                         </w:t>
      </w:r>
    </w:p>
    <w:p>
      <w:pPr>
        <w:tabs>
          <w:tab w:val="left" w:pos="8820"/>
        </w:tabs>
        <w:adjustRightInd w:val="0"/>
        <w:snapToGrid w:val="0"/>
        <w:spacing w:line="560" w:lineRule="exact"/>
        <w:ind w:firstLine="240" w:firstLineChars="100"/>
        <w:rPr>
          <w:rFonts w:hint="eastAsia"/>
          <w:sz w:val="24"/>
          <w:highlight w:val="none"/>
          <w:u w:val="single"/>
        </w:rPr>
      </w:pPr>
      <w:r>
        <w:rPr>
          <w:rFonts w:hint="eastAsia"/>
          <w:b/>
          <w:sz w:val="24"/>
          <w:highlight w:val="none"/>
        </w:rPr>
        <w:t>通讯地址：</w:t>
      </w:r>
      <w:r>
        <w:rPr>
          <w:rFonts w:hint="eastAsia"/>
          <w:sz w:val="24"/>
          <w:highlight w:val="none"/>
          <w:u w:val="single"/>
        </w:rPr>
        <w:t xml:space="preserve">               深圳市福田区振华路8号设计大厦                                    </w:t>
      </w:r>
    </w:p>
    <w:p>
      <w:pPr>
        <w:tabs>
          <w:tab w:val="left" w:pos="8820"/>
        </w:tabs>
        <w:adjustRightInd w:val="0"/>
        <w:snapToGrid w:val="0"/>
        <w:spacing w:line="560" w:lineRule="exact"/>
        <w:ind w:firstLine="240" w:firstLineChars="100"/>
        <w:rPr>
          <w:rFonts w:hint="eastAsia"/>
          <w:b/>
          <w:sz w:val="24"/>
          <w:highlight w:val="none"/>
          <w:u w:val="single"/>
        </w:rPr>
      </w:pPr>
      <w:r>
        <w:rPr>
          <w:rFonts w:hint="eastAsia"/>
          <w:b/>
          <w:sz w:val="24"/>
          <w:highlight w:val="none"/>
        </w:rPr>
        <w:t>邮政编码：</w:t>
      </w:r>
      <w:r>
        <w:rPr>
          <w:rFonts w:hint="eastAsia"/>
          <w:sz w:val="24"/>
          <w:highlight w:val="none"/>
          <w:u w:val="single"/>
        </w:rPr>
        <w:t xml:space="preserve">         </w:t>
      </w:r>
      <w:r>
        <w:rPr>
          <w:rFonts w:hint="eastAsia"/>
          <w:sz w:val="24"/>
          <w:highlight w:val="none"/>
          <w:u w:val="single"/>
          <w:lang w:val="en-US" w:eastAsia="zh-CN"/>
        </w:rPr>
        <w:t>518000</w:t>
      </w:r>
      <w:r>
        <w:rPr>
          <w:rFonts w:hint="eastAsia"/>
          <w:sz w:val="24"/>
          <w:highlight w:val="none"/>
          <w:u w:val="single"/>
        </w:rPr>
        <w:t xml:space="preserve">    </w:t>
      </w:r>
      <w:r>
        <w:rPr>
          <w:rFonts w:hint="eastAsia"/>
          <w:sz w:val="24"/>
          <w:highlight w:val="none"/>
          <w:u w:val="single"/>
          <w:lang w:val="en-US" w:eastAsia="zh-CN"/>
        </w:rPr>
        <w:tab/>
      </w:r>
      <w:r>
        <w:rPr>
          <w:rFonts w:hint="eastAsia"/>
          <w:sz w:val="24"/>
          <w:highlight w:val="none"/>
          <w:u w:val="single"/>
        </w:rPr>
        <w:t xml:space="preserve">                                      </w:t>
      </w:r>
    </w:p>
    <w:p>
      <w:pPr>
        <w:tabs>
          <w:tab w:val="left" w:pos="4200"/>
          <w:tab w:val="left" w:pos="7320"/>
        </w:tabs>
        <w:adjustRightInd w:val="0"/>
        <w:snapToGrid w:val="0"/>
        <w:spacing w:line="560" w:lineRule="exact"/>
        <w:ind w:firstLine="240" w:firstLineChars="100"/>
        <w:rPr>
          <w:rFonts w:hint="eastAsia"/>
          <w:b/>
          <w:sz w:val="24"/>
          <w:highlight w:val="none"/>
        </w:rPr>
      </w:pPr>
      <w:r>
        <w:rPr>
          <w:rFonts w:hint="eastAsia"/>
          <w:b/>
          <w:sz w:val="24"/>
          <w:highlight w:val="none"/>
        </w:rPr>
        <w:t>电话：</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r>
        <w:rPr>
          <w:rFonts w:hint="eastAsia"/>
          <w:b/>
          <w:sz w:val="24"/>
          <w:highlight w:val="none"/>
        </w:rPr>
        <w:t>传真：</w:t>
      </w:r>
      <w:r>
        <w:rPr>
          <w:rFonts w:hint="eastAsia"/>
          <w:sz w:val="24"/>
          <w:highlight w:val="none"/>
          <w:u w:val="single"/>
        </w:rPr>
        <w:t xml:space="preserve">   </w:t>
      </w:r>
      <w:r>
        <w:rPr>
          <w:rFonts w:hint="eastAsia"/>
          <w:sz w:val="24"/>
          <w:highlight w:val="none"/>
          <w:u w:val="single"/>
          <w:lang w:val="en-US" w:eastAsia="zh-CN"/>
        </w:rPr>
        <w:t>0755-</w:t>
      </w:r>
      <w:r>
        <w:rPr>
          <w:rFonts w:hint="eastAsia"/>
          <w:sz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b/>
          <w:sz w:val="24"/>
          <w:highlight w:val="none"/>
        </w:rPr>
      </w:pPr>
      <w:r>
        <w:rPr>
          <w:rFonts w:hint="eastAsia"/>
          <w:b/>
          <w:sz w:val="24"/>
          <w:highlight w:val="none"/>
        </w:rPr>
        <w:t>开户银行：</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highlight w:val="none"/>
        </w:rPr>
      </w:pPr>
      <w:r>
        <w:rPr>
          <w:rFonts w:hint="eastAsia"/>
          <w:b/>
          <w:sz w:val="24"/>
          <w:highlight w:val="none"/>
        </w:rPr>
        <w:t>银行账号：</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8820"/>
        </w:tabs>
        <w:adjustRightInd w:val="0"/>
        <w:snapToGrid w:val="0"/>
        <w:spacing w:line="560" w:lineRule="exact"/>
        <w:rPr>
          <w:rFonts w:hint="eastAsia" w:ascii="Times New Roman" w:hAnsi="Times New Roman" w:eastAsia="宋体" w:cs="Times New Roman"/>
          <w:b/>
          <w:color w:val="auto"/>
          <w:sz w:val="24"/>
          <w:highlight w:val="none"/>
        </w:rPr>
      </w:pP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hint="eastAsia" w:ascii="宋体" w:hAnsi="宋体"/>
          <w:sz w:val="24"/>
        </w:rPr>
      </w:pPr>
    </w:p>
    <w:p>
      <w:pPr>
        <w:adjustRightInd w:val="0"/>
        <w:snapToGrid w:val="0"/>
        <w:spacing w:before="156" w:beforeLines="50" w:after="156" w:afterLines="50" w:line="360" w:lineRule="auto"/>
        <w:ind w:firstLine="0" w:firstLineChars="0"/>
        <w:rPr>
          <w:rFonts w:hint="eastAsia" w:ascii="宋体" w:hAnsi="宋体"/>
          <w:sz w:val="24"/>
        </w:rPr>
      </w:pPr>
    </w:p>
    <w:p>
      <w:pPr>
        <w:adjustRightInd w:val="0"/>
        <w:snapToGrid w:val="0"/>
        <w:spacing w:before="156" w:beforeLines="50" w:after="156" w:afterLines="50" w:line="360" w:lineRule="auto"/>
        <w:ind w:firstLine="0" w:firstLineChars="0"/>
        <w:rPr>
          <w:rFonts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rPr>
        <w:t>□ 中标通知书（</w:t>
      </w:r>
      <w:r>
        <w:rPr>
          <w:rFonts w:hint="eastAsia" w:ascii="宋体" w:hAnsi="宋体"/>
          <w:sz w:val="24"/>
          <w:lang w:eastAsia="zh-CN"/>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项目</w:t>
      </w:r>
      <w:r>
        <w:rPr>
          <w:rFonts w:hint="eastAsia" w:ascii="宋体" w:hAnsi="宋体"/>
          <w:sz w:val="24"/>
        </w:rPr>
        <w:t>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宋体" w:hAnsi="宋体" w:eastAsia="宋体" w:cs="宋体"/>
          <w:b/>
          <w:bCs/>
          <w:sz w:val="24"/>
        </w:rPr>
      </w:pPr>
      <w:r>
        <w:rPr>
          <w:rFonts w:hint="eastAsia" w:ascii="宋体" w:hAnsi="宋体" w:eastAsia="宋体" w:cs="宋体"/>
          <w:b/>
          <w:bCs/>
          <w:sz w:val="24"/>
          <w:lang w:eastAsia="zh-CN"/>
        </w:rPr>
        <w:t>第一条</w:t>
      </w:r>
      <w:r>
        <w:rPr>
          <w:rFonts w:hint="eastAsia" w:ascii="宋体" w:hAnsi="宋体" w:eastAsia="宋体" w:cs="宋体"/>
          <w:b/>
          <w:bCs/>
          <w:sz w:val="24"/>
          <w:lang w:val="en-US" w:eastAsia="zh-CN"/>
        </w:rPr>
        <w:t xml:space="preserve">  </w:t>
      </w:r>
      <w:r>
        <w:rPr>
          <w:rFonts w:hint="eastAsia" w:ascii="宋体" w:hAnsi="宋体" w:eastAsia="宋体" w:cs="宋体"/>
          <w:b/>
          <w:bCs/>
          <w:sz w:val="24"/>
          <w:lang w:eastAsia="zh-CN"/>
        </w:rPr>
        <w:t>项目</w:t>
      </w:r>
      <w:r>
        <w:rPr>
          <w:rFonts w:hint="eastAsia" w:ascii="宋体" w:hAnsi="宋体" w:eastAsia="宋体" w:cs="宋体"/>
          <w:b/>
          <w:bCs/>
          <w:sz w:val="24"/>
        </w:rPr>
        <w:t>基本情况</w:t>
      </w:r>
    </w:p>
    <w:p>
      <w:pPr>
        <w:tabs>
          <w:tab w:val="left" w:pos="7920"/>
        </w:tabs>
        <w:adjustRightInd w:val="0"/>
        <w:snapToGrid w:val="0"/>
        <w:spacing w:before="156" w:beforeLines="50" w:after="156" w:afterLines="50" w:line="360" w:lineRule="auto"/>
        <w:rPr>
          <w:rFonts w:hint="eastAsia" w:ascii="宋体" w:hAnsi="宋体" w:eastAsiaTheme="minorEastAsia"/>
          <w:sz w:val="24"/>
          <w:u w:val="single"/>
          <w:lang w:val="en" w:eastAsia="zh-CN"/>
        </w:rPr>
      </w:pPr>
      <w:r>
        <w:rPr>
          <w:sz w:val="24"/>
        </w:rPr>
        <w:t>1.1</w:t>
      </w:r>
      <w:r>
        <w:rPr>
          <w:rFonts w:hint="eastAsia"/>
          <w:sz w:val="24"/>
          <w:lang w:eastAsia="zh-CN"/>
        </w:rPr>
        <w:t>项目</w:t>
      </w:r>
      <w:r>
        <w:rPr>
          <w:rFonts w:hint="eastAsia" w:ascii="宋体" w:hAnsi="宋体"/>
          <w:sz w:val="24"/>
        </w:rPr>
        <w:t>名称：</w:t>
      </w:r>
      <w:r>
        <w:rPr>
          <w:rFonts w:hint="eastAsia" w:ascii="宋体" w:hAnsi="宋体"/>
          <w:sz w:val="24"/>
          <w:u w:val="single"/>
          <w:lang w:eastAsia="zh-CN"/>
        </w:rPr>
        <w:t>新能源汽车充电设施建设推广及规范化管理技术服务项目</w:t>
      </w:r>
    </w:p>
    <w:p>
      <w:pPr>
        <w:adjustRightInd w:val="0"/>
        <w:snapToGrid w:val="0"/>
        <w:spacing w:before="156" w:beforeLines="50" w:after="156" w:afterLines="50" w:line="360" w:lineRule="auto"/>
        <w:rPr>
          <w:rFonts w:ascii="宋体" w:hAnsi="宋体"/>
          <w:sz w:val="24"/>
        </w:rPr>
      </w:pPr>
      <w:r>
        <w:rPr>
          <w:sz w:val="24"/>
        </w:rPr>
        <w:t>1.2</w:t>
      </w:r>
      <w:r>
        <w:rPr>
          <w:rFonts w:hint="eastAsia"/>
          <w:sz w:val="24"/>
          <w:lang w:eastAsia="zh-CN"/>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宋体" w:hAnsi="宋体" w:eastAsia="宋体" w:cs="Times New Roman"/>
          <w:b w:val="0"/>
          <w:bCs w:val="0"/>
          <w:sz w:val="24"/>
        </w:rPr>
      </w:pPr>
      <w:r>
        <w:rPr>
          <w:rFonts w:hint="default" w:ascii="Times New Roman" w:hAnsi="Times New Roman" w:eastAsia="宋体" w:cs="Times New Roman"/>
          <w:b w:val="0"/>
          <w:bCs w:val="0"/>
          <w:sz w:val="24"/>
          <w:lang w:val="en-US" w:eastAsia="zh-CN"/>
        </w:rPr>
        <w:t xml:space="preserve">1.3 </w:t>
      </w:r>
      <w:r>
        <w:rPr>
          <w:rFonts w:hint="eastAsia" w:ascii="宋体" w:hAnsi="宋体" w:eastAsia="宋体" w:cs="Times New Roman"/>
          <w:b w:val="0"/>
          <w:bCs w:val="0"/>
          <w:sz w:val="24"/>
          <w:lang w:eastAsia="zh-CN"/>
        </w:rPr>
        <w:t>项目服务</w:t>
      </w:r>
      <w:r>
        <w:rPr>
          <w:rFonts w:hint="eastAsia" w:ascii="宋体" w:hAnsi="宋体" w:eastAsia="宋体" w:cs="Times New Roman"/>
          <w:b w:val="0"/>
          <w:bCs w:val="0"/>
          <w:sz w:val="24"/>
        </w:rPr>
        <w:t>内容</w:t>
      </w:r>
      <w:r>
        <w:rPr>
          <w:rFonts w:hint="eastAsia" w:ascii="宋体" w:hAnsi="宋体" w:eastAsia="宋体" w:cs="Times New Roman"/>
          <w:b w:val="0"/>
          <w:bCs w:val="0"/>
          <w:sz w:val="24"/>
          <w:lang w:eastAsia="zh-CN"/>
        </w:rPr>
        <w:t>和</w:t>
      </w:r>
      <w:r>
        <w:rPr>
          <w:rFonts w:hint="eastAsia" w:ascii="宋体" w:hAnsi="宋体" w:eastAsia="宋体" w:cs="Times New Roman"/>
          <w:b w:val="0"/>
          <w:bCs w:val="0"/>
          <w:sz w:val="24"/>
        </w:rPr>
        <w:t>要求</w:t>
      </w:r>
    </w:p>
    <w:p>
      <w:pPr>
        <w:adjustRightInd w:val="0"/>
        <w:snapToGrid w:val="0"/>
        <w:spacing w:before="156" w:beforeLines="50" w:after="156" w:afterLines="50" w:line="360" w:lineRule="auto"/>
        <w:rPr>
          <w:rFonts w:hint="eastAsia" w:ascii="宋体" w:hAnsi="宋体" w:eastAsia="宋体" w:cs="Times New Roman"/>
          <w:sz w:val="24"/>
          <w:szCs w:val="24"/>
          <w:u w:val="single"/>
          <w:lang w:val="en-US" w:eastAsia="zh-CN"/>
        </w:rPr>
      </w:pPr>
      <w:r>
        <w:rPr>
          <w:rFonts w:hint="eastAsia" w:ascii="宋体" w:hAnsi="宋体" w:eastAsia="宋体" w:cs="Times New Roman"/>
          <w:sz w:val="24"/>
          <w:szCs w:val="24"/>
          <w:u w:val="single"/>
          <w:lang w:val="en-US" w:eastAsia="zh-CN"/>
        </w:rPr>
        <w:t>（1）              。</w:t>
      </w:r>
    </w:p>
    <w:p>
      <w:pPr>
        <w:adjustRightInd w:val="0"/>
        <w:snapToGrid w:val="0"/>
        <w:spacing w:before="156" w:beforeLines="50" w:after="156" w:afterLines="50" w:line="360" w:lineRule="auto"/>
        <w:rPr>
          <w:rFonts w:hint="eastAsia" w:ascii="宋体" w:hAnsi="宋体" w:eastAsia="宋体" w:cs="Times New Roman"/>
          <w:sz w:val="24"/>
          <w:szCs w:val="24"/>
          <w:u w:val="single"/>
          <w:lang w:val="en-US" w:eastAsia="zh-CN"/>
        </w:rPr>
      </w:pPr>
      <w:r>
        <w:rPr>
          <w:rFonts w:hint="eastAsia" w:ascii="宋体" w:hAnsi="宋体" w:eastAsia="宋体" w:cs="Times New Roman"/>
          <w:sz w:val="24"/>
          <w:szCs w:val="24"/>
          <w:u w:val="single"/>
          <w:lang w:val="en-US" w:eastAsia="zh-CN"/>
        </w:rPr>
        <w:t>（2）              。</w:t>
      </w:r>
    </w:p>
    <w:p>
      <w:pPr>
        <w:adjustRightInd w:val="0"/>
        <w:snapToGrid w:val="0"/>
        <w:spacing w:before="156" w:beforeLines="50" w:after="156" w:afterLines="50" w:line="360" w:lineRule="auto"/>
        <w:rPr>
          <w:rFonts w:hint="eastAsia" w:ascii="宋体" w:hAnsi="宋体" w:eastAsia="宋体" w:cs="Times New Roman"/>
          <w:sz w:val="24"/>
          <w:szCs w:val="24"/>
          <w:u w:val="single"/>
          <w:lang w:val="en-US" w:eastAsia="zh-CN"/>
        </w:rPr>
      </w:pPr>
      <w:r>
        <w:rPr>
          <w:rFonts w:hint="eastAsia" w:ascii="宋体" w:hAnsi="宋体" w:eastAsia="宋体" w:cs="Times New Roman"/>
          <w:sz w:val="24"/>
          <w:szCs w:val="24"/>
          <w:u w:val="single"/>
          <w:lang w:val="en-US" w:eastAsia="zh-CN"/>
        </w:rPr>
        <w:t>（3）              。</w:t>
      </w:r>
    </w:p>
    <w:p>
      <w:pPr>
        <w:pStyle w:val="269"/>
        <w:spacing w:beforeLines="50" w:line="360" w:lineRule="auto"/>
        <w:rPr>
          <w:rFonts w:hint="eastAsia" w:ascii="宋体" w:hAnsi="宋体"/>
          <w:szCs w:val="24"/>
        </w:rPr>
      </w:pPr>
      <w:r>
        <w:rPr>
          <w:rFonts w:hint="eastAsia" w:ascii="宋体" w:hAnsi="宋体"/>
          <w:szCs w:val="24"/>
        </w:rPr>
        <w:t>（详见附件</w:t>
      </w:r>
      <w:r>
        <w:rPr>
          <w:rFonts w:hint="eastAsia" w:ascii="宋体" w:hAnsi="宋体"/>
          <w:szCs w:val="24"/>
          <w:u w:val="single"/>
        </w:rPr>
        <w:t xml:space="preserve"> </w:t>
      </w:r>
      <w:r>
        <w:rPr>
          <w:rFonts w:hint="default" w:ascii="宋体" w:hAnsi="宋体"/>
          <w:szCs w:val="24"/>
          <w:u w:val="single"/>
          <w:lang w:val="en"/>
        </w:rPr>
        <w:t>1</w:t>
      </w:r>
      <w:r>
        <w:rPr>
          <w:rFonts w:hint="eastAsia" w:ascii="宋体" w:hAnsi="宋体"/>
          <w:szCs w:val="24"/>
          <w:u w:val="single"/>
          <w:lang w:val="en-US" w:eastAsia="zh-CN"/>
        </w:rPr>
        <w:t xml:space="preserve"> </w:t>
      </w:r>
      <w:r>
        <w:rPr>
          <w:rFonts w:hint="eastAsia" w:ascii="宋体" w:hAnsi="宋体"/>
          <w:szCs w:val="24"/>
          <w:u w:val="single"/>
        </w:rPr>
        <w:t xml:space="preserve"> </w:t>
      </w:r>
      <w:r>
        <w:rPr>
          <w:rFonts w:hint="eastAsia" w:ascii="宋体" w:hAnsi="宋体"/>
          <w:szCs w:val="24"/>
        </w:rPr>
        <w:t>：项目计划书）</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eastAsia="宋体" w:cs="宋体"/>
          <w:bCs/>
          <w:sz w:val="24"/>
          <w:lang w:eastAsia="zh-CN"/>
        </w:rPr>
      </w:pPr>
      <w:r>
        <w:rPr>
          <w:rFonts w:hint="eastAsia"/>
          <w:sz w:val="24"/>
          <w:lang w:val="en-US" w:eastAsia="zh-CN"/>
        </w:rPr>
        <w:t>2</w:t>
      </w:r>
      <w:r>
        <w:rPr>
          <w:rFonts w:hint="eastAsia"/>
          <w:sz w:val="24"/>
        </w:rPr>
        <w:t>.1</w:t>
      </w:r>
      <w:r>
        <w:rPr>
          <w:rFonts w:hint="eastAsia" w:ascii="宋体" w:hAnsi="宋体" w:cs="宋体"/>
          <w:bCs/>
          <w:sz w:val="24"/>
        </w:rPr>
        <w:t>本合同</w:t>
      </w:r>
      <w:r>
        <w:rPr>
          <w:rFonts w:hint="eastAsia" w:ascii="宋体" w:hAnsi="宋体" w:cs="宋体"/>
          <w:bCs/>
          <w:sz w:val="24"/>
          <w:lang w:eastAsia="zh-CN"/>
        </w:rPr>
        <w:t>自合同生效之日起</w:t>
      </w:r>
      <w:r>
        <w:rPr>
          <w:rFonts w:hint="eastAsia" w:ascii="宋体" w:hAnsi="宋体" w:cs="宋体"/>
          <w:bCs/>
          <w:sz w:val="24"/>
        </w:rPr>
        <w:t>至</w:t>
      </w:r>
      <w:r>
        <w:rPr>
          <w:rFonts w:hint="eastAsia" w:ascii="宋体" w:hAnsi="宋体"/>
          <w:bCs/>
          <w:sz w:val="24"/>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日止</w:t>
      </w:r>
      <w:r>
        <w:rPr>
          <w:rFonts w:hint="eastAsia" w:ascii="宋体" w:hAnsi="宋体" w:cs="宋体"/>
          <w:bCs/>
          <w:sz w:val="24"/>
          <w:lang w:eastAsia="zh-CN"/>
        </w:rPr>
        <w:t>。</w:t>
      </w:r>
    </w:p>
    <w:p>
      <w:pPr>
        <w:tabs>
          <w:tab w:val="left" w:pos="1665"/>
        </w:tabs>
        <w:adjustRightInd w:val="0"/>
        <w:snapToGrid w:val="0"/>
        <w:spacing w:before="156" w:beforeLines="50" w:after="156" w:afterLines="50" w:line="360" w:lineRule="auto"/>
        <w:ind w:firstLine="3360" w:firstLineChars="1400"/>
        <w:rPr>
          <w:rFonts w:hint="eastAsia" w:ascii="宋体" w:hAnsi="宋体" w:cs="宋体"/>
          <w:bCs/>
          <w:sz w:val="24"/>
        </w:rPr>
      </w:pPr>
      <w:r>
        <w:rPr>
          <w:rFonts w:hint="eastAsia" w:ascii="宋体" w:hAnsi="宋体"/>
          <w:bCs/>
          <w:sz w:val="24"/>
          <w:lang w:eastAsia="zh-CN"/>
        </w:rPr>
        <w:t>☑甲乙双方约定义务履行完毕之日止</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.2</w:t>
      </w:r>
      <w:r>
        <w:rPr>
          <w:rFonts w:hint="eastAsia"/>
          <w:sz w:val="24"/>
          <w:lang w:eastAsia="zh-CN"/>
        </w:rPr>
        <w:t>若</w:t>
      </w:r>
      <w:r>
        <w:rPr>
          <w:rFonts w:hint="eastAsia" w:ascii="宋体" w:hAnsi="宋体" w:cs="宋体"/>
          <w:bCs/>
          <w:sz w:val="24"/>
        </w:rPr>
        <w:t>本合同履行期限届满，甲乙双方认为需要继续延长履行期限，应</w:t>
      </w:r>
      <w:r>
        <w:rPr>
          <w:rFonts w:hint="eastAsia" w:ascii="宋体" w:hAnsi="宋体" w:cs="宋体"/>
          <w:bCs/>
          <w:sz w:val="24"/>
          <w:lang w:eastAsia="zh-CN"/>
        </w:rPr>
        <w:t>在合同履行期限届满前，</w:t>
      </w:r>
      <w:r>
        <w:rPr>
          <w:rFonts w:hint="eastAsia" w:ascii="宋体" w:hAnsi="宋体" w:cs="宋体"/>
          <w:bCs/>
          <w:sz w:val="24"/>
        </w:rPr>
        <w:t>签订</w:t>
      </w:r>
      <w:r>
        <w:rPr>
          <w:rFonts w:hint="eastAsia" w:ascii="宋体" w:hAnsi="宋体" w:cs="宋体"/>
          <w:bCs/>
          <w:sz w:val="24"/>
          <w:lang w:eastAsia="zh-CN"/>
        </w:rPr>
        <w:t>补充协议</w:t>
      </w:r>
      <w:r>
        <w:rPr>
          <w:rFonts w:hint="eastAsia" w:ascii="宋体" w:hAnsi="宋体" w:cs="宋体"/>
          <w:bCs/>
          <w:sz w:val="24"/>
        </w:rPr>
        <w:t>。</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项目</w:t>
      </w:r>
      <w:r>
        <w:rPr>
          <w:rFonts w:hint="eastAsia" w:ascii="宋体" w:hAnsi="宋体" w:cs="宋体"/>
          <w:b/>
          <w:bCs/>
          <w:sz w:val="24"/>
        </w:rPr>
        <w:t>研究进度及阶段成果要求</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rFonts w:hint="eastAsia"/>
          <w:sz w:val="24"/>
        </w:rPr>
        <w:t>.1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44"/>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r>
    </w:tbl>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sz w:val="24"/>
        </w:rPr>
        <w:t>.2</w:t>
      </w:r>
      <w:r>
        <w:rPr>
          <w:rFonts w:hint="eastAsia" w:ascii="宋体" w:hAnsi="宋体"/>
          <w:sz w:val="24"/>
        </w:rPr>
        <w:t>在合同履行过程中，在必要情况下，经双方协商一致，可对上述工作进度和阶段成果要求进行调整。</w:t>
      </w:r>
    </w:p>
    <w:p>
      <w:pPr>
        <w:pStyle w:val="269"/>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color w:val="auto"/>
          <w:sz w:val="24"/>
          <w:szCs w:val="24"/>
          <w:lang w:eastAsia="zh-CN"/>
        </w:rPr>
        <w:t>第</w:t>
      </w:r>
      <w:r>
        <w:rPr>
          <w:rFonts w:hint="eastAsia" w:ascii="宋体" w:hAnsi="宋体" w:eastAsia="宋体" w:cs="宋体"/>
          <w:b/>
          <w:bCs/>
          <w:sz w:val="24"/>
          <w:szCs w:val="24"/>
          <w:lang w:eastAsia="zh-CN"/>
        </w:rPr>
        <w:t>四</w:t>
      </w:r>
      <w:r>
        <w:rPr>
          <w:rFonts w:hint="eastAsia" w:ascii="宋体" w:hAnsi="宋体" w:eastAsia="宋体" w:cs="宋体"/>
          <w:b/>
          <w:bCs/>
          <w:color w:val="auto"/>
          <w:sz w:val="24"/>
          <w:szCs w:val="24"/>
          <w:lang w:eastAsia="zh-CN"/>
        </w:rPr>
        <w:t>条</w:t>
      </w:r>
      <w:r>
        <w:rPr>
          <w:rFonts w:hint="eastAsia" w:ascii="宋体" w:hAnsi="宋体" w:eastAsia="宋体" w:cs="宋体"/>
          <w:b/>
          <w:bCs/>
          <w:sz w:val="24"/>
          <w:szCs w:val="24"/>
          <w:lang w:val="en-US" w:eastAsia="zh-CN"/>
        </w:rPr>
        <w:t xml:space="preserve"> </w:t>
      </w:r>
      <w:r>
        <w:rPr>
          <w:rFonts w:hint="eastAsia" w:ascii="宋体" w:hAnsi="宋体"/>
          <w:szCs w:val="24"/>
          <w:lang w:val="en-US" w:eastAsia="zh-CN"/>
        </w:rPr>
        <w:t xml:space="preserve"> </w:t>
      </w: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4</w:t>
      </w:r>
      <w:r>
        <w:rPr>
          <w:rFonts w:hint="eastAsia"/>
          <w:sz w:val="24"/>
        </w:rPr>
        <w:t>.</w:t>
      </w:r>
      <w:r>
        <w:rPr>
          <w:rFonts w:hint="eastAsia"/>
          <w:sz w:val="24"/>
          <w:lang w:val="en-US" w:eastAsia="zh-CN"/>
        </w:rPr>
        <w:t xml:space="preserve">1 </w:t>
      </w:r>
      <w:r>
        <w:rPr>
          <w:rFonts w:hint="eastAsia" w:ascii="宋体" w:hAnsi="宋体"/>
          <w:sz w:val="24"/>
        </w:rPr>
        <w:t>合同价款总计为</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w:t>
      </w:r>
      <w:r>
        <w:rPr>
          <w:rFonts w:hint="eastAsia" w:ascii="宋体" w:hAnsi="宋体"/>
          <w:sz w:val="24"/>
          <w:lang w:eastAsia="zh-CN"/>
        </w:rPr>
        <w:t>完成本合同约定的服务事项</w:t>
      </w:r>
      <w:r>
        <w:rPr>
          <w:rFonts w:hint="eastAsia" w:ascii="宋体" w:hAnsi="宋体"/>
          <w:sz w:val="24"/>
        </w:rPr>
        <w:t>全部费用，</w:t>
      </w:r>
      <w:r>
        <w:rPr>
          <w:rFonts w:hint="eastAsia" w:ascii="宋体" w:hAnsi="宋体"/>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ascii="Times New Roman" w:hAnsi="Times New Roman" w:eastAsia="宋体" w:cs="Times New Roman"/>
          <w:bCs w:val="0"/>
          <w:sz w:val="24"/>
          <w:lang w:val="en-US" w:eastAsia="zh-CN"/>
        </w:rPr>
        <w:t>5.1</w:t>
      </w:r>
      <w:r>
        <w:rPr>
          <w:rFonts w:hint="eastAsia" w:ascii="宋体" w:hAnsi="宋体" w:eastAsia="宋体" w:cs="Times New Roman"/>
          <w:bCs w:val="0"/>
          <w:color w:val="000000"/>
          <w:sz w:val="24"/>
          <w:lang w:val="en-US" w:eastAsia="zh-CN"/>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宋体" w:hAnsi="宋体" w:eastAsia="宋体" w:cs="Times New Roman"/>
          <w:sz w:val="24"/>
          <w:szCs w:val="24"/>
        </w:rPr>
      </w:pPr>
      <w:r>
        <w:rPr>
          <w:rFonts w:hint="eastAsia" w:ascii="Times New Roman" w:hAnsi="Times New Roman" w:eastAsia="宋体" w:cs="Times New Roman"/>
          <w:bCs w:val="0"/>
          <w:sz w:val="24"/>
          <w:lang w:val="en-US" w:eastAsia="zh-CN"/>
        </w:rPr>
        <w:t>5.2</w:t>
      </w:r>
      <w:r>
        <w:rPr>
          <w:rFonts w:hint="eastAsia" w:ascii="宋体" w:hAnsi="宋体" w:eastAsia="宋体" w:cs="Times New Roman"/>
          <w:sz w:val="24"/>
          <w:szCs w:val="24"/>
        </w:rPr>
        <w:t>本合同采取以下第</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rPr>
        <w:t>种付款方式：</w:t>
      </w:r>
    </w:p>
    <w:p>
      <w:pPr>
        <w:adjustRightInd w:val="0"/>
        <w:snapToGrid w:val="0"/>
        <w:spacing w:before="156" w:beforeLines="50" w:after="156" w:afterLines="50"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lang w:val="en-US" w:eastAsia="zh-CN"/>
        </w:rPr>
        <w:t xml:space="preserve"> 三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首期：自双方签订合同之日起</w:t>
      </w:r>
      <w:r>
        <w:rPr>
          <w:rFonts w:ascii="宋体" w:hAnsi="宋体"/>
          <w:sz w:val="24"/>
        </w:rPr>
        <w:t>____</w:t>
      </w:r>
      <w:r>
        <w:rPr>
          <w:rFonts w:hint="eastAsia" w:ascii="宋体" w:hAnsi="宋体"/>
          <w:sz w:val="24"/>
        </w:rPr>
        <w:t>个工作日内，根据乙方提出的付款申请，甲方支付乙方</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ascii="宋体" w:hAnsi="宋体"/>
          <w:sz w:val="24"/>
          <w:u w:val="single"/>
        </w:rPr>
        <w:t>_</w:t>
      </w:r>
      <w:r>
        <w:rPr>
          <w:rFonts w:hint="eastAsia" w:ascii="宋体" w:hAnsi="宋体"/>
          <w:sz w:val="24"/>
          <w:u w:val="single"/>
          <w:lang w:val="en-US" w:eastAsia="zh-CN"/>
        </w:rPr>
        <w:t>50</w:t>
      </w:r>
      <w:r>
        <w:rPr>
          <w:rFonts w:ascii="宋体" w:hAnsi="宋体"/>
          <w:sz w:val="24"/>
          <w:u w:val="single"/>
        </w:rPr>
        <w:t>_</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lang w:val="en-US" w:eastAsia="zh-CN"/>
        </w:rPr>
        <w:t>二</w:t>
      </w:r>
      <w:r>
        <w:rPr>
          <w:rFonts w:ascii="宋体" w:hAnsi="宋体"/>
          <w:sz w:val="24"/>
        </w:rPr>
        <w:t>_</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 xml:space="preserve">                     </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验收后</w:t>
      </w:r>
      <w:r>
        <w:rPr>
          <w:rFonts w:hint="default" w:ascii="宋体" w:hAnsi="宋体"/>
          <w:sz w:val="24"/>
          <w:u w:val="single"/>
          <w:lang w:val="e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lang w:val="en-US" w:eastAsia="zh-CN"/>
        </w:rPr>
        <w:t>30</w:t>
      </w:r>
      <w:r>
        <w:rPr>
          <w:sz w:val="24"/>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末期：乙方</w:t>
      </w:r>
      <w:r>
        <w:rPr>
          <w:rFonts w:hint="eastAsia" w:ascii="宋体" w:hAnsi="宋体"/>
          <w:sz w:val="24"/>
          <w:lang w:eastAsia="zh-CN"/>
        </w:rPr>
        <w:t>提交合同约定的剩余项目成果</w:t>
      </w:r>
      <w:r>
        <w:rPr>
          <w:rFonts w:hint="eastAsia" w:ascii="宋体" w:hAnsi="宋体"/>
          <w:sz w:val="24"/>
        </w:rPr>
        <w:t>，通过</w:t>
      </w:r>
      <w:r>
        <w:rPr>
          <w:rFonts w:hint="eastAsia" w:ascii="宋体" w:hAnsi="宋体"/>
          <w:sz w:val="24"/>
          <w:lang w:eastAsia="zh-CN"/>
        </w:rPr>
        <w:t>甲方</w:t>
      </w:r>
      <w:r>
        <w:rPr>
          <w:rFonts w:hint="eastAsia" w:ascii="宋体" w:hAnsi="宋体"/>
          <w:sz w:val="24"/>
        </w:rPr>
        <w:t>最终验收</w:t>
      </w:r>
      <w:r>
        <w:rPr>
          <w:rFonts w:hint="eastAsia" w:ascii="宋体" w:hAnsi="宋体"/>
          <w:sz w:val="24"/>
          <w:lang w:eastAsia="zh-CN"/>
        </w:rPr>
        <w:t>后</w:t>
      </w:r>
      <w:r>
        <w:rPr>
          <w:rFonts w:hint="eastAsia" w:ascii="宋体" w:hAnsi="宋体"/>
          <w:sz w:val="24"/>
          <w:u w:val="single"/>
          <w:lang w:val="en-US" w:eastAsia="zh-C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eastAsia="宋体" w:cs="Times New Roman"/>
          <w:sz w:val="24"/>
          <w:u w:val="single"/>
          <w:lang w:val="en-US" w:eastAsia="zh-CN"/>
        </w:rPr>
        <w:t>20</w:t>
      </w:r>
      <w:r>
        <w:rPr>
          <w:sz w:val="24"/>
        </w:rPr>
        <w:t>%</w:t>
      </w:r>
      <w:r>
        <w:rPr>
          <w:rFonts w:hint="eastAsia" w:ascii="宋体" w:hAnsi="宋体"/>
          <w:sz w:val="24"/>
        </w:rPr>
        <w:t>）。</w:t>
      </w:r>
    </w:p>
    <w:p>
      <w:pPr>
        <w:adjustRightInd w:val="0"/>
        <w:snapToGrid w:val="0"/>
        <w:spacing w:before="156" w:beforeLines="50" w:after="156" w:afterLines="50" w:line="360" w:lineRule="auto"/>
        <w:rPr>
          <w:rFonts w:hint="default" w:ascii="宋体" w:hAnsi="宋体"/>
          <w:sz w:val="24"/>
          <w:lang w:val="en-US" w:eastAsia="zh-CN"/>
        </w:rPr>
      </w:pPr>
      <w:r>
        <w:rPr>
          <w:rFonts w:hint="eastAsia" w:ascii="Times New Roman" w:hAnsi="Times New Roman" w:eastAsia="宋体" w:cs="Times New Roman"/>
          <w:sz w:val="24"/>
          <w:lang w:val="en-US" w:eastAsia="zh-CN"/>
        </w:rPr>
        <w:t xml:space="preserve">5.3 </w:t>
      </w:r>
      <w:r>
        <w:rPr>
          <w:rFonts w:hint="eastAsia" w:ascii="宋体" w:hAnsi="宋体"/>
          <w:sz w:val="24"/>
          <w:lang w:val="en-US" w:eastAsia="zh-CN"/>
        </w:rPr>
        <w:t>本合同以人民币进行结算。</w:t>
      </w:r>
    </w:p>
    <w:p>
      <w:pPr>
        <w:adjustRightInd w:val="0"/>
        <w:snapToGrid w:val="0"/>
        <w:spacing w:before="156" w:beforeLines="50" w:after="156" w:afterLines="50" w:line="360" w:lineRule="auto"/>
        <w:ind w:firstLine="0" w:firstLineChars="0"/>
        <w:jc w:val="left"/>
        <w:rPr>
          <w:rFonts w:hint="eastAsia" w:ascii="宋体" w:hAnsi="宋体" w:eastAsia="宋体" w:cs="宋体"/>
          <w:b/>
          <w:bCs/>
          <w:sz w:val="24"/>
          <w:szCs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bCs/>
          <w:sz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ascii="宋体" w:hAnsi="宋体" w:cs="宋体"/>
          <w:b/>
          <w:bCs/>
          <w:sz w:val="24"/>
        </w:rPr>
      </w:pPr>
      <w:r>
        <w:rPr>
          <w:rFonts w:hint="eastAsia" w:ascii="宋体" w:hAnsi="宋体" w:eastAsia="宋体" w:cs="宋体"/>
          <w:b/>
          <w:bCs/>
          <w:sz w:val="24"/>
          <w:lang w:eastAsia="zh-CN"/>
        </w:rPr>
        <w:t>第六条</w:t>
      </w:r>
      <w:r>
        <w:rPr>
          <w:rFonts w:hint="eastAsia" w:ascii="宋体" w:hAnsi="宋体" w:eastAsia="宋体" w:cs="宋体"/>
          <w:b/>
          <w:bCs/>
          <w:sz w:val="24"/>
          <w:lang w:val="en-US" w:eastAsia="zh-CN"/>
        </w:rPr>
        <w:t xml:space="preserve">  </w:t>
      </w: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default" w:ascii="宋体" w:hAnsi="宋体" w:eastAsia="宋体" w:cs="Times New Roman"/>
          <w:sz w:val="24"/>
        </w:rPr>
        <w:t>甲方应及时配合乙方，</w:t>
      </w:r>
      <w:r>
        <w:rPr>
          <w:rFonts w:hint="eastAsia" w:ascii="宋体" w:hAnsi="宋体" w:eastAsia="宋体" w:cs="Times New Roman"/>
          <w:sz w:val="24"/>
          <w:lang w:eastAsia="zh-CN"/>
        </w:rPr>
        <w:t>为</w:t>
      </w:r>
      <w:r>
        <w:rPr>
          <w:rFonts w:hint="default" w:ascii="宋体" w:hAnsi="宋体" w:eastAsia="宋体" w:cs="Times New Roman"/>
          <w:sz w:val="24"/>
        </w:rPr>
        <w:t>乙方在</w:t>
      </w:r>
      <w:r>
        <w:rPr>
          <w:rFonts w:hint="eastAsia" w:ascii="宋体" w:hAnsi="宋体" w:eastAsia="宋体" w:cs="Times New Roman"/>
          <w:sz w:val="24"/>
          <w:lang w:eastAsia="zh-CN"/>
        </w:rPr>
        <w:t>服务</w:t>
      </w:r>
      <w:r>
        <w:rPr>
          <w:rFonts w:hint="default" w:ascii="宋体" w:hAnsi="宋体" w:eastAsia="宋体" w:cs="Times New Roman"/>
          <w:sz w:val="24"/>
        </w:rPr>
        <w:t>项目研究过程中与相关部门的沟通提供</w:t>
      </w:r>
      <w:r>
        <w:rPr>
          <w:rFonts w:hint="eastAsia" w:ascii="宋体" w:hAnsi="宋体" w:eastAsia="宋体" w:cs="Times New Roman"/>
          <w:sz w:val="24"/>
          <w:lang w:eastAsia="zh-CN"/>
        </w:rPr>
        <w:t>必要</w:t>
      </w:r>
      <w:r>
        <w:rPr>
          <w:rFonts w:hint="default" w:ascii="宋体" w:hAnsi="宋体" w:eastAsia="宋体" w:cs="Times New Roman"/>
          <w:sz w:val="24"/>
        </w:rPr>
        <w:t>支持。</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宋体" w:hAnsi="宋体" w:eastAsia="宋体" w:cs="Times New Roman"/>
          <w:sz w:val="24"/>
        </w:rPr>
        <w:t>甲方应按本合同第</w:t>
      </w:r>
      <w:r>
        <w:rPr>
          <w:rFonts w:hint="eastAsia" w:ascii="宋体" w:hAnsi="宋体" w:eastAsia="宋体" w:cs="Times New Roman"/>
          <w:sz w:val="24"/>
          <w:lang w:eastAsia="zh-CN"/>
        </w:rPr>
        <w:t>五</w:t>
      </w:r>
      <w:r>
        <w:rPr>
          <w:rFonts w:hint="default" w:ascii="宋体" w:hAnsi="宋体" w:eastAsia="宋体" w:cs="Times New Roman"/>
          <w:sz w:val="24"/>
        </w:rPr>
        <w:t>条规定的时间足额向乙方支付各阶段合同价款。</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3</w:t>
      </w:r>
      <w:r>
        <w:rPr>
          <w:rFonts w:hint="default" w:ascii="宋体" w:hAnsi="宋体" w:eastAsia="宋体" w:cs="Times New Roman"/>
          <w:sz w:val="24"/>
        </w:rPr>
        <w:t>）甲方有权以合理方式检查、督促乙方</w:t>
      </w:r>
      <w:r>
        <w:rPr>
          <w:rFonts w:hint="eastAsia" w:ascii="宋体" w:hAnsi="宋体" w:eastAsia="宋体" w:cs="Times New Roman"/>
          <w:sz w:val="24"/>
          <w:lang w:eastAsia="zh-CN"/>
        </w:rPr>
        <w:t>开展本合同约定服务</w:t>
      </w:r>
      <w:r>
        <w:rPr>
          <w:rFonts w:hint="default" w:ascii="宋体" w:hAnsi="宋体" w:eastAsia="宋体" w:cs="Times New Roman"/>
          <w:sz w:val="24"/>
        </w:rPr>
        <w:t>。</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4</w:t>
      </w:r>
      <w:r>
        <w:rPr>
          <w:rFonts w:hint="default" w:ascii="宋体" w:hAnsi="宋体" w:eastAsia="宋体" w:cs="Times New Roman"/>
          <w:sz w:val="24"/>
        </w:rPr>
        <w:t>）甲方</w:t>
      </w:r>
      <w:r>
        <w:rPr>
          <w:rFonts w:hint="eastAsia" w:ascii="宋体" w:hAnsi="宋体" w:eastAsia="宋体" w:cs="Times New Roman"/>
          <w:sz w:val="24"/>
          <w:lang w:eastAsia="zh-CN"/>
        </w:rPr>
        <w:t>可</w:t>
      </w:r>
      <w:r>
        <w:rPr>
          <w:rFonts w:hint="default" w:ascii="宋体" w:hAnsi="宋体" w:eastAsia="宋体" w:cs="Times New Roman"/>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5</w:t>
      </w:r>
      <w:r>
        <w:rPr>
          <w:rFonts w:hint="default" w:ascii="宋体" w:hAnsi="宋体" w:eastAsia="宋体" w:cs="Times New Roman"/>
          <w:sz w:val="24"/>
        </w:rPr>
        <w:t>）</w:t>
      </w:r>
      <w:r>
        <w:rPr>
          <w:rFonts w:hint="eastAsia" w:ascii="宋体" w:hAnsi="宋体" w:eastAsia="宋体" w:cs="Times New Roman"/>
          <w:sz w:val="24"/>
          <w:lang w:eastAsia="zh-CN"/>
        </w:rPr>
        <w:t>甲方要求</w:t>
      </w:r>
      <w:r>
        <w:rPr>
          <w:rFonts w:hint="default" w:ascii="宋体" w:hAnsi="宋体" w:eastAsia="宋体" w:cs="Times New Roman"/>
          <w:sz w:val="24"/>
        </w:rPr>
        <w:t>乙方提前交付成果时，须征得乙方同意。对因此而增加的工作量，乙方</w:t>
      </w:r>
      <w:r>
        <w:rPr>
          <w:rFonts w:hint="eastAsia" w:ascii="宋体" w:hAnsi="宋体" w:eastAsia="宋体" w:cs="Times New Roman"/>
          <w:sz w:val="24"/>
          <w:lang w:eastAsia="zh-CN"/>
        </w:rPr>
        <w:t>可要求甲方</w:t>
      </w:r>
      <w:r>
        <w:rPr>
          <w:rFonts w:hint="default" w:ascii="宋体" w:hAnsi="宋体" w:eastAsia="宋体" w:cs="Times New Roman"/>
          <w:sz w:val="24"/>
        </w:rPr>
        <w:t>支付必要的费用。</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6</w:t>
      </w:r>
      <w:r>
        <w:rPr>
          <w:rFonts w:hint="default"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宋体" w:hAnsi="宋体"/>
          <w:sz w:val="24"/>
          <w:lang w:eastAsia="zh-CN"/>
        </w:rPr>
        <w:t>合同生效之日起</w:t>
      </w:r>
      <w:r>
        <w:rPr>
          <w:rFonts w:hint="eastAsia" w:ascii="宋体" w:hAnsi="宋体"/>
          <w:sz w:val="24"/>
        </w:rPr>
        <w:t>开始本合同项下</w:t>
      </w:r>
      <w:r>
        <w:rPr>
          <w:rFonts w:hint="eastAsia" w:ascii="宋体" w:hAnsi="宋体"/>
          <w:sz w:val="24"/>
          <w:lang w:eastAsia="zh-CN"/>
        </w:rPr>
        <w:t>的服务</w:t>
      </w:r>
      <w:r>
        <w:rPr>
          <w:rFonts w:hint="eastAsia" w:ascii="宋体" w:hAnsi="宋体"/>
          <w:sz w:val="24"/>
        </w:rPr>
        <w:t>工作。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w:t>
      </w:r>
      <w:r>
        <w:rPr>
          <w:rFonts w:hint="eastAsia" w:ascii="宋体" w:hAnsi="宋体"/>
          <w:sz w:val="24"/>
          <w:lang w:eastAsia="zh-CN"/>
        </w:rPr>
        <w:t>报告</w:t>
      </w:r>
      <w:r>
        <w:rPr>
          <w:rFonts w:hint="eastAsia" w:ascii="宋体" w:hAnsi="宋体"/>
          <w:sz w:val="24"/>
        </w:rPr>
        <w:t>各阶段的工作</w:t>
      </w:r>
      <w:r>
        <w:rPr>
          <w:rFonts w:hint="eastAsia" w:ascii="宋体" w:hAnsi="宋体"/>
          <w:sz w:val="24"/>
          <w:lang w:eastAsia="zh-CN"/>
        </w:rPr>
        <w:t>进展</w:t>
      </w:r>
      <w:r>
        <w:rPr>
          <w:rFonts w:hint="eastAsia" w:ascii="宋体" w:hAnsi="宋体"/>
          <w:sz w:val="24"/>
        </w:rPr>
        <w:t>，接受甲方审查。</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w:t>
      </w:r>
      <w:r>
        <w:rPr>
          <w:rFonts w:hint="eastAsia" w:ascii="宋体" w:hAnsi="宋体"/>
          <w:sz w:val="24"/>
          <w:lang w:eastAsia="zh-CN"/>
        </w:rPr>
        <w:t>法律</w:t>
      </w:r>
      <w:r>
        <w:rPr>
          <w:rFonts w:hint="eastAsia" w:ascii="宋体" w:hAnsi="宋体"/>
          <w:sz w:val="24"/>
        </w:rPr>
        <w:t>法规</w:t>
      </w:r>
      <w:r>
        <w:rPr>
          <w:rFonts w:hint="eastAsia" w:ascii="宋体" w:hAnsi="宋体"/>
          <w:sz w:val="24"/>
          <w:lang w:eastAsia="zh-CN"/>
        </w:rPr>
        <w:t>、</w:t>
      </w:r>
      <w:r>
        <w:rPr>
          <w:rFonts w:hint="eastAsia" w:ascii="宋体" w:hAnsi="宋体"/>
          <w:sz w:val="24"/>
        </w:rPr>
        <w:t>技术规范</w:t>
      </w:r>
      <w:r>
        <w:rPr>
          <w:rFonts w:hint="eastAsia" w:ascii="宋体" w:hAnsi="宋体"/>
          <w:sz w:val="24"/>
          <w:lang w:eastAsia="zh-CN"/>
        </w:rPr>
        <w:t>，</w:t>
      </w:r>
      <w:r>
        <w:rPr>
          <w:rFonts w:hint="eastAsia" w:ascii="宋体" w:hAnsi="宋体"/>
          <w:sz w:val="24"/>
        </w:rPr>
        <w:t>以及本合同约定的工作内容、技术标准、工作进度和成果要求进行工作，并按本合同第</w:t>
      </w:r>
      <w:r>
        <w:rPr>
          <w:rFonts w:hint="eastAsia" w:ascii="宋体" w:hAnsi="宋体"/>
          <w:sz w:val="24"/>
          <w:lang w:eastAsia="zh-CN"/>
        </w:rPr>
        <w:t>三</w:t>
      </w:r>
      <w:r>
        <w:rPr>
          <w:rFonts w:hint="eastAsia" w:ascii="宋体" w:hAnsi="宋体"/>
          <w:sz w:val="24"/>
        </w:rPr>
        <w:t>条约定的工作进度向甲方交付成果。乙方应对其提交的成果质量负责。</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lang w:val="en-US" w:eastAsia="zh-CN"/>
        </w:rPr>
        <w:t xml:space="preserve">三 </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u w:val="single"/>
          <w:lang w:val="en-US" w:eastAsia="zh-CN"/>
        </w:rPr>
        <w:t>4</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第七条</w:t>
      </w:r>
      <w:r>
        <w:rPr>
          <w:rFonts w:hint="eastAsia" w:ascii="宋体" w:hAnsi="宋体" w:cs="宋体"/>
          <w:b/>
          <w:bCs/>
          <w:sz w:val="24"/>
          <w:lang w:val="en-US" w:eastAsia="zh-CN"/>
        </w:rPr>
        <w:t xml:space="preserve">  项目</w:t>
      </w:r>
      <w:r>
        <w:rPr>
          <w:rFonts w:hint="eastAsia" w:ascii="宋体" w:hAnsi="宋体" w:cs="宋体"/>
          <w:b/>
          <w:bCs/>
          <w:sz w:val="24"/>
        </w:rPr>
        <w:t>最终成果</w:t>
      </w:r>
    </w:p>
    <w:p>
      <w:pPr>
        <w:adjustRightInd w:val="0"/>
        <w:snapToGrid w:val="0"/>
        <w:spacing w:before="156" w:beforeLines="50" w:after="156" w:afterLines="50" w:line="360" w:lineRule="auto"/>
        <w:jc w:val="left"/>
        <w:rPr>
          <w:rFonts w:ascii="宋体" w:hAnsi="宋体"/>
          <w:sz w:val="24"/>
        </w:rPr>
      </w:pPr>
      <w:r>
        <w:rPr>
          <w:rFonts w:hint="eastAsia"/>
          <w:sz w:val="24"/>
          <w:lang w:val="en-US" w:eastAsia="zh-CN"/>
        </w:rPr>
        <w:t>7</w:t>
      </w:r>
      <w:r>
        <w:rPr>
          <w:sz w:val="24"/>
        </w:rPr>
        <w:t>.1</w:t>
      </w:r>
      <w:r>
        <w:rPr>
          <w:rFonts w:hint="eastAsia"/>
          <w:sz w:val="24"/>
          <w:lang w:eastAsia="zh-CN"/>
        </w:rPr>
        <w:t>乙方须于</w:t>
      </w:r>
      <w:r>
        <w:rPr>
          <w:rFonts w:hint="eastAsia" w:ascii="宋体" w:hAnsi="宋体" w:eastAsia="宋体" w:cs="Times New Roman"/>
          <w:sz w:val="24"/>
          <w:szCs w:val="24"/>
          <w:u w:val="single"/>
          <w:lang w:val="en-US" w:eastAsia="zh-CN"/>
        </w:rPr>
        <w:t xml:space="preserve">     </w:t>
      </w:r>
      <w:r>
        <w:rPr>
          <w:rFonts w:hint="eastAsia"/>
          <w:sz w:val="24"/>
          <w:lang w:val="en-US" w:eastAsia="zh-CN"/>
        </w:rPr>
        <w:t>年</w:t>
      </w:r>
      <w:r>
        <w:rPr>
          <w:rFonts w:hint="eastAsia" w:ascii="宋体" w:hAnsi="宋体" w:eastAsia="宋体" w:cs="Times New Roman"/>
          <w:sz w:val="24"/>
          <w:szCs w:val="24"/>
          <w:u w:val="single"/>
          <w:lang w:val="en-US" w:eastAsia="zh-CN"/>
        </w:rPr>
        <w:t xml:space="preserve">     </w:t>
      </w:r>
      <w:r>
        <w:rPr>
          <w:rFonts w:hint="eastAsia"/>
          <w:sz w:val="24"/>
          <w:lang w:val="en-US" w:eastAsia="zh-CN"/>
        </w:rPr>
        <w:t>月</w:t>
      </w:r>
      <w:r>
        <w:rPr>
          <w:rFonts w:hint="eastAsia" w:ascii="宋体" w:hAnsi="宋体" w:eastAsia="宋体" w:cs="Times New Roman"/>
          <w:sz w:val="24"/>
          <w:szCs w:val="24"/>
          <w:u w:val="single"/>
          <w:lang w:val="en-US" w:eastAsia="zh-CN"/>
        </w:rPr>
        <w:t xml:space="preserve">     </w:t>
      </w:r>
      <w:r>
        <w:rPr>
          <w:rFonts w:hint="eastAsia"/>
          <w:sz w:val="24"/>
          <w:lang w:val="en-US" w:eastAsia="zh-CN"/>
        </w:rPr>
        <w:t>日前完成项目全部工作，并将全部成果提交甲方进行验收。</w:t>
      </w:r>
      <w:r>
        <w:rPr>
          <w:rFonts w:hint="eastAsia" w:ascii="宋体" w:hAnsi="宋体"/>
          <w:sz w:val="24"/>
        </w:rPr>
        <w:t>项目最终成果为：</w:t>
      </w:r>
    </w:p>
    <w:p>
      <w:pPr>
        <w:adjustRightInd w:val="0"/>
        <w:snapToGrid w:val="0"/>
        <w:spacing w:before="156" w:beforeLines="50" w:after="156" w:afterLines="50" w:line="360" w:lineRule="auto"/>
        <w:jc w:val="left"/>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sz w:val="24"/>
          <w:u w:val="single"/>
          <w:lang w:val="en-US" w:eastAsia="zh-CN"/>
        </w:rPr>
        <w:t>；</w:t>
      </w:r>
    </w:p>
    <w:p>
      <w:pPr>
        <w:adjustRightInd w:val="0"/>
        <w:snapToGrid w:val="0"/>
        <w:spacing w:before="156" w:beforeLines="50" w:after="156" w:afterLines="50" w:line="360" w:lineRule="auto"/>
        <w:jc w:val="left"/>
        <w:rPr>
          <w:rFonts w:hint="eastAsia" w:ascii="宋体" w:hAnsi="宋体"/>
          <w:sz w:val="24"/>
          <w:u w:val="single"/>
          <w:lang w:eastAsia="zh-CN"/>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sz w:val="24"/>
          <w:u w:val="single"/>
          <w:lang w:eastAsia="zh-CN"/>
        </w:rPr>
        <w:t>；</w:t>
      </w:r>
    </w:p>
    <w:p>
      <w:pPr>
        <w:adjustRightInd w:val="0"/>
        <w:snapToGrid w:val="0"/>
        <w:spacing w:before="156" w:beforeLines="50" w:after="156" w:afterLines="50" w:line="360" w:lineRule="auto"/>
        <w:jc w:val="left"/>
        <w:rPr>
          <w:rFonts w:hint="eastAsia" w:ascii="宋体" w:hAnsi="宋体"/>
          <w:sz w:val="24"/>
          <w:u w:val="single"/>
          <w:lang w:eastAsia="zh-CN"/>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sz w:val="24"/>
          <w:u w:val="single"/>
          <w:lang w:eastAsia="zh-CN"/>
        </w:rPr>
        <w:t>；</w:t>
      </w:r>
    </w:p>
    <w:p>
      <w:pPr>
        <w:pStyle w:val="2"/>
        <w:rPr>
          <w:rFonts w:hint="eastAsia"/>
        </w:rPr>
      </w:pP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第八条</w:t>
      </w:r>
      <w:r>
        <w:rPr>
          <w:rFonts w:hint="eastAsia" w:ascii="宋体" w:hAnsi="宋体"/>
          <w:b/>
          <w:sz w:val="24"/>
          <w:lang w:val="en-US" w:eastAsia="zh-CN"/>
        </w:rPr>
        <w:t xml:space="preserve">  项目</w:t>
      </w:r>
      <w:r>
        <w:rPr>
          <w:rFonts w:hint="eastAsia" w:ascii="宋体" w:hAnsi="宋体"/>
          <w:b/>
          <w:sz w:val="24"/>
        </w:rPr>
        <w:t>最终成果验收</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rFonts w:hint="eastAsia"/>
          <w:sz w:val="24"/>
        </w:rPr>
        <w:t>.1</w:t>
      </w:r>
      <w:r>
        <w:rPr>
          <w:rFonts w:hint="eastAsia" w:ascii="宋体" w:hAnsi="宋体"/>
          <w:sz w:val="24"/>
        </w:rPr>
        <w:t>甲方负责对乙方提交的最终成果组织评审。</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w:t>
      </w:r>
      <w:r>
        <w:rPr>
          <w:rFonts w:hint="eastAsia"/>
          <w:sz w:val="24"/>
        </w:rPr>
        <w:t>2</w:t>
      </w:r>
      <w:r>
        <w:rPr>
          <w:rFonts w:hint="eastAsia" w:ascii="宋体" w:hAnsi="宋体"/>
          <w:sz w:val="24"/>
        </w:rPr>
        <w:t>在合同履行过程中，必要时，甲乙双方可以协商调整</w:t>
      </w:r>
      <w:r>
        <w:rPr>
          <w:rFonts w:hint="eastAsia" w:ascii="宋体" w:hAnsi="宋体"/>
          <w:sz w:val="24"/>
          <w:lang w:eastAsia="zh-CN"/>
        </w:rPr>
        <w:t>项目</w:t>
      </w:r>
      <w:r>
        <w:rPr>
          <w:rFonts w:hint="eastAsia" w:ascii="宋体" w:hAnsi="宋体"/>
          <w:sz w:val="24"/>
        </w:rPr>
        <w:t>最终成果。甲方如</w:t>
      </w:r>
      <w:r>
        <w:rPr>
          <w:rFonts w:hint="eastAsia" w:ascii="宋体" w:hAnsi="宋体"/>
          <w:sz w:val="24"/>
          <w:lang w:eastAsia="zh-CN"/>
        </w:rPr>
        <w:t>因实际工作需要</w:t>
      </w:r>
      <w:r>
        <w:rPr>
          <w:rFonts w:hint="eastAsia" w:ascii="宋体" w:hAnsi="宋体"/>
          <w:sz w:val="24"/>
        </w:rPr>
        <w:t>乙方增加交付成果的数量，应由双方协商</w:t>
      </w:r>
      <w:r>
        <w:rPr>
          <w:rFonts w:hint="eastAsia" w:ascii="宋体" w:hAnsi="宋体"/>
          <w:sz w:val="24"/>
          <w:lang w:eastAsia="zh-CN"/>
        </w:rPr>
        <w:t>一致，签订补充协议</w:t>
      </w:r>
      <w:r>
        <w:rPr>
          <w:rFonts w:hint="eastAsia" w:ascii="宋体" w:hAnsi="宋体"/>
          <w:sz w:val="24"/>
        </w:rPr>
        <w:t>。</w:t>
      </w:r>
    </w:p>
    <w:p>
      <w:pPr>
        <w:tabs>
          <w:tab w:val="left" w:pos="180"/>
        </w:tabs>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lang w:eastAsia="zh-CN"/>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第九条</w:t>
      </w:r>
      <w:r>
        <w:rPr>
          <w:rFonts w:hint="eastAsia" w:ascii="宋体" w:hAnsi="宋体" w:cs="宋体"/>
          <w:b/>
          <w:bCs/>
          <w:sz w:val="24"/>
          <w:lang w:val="en-US" w:eastAsia="zh-CN"/>
        </w:rPr>
        <w:t xml:space="preserve">   </w:t>
      </w: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lang w:val="en-US" w:eastAsia="zh-CN"/>
        </w:rPr>
        <w:t>9</w:t>
      </w:r>
      <w:r>
        <w:rPr>
          <w:rFonts w:hint="eastAsia"/>
          <w:bCs/>
          <w:sz w:val="24"/>
        </w:rPr>
        <w:t>.</w:t>
      </w:r>
      <w:r>
        <w:rPr>
          <w:bCs/>
          <w:sz w:val="24"/>
        </w:rPr>
        <w:t>1</w:t>
      </w:r>
      <w:r>
        <w:rPr>
          <w:rFonts w:hint="eastAsia"/>
          <w:bCs/>
          <w:sz w:val="24"/>
        </w:rPr>
        <w:t xml:space="preserve"> </w:t>
      </w:r>
      <w:r>
        <w:rPr>
          <w:rFonts w:hint="eastAsia" w:ascii="宋体" w:hAnsi="宋体"/>
          <w:sz w:val="24"/>
          <w:lang w:eastAsia="zh-CN"/>
        </w:rPr>
        <w:t>☑</w:t>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rPr>
        <w:t xml:space="preserve"> 本合同项下</w:t>
      </w:r>
      <w:r>
        <w:rPr>
          <w:rFonts w:hint="eastAsia" w:ascii="宋体" w:hAnsi="宋体"/>
          <w:sz w:val="24"/>
          <w:u w:val="single"/>
          <w:lang w:val="en-US" w:eastAsia="zh-CN"/>
        </w:rPr>
        <w:t>7.1款所述的研究成果</w:t>
      </w:r>
      <w:r>
        <w:rPr>
          <w:rFonts w:hint="eastAsia" w:ascii="宋体" w:hAnsi="宋体"/>
          <w:sz w:val="24"/>
        </w:rPr>
        <w:t>成果的权属归甲方</w:t>
      </w:r>
      <w:r>
        <w:rPr>
          <w:rFonts w:hint="eastAsia" w:ascii="宋体" w:hAnsi="宋体" w:eastAsia="宋体" w:cs="Times New Roman"/>
          <w:sz w:val="24"/>
          <w:u w:val="single"/>
          <w:lang w:val="en-US" w:eastAsia="zh-CN"/>
        </w:rPr>
        <w:t xml:space="preserve"> ①</w:t>
      </w:r>
      <w:r>
        <w:rPr>
          <w:rFonts w:hint="eastAsia" w:ascii="宋体" w:hAnsi="宋体"/>
          <w:sz w:val="24"/>
          <w:u w:val="single"/>
          <w:lang w:val="en-US" w:eastAsia="zh-CN"/>
        </w:rPr>
        <w:t xml:space="preserve">单独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hint="eastAsia" w:ascii="宋体" w:hAnsi="宋体"/>
          <w:sz w:val="24"/>
        </w:rPr>
      </w:pPr>
      <w:r>
        <w:rPr>
          <w:rFonts w:hint="eastAsia"/>
          <w:bCs/>
          <w:sz w:val="24"/>
          <w:lang w:val="en-US" w:eastAsia="zh-CN"/>
        </w:rPr>
        <w:t>9</w:t>
      </w:r>
      <w:r>
        <w:rPr>
          <w:bCs/>
          <w:sz w:val="24"/>
        </w:rPr>
        <w:t>.2</w:t>
      </w:r>
      <w:r>
        <w:rPr>
          <w:rFonts w:hint="eastAsia"/>
          <w:bCs/>
          <w:sz w:val="24"/>
          <w:lang w:eastAsia="zh-CN"/>
        </w:rPr>
        <w:t>经甲方同意，</w:t>
      </w:r>
      <w:r>
        <w:rPr>
          <w:rFonts w:hint="eastAsia" w:ascii="宋体" w:hAnsi="宋体"/>
          <w:sz w:val="24"/>
        </w:rPr>
        <w:t>乙方</w:t>
      </w:r>
      <w:r>
        <w:rPr>
          <w:rFonts w:hint="eastAsia" w:ascii="宋体" w:hAnsi="宋体"/>
          <w:sz w:val="24"/>
          <w:lang w:eastAsia="zh-CN"/>
        </w:rPr>
        <w:t>可以</w:t>
      </w:r>
      <w:r>
        <w:rPr>
          <w:rFonts w:hint="eastAsia" w:ascii="宋体" w:hAnsi="宋体"/>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eastAsia="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sz w:val="24"/>
          <w:lang w:eastAsia="zh-CN"/>
        </w:rPr>
        <w:t>第十条</w:t>
      </w:r>
      <w:r>
        <w:rPr>
          <w:rFonts w:hint="eastAsia" w:ascii="宋体" w:hAnsi="宋体" w:eastAsia="宋体" w:cs="宋体"/>
          <w:b/>
          <w:bCs/>
          <w:sz w:val="24"/>
          <w:lang w:val="en-US" w:eastAsia="zh-CN"/>
        </w:rPr>
        <w:t xml:space="preserve"> </w:t>
      </w:r>
      <w:r>
        <w:rPr>
          <w:rFonts w:hint="eastAsia" w:ascii="宋体" w:hAnsi="宋体"/>
          <w:sz w:val="24"/>
          <w:lang w:val="en-US" w:eastAsia="zh-CN"/>
        </w:rPr>
        <w:t xml:space="preserve">   </w:t>
      </w: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u w:val="none"/>
        </w:rPr>
        <w:t>_</w:t>
      </w:r>
      <w:r>
        <w:rPr>
          <w:rFonts w:hint="eastAsia" w:ascii="宋体" w:hAnsi="宋体"/>
          <w:sz w:val="24"/>
          <w:u w:val="none"/>
          <w:lang w:val="en-US" w:eastAsia="zh-CN"/>
        </w:rPr>
        <w:t>10</w:t>
      </w:r>
      <w:r>
        <w:rPr>
          <w:rFonts w:ascii="宋体" w:hAnsi="宋体"/>
          <w:sz w:val="24"/>
          <w:u w:val="none"/>
        </w:rPr>
        <w:t>_</w:t>
      </w:r>
      <w:r>
        <w:rPr>
          <w:rFonts w:hint="eastAsia"/>
          <w:sz w:val="24"/>
          <w:u w:val="none"/>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lang w:val="en-US" w:eastAsia="zh-CN"/>
        </w:rPr>
        <w:t>10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第十一条</w:t>
      </w:r>
      <w:r>
        <w:rPr>
          <w:rFonts w:hint="eastAsia" w:ascii="宋体" w:hAnsi="宋体" w:cs="宋体"/>
          <w:b/>
          <w:bCs/>
          <w:sz w:val="24"/>
          <w:lang w:val="en-US" w:eastAsia="zh-CN"/>
        </w:rPr>
        <w:t xml:space="preserve"> </w:t>
      </w: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w:t>
      </w:r>
      <w:r>
        <w:rPr>
          <w:rFonts w:hint="eastAsia" w:ascii="宋体" w:hAnsi="宋体"/>
          <w:sz w:val="24"/>
          <w:lang w:eastAsia="zh-CN"/>
        </w:rPr>
        <w:t>确因工作实际需要，</w:t>
      </w:r>
      <w:r>
        <w:rPr>
          <w:rFonts w:hint="eastAsia" w:ascii="宋体" w:hAnsi="宋体"/>
          <w:sz w:val="24"/>
        </w:rPr>
        <w:t>甲方变更委托项目内容、规模、条件，应于确定修改之日起</w:t>
      </w:r>
      <w:r>
        <w:rPr>
          <w:rFonts w:hint="eastAsia" w:ascii="宋体" w:hAnsi="宋体"/>
          <w:sz w:val="24"/>
          <w:u w:val="single"/>
          <w:lang w:val="en-US" w:eastAsia="zh-CN"/>
        </w:rPr>
        <w:t>10</w:t>
      </w:r>
      <w:r>
        <w:rPr>
          <w:rFonts w:hint="eastAsia" w:ascii="宋体" w:hAnsi="宋体"/>
          <w:sz w:val="24"/>
        </w:rPr>
        <w:t>个工作日内书面告知乙方。因以上原因造成乙方返工，甲方应按乙方返工所耗工作量向乙方支付返工费</w:t>
      </w:r>
      <w:r>
        <w:rPr>
          <w:rFonts w:hint="eastAsia" w:ascii="宋体" w:hAnsi="宋体"/>
          <w:sz w:val="24"/>
          <w:lang w:eastAsia="zh-CN"/>
        </w:rPr>
        <w:t>，返工费用由</w:t>
      </w:r>
      <w:r>
        <w:rPr>
          <w:rFonts w:hint="eastAsia" w:ascii="宋体" w:hAnsi="宋体"/>
          <w:sz w:val="24"/>
        </w:rPr>
        <w:t>双方应协商签订补充协议</w:t>
      </w:r>
      <w:r>
        <w:rPr>
          <w:rFonts w:hint="eastAsia" w:ascii="宋体" w:hAnsi="宋体"/>
          <w:sz w:val="24"/>
          <w:lang w:eastAsia="zh-CN"/>
        </w:rPr>
        <w:t>确定</w:t>
      </w:r>
      <w:r>
        <w:rPr>
          <w:rFonts w:hint="eastAsia" w:ascii="宋体" w:hAnsi="宋体"/>
          <w:sz w:val="24"/>
        </w:rPr>
        <w:t>。</w:t>
      </w:r>
      <w:r>
        <w:rPr>
          <w:rFonts w:ascii="宋体" w:hAnsi="宋体"/>
          <w:sz w:val="24"/>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，且乙方提交成果的时间顺延。逾期超过</w:t>
      </w:r>
      <w:r>
        <w:rPr>
          <w:rFonts w:hint="eastAsia" w:ascii="宋体" w:hAnsi="宋体"/>
          <w:sz w:val="24"/>
          <w:u w:val="single"/>
          <w:lang w:val="en-US" w:eastAsia="zh-CN"/>
        </w:rPr>
        <w:t>30</w:t>
      </w:r>
      <w:r>
        <w:rPr>
          <w:rFonts w:hint="eastAsia" w:ascii="宋体" w:hAnsi="宋体"/>
          <w:sz w:val="24"/>
        </w:rPr>
        <w:t>个工作日以上时，乙方有权暂停履行下阶段工作，并书面通知甲方。因政府内部工作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2</w:t>
      </w:r>
      <w:r>
        <w:rPr>
          <w:rFonts w:hint="default" w:ascii="Times New Roman" w:hAnsi="Times New Roman" w:eastAsia="宋体" w:cs="Times New Roman"/>
          <w:bCs/>
          <w:sz w:val="24"/>
        </w:rPr>
        <w:t>）</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w:t>
      </w:r>
      <w:r>
        <w:rPr>
          <w:rFonts w:hint="default" w:ascii="Times New Roman" w:hAnsi="Times New Roman" w:eastAsia="宋体" w:cs="Times New Roman"/>
          <w:bCs/>
          <w:sz w:val="24"/>
        </w:rPr>
        <w:t>）</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4</w:t>
      </w:r>
      <w:r>
        <w:rPr>
          <w:rFonts w:hint="default" w:ascii="Times New Roman" w:hAnsi="Times New Roman" w:eastAsia="宋体" w:cs="Times New Roman"/>
          <w:bCs/>
          <w:sz w:val="24"/>
        </w:rPr>
        <w:t>）</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lang w:val="en-US" w:eastAsia="zh-CN"/>
        </w:rPr>
        <w:t>4</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约定的项目组主要成员，甲方有权</w:t>
      </w:r>
      <w:r>
        <w:rPr>
          <w:rFonts w:hint="eastAsia" w:ascii="宋体" w:hAnsi="宋体"/>
          <w:sz w:val="24"/>
          <w:lang w:eastAsia="zh-CN"/>
        </w:rPr>
        <w:t>要求</w:t>
      </w:r>
      <w:r>
        <w:rPr>
          <w:rFonts w:hint="eastAsia" w:ascii="宋体" w:hAnsi="宋体"/>
          <w:sz w:val="24"/>
        </w:rPr>
        <w:t>乙方采取补救措施或调整项目组主要成员构成。</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5</w:t>
      </w:r>
      <w:r>
        <w:rPr>
          <w:rFonts w:hint="default" w:ascii="Times New Roman" w:hAnsi="Times New Roman" w:eastAsia="宋体" w:cs="Times New Roman"/>
          <w:bCs/>
          <w:sz w:val="24"/>
        </w:rPr>
        <w:t>）</w:t>
      </w:r>
      <w:r>
        <w:rPr>
          <w:rFonts w:hint="eastAsia" w:ascii="宋体" w:hAnsi="宋体"/>
          <w:sz w:val="24"/>
        </w:rPr>
        <w:t>本项目最终成果验收后</w:t>
      </w:r>
      <w:r>
        <w:rPr>
          <w:rFonts w:hint="eastAsia" w:ascii="宋体" w:hAnsi="宋体"/>
          <w:sz w:val="24"/>
          <w:u w:val="single"/>
          <w:lang w:val="en-US" w:eastAsia="zh-CN"/>
        </w:rPr>
        <w:t>3</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lang w:val="en-US" w:eastAsia="zh-CN"/>
        </w:rPr>
        <w:t>20</w:t>
      </w:r>
      <w:r>
        <w:rPr>
          <w:sz w:val="24"/>
        </w:rPr>
        <w:t>%</w:t>
      </w:r>
      <w:r>
        <w:rPr>
          <w:rFonts w:hint="eastAsia" w:ascii="宋体" w:hAnsi="宋体"/>
          <w:sz w:val="24"/>
        </w:rPr>
        <w:t>的费用。</w:t>
      </w:r>
    </w:p>
    <w:p>
      <w:pPr>
        <w:adjustRightInd w:val="0"/>
        <w:snapToGrid w:val="0"/>
        <w:spacing w:before="156" w:beforeLines="50" w:after="156" w:afterLines="50" w:line="360" w:lineRule="auto"/>
        <w:rPr>
          <w:rFonts w:hint="eastAsia"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6</w:t>
      </w:r>
      <w:r>
        <w:rPr>
          <w:rFonts w:hint="default" w:ascii="Times New Roman" w:hAnsi="Times New Roman" w:eastAsia="宋体" w:cs="Times New Roman"/>
          <w:bCs/>
          <w:sz w:val="24"/>
        </w:rPr>
        <w:t>）</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第十二条</w:t>
      </w:r>
      <w:r>
        <w:rPr>
          <w:rFonts w:hint="eastAsia" w:ascii="宋体" w:hAnsi="宋体" w:cs="宋体"/>
          <w:b/>
          <w:bCs/>
          <w:sz w:val="24"/>
          <w:lang w:val="en-US" w:eastAsia="zh-CN"/>
        </w:rPr>
        <w:t xml:space="preserve">     </w:t>
      </w: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非归责于合同双方的原因，项目长期暂停，超过</w:t>
      </w:r>
      <w:r>
        <w:rPr>
          <w:rFonts w:hint="eastAsia" w:ascii="宋体" w:hAnsi="宋体"/>
          <w:sz w:val="24"/>
          <w:lang w:eastAsia="zh-CN"/>
        </w:rPr>
        <w:t>合同履行期限</w:t>
      </w:r>
      <w:r>
        <w:rPr>
          <w:rFonts w:ascii="宋体" w:hAnsi="宋体"/>
          <w:sz w:val="24"/>
          <w:u w:val="single"/>
        </w:rPr>
        <w:t xml:space="preserve"> </w:t>
      </w:r>
      <w:r>
        <w:rPr>
          <w:rFonts w:hint="eastAsia" w:ascii="宋体" w:hAnsi="宋体"/>
          <w:sz w:val="24"/>
          <w:u w:val="single"/>
          <w:lang w:val="en-US" w:eastAsia="zh-CN"/>
        </w:rPr>
        <w:t xml:space="preserve">180 </w:t>
      </w:r>
      <w:r>
        <w:rPr>
          <w:rFonts w:hint="eastAsia" w:ascii="宋体" w:hAnsi="宋体"/>
          <w:sz w:val="24"/>
        </w:rPr>
        <w:t>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lang w:eastAsia="zh-CN"/>
        </w:rPr>
        <w:t>□</w:t>
      </w: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1</w:t>
      </w:r>
      <w:r>
        <w:rPr>
          <w:rFonts w:hint="eastAsia" w:hAnsi="宋体"/>
          <w:sz w:val="24"/>
        </w:rPr>
        <w:t>）</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lang w:val="en-US" w:eastAsia="zh-CN"/>
        </w:rPr>
        <w:t>30</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2</w:t>
      </w:r>
      <w:r>
        <w:rPr>
          <w:rFonts w:hint="eastAsia" w:hAnsi="宋体"/>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乙方虽如期提交中间成果和最终成果，但连续</w:t>
      </w:r>
      <w:r>
        <w:rPr>
          <w:rFonts w:hint="eastAsia" w:ascii="宋体" w:hAnsi="宋体"/>
          <w:sz w:val="24"/>
          <w:u w:val="single"/>
          <w:lang w:val="en-US" w:eastAsia="zh-CN"/>
        </w:rPr>
        <w:t>2</w:t>
      </w:r>
      <w:r>
        <w:rPr>
          <w:rFonts w:hint="eastAsia" w:ascii="宋体" w:hAnsi="宋体"/>
          <w:sz w:val="24"/>
        </w:rPr>
        <w:t>次未能通过</w:t>
      </w:r>
      <w:r>
        <w:rPr>
          <w:rFonts w:hint="eastAsia" w:ascii="宋体" w:hAnsi="宋体"/>
          <w:sz w:val="24"/>
          <w:lang w:eastAsia="zh-CN"/>
        </w:rPr>
        <w:t>甲方验收</w:t>
      </w:r>
      <w:r>
        <w:rPr>
          <w:rFonts w:hint="eastAsia" w:ascii="宋体" w:hAnsi="宋体"/>
          <w:sz w:val="24"/>
        </w:rPr>
        <w:t>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4</w:t>
      </w:r>
      <w:r>
        <w:rPr>
          <w:rFonts w:hint="eastAsia" w:hAnsi="宋体"/>
          <w:sz w:val="24"/>
        </w:rPr>
        <w:t>）</w:t>
      </w:r>
      <w:r>
        <w:rPr>
          <w:rFonts w:hint="eastAsia" w:ascii="宋体" w:hAnsi="宋体"/>
          <w:sz w:val="24"/>
        </w:rPr>
        <w:t>乙方未经甲方同意擅自更换附件</w:t>
      </w:r>
      <w:r>
        <w:rPr>
          <w:rFonts w:hint="eastAsia" w:ascii="宋体" w:hAnsi="宋体"/>
          <w:sz w:val="24"/>
          <w:u w:val="single"/>
          <w:lang w:val="en-US" w:eastAsia="zh-CN"/>
        </w:rPr>
        <w:t>4</w:t>
      </w:r>
      <w:r>
        <w:rPr>
          <w:rFonts w:hint="eastAsia" w:ascii="宋体" w:hAnsi="宋体"/>
          <w:sz w:val="24"/>
        </w:rPr>
        <w:t>规定的项目组主要成员，且未按甲方要求进行调整；</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5</w:t>
      </w:r>
      <w:r>
        <w:rPr>
          <w:rFonts w:hint="eastAsia" w:hAnsi="宋体"/>
          <w:sz w:val="24"/>
        </w:rPr>
        <w:t>）</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lang w:val="en-US" w:eastAsia="zh-CN"/>
        </w:rPr>
        <w:t>30</w:t>
      </w:r>
      <w:r>
        <w:rPr>
          <w:rFonts w:ascii="宋体" w:hAnsi="宋体"/>
          <w:sz w:val="24"/>
          <w:u w:val="single"/>
        </w:rPr>
        <w:t xml:space="preserve">  </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ascii="宋体" w:hAnsi="宋体"/>
          <w:sz w:val="24"/>
          <w:u w:val="single"/>
        </w:rPr>
        <w:t xml:space="preserve"> </w:t>
      </w:r>
      <w:r>
        <w:rPr>
          <w:rFonts w:hint="eastAsia" w:ascii="宋体" w:hAnsi="宋体"/>
          <w:sz w:val="24"/>
          <w:u w:val="single"/>
          <w:lang w:val="en-US" w:eastAsia="zh-CN"/>
        </w:rPr>
        <w:t>20</w:t>
      </w:r>
      <w:r>
        <w:rPr>
          <w:rFonts w:ascii="宋体" w:hAnsi="宋体"/>
          <w:sz w:val="24"/>
          <w:u w:val="single"/>
        </w:rPr>
        <w:t xml:space="preserve">  </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第十三条</w:t>
      </w:r>
      <w:r>
        <w:rPr>
          <w:rFonts w:hint="eastAsia" w:ascii="宋体" w:hAnsi="宋体" w:cs="宋体"/>
          <w:b/>
          <w:bCs/>
          <w:sz w:val="24"/>
          <w:lang w:val="en-US" w:eastAsia="zh-CN"/>
        </w:rPr>
        <w:t xml:space="preserve">    </w:t>
      </w: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lang w:val="en-US" w:eastAsia="zh-CN"/>
        </w:rPr>
        <w:t>3</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lang w:val="en-US" w:eastAsia="zh-CN"/>
        </w:rPr>
        <w:t>3</w:t>
      </w:r>
      <w:r>
        <w:rPr>
          <w:rFonts w:hint="eastAsia"/>
          <w:bCs/>
          <w:sz w:val="24"/>
        </w:rPr>
        <w:t>.2</w:t>
      </w:r>
      <w:r>
        <w:rPr>
          <w:rFonts w:hint="eastAsia" w:ascii="宋体" w:hAnsi="宋体"/>
          <w:sz w:val="24"/>
        </w:rPr>
        <w:t>如合同因不可抗力或其它原因须提前终止的，提出终止的一方须在</w:t>
      </w:r>
      <w:r>
        <w:rPr>
          <w:rFonts w:hint="eastAsia" w:ascii="宋体" w:hAnsi="宋体"/>
          <w:sz w:val="24"/>
          <w:u w:val="single"/>
          <w:lang w:val="en-US" w:eastAsia="zh-CN"/>
        </w:rPr>
        <w:t>30</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第十四条</w:t>
      </w:r>
      <w:r>
        <w:rPr>
          <w:rFonts w:hint="eastAsia" w:ascii="宋体" w:hAnsi="宋体" w:cs="宋体"/>
          <w:b/>
          <w:bCs/>
          <w:sz w:val="24"/>
          <w:lang w:val="en-US" w:eastAsia="zh-CN"/>
        </w:rPr>
        <w:t xml:space="preserve">   </w:t>
      </w: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firstLineChars="200"/>
        <w:rPr>
          <w:rFonts w:hint="eastAsia" w:ascii="宋体" w:hAnsi="宋体" w:eastAsia="宋体"/>
          <w:sz w:val="24"/>
          <w:lang w:eastAsia="zh-CN"/>
        </w:rPr>
      </w:pPr>
      <w:r>
        <w:rPr>
          <w:rFonts w:hint="eastAsia" w:ascii="宋体" w:hAnsi="宋体"/>
          <w:sz w:val="24"/>
        </w:rPr>
        <w:t>本合同履行期间，双方发生的争议，由双方当事人协商解决。协商不成的，</w:t>
      </w:r>
      <w:r>
        <w:rPr>
          <w:rFonts w:hint="eastAsia" w:ascii="宋体" w:hAnsi="宋体"/>
          <w:sz w:val="24"/>
          <w:lang w:eastAsia="zh-CN"/>
        </w:rPr>
        <w:t>可</w:t>
      </w:r>
      <w:r>
        <w:rPr>
          <w:rFonts w:hint="eastAsia" w:ascii="宋体" w:hAnsi="宋体"/>
          <w:sz w:val="24"/>
        </w:rPr>
        <w:t>依法向</w:t>
      </w:r>
      <w:r>
        <w:rPr>
          <w:rFonts w:hint="eastAsia" w:ascii="宋体" w:hAnsi="宋体"/>
          <w:sz w:val="24"/>
          <w:lang w:eastAsia="zh-CN"/>
        </w:rPr>
        <w:t>甲方所在地</w:t>
      </w:r>
      <w:r>
        <w:rPr>
          <w:rFonts w:hint="eastAsia" w:ascii="宋体" w:hAnsi="宋体"/>
          <w:sz w:val="24"/>
        </w:rPr>
        <w:t>人民法院起诉</w:t>
      </w:r>
      <w:r>
        <w:rPr>
          <w:rFonts w:hint="eastAsia" w:ascii="宋体" w:hAnsi="宋体"/>
          <w:sz w:val="24"/>
          <w:lang w:eastAsia="zh-CN"/>
        </w:rPr>
        <w:t>。</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第十五条</w:t>
      </w:r>
      <w:r>
        <w:rPr>
          <w:rFonts w:hint="eastAsia" w:ascii="宋体" w:hAnsi="宋体"/>
          <w:b/>
          <w:sz w:val="24"/>
          <w:lang w:val="en-US" w:eastAsia="zh-CN"/>
        </w:rPr>
        <w:t xml:space="preserve">    </w:t>
      </w:r>
      <w:r>
        <w:rPr>
          <w:rFonts w:hint="eastAsia" w:ascii="宋体" w:hAnsi="宋体"/>
          <w:b/>
          <w:sz w:val="24"/>
        </w:rPr>
        <w:t>其他条款</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5</w:t>
      </w:r>
      <w:r>
        <w:rPr>
          <w:rFonts w:hint="eastAsia"/>
          <w:bCs/>
          <w:sz w:val="24"/>
        </w:rPr>
        <w:t>.2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lang w:val="en-US" w:eastAsia="zh-CN"/>
        </w:rPr>
        <w:t>肆</w:t>
      </w:r>
      <w:r>
        <w:rPr>
          <w:rFonts w:hint="eastAsia" w:ascii="宋体" w:hAnsi="宋体"/>
          <w:sz w:val="24"/>
        </w:rPr>
        <w:t>份，甲乙双方当事人各执</w:t>
      </w:r>
      <w:r>
        <w:rPr>
          <w:rFonts w:hint="eastAsia" w:ascii="宋体" w:hAnsi="宋体"/>
          <w:sz w:val="24"/>
          <w:u w:val="single"/>
          <w:lang w:val="en-US" w:eastAsia="zh-CN"/>
        </w:rPr>
        <w:t>贰</w:t>
      </w:r>
      <w:r>
        <w:rPr>
          <w:rFonts w:hint="eastAsia" w:ascii="宋体" w:hAnsi="宋体"/>
          <w:sz w:val="24"/>
        </w:rPr>
        <w:t>份。如合同履约过程中，</w:t>
      </w:r>
      <w:r>
        <w:rPr>
          <w:rFonts w:hint="eastAsia" w:ascii="宋体" w:hAnsi="宋体"/>
          <w:sz w:val="24"/>
          <w:lang w:eastAsia="zh-CN"/>
        </w:rPr>
        <w:t>因工作需要签订补充协议以变更或增减本合同约定的</w:t>
      </w:r>
      <w:r>
        <w:rPr>
          <w:rFonts w:hint="eastAsia" w:ascii="宋体" w:hAnsi="宋体"/>
          <w:sz w:val="24"/>
        </w:rPr>
        <w:t>，</w:t>
      </w:r>
      <w:r>
        <w:rPr>
          <w:rFonts w:hint="eastAsia" w:ascii="宋体" w:hAnsi="宋体"/>
          <w:sz w:val="24"/>
          <w:lang w:eastAsia="zh-CN"/>
        </w:rPr>
        <w:t>补充协议</w:t>
      </w:r>
      <w:r>
        <w:rPr>
          <w:rFonts w:hint="eastAsia" w:ascii="宋体" w:hAnsi="宋体"/>
          <w:sz w:val="24"/>
        </w:rPr>
        <w:t>均须经双方法人代表或授权代表签字后生效，成为本合同不可分割的一部分。</w:t>
      </w:r>
    </w:p>
    <w:p>
      <w:pPr>
        <w:adjustRightInd w:val="0"/>
        <w:snapToGrid w:val="0"/>
        <w:spacing w:before="312" w:beforeLines="100" w:after="312" w:afterLines="100" w:line="720" w:lineRule="auto"/>
        <w:rPr>
          <w:rFonts w:hint="eastAsia"/>
          <w:b/>
          <w:sz w:val="24"/>
        </w:rPr>
      </w:pPr>
    </w:p>
    <w:p>
      <w:pPr>
        <w:adjustRightInd w:val="0"/>
        <w:snapToGrid w:val="0"/>
        <w:spacing w:before="312" w:beforeLines="100" w:after="312" w:afterLines="100" w:line="720" w:lineRule="auto"/>
        <w:rPr>
          <w:rFonts w:hint="eastAsia"/>
          <w:b/>
          <w:sz w:val="24"/>
        </w:rPr>
      </w:pP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312" w:beforeLines="100" w:after="312" w:afterLines="100" w:line="720" w:lineRule="auto"/>
        <w:rPr>
          <w:rFonts w:hint="eastAsia"/>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312" w:beforeLines="100" w:after="312" w:afterLines="100" w:line="720" w:lineRule="auto"/>
        <w:rPr>
          <w:rFonts w:eastAsia="仿宋_GB2312"/>
          <w:color w:val="000000"/>
          <w:sz w:val="28"/>
          <w:szCs w:val="28"/>
        </w:rPr>
      </w:pPr>
      <w:r>
        <w:rPr>
          <w:rFonts w:hint="eastAsia"/>
          <w:b/>
          <w:sz w:val="24"/>
        </w:rPr>
        <w:br w:type="page"/>
      </w:r>
      <w:r>
        <w:rPr>
          <w:rFonts w:hint="eastAsia"/>
          <w:b/>
          <w:sz w:val="24"/>
          <w:lang w:val="en-US" w:eastAsia="zh-CN"/>
        </w:rPr>
        <w:t>附</w:t>
      </w:r>
      <w:r>
        <w:rPr>
          <w:rFonts w:hint="eastAsia"/>
          <w:b/>
          <w:color w:val="000000"/>
          <w:sz w:val="24"/>
        </w:rPr>
        <w:t>件：项目计划书</w:t>
      </w:r>
      <w:r>
        <w:rPr>
          <w:b/>
          <w:color w:val="000000"/>
          <w:sz w:val="24"/>
        </w:rPr>
        <w:t xml:space="preserve">  </w:t>
      </w:r>
    </w:p>
    <w:p>
      <w:pPr>
        <w:spacing w:before="156" w:beforeLines="50" w:after="156"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pPr>
      <w:r>
        <w:rPr>
          <w:rFonts w:hint="eastAsia"/>
          <w:b/>
          <w:sz w:val="24"/>
        </w:rPr>
        <w:br w:type="page"/>
      </w:r>
    </w:p>
    <w:p>
      <w:pPr>
        <w:widowControl w:val="0"/>
        <w:spacing w:line="360" w:lineRule="auto"/>
        <w:ind w:firstLine="420" w:firstLineChars="200"/>
      </w:pPr>
    </w:p>
    <w:p>
      <w:pPr>
        <w:keepNext/>
        <w:keepLines/>
        <w:jc w:val="center"/>
        <w:outlineLvl w:val="0"/>
        <w:rPr>
          <w:rFonts w:ascii="宋体" w:hAnsi="宋体" w:eastAsia="宋体" w:cs="Times New Roman"/>
          <w:b/>
          <w:bCs/>
          <w:kern w:val="44"/>
          <w:sz w:val="44"/>
          <w:szCs w:val="44"/>
        </w:rPr>
      </w:pPr>
      <w:bookmarkStart w:id="251" w:name="_Toc129094570"/>
      <w:r>
        <w:rPr>
          <w:rFonts w:hint="eastAsia" w:ascii="宋体" w:hAnsi="宋体" w:eastAsia="宋体" w:cs="Times New Roman"/>
          <w:b/>
          <w:bCs/>
          <w:kern w:val="44"/>
          <w:sz w:val="44"/>
          <w:szCs w:val="44"/>
        </w:rPr>
        <w:t>第三部分  投标文件格式</w:t>
      </w:r>
      <w:bookmarkEnd w:id="251"/>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52" w:name="_Toc202251079"/>
      <w:bookmarkStart w:id="253" w:name="_Toc202254110"/>
      <w:bookmarkStart w:id="254" w:name="_Toc202251704"/>
      <w:bookmarkStart w:id="255" w:name="_Toc202817002"/>
      <w:bookmarkStart w:id="256" w:name="_Toc129094571"/>
      <w:bookmarkStart w:id="257" w:name="_Toc202252039"/>
      <w:bookmarkStart w:id="258" w:name="_Toc202820357"/>
      <w:bookmarkStart w:id="259" w:name="_Toc202819884"/>
      <w:r>
        <w:rPr>
          <w:rFonts w:hint="eastAsia" w:ascii="宋体" w:hAnsi="宋体" w:eastAsia="宋体" w:cs="Times New Roman"/>
          <w:b/>
          <w:bCs/>
          <w:kern w:val="44"/>
          <w:sz w:val="28"/>
          <w:szCs w:val="28"/>
        </w:rPr>
        <w:t>一、自查表</w:t>
      </w:r>
      <w:bookmarkEnd w:id="252"/>
      <w:bookmarkEnd w:id="253"/>
      <w:bookmarkEnd w:id="254"/>
      <w:bookmarkEnd w:id="255"/>
      <w:bookmarkEnd w:id="256"/>
      <w:bookmarkEnd w:id="257"/>
      <w:bookmarkEnd w:id="258"/>
      <w:bookmarkEnd w:id="259"/>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headerReference r:id="rId3" w:type="default"/>
          <w:footerReference r:id="rId4"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0" w:name="_Toc202251080"/>
      <w:bookmarkStart w:id="261" w:name="_Toc202817003"/>
      <w:bookmarkStart w:id="262" w:name="_Toc202820358"/>
      <w:bookmarkStart w:id="263" w:name="_Toc202252040"/>
      <w:bookmarkStart w:id="264" w:name="_Toc202251705"/>
      <w:bookmarkStart w:id="265" w:name="_Toc202254111"/>
      <w:bookmarkStart w:id="266" w:name="_Toc202819885"/>
      <w:bookmarkStart w:id="267" w:name="_Toc129094572"/>
      <w:r>
        <w:rPr>
          <w:rFonts w:hint="eastAsia" w:ascii="宋体" w:hAnsi="宋体" w:eastAsia="宋体" w:cs="Times New Roman"/>
          <w:b/>
          <w:bCs/>
          <w:kern w:val="44"/>
          <w:sz w:val="28"/>
          <w:szCs w:val="28"/>
        </w:rPr>
        <w:t>二、资格性文件</w:t>
      </w:r>
      <w:bookmarkEnd w:id="260"/>
      <w:bookmarkEnd w:id="261"/>
      <w:bookmarkEnd w:id="262"/>
      <w:bookmarkEnd w:id="263"/>
      <w:bookmarkEnd w:id="264"/>
      <w:bookmarkEnd w:id="265"/>
      <w:bookmarkEnd w:id="266"/>
      <w:bookmarkEnd w:id="267"/>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lang w:eastAsia="zh-CN"/>
        </w:rPr>
        <w:t>账</w:t>
      </w:r>
      <w:r>
        <w:rPr>
          <w:rFonts w:hint="eastAsia" w:ascii="宋体" w:hAnsi="宋体" w:eastAsia="宋体" w:cs="Times New Roman"/>
          <w:szCs w:val="21"/>
        </w:rPr>
        <w:t>号：</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true"/>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VnK/a1wAAAAkBAAAPAAAAAAAAAAEAIAAAADgAAABkcnMvZG93bnJldi54bWxQSwECFAAUAAAA&#10;CACHTuJAcMDD5EsCAABrBAAADgAAAAAAAAABACAAAAA8AQAAZHJzL2Uyb0RvYy54bWxQSwUGAAAA&#10;AAYABgBZAQAA+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1" w:firstLineChars="200"/>
        <w:rPr>
          <w:rFonts w:ascii="宋体" w:hAnsi="宋体" w:eastAsia="宋体" w:cs="Times New Roman"/>
          <w:b/>
          <w:szCs w:val="21"/>
        </w:rPr>
      </w:pPr>
    </w:p>
    <w:p>
      <w:pPr>
        <w:spacing w:line="480" w:lineRule="exact"/>
        <w:ind w:firstLine="421" w:firstLineChars="200"/>
        <w:rPr>
          <w:rFonts w:ascii="宋体" w:hAnsi="宋体" w:eastAsia="宋体" w:cs="Times New Roman"/>
          <w:b/>
          <w:color w:val="FF0000"/>
          <w:szCs w:val="21"/>
        </w:rPr>
      </w:pPr>
      <w:r>
        <w:rPr>
          <w:rFonts w:hint="eastAsia" w:ascii="宋体" w:hAnsi="宋体" w:eastAsia="宋体" w:cs="Times New Roman"/>
          <w:b/>
          <w:bCs/>
          <w:color w:val="FF0000"/>
          <w:szCs w:val="21"/>
          <w:highlight w:val="yellow"/>
        </w:rPr>
        <w:t>特别注意事项：供应商需提供投标授权委托代理人近一个月的社保证明，如新成立公司或新入职员工无法提供的社保证明的，提供说明函，说明投标授权</w:t>
      </w:r>
      <w:r>
        <w:rPr>
          <w:rFonts w:hint="eastAsia" w:ascii="宋体" w:hAnsi="宋体" w:eastAsia="宋体" w:cs="Times New Roman"/>
          <w:b/>
          <w:color w:val="FF0000"/>
          <w:szCs w:val="21"/>
          <w:highlight w:val="yellow"/>
        </w:rPr>
        <w:t>委托代理人缴纳社保单位的情况。</w:t>
      </w: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6.投标签字代表为法定代表人，则本表不适用。</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true">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GmwkQXXAAAACQEAAA8AAAAAAAAAAQAgAAAAOAAA&#10;AGRycy9kb3ducmV2LnhtbFBLAQIUABQAAAAIAIdO4kD1I96hLAIAADsEAAAOAAAAAAAAAAEAIAAA&#10;ADwBAABkcnMvZTJvRG9jLnhtbFBLBQYAAAAABgAGAFkBAADa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宋体" w:hAnsi="宋体" w:eastAsia="宋体" w:cs="Times New Roman"/>
          <w:b/>
          <w:szCs w:val="21"/>
        </w:rPr>
      </w:pPr>
      <w:r>
        <w:rPr>
          <w:rFonts w:hint="eastAsia" w:ascii="Times New Roman" w:hAnsi="Times New Roman" w:eastAsia="宋体" w:cs="Times New Roman"/>
          <w:b/>
          <w:szCs w:val="24"/>
        </w:rPr>
        <w:t>附：</w:t>
      </w:r>
      <w:r>
        <w:rPr>
          <w:rFonts w:hint="eastAsia" w:ascii="宋体" w:hAnsi="宋体" w:eastAsia="宋体" w:cs="Times New Roman"/>
          <w:b/>
          <w:szCs w:val="21"/>
        </w:rPr>
        <w:t>投标授权委托代理人社保证明文件</w:t>
      </w:r>
    </w:p>
    <w:p>
      <w:pPr>
        <w:spacing w:after="120"/>
        <w:rPr>
          <w:rFonts w:ascii="宋体" w:hAnsi="宋体" w:eastAsia="宋体" w:cs="Times New Roman"/>
          <w:b/>
          <w:color w:val="FF0000"/>
          <w:szCs w:val="21"/>
        </w:rPr>
      </w:pPr>
      <w:r>
        <w:rPr>
          <w:rFonts w:hint="eastAsia" w:ascii="宋体" w:hAnsi="宋体" w:eastAsia="宋体" w:cs="Times New Roman"/>
          <w:b/>
          <w:color w:val="FF0000"/>
          <w:szCs w:val="21"/>
          <w:highlight w:val="yellow"/>
        </w:rPr>
        <w:t>（说明：投标授权代表人社保证明文件仅做为核查供应商是否存在《深圳经济特区政府采购条例实施细则》第七十九条规定的“项目投标授权代表人不得在同一单位或者在同一单位缴纳社会保险”的情形，该证明文件不做为废标条款。投标供应商应知悉《深圳经济特区政府采购条例实施细则》第七十九条的规定，如供应商未提供投标授权代表人社保证明文件，且出现“项目投标授权代表人在同一单位或者在同一单位缴纳社会保险”情形的，投标供应商应承担相应的法律责任。）</w:t>
      </w:r>
    </w:p>
    <w:p>
      <w:pPr>
        <w:spacing w:after="120"/>
        <w:rPr>
          <w:rFonts w:ascii="宋体" w:hAnsi="宋体" w:eastAsia="宋体" w:cs="Times New Roman"/>
          <w:b/>
          <w:szCs w:val="21"/>
        </w:rPr>
      </w:pPr>
    </w:p>
    <w:p>
      <w:pPr>
        <w:spacing w:after="120"/>
        <w:rPr>
          <w:rFonts w:ascii="Times New Roman" w:hAnsi="Times New Roman" w:eastAsia="宋体" w:cs="Times New Roman"/>
          <w:b/>
          <w:szCs w:val="24"/>
        </w:rPr>
      </w:pPr>
    </w:p>
    <w:p>
      <w:pPr>
        <w:widowControl/>
        <w:jc w:val="left"/>
        <w:rPr>
          <w:rFonts w:ascii="Times New Roman" w:hAnsi="Times New Roman" w:eastAsia="宋体" w:cs="Times New Roman"/>
          <w:szCs w:val="24"/>
        </w:rPr>
      </w:pPr>
    </w:p>
    <w:p>
      <w:pPr>
        <w:spacing w:after="120"/>
        <w:rPr>
          <w:rFonts w:ascii="Times New Roman" w:hAnsi="Times New Roman" w:eastAsia="宋体" w:cs="Times New Roman"/>
          <w:szCs w:val="24"/>
        </w:rPr>
      </w:pPr>
      <w:r>
        <w:rPr>
          <w:rFonts w:hint="eastAsia" w:ascii="Times New Roman" w:hAnsi="Times New Roman" w:eastAsia="宋体" w:cs="Times New Roman"/>
          <w:szCs w:val="24"/>
        </w:rPr>
        <w:t>附：说明函</w:t>
      </w:r>
      <w:r>
        <w:rPr>
          <w:rFonts w:hint="eastAsia" w:ascii="Times New Roman" w:hAnsi="Times New Roman" w:eastAsia="宋体" w:cs="Times New Roman"/>
          <w:color w:val="FF0000"/>
          <w:szCs w:val="24"/>
          <w:highlight w:val="yellow"/>
        </w:rPr>
        <w:t>（如已提供社保证明，则无需提供）</w:t>
      </w:r>
    </w:p>
    <w:p>
      <w:pPr>
        <w:spacing w:after="120"/>
        <w:rPr>
          <w:rFonts w:ascii="Times New Roman" w:hAnsi="Times New Roman" w:eastAsia="宋体" w:cs="Times New Roman"/>
          <w:szCs w:val="24"/>
        </w:rPr>
      </w:pPr>
    </w:p>
    <w:p>
      <w:pPr>
        <w:spacing w:after="120"/>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说明函</w:t>
      </w:r>
    </w:p>
    <w:p>
      <w:pPr>
        <w:spacing w:after="120"/>
        <w:rPr>
          <w:rFonts w:ascii="Times New Roman" w:hAnsi="Times New Roman" w:eastAsia="宋体" w:cs="Times New Roman"/>
          <w:szCs w:val="24"/>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（姓名，性别，身份证号码）   </w:t>
      </w:r>
      <w:r>
        <w:rPr>
          <w:rFonts w:hint="eastAsia" w:ascii="宋体" w:hAnsi="宋体" w:eastAsia="宋体" w:cs="Times New Roman"/>
          <w:szCs w:val="21"/>
        </w:rPr>
        <w:t>同志，为</w:t>
      </w:r>
      <w:r>
        <w:rPr>
          <w:rFonts w:hint="eastAsia" w:ascii="Times New Roman" w:hAnsi="Times New Roman" w:eastAsia="宋体" w:cs="Times New Roman"/>
          <w:szCs w:val="21"/>
        </w:rPr>
        <w:t>我公司签署本项目已递交的投标文件的法定代表人的授权委托代理人</w:t>
      </w:r>
      <w:r>
        <w:rPr>
          <w:rFonts w:hint="eastAsia" w:ascii="宋体" w:hAnsi="宋体" w:eastAsia="宋体" w:cs="Times New Roman"/>
          <w:szCs w:val="21"/>
        </w:rPr>
        <w:t>，为</w:t>
      </w:r>
      <w:r>
        <w:rPr>
          <w:rFonts w:hint="eastAsia" w:ascii="宋体" w:hAnsi="宋体" w:eastAsia="宋体" w:cs="Times New Roman"/>
          <w:szCs w:val="21"/>
          <w:u w:val="single"/>
        </w:rPr>
        <w:t xml:space="preserve">   （公司名称）（如</w:t>
      </w:r>
      <w:r>
        <w:rPr>
          <w:rFonts w:hint="eastAsia" w:ascii="Times New Roman" w:hAnsi="Times New Roman" w:eastAsia="宋体" w:cs="Times New Roman"/>
          <w:szCs w:val="21"/>
          <w:u w:val="single"/>
        </w:rPr>
        <w:t>授权委托代理人</w:t>
      </w:r>
      <w:r>
        <w:rPr>
          <w:rFonts w:hint="eastAsia" w:ascii="宋体" w:hAnsi="宋体" w:eastAsia="宋体" w:cs="Times New Roman"/>
          <w:szCs w:val="21"/>
          <w:u w:val="single"/>
        </w:rPr>
        <w:t xml:space="preserve">属于个人缴纳社保的，则填写：个人缴纳 即可）    </w:t>
      </w:r>
      <w:r>
        <w:rPr>
          <w:rFonts w:hint="eastAsia" w:ascii="宋体" w:hAnsi="宋体" w:eastAsia="宋体" w:cs="Times New Roman"/>
          <w:szCs w:val="21"/>
        </w:rPr>
        <w:t>的员工。</w:t>
      </w:r>
    </w:p>
    <w:p>
      <w:pPr>
        <w:spacing w:line="360" w:lineRule="auto"/>
        <w:rPr>
          <w:rFonts w:ascii="Times New Roman" w:hAnsi="Times New Roman" w:eastAsia="宋体" w:cs="Times New Roman"/>
          <w:szCs w:val="24"/>
        </w:rPr>
      </w:pPr>
      <w:r>
        <w:rPr>
          <w:rFonts w:hint="eastAsia" w:ascii="宋体" w:hAnsi="宋体" w:eastAsia="宋体" w:cs="Times New Roman"/>
          <w:szCs w:val="21"/>
        </w:rPr>
        <w:t>　　特此说明。</w:t>
      </w:r>
    </w:p>
    <w:p>
      <w:pPr>
        <w:spacing w:line="360" w:lineRule="auto"/>
        <w:ind w:firstLine="424" w:firstLineChars="202"/>
        <w:rPr>
          <w:rFonts w:ascii="宋体" w:hAnsi="宋体" w:eastAsia="宋体" w:cs="Times New Roman"/>
          <w:szCs w:val="21"/>
        </w:rPr>
      </w:pPr>
    </w:p>
    <w:p>
      <w:pPr>
        <w:spacing w:after="120"/>
        <w:rPr>
          <w:rFonts w:ascii="Times New Roman" w:hAnsi="Times New Roman" w:eastAsia="宋体" w:cs="Times New Roman"/>
          <w:szCs w:val="24"/>
        </w:rPr>
      </w:pPr>
    </w:p>
    <w:p>
      <w:pPr>
        <w:tabs>
          <w:tab w:val="left" w:pos="840"/>
        </w:tabs>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b/>
          <w:szCs w:val="21"/>
        </w:rPr>
      </w:pPr>
      <w:r>
        <w:rPr>
          <w:rFonts w:hint="eastAsia" w:ascii="宋体" w:hAnsi="宋体" w:eastAsia="宋体" w:cs="Times New Roman"/>
          <w:b/>
          <w:szCs w:val="21"/>
        </w:rPr>
        <w:t>投标人法定代表人（或法定代表人授权代表）签字：</w:t>
      </w:r>
      <w:r>
        <w:rPr>
          <w:rFonts w:hint="eastAsia" w:ascii="宋体" w:hAnsi="宋体" w:eastAsia="宋体" w:cs="Times New Roman"/>
          <w:b/>
          <w:szCs w:val="21"/>
          <w:u w:val="single"/>
        </w:rPr>
        <w:t xml:space="preserve">                   </w:t>
      </w:r>
    </w:p>
    <w:p>
      <w:pPr>
        <w:adjustRightInd w:val="0"/>
        <w:snapToGrid w:val="0"/>
        <w:spacing w:line="360" w:lineRule="auto"/>
        <w:rPr>
          <w:rFonts w:ascii="宋体" w:hAnsi="宋体" w:eastAsia="宋体" w:cs="Times New Roman"/>
          <w:b/>
          <w:szCs w:val="21"/>
          <w:u w:val="single"/>
        </w:rPr>
      </w:pPr>
      <w:r>
        <w:rPr>
          <w:rFonts w:hint="eastAsia" w:ascii="宋体" w:hAnsi="宋体" w:eastAsia="宋体" w:cs="Times New Roman"/>
          <w:b/>
          <w:szCs w:val="21"/>
        </w:rPr>
        <w:t>投标人名称（签章）：</w:t>
      </w:r>
      <w:r>
        <w:rPr>
          <w:rFonts w:hint="eastAsia" w:ascii="宋体" w:hAnsi="宋体" w:eastAsia="宋体" w:cs="Times New Roman"/>
          <w:b/>
          <w:szCs w:val="21"/>
          <w:u w:val="single"/>
        </w:rPr>
        <w:t xml:space="preserve">                        </w:t>
      </w:r>
    </w:p>
    <w:p>
      <w:pPr>
        <w:widowControl/>
        <w:jc w:val="lef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8" w:name="_Toc202252041"/>
      <w:bookmarkStart w:id="269" w:name="_Toc202254112"/>
      <w:bookmarkStart w:id="270" w:name="_Toc202819886"/>
      <w:bookmarkStart w:id="271" w:name="_Toc129094573"/>
      <w:bookmarkStart w:id="272" w:name="_Toc202817004"/>
      <w:bookmarkStart w:id="273" w:name="_Toc202820359"/>
      <w:bookmarkStart w:id="274" w:name="_Toc202251706"/>
      <w:bookmarkStart w:id="275" w:name="_Toc202251081"/>
      <w:r>
        <w:rPr>
          <w:rFonts w:hint="eastAsia" w:ascii="宋体" w:hAnsi="宋体" w:eastAsia="宋体" w:cs="Times New Roman"/>
          <w:b/>
          <w:bCs/>
          <w:kern w:val="44"/>
          <w:sz w:val="28"/>
          <w:szCs w:val="28"/>
        </w:rPr>
        <w:t>三、商务部分</w:t>
      </w:r>
      <w:bookmarkEnd w:id="268"/>
      <w:bookmarkEnd w:id="269"/>
      <w:bookmarkEnd w:id="270"/>
      <w:bookmarkEnd w:id="271"/>
      <w:bookmarkEnd w:id="272"/>
      <w:bookmarkEnd w:id="273"/>
      <w:bookmarkEnd w:id="274"/>
      <w:bookmarkEnd w:id="275"/>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eastAsia="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pageBreakBefore w:val="0"/>
        <w:widowControl w:val="0"/>
        <w:kinsoku/>
        <w:wordWrap/>
        <w:overflowPunct/>
        <w:topLinePunct w:val="0"/>
        <w:autoSpaceDE/>
        <w:autoSpaceDN/>
        <w:bidi w:val="0"/>
        <w:adjustRightInd/>
        <w:snapToGrid/>
        <w:spacing w:line="377" w:lineRule="auto"/>
        <w:jc w:val="center"/>
        <w:textAlignment w:val="auto"/>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（三）</w:t>
      </w:r>
      <w:r>
        <w:rPr>
          <w:rFonts w:hint="eastAsia" w:ascii="宋体" w:hAnsi="宋体" w:eastAsia="宋体" w:cs="Times New Roman"/>
          <w:b/>
          <w:bCs/>
          <w:szCs w:val="21"/>
          <w:lang w:val="en-US" w:eastAsia="zh-CN"/>
        </w:rPr>
        <w:t>商务评标信息</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1</w:t>
      </w:r>
      <w:r>
        <w:rPr>
          <w:rFonts w:hint="eastAsia" w:ascii="宋体" w:hAnsi="宋体" w:eastAsia="宋体" w:cs="Times New Roman"/>
          <w:b w:val="0"/>
          <w:bCs w:val="0"/>
          <w:szCs w:val="21"/>
          <w:lang w:eastAsia="zh-CN"/>
        </w:rPr>
        <w:t>）投标人同类项目业绩情况</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val="en-US" w:eastAsia="zh-CN"/>
        </w:rPr>
        <w:t>（2）投标人活动组织业绩情况</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3</w:t>
      </w:r>
      <w:r>
        <w:rPr>
          <w:rFonts w:hint="eastAsia" w:ascii="宋体" w:hAnsi="宋体" w:eastAsia="宋体" w:cs="Times New Roman"/>
          <w:b w:val="0"/>
          <w:bCs w:val="0"/>
          <w:szCs w:val="21"/>
          <w:lang w:eastAsia="zh-CN"/>
        </w:rPr>
        <w:t>）拟</w:t>
      </w:r>
      <w:r>
        <w:rPr>
          <w:rFonts w:hint="eastAsia" w:ascii="宋体" w:hAnsi="宋体" w:eastAsia="宋体" w:cs="Times New Roman"/>
          <w:b w:val="0"/>
          <w:bCs w:val="0"/>
          <w:szCs w:val="21"/>
          <w:lang w:val="en-US" w:eastAsia="zh-CN"/>
        </w:rPr>
        <w:t>派</w:t>
      </w:r>
      <w:r>
        <w:rPr>
          <w:rFonts w:hint="eastAsia" w:ascii="宋体" w:hAnsi="宋体" w:eastAsia="宋体" w:cs="Times New Roman"/>
          <w:b w:val="0"/>
          <w:bCs w:val="0"/>
          <w:szCs w:val="21"/>
          <w:lang w:eastAsia="zh-CN"/>
        </w:rPr>
        <w:t>项目负责人情况（仅限一名）</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val="en-US"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4</w:t>
      </w: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专家资源</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default" w:ascii="宋体" w:hAnsi="宋体" w:eastAsia="宋体" w:cs="Times New Roman"/>
          <w:b w:val="0"/>
          <w:bCs w:val="0"/>
          <w:szCs w:val="21"/>
          <w:lang w:val="en-US" w:eastAsia="zh-CN"/>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w:t>
      </w:r>
      <w:r>
        <w:rPr>
          <w:rFonts w:hint="eastAsia" w:ascii="宋体" w:hAnsi="宋体" w:eastAsia="宋体" w:cs="Times New Roman"/>
          <w:b/>
          <w:bCs/>
          <w:szCs w:val="21"/>
          <w:lang w:val="en-US" w:eastAsia="zh-CN"/>
        </w:rPr>
        <w:t>四</w:t>
      </w:r>
      <w:r>
        <w:rPr>
          <w:rFonts w:hint="eastAsia" w:ascii="宋体" w:hAnsi="宋体" w:eastAsia="宋体" w:cs="Times New Roman"/>
          <w:b/>
          <w:bCs/>
          <w:szCs w:val="21"/>
        </w:rPr>
        <w:t>）</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二</w:t>
            </w:r>
            <w:r>
              <w:rPr>
                <w:rFonts w:hint="eastAsia" w:ascii="宋体" w:hAnsi="宋体" w:eastAsia="宋体" w:cs="Times New Roman"/>
                <w:b/>
                <w:szCs w:val="24"/>
              </w:rPr>
              <w:t>、商务要求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6" w:name="_Toc129094574"/>
      <w:r>
        <w:rPr>
          <w:rFonts w:hint="eastAsia" w:ascii="宋体" w:hAnsi="宋体" w:eastAsia="宋体" w:cs="Times New Roman"/>
          <w:b/>
          <w:bCs/>
          <w:kern w:val="44"/>
          <w:sz w:val="28"/>
          <w:szCs w:val="28"/>
        </w:rPr>
        <w:t>四、技术部分</w:t>
      </w:r>
      <w:bookmarkEnd w:id="276"/>
    </w:p>
    <w:p>
      <w:pPr>
        <w:keepNext/>
        <w:keepLines/>
        <w:spacing w:before="280" w:after="290" w:line="376" w:lineRule="auto"/>
        <w:jc w:val="center"/>
        <w:outlineLvl w:val="3"/>
        <w:rPr>
          <w:rFonts w:hint="eastAsia"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w:t>
            </w:r>
            <w:r>
              <w:rPr>
                <w:rFonts w:hint="eastAsia" w:ascii="宋体" w:hAnsi="宋体" w:eastAsia="宋体" w:cs="Arial"/>
                <w:bCs/>
                <w:szCs w:val="21"/>
                <w:lang w:val="en-US" w:eastAsia="zh-CN"/>
              </w:rPr>
              <w:t>技术</w:t>
            </w:r>
            <w:r>
              <w:rPr>
                <w:rFonts w:hint="eastAsia" w:ascii="宋体" w:hAnsi="宋体" w:eastAsia="宋体" w:cs="Arial"/>
                <w:bCs/>
                <w:szCs w:val="21"/>
              </w:rPr>
              <w:t>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一</w:t>
            </w:r>
            <w:r>
              <w:rPr>
                <w:rFonts w:hint="eastAsia" w:ascii="宋体" w:hAnsi="宋体" w:eastAsia="宋体" w:cs="Times New Roman"/>
                <w:b/>
                <w:szCs w:val="24"/>
              </w:rPr>
              <w:t>、</w:t>
            </w:r>
            <w:r>
              <w:rPr>
                <w:rFonts w:hint="eastAsia" w:ascii="宋体" w:hAnsi="宋体" w:eastAsia="宋体" w:cs="Times New Roman"/>
                <w:b/>
                <w:szCs w:val="24"/>
                <w:lang w:val="en-US" w:eastAsia="zh-CN"/>
              </w:rPr>
              <w:t>技术</w:t>
            </w:r>
            <w:r>
              <w:rPr>
                <w:rFonts w:hint="eastAsia" w:ascii="宋体" w:hAnsi="宋体" w:eastAsia="宋体" w:cs="Times New Roman"/>
                <w:b/>
                <w:szCs w:val="24"/>
              </w:rPr>
              <w:t>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keepNext/>
        <w:keepLines/>
        <w:spacing w:before="280" w:after="290" w:line="376" w:lineRule="auto"/>
        <w:jc w:val="center"/>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（二）技术</w:t>
      </w:r>
      <w:r>
        <w:rPr>
          <w:rFonts w:hint="eastAsia" w:ascii="宋体" w:hAnsi="宋体" w:eastAsia="宋体" w:cs="Times New Roman"/>
          <w:b/>
          <w:bCs/>
          <w:szCs w:val="21"/>
          <w:lang w:val="en-US" w:eastAsia="zh-CN"/>
        </w:rPr>
        <w:t>评标信息</w:t>
      </w:r>
    </w:p>
    <w:p>
      <w:pPr>
        <w:widowControl/>
        <w:jc w:val="left"/>
        <w:rPr>
          <w:rFonts w:hint="eastAsia" w:ascii="宋体" w:hAnsi="宋体" w:eastAsia="宋体" w:cs="Arial"/>
          <w:bCs/>
          <w:szCs w:val="21"/>
          <w:lang w:eastAsia="zh-CN"/>
        </w:rPr>
      </w:pPr>
      <w:bookmarkStart w:id="277" w:name="_Toc202251082"/>
      <w:bookmarkStart w:id="278" w:name="_Toc202254113"/>
      <w:bookmarkStart w:id="279" w:name="_Toc202251707"/>
      <w:bookmarkStart w:id="280" w:name="_Toc202819887"/>
      <w:bookmarkStart w:id="281" w:name="_Toc202820360"/>
      <w:bookmarkStart w:id="282" w:name="_Toc202817005"/>
      <w:bookmarkStart w:id="283" w:name="_Toc202252042"/>
      <w:r>
        <w:rPr>
          <w:rFonts w:hint="eastAsia" w:ascii="宋体" w:hAnsi="宋体" w:eastAsia="宋体" w:cs="Arial"/>
          <w:bCs/>
          <w:szCs w:val="21"/>
          <w:lang w:eastAsia="zh-CN"/>
        </w:rPr>
        <w:t>（</w:t>
      </w:r>
      <w:r>
        <w:rPr>
          <w:rFonts w:hint="eastAsia" w:ascii="宋体" w:hAnsi="宋体" w:eastAsia="宋体" w:cs="Arial"/>
          <w:bCs/>
          <w:szCs w:val="21"/>
          <w:lang w:val="en-US" w:eastAsia="zh-CN"/>
        </w:rPr>
        <w:t>1</w:t>
      </w:r>
      <w:r>
        <w:rPr>
          <w:rFonts w:hint="eastAsia" w:ascii="宋体" w:hAnsi="宋体" w:eastAsia="宋体" w:cs="Arial"/>
          <w:bCs/>
          <w:szCs w:val="21"/>
          <w:lang w:eastAsia="zh-CN"/>
        </w:rPr>
        <w:t>）实施方案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2</w:t>
      </w:r>
      <w:r>
        <w:rPr>
          <w:rFonts w:hint="eastAsia" w:ascii="宋体" w:hAnsi="宋体" w:eastAsia="宋体" w:cs="Arial"/>
          <w:bCs/>
          <w:szCs w:val="21"/>
          <w:lang w:eastAsia="zh-CN"/>
        </w:rPr>
        <w:t>）项目重点难点分析、应对措施及相关的合理化建议</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3</w:t>
      </w:r>
      <w:r>
        <w:rPr>
          <w:rFonts w:hint="eastAsia" w:ascii="宋体" w:hAnsi="宋体" w:eastAsia="宋体" w:cs="Arial"/>
          <w:bCs/>
          <w:szCs w:val="21"/>
          <w:lang w:eastAsia="zh-CN"/>
        </w:rPr>
        <w:t>）质量（完成时间、安全、环保）保障措施及方案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4</w:t>
      </w:r>
      <w:r>
        <w:rPr>
          <w:rFonts w:hint="eastAsia" w:ascii="宋体" w:hAnsi="宋体" w:eastAsia="宋体" w:cs="Arial"/>
          <w:bCs/>
          <w:szCs w:val="21"/>
          <w:lang w:eastAsia="zh-CN"/>
        </w:rPr>
        <w:t>）</w:t>
      </w:r>
      <w:r>
        <w:rPr>
          <w:rFonts w:hint="eastAsia" w:ascii="宋体" w:hAnsi="宋体" w:eastAsia="宋体" w:cs="Arial"/>
          <w:bCs/>
          <w:szCs w:val="21"/>
          <w:lang w:val="en-US" w:eastAsia="zh-CN"/>
        </w:rPr>
        <w:t>项目完成（服务期满）后的服务承诺</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5</w:t>
      </w:r>
      <w:r>
        <w:rPr>
          <w:rFonts w:hint="eastAsia" w:ascii="宋体" w:hAnsi="宋体" w:eastAsia="宋体" w:cs="Arial"/>
          <w:bCs/>
          <w:szCs w:val="21"/>
          <w:lang w:eastAsia="zh-CN"/>
        </w:rPr>
        <w:t>）违约承诺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4" w:name="_Toc129094575"/>
      <w:r>
        <w:rPr>
          <w:rFonts w:hint="eastAsia" w:ascii="宋体" w:hAnsi="宋体" w:eastAsia="宋体" w:cs="Times New Roman"/>
          <w:b/>
          <w:bCs/>
          <w:kern w:val="44"/>
          <w:sz w:val="28"/>
          <w:szCs w:val="28"/>
        </w:rPr>
        <w:t>五、价格部分</w:t>
      </w:r>
      <w:bookmarkEnd w:id="277"/>
      <w:bookmarkEnd w:id="278"/>
      <w:bookmarkEnd w:id="279"/>
      <w:bookmarkEnd w:id="280"/>
      <w:bookmarkEnd w:id="281"/>
      <w:bookmarkEnd w:id="282"/>
      <w:bookmarkEnd w:id="283"/>
      <w:bookmarkEnd w:id="284"/>
    </w:p>
    <w:p>
      <w:pPr>
        <w:keepNext/>
        <w:keepLines/>
        <w:numPr>
          <w:ilvl w:val="0"/>
          <w:numId w:val="0"/>
        </w:numPr>
        <w:spacing w:before="280" w:after="290" w:line="376" w:lineRule="auto"/>
        <w:ind w:left="3828" w:leftChars="0"/>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hint="eastAsia"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vAlign w:val="top"/>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pPr>
              <w:rPr>
                <w:rFonts w:hint="default"/>
                <w:lang w:val="en-US" w:eastAsia="zh-CN"/>
              </w:rPr>
            </w:pPr>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cs="仿宋"/>
          <w:b/>
          <w:bCs/>
          <w:color w:val="FF0000"/>
          <w:kern w:val="0"/>
          <w:sz w:val="24"/>
          <w:szCs w:val="24"/>
          <w:lang w:val="en-US" w:eastAsia="zh-CN"/>
        </w:rPr>
      </w:pPr>
      <w:r>
        <w:rPr>
          <w:rFonts w:hint="eastAsia" w:ascii="宋体" w:hAnsi="宋体" w:eastAsia="宋体" w:cs="Times New Roman"/>
          <w:szCs w:val="21"/>
        </w:rPr>
        <w:t>2、若开标一览表中大写金额和小写金额不一致的，以大写金额为准</w:t>
      </w:r>
    </w:p>
    <w:p>
      <w:pPr>
        <w:ind w:firstLine="420" w:firstLineChars="200"/>
        <w:rPr>
          <w:rFonts w:hint="eastAsia" w:ascii="宋体" w:hAnsi="宋体" w:eastAsia="宋体" w:cs="Times New Roman"/>
          <w:szCs w:val="21"/>
          <w:lang w:val="en-US" w:eastAsia="zh-CN"/>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6"/>
      <w:r>
        <w:rPr>
          <w:rFonts w:hint="eastAsia" w:ascii="宋体" w:hAnsi="宋体" w:eastAsia="宋体" w:cs="Times New Roman"/>
          <w:b/>
          <w:bCs/>
          <w:kern w:val="44"/>
          <w:sz w:val="28"/>
          <w:szCs w:val="28"/>
        </w:rPr>
        <w:t>六、声明、投标人诚信承诺函及相关承诺函</w:t>
      </w:r>
      <w:bookmarkEnd w:id="28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9"/>
        <w:spacing w:line="360" w:lineRule="auto"/>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spacing w:line="360" w:lineRule="auto"/>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86" w:name="_Hlk23765153"/>
      <w:r>
        <w:rPr>
          <w:rFonts w:hint="eastAsia" w:ascii="宋体" w:hAnsi="宋体" w:eastAsia="宋体" w:cs="Times New Roman"/>
          <w:szCs w:val="21"/>
        </w:rPr>
        <w:t>投标人</w:t>
      </w:r>
      <w:bookmarkEnd w:id="286"/>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rPr>
          <w:rFonts w:ascii="宋体" w:hAnsi="宋体" w:eastAsia="宋体" w:cs="Times New Roman"/>
          <w:szCs w:val="24"/>
        </w:rPr>
      </w:pPr>
      <w:bookmarkStart w:id="287" w:name="_Toc89243531"/>
      <w:bookmarkStart w:id="288" w:name="_Toc2680274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4、</w:t>
      </w:r>
      <w:r>
        <w:rPr>
          <w:rFonts w:ascii="宋体" w:hAnsi="宋体" w:eastAsia="宋体" w:cs="Times New Roman"/>
          <w:b/>
          <w:bCs/>
          <w:szCs w:val="21"/>
        </w:rPr>
        <w:t>其他</w:t>
      </w:r>
      <w:bookmarkEnd w:id="287"/>
      <w:bookmarkEnd w:id="288"/>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09"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1"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1" w:firstLineChars="200"/>
        <w:jc w:val="right"/>
        <w:rPr>
          <w:rFonts w:ascii="宋体" w:hAnsi="宋体" w:eastAsia="宋体" w:cs="Times New Roman"/>
          <w:b/>
          <w:szCs w:val="21"/>
        </w:rPr>
      </w:pPr>
    </w:p>
    <w:p>
      <w:pPr>
        <w:spacing w:line="360" w:lineRule="auto"/>
        <w:ind w:firstLine="421"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7"/>
      <w:bookmarkStart w:id="290" w:name="_Toc55559514"/>
      <w:r>
        <w:rPr>
          <w:rFonts w:hint="eastAsia" w:ascii="宋体" w:hAnsi="宋体" w:eastAsia="宋体" w:cs="Times New Roman"/>
          <w:b/>
          <w:bCs/>
          <w:kern w:val="44"/>
          <w:sz w:val="28"/>
          <w:szCs w:val="28"/>
        </w:rPr>
        <w:t>七、招标文件要求的其他内容及投标人认为需要加以说明其他内容</w:t>
      </w:r>
      <w:bookmarkEnd w:id="289"/>
      <w:bookmarkEnd w:id="290"/>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rFonts w:hint="eastAsia"/>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hint="eastAsia"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1"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w:t>
      </w:r>
      <w:r>
        <w:rPr>
          <w:rFonts w:hint="eastAsia" w:ascii="Times New Roman" w:hAnsi="Times New Roman"/>
          <w:b/>
          <w:szCs w:val="21"/>
          <w:u w:val="single"/>
          <w:lang w:val="en-US" w:eastAsia="zh-CN"/>
        </w:rPr>
        <w:t xml:space="preserve">       </w:t>
      </w:r>
      <w:r>
        <w:rPr>
          <w:rFonts w:hint="eastAsia" w:ascii="Times New Roman" w:hAnsi="Times New Roman"/>
          <w:b/>
          <w:szCs w:val="21"/>
          <w:u w:val="single"/>
        </w:rPr>
        <w:t>）</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2"/>
      </w:pPr>
    </w:p>
    <w:p>
      <w:pPr>
        <w:pStyle w:val="22"/>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rFonts w:hint="eastAsia"/>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1" w:name="_Toc129094580"/>
      <w:bookmarkStart w:id="292" w:name="_Toc129094578"/>
      <w:r>
        <w:rPr>
          <w:rFonts w:hint="eastAsia" w:ascii="宋体" w:hAnsi="宋体" w:eastAsia="宋体" w:cs="Times New Roman"/>
          <w:b/>
          <w:bCs/>
          <w:kern w:val="44"/>
          <w:sz w:val="44"/>
          <w:szCs w:val="44"/>
        </w:rPr>
        <w:t>第四部分  招标公告</w:t>
      </w:r>
      <w:bookmarkEnd w:id="291"/>
    </w:p>
    <w:p>
      <w:pPr>
        <w:spacing w:line="360" w:lineRule="auto"/>
        <w:rPr>
          <w:rFonts w:ascii="宋体" w:hAnsi="宋体" w:eastAsia="宋体" w:cs="Times New Roman"/>
          <w:szCs w:val="24"/>
        </w:rPr>
      </w:pP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bCs/>
          <w:szCs w:val="24"/>
          <w:u w:val="single"/>
          <w:lang w:val="en-US" w:eastAsia="zh-CN"/>
        </w:rPr>
        <w:t>新能源汽车充电设施建设推广及规范化管理技术服务项目</w:t>
      </w:r>
      <w:bookmarkStart w:id="302" w:name="_GoBack"/>
      <w:bookmarkEnd w:id="302"/>
      <w:r>
        <w:rPr>
          <w:rFonts w:hint="eastAsia" w:ascii="宋体" w:hAnsi="宋体" w:eastAsia="宋体" w:cs="仿宋"/>
          <w:szCs w:val="24"/>
        </w:rPr>
        <w:t>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w:t>
      </w:r>
      <w:r>
        <w:rPr>
          <w:rFonts w:hint="eastAsia" w:ascii="宋体" w:hAnsi="宋体" w:eastAsia="宋体" w:cs="仿宋"/>
          <w:b/>
          <w:szCs w:val="24"/>
          <w:u w:val="single"/>
          <w:lang w:val="en-US" w:eastAsia="zh-CN"/>
        </w:rPr>
        <w:t>4</w:t>
      </w:r>
      <w:r>
        <w:rPr>
          <w:rFonts w:hint="eastAsia" w:ascii="宋体" w:hAnsi="宋体" w:eastAsia="宋体" w:cs="仿宋"/>
          <w:b/>
          <w:szCs w:val="24"/>
          <w:u w:val="single"/>
        </w:rPr>
        <w:t>年</w:t>
      </w:r>
      <w:r>
        <w:rPr>
          <w:rFonts w:hint="eastAsia" w:ascii="宋体" w:hAnsi="宋体" w:eastAsia="宋体" w:cs="仿宋"/>
          <w:b/>
          <w:szCs w:val="24"/>
          <w:u w:val="single"/>
          <w:lang w:val="en-US" w:eastAsia="zh-CN"/>
        </w:rPr>
        <w:t>04</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w:t>
      </w:r>
      <w:r>
        <w:rPr>
          <w:rFonts w:hint="eastAsia" w:ascii="宋体" w:hAnsi="宋体" w:eastAsia="宋体" w:cs="仿宋"/>
          <w:b/>
          <w:szCs w:val="24"/>
          <w:u w:val="single"/>
        </w:rPr>
        <w:t>日1</w:t>
      </w:r>
      <w:r>
        <w:rPr>
          <w:rFonts w:hint="eastAsia" w:ascii="宋体" w:hAnsi="宋体" w:eastAsia="宋体" w:cs="仿宋"/>
          <w:b/>
          <w:szCs w:val="24"/>
          <w:u w:val="single"/>
          <w:lang w:val="en-US" w:eastAsia="zh-CN"/>
        </w:rPr>
        <w:t>5</w:t>
      </w:r>
      <w:r>
        <w:rPr>
          <w:rFonts w:hint="eastAsia" w:ascii="宋体" w:hAnsi="宋体" w:eastAsia="宋体" w:cs="仿宋"/>
          <w:b/>
          <w:szCs w:val="24"/>
          <w:u w:val="single"/>
        </w:rPr>
        <w:t>时</w:t>
      </w:r>
      <w:r>
        <w:rPr>
          <w:rFonts w:hint="eastAsia" w:ascii="宋体" w:hAnsi="宋体" w:eastAsia="宋体" w:cs="仿宋"/>
          <w:b/>
          <w:szCs w:val="24"/>
          <w:u w:val="single"/>
          <w:lang w:val="en-US" w:eastAsia="zh-CN"/>
        </w:rPr>
        <w:t>0</w:t>
      </w:r>
      <w:r>
        <w:rPr>
          <w:rFonts w:hint="eastAsia" w:ascii="宋体" w:hAnsi="宋体" w:eastAsia="宋体" w:cs="仿宋"/>
          <w:b/>
          <w:szCs w:val="24"/>
          <w:u w:val="single"/>
        </w:rPr>
        <w:t>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1、项目编号：</w:t>
      </w:r>
      <w:r>
        <w:rPr>
          <w:rFonts w:hint="eastAsia" w:ascii="宋体" w:hAnsi="宋体" w:eastAsia="宋体" w:cs="仿宋"/>
          <w:szCs w:val="24"/>
          <w:lang w:eastAsia="zh-CN"/>
        </w:rPr>
        <w:t>GXSZ-20240176SZGK</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2、项目名称：</w:t>
      </w:r>
      <w:r>
        <w:rPr>
          <w:rFonts w:hint="eastAsia" w:ascii="宋体" w:hAnsi="宋体" w:eastAsia="宋体" w:cs="仿宋"/>
          <w:bCs/>
          <w:szCs w:val="24"/>
          <w:lang w:val="en-US" w:eastAsia="zh-CN"/>
        </w:rPr>
        <w:t>新能源汽车充电设施建设推广及规范化管理技术服务项目</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w:t>
      </w:r>
      <w:r>
        <w:rPr>
          <w:rFonts w:hint="eastAsia" w:ascii="宋体" w:hAnsi="宋体" w:eastAsia="宋体" w:cs="仿宋"/>
          <w:szCs w:val="24"/>
          <w:lang w:val="en-US" w:eastAsia="zh-CN"/>
        </w:rPr>
        <w:t>预算</w:t>
      </w:r>
      <w:r>
        <w:rPr>
          <w:rFonts w:hint="eastAsia" w:ascii="宋体" w:hAnsi="宋体" w:eastAsia="宋体" w:cs="仿宋"/>
          <w:szCs w:val="24"/>
        </w:rPr>
        <w:t>金额：</w:t>
      </w:r>
      <w:r>
        <w:rPr>
          <w:rFonts w:hint="eastAsia" w:ascii="宋体" w:hAnsi="宋体" w:eastAsia="宋体" w:cs="Times New Roman"/>
          <w:bCs/>
          <w:szCs w:val="21"/>
        </w:rPr>
        <w:t>人民币</w:t>
      </w:r>
      <w:r>
        <w:rPr>
          <w:rFonts w:hint="eastAsia" w:ascii="宋体" w:hAnsi="宋体" w:eastAsia="宋体" w:cs="宋体"/>
          <w:szCs w:val="21"/>
          <w:lang w:val="en-US" w:eastAsia="zh-CN"/>
        </w:rPr>
        <w:t>59.62</w:t>
      </w:r>
      <w:r>
        <w:rPr>
          <w:rFonts w:hint="eastAsia" w:ascii="宋体" w:hAnsi="宋体" w:eastAsia="宋体" w:cs="宋体"/>
          <w:szCs w:val="21"/>
        </w:rPr>
        <w:t>万元</w:t>
      </w:r>
    </w:p>
    <w:p>
      <w:pPr>
        <w:widowControl/>
        <w:spacing w:line="360" w:lineRule="auto"/>
        <w:ind w:firstLine="420" w:firstLineChars="200"/>
        <w:jc w:val="left"/>
        <w:rPr>
          <w:rFonts w:hint="eastAsia"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lang w:val="en-US" w:eastAsia="zh-CN"/>
        </w:rPr>
        <w:t>59.62</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7、本项目不接受联合体投标。</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hint="eastAsia" w:ascii="宋体" w:hAnsi="宋体" w:eastAsia="宋体" w:cs="Times New Roman"/>
          <w:szCs w:val="24"/>
        </w:rPr>
      </w:pPr>
      <w:r>
        <w:rPr>
          <w:rFonts w:hint="eastAsia" w:ascii="宋体" w:hAnsi="宋体" w:eastAsia="宋体" w:cs="Times New Roman"/>
          <w:szCs w:val="24"/>
          <w:lang w:val="en-US" w:eastAsia="zh-CN"/>
        </w:rPr>
        <w:t>1</w:t>
      </w:r>
      <w:r>
        <w:rPr>
          <w:rFonts w:hint="eastAsia" w:ascii="宋体" w:hAnsi="宋体" w:eastAsia="宋体" w:cs="Times New Roman"/>
          <w:szCs w:val="24"/>
        </w:rPr>
        <w:t>、投标人具有独立法人资格或独立承担民事责任能力的其他组织（提供营业执照或事业单位法人证等法人证明复印件加盖投标人公章</w:t>
      </w:r>
      <w:r>
        <w:rPr>
          <w:rFonts w:hint="eastAsia" w:ascii="宋体" w:hAnsi="宋体" w:eastAsia="宋体" w:cs="Times New Roman"/>
          <w:szCs w:val="24"/>
          <w:lang w:eastAsia="zh-CN"/>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r>
        <w:rPr>
          <w:rFonts w:hint="eastAsia" w:ascii="宋体" w:hAnsi="宋体" w:eastAsia="宋体" w:cs="Times New Roman"/>
          <w:szCs w:val="24"/>
        </w:rPr>
        <w:t>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3</w:t>
      </w:r>
      <w:r>
        <w:rPr>
          <w:rFonts w:hint="eastAsia" w:ascii="宋体" w:hAnsi="宋体" w:eastAsia="宋体" w:cs="Times New Roman"/>
          <w:szCs w:val="24"/>
        </w:rPr>
        <w:t>、</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lang w:val="en-US" w:eastAsia="zh-CN"/>
        </w:rPr>
        <w:t>4</w:t>
      </w:r>
      <w:r>
        <w:rPr>
          <w:rFonts w:hint="eastAsia" w:ascii="宋体" w:hAnsi="宋体" w:eastAsia="宋体" w:cs="Times New Roman"/>
          <w:szCs w:val="24"/>
        </w:rPr>
        <w:t>、</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lang w:val="en-US" w:eastAsia="zh-CN"/>
        </w:rPr>
        <w:t>5</w:t>
      </w:r>
      <w:r>
        <w:rPr>
          <w:rFonts w:hint="eastAsia" w:ascii="宋体" w:hAnsi="宋体" w:eastAsia="宋体" w:cs="Times New Roman"/>
          <w:bCs/>
          <w:szCs w:val="24"/>
        </w:rPr>
        <w:t>、</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宋体"/>
          <w:kern w:val="0"/>
          <w:szCs w:val="24"/>
          <w:lang w:val="en-US" w:eastAsia="zh-CN"/>
        </w:rPr>
        <w:t>6</w:t>
      </w:r>
      <w:r>
        <w:rPr>
          <w:rFonts w:hint="eastAsia" w:ascii="宋体" w:hAnsi="宋体" w:eastAsia="宋体" w:cs="宋体"/>
          <w:kern w:val="0"/>
          <w:szCs w:val="24"/>
        </w:rPr>
        <w:t>、本项目不接受联合体投标</w:t>
      </w:r>
      <w:r>
        <w:rPr>
          <w:rFonts w:hint="eastAsia" w:ascii="宋体" w:hAnsi="宋体" w:eastAsia="宋体" w:cs="Times New Roman"/>
          <w:szCs w:val="24"/>
        </w:rPr>
        <w:t>。</w:t>
      </w:r>
    </w:p>
    <w:p>
      <w:pPr>
        <w:pStyle w:val="9"/>
        <w:widowControl/>
        <w:spacing w:line="360" w:lineRule="auto"/>
        <w:ind w:firstLine="420" w:firstLineChars="200"/>
        <w:jc w:val="left"/>
        <w:rPr>
          <w:rFonts w:hint="eastAsia" w:ascii="宋体" w:hAnsi="宋体" w:eastAsia="宋体" w:cs="Times New Roman"/>
          <w:szCs w:val="21"/>
        </w:rPr>
      </w:pPr>
      <w:r>
        <w:rPr>
          <w:rFonts w:hint="eastAsia" w:ascii="宋体" w:hAnsi="宋体"/>
          <w:lang w:val="en-US" w:eastAsia="zh-CN"/>
        </w:rPr>
        <w:t>7</w:t>
      </w:r>
      <w:r>
        <w:rPr>
          <w:rFonts w:hint="eastAsia" w:ascii="宋体" w:hAnsi="宋体"/>
        </w:rPr>
        <w:t>、单位负责人为同一人或者存在直接控股、管理关系的不同供应商，不得参加同一合同项下的政府采购活动</w:t>
      </w:r>
      <w:r>
        <w:rPr>
          <w:rFonts w:hint="eastAsia" w:ascii="宋体" w:hAnsi="宋体"/>
          <w:lang w:eastAsia="zh-CN"/>
        </w:rPr>
        <w:t>。</w:t>
      </w:r>
      <w:r>
        <w:rPr>
          <w:rFonts w:hint="eastAsia" w:ascii="宋体" w:hAnsi="宋体"/>
        </w:rPr>
        <w:t>（由供应商在《投标及履约承诺函》中作出承诺）。</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w:t>
      </w:r>
      <w:r>
        <w:rPr>
          <w:rFonts w:hint="eastAsia" w:ascii="宋体" w:hAnsi="宋体" w:eastAsia="宋体" w:cs="仿宋"/>
          <w:szCs w:val="24"/>
          <w:lang w:val="en-US" w:eastAsia="zh-CN"/>
        </w:rPr>
        <w:t>和网上购买（电联我司）</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1"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lang w:val="en-US" w:eastAsia="zh-CN"/>
        </w:rPr>
        <w:t>14</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3</w:t>
      </w:r>
      <w:r>
        <w:rPr>
          <w:rFonts w:hint="eastAsia" w:ascii="宋体" w:hAnsi="宋体" w:eastAsia="宋体" w:cs="Times New Roman"/>
          <w:b/>
          <w:szCs w:val="24"/>
          <w:u w:val="single"/>
        </w:rPr>
        <w:t>0至1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年</w:t>
      </w:r>
      <w:r>
        <w:rPr>
          <w:rFonts w:hint="eastAsia" w:ascii="宋体" w:hAnsi="宋体" w:eastAsia="宋体" w:cs="Times New Roman"/>
          <w:b/>
          <w:szCs w:val="24"/>
          <w:u w:val="single"/>
          <w:lang w:val="en-US" w:eastAsia="zh-CN"/>
        </w:rPr>
        <w:t>04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w:t>
      </w:r>
      <w:r>
        <w:rPr>
          <w:rFonts w:hint="eastAsia" w:ascii="宋体" w:hAnsi="宋体" w:eastAsia="宋体" w:cs="Times New Roman"/>
          <w:szCs w:val="24"/>
          <w:lang w:val="en-US" w:eastAsia="zh-CN"/>
        </w:rPr>
        <w:t>深圳交易集团有限公司网（http://www.szggzy.com/）</w:t>
      </w:r>
      <w:r>
        <w:rPr>
          <w:rFonts w:hint="eastAsia" w:ascii="宋体" w:hAnsi="宋体" w:eastAsia="宋体" w:cs="Times New Roman"/>
          <w:szCs w:val="24"/>
          <w:lang w:eastAsia="zh-CN"/>
        </w:rPr>
        <w:t>、</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rPr>
        <w:t>名　称：</w:t>
      </w:r>
      <w:r>
        <w:rPr>
          <w:rFonts w:hint="eastAsia" w:ascii="宋体" w:hAnsi="宋体" w:eastAsia="宋体" w:cs="Times New Roman"/>
          <w:szCs w:val="24"/>
        </w:rPr>
        <w:t>深</w:t>
      </w:r>
      <w:r>
        <w:rPr>
          <w:rFonts w:hint="eastAsia" w:ascii="宋体" w:hAnsi="宋体" w:eastAsia="宋体" w:cs="Times New Roman"/>
          <w:szCs w:val="24"/>
          <w:lang w:val="en-US" w:eastAsia="zh-CN"/>
        </w:rPr>
        <w:t>圳市住房</w:t>
      </w:r>
      <w:r>
        <w:rPr>
          <w:rFonts w:hint="eastAsia" w:ascii="宋体" w:hAnsi="宋体" w:eastAsia="宋体" w:cs="Times New Roman"/>
          <w:szCs w:val="24"/>
          <w:highlight w:val="none"/>
          <w:lang w:val="en-US" w:eastAsia="zh-CN"/>
        </w:rPr>
        <w:t>和建设局</w:t>
      </w:r>
    </w:p>
    <w:p>
      <w:pPr>
        <w:widowControl/>
        <w:spacing w:line="360" w:lineRule="auto"/>
        <w:ind w:firstLine="420" w:firstLineChars="200"/>
        <w:jc w:val="left"/>
        <w:rPr>
          <w:rFonts w:ascii="宋体" w:hAnsi="宋体" w:eastAsia="宋体" w:cs="仿宋"/>
          <w:szCs w:val="24"/>
          <w:highlight w:val="none"/>
        </w:rPr>
      </w:pPr>
      <w:r>
        <w:rPr>
          <w:rFonts w:hint="eastAsia" w:ascii="宋体" w:hAnsi="宋体" w:eastAsia="宋体" w:cs="仿宋"/>
          <w:szCs w:val="24"/>
          <w:highlight w:val="none"/>
        </w:rPr>
        <w:t>地　址：</w:t>
      </w:r>
      <w:r>
        <w:rPr>
          <w:rFonts w:hint="eastAsia" w:ascii="宋体" w:hAnsi="宋体" w:eastAsia="宋体" w:cs="Times New Roman"/>
          <w:szCs w:val="24"/>
          <w:highlight w:val="none"/>
        </w:rPr>
        <w:t>深</w:t>
      </w:r>
      <w:r>
        <w:rPr>
          <w:rFonts w:hint="eastAsia" w:ascii="宋体" w:hAnsi="宋体" w:eastAsia="宋体" w:cs="Times New Roman"/>
          <w:szCs w:val="24"/>
          <w:highlight w:val="none"/>
          <w:lang w:val="en-US" w:eastAsia="zh-CN"/>
        </w:rPr>
        <w:t>圳市福田区振华路8号设计大厦7-9楼</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项目联系人：</w:t>
      </w:r>
      <w:r>
        <w:rPr>
          <w:rFonts w:hint="eastAsia" w:ascii="宋体" w:hAnsi="宋体" w:eastAsia="宋体" w:cs="仿宋"/>
          <w:szCs w:val="24"/>
          <w:lang w:eastAsia="zh-CN"/>
        </w:rPr>
        <w:t>陈</w:t>
      </w:r>
      <w:r>
        <w:rPr>
          <w:rFonts w:hint="eastAsia" w:ascii="宋体" w:hAnsi="宋体" w:eastAsia="宋体" w:cs="仿宋"/>
          <w:szCs w:val="24"/>
        </w:rPr>
        <w:t xml:space="preserve">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9"/>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w:t>
      </w:r>
      <w:r>
        <w:rPr>
          <w:rFonts w:hint="eastAsia" w:ascii="宋体" w:hAnsi="宋体" w:eastAsia="宋体" w:cs="仿宋"/>
          <w:szCs w:val="24"/>
          <w:lang w:val="en-US" w:eastAsia="zh-CN"/>
        </w:rPr>
        <w:t>4</w:t>
      </w:r>
      <w:r>
        <w:rPr>
          <w:rFonts w:hint="eastAsia" w:ascii="宋体" w:hAnsi="宋体" w:eastAsia="宋体" w:cs="仿宋"/>
          <w:szCs w:val="24"/>
        </w:rPr>
        <w:t>年</w:t>
      </w:r>
      <w:r>
        <w:rPr>
          <w:rFonts w:hint="eastAsia" w:ascii="宋体" w:hAnsi="宋体" w:eastAsia="宋体" w:cs="仿宋"/>
          <w:szCs w:val="24"/>
          <w:lang w:val="en-US" w:eastAsia="zh-CN"/>
        </w:rPr>
        <w:t>04</w:t>
      </w:r>
      <w:r>
        <w:rPr>
          <w:rFonts w:hint="eastAsia" w:ascii="宋体" w:hAnsi="宋体" w:eastAsia="宋体" w:cs="仿宋"/>
          <w:szCs w:val="24"/>
        </w:rPr>
        <w:t>月</w:t>
      </w:r>
      <w:r>
        <w:rPr>
          <w:rFonts w:hint="eastAsia" w:ascii="宋体" w:hAnsi="宋体" w:eastAsia="宋体" w:cs="仿宋"/>
          <w:szCs w:val="24"/>
          <w:lang w:val="en-US" w:eastAsia="zh-CN"/>
        </w:rPr>
        <w:t>**</w:t>
      </w:r>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2"/>
    </w:p>
    <w:p>
      <w:pPr>
        <w:keepNext/>
        <w:keepLines/>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hAnsi="宋体" w:eastAsia="宋体" w:cs="Arial"/>
          <w:b/>
          <w:bCs/>
          <w:kern w:val="0"/>
          <w:sz w:val="28"/>
          <w:szCs w:val="28"/>
        </w:rPr>
      </w:pPr>
      <w:bookmarkStart w:id="293" w:name="_Toc440183407"/>
      <w:r>
        <w:rPr>
          <w:rFonts w:ascii="宋体" w:hAnsi="宋体" w:eastAsia="宋体" w:cs="Times New Roman"/>
          <w:szCs w:val="24"/>
        </w:rPr>
        <w:br w:type="page"/>
      </w:r>
      <w:bookmarkStart w:id="294" w:name="_Toc129094579"/>
      <w:r>
        <w:rPr>
          <w:rFonts w:ascii="宋体" w:hAnsi="宋体" w:eastAsia="宋体" w:cs="Arial"/>
          <w:b/>
          <w:bCs/>
          <w:kern w:val="0"/>
          <w:sz w:val="28"/>
          <w:szCs w:val="28"/>
        </w:rPr>
        <w:t>投标人须知前附表</w:t>
      </w:r>
      <w:bookmarkEnd w:id="293"/>
      <w:bookmarkEnd w:id="294"/>
    </w:p>
    <w:tbl>
      <w:tblPr>
        <w:tblStyle w:val="44"/>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名称：</w:t>
            </w:r>
            <w:r>
              <w:rPr>
                <w:rFonts w:hint="eastAsia" w:ascii="宋体" w:hAnsi="宋体" w:eastAsia="宋体" w:cs="宋体"/>
                <w:spacing w:val="1"/>
                <w:kern w:val="0"/>
                <w:szCs w:val="21"/>
                <w:highlight w:val="none"/>
                <w:lang w:val="en-US" w:eastAsia="zh-CN"/>
              </w:rPr>
              <w:t>深圳市住房和建设局</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地址：深</w:t>
            </w:r>
            <w:r>
              <w:rPr>
                <w:rFonts w:hint="eastAsia" w:ascii="宋体" w:hAnsi="宋体" w:eastAsia="宋体" w:cs="宋体"/>
                <w:spacing w:val="1"/>
                <w:kern w:val="0"/>
                <w:szCs w:val="21"/>
                <w:highlight w:val="none"/>
                <w:lang w:val="en-US" w:eastAsia="zh-CN"/>
              </w:rPr>
              <w:t>圳市福田区振华路8号设计大厦7-9楼</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宋体"/>
                <w:spacing w:val="1"/>
                <w:kern w:val="0"/>
                <w:szCs w:val="21"/>
                <w:highlight w:val="none"/>
                <w:lang w:eastAsia="zh-CN"/>
              </w:rPr>
            </w:pPr>
            <w:r>
              <w:rPr>
                <w:rFonts w:hint="eastAsia" w:ascii="宋体" w:hAnsi="宋体" w:eastAsia="宋体" w:cs="宋体"/>
                <w:spacing w:val="1"/>
                <w:kern w:val="0"/>
                <w:szCs w:val="21"/>
                <w:highlight w:val="none"/>
              </w:rPr>
              <w:t>联系人：</w:t>
            </w:r>
            <w:r>
              <w:rPr>
                <w:rFonts w:hint="eastAsia" w:ascii="宋体" w:hAnsi="宋体" w:eastAsia="宋体" w:cs="宋体"/>
                <w:spacing w:val="1"/>
                <w:kern w:val="0"/>
                <w:szCs w:val="21"/>
                <w:highlight w:val="none"/>
                <w:lang w:val="en-US" w:eastAsia="zh-CN"/>
              </w:rPr>
              <w:t>雷先生</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default" w:ascii="宋体" w:hAnsi="宋体" w:eastAsia="宋体" w:cs="宋体"/>
                <w:spacing w:val="1"/>
                <w:kern w:val="0"/>
                <w:szCs w:val="21"/>
                <w:highlight w:val="none"/>
                <w:lang w:val="en-US" w:eastAsia="zh-CN"/>
              </w:rPr>
            </w:pPr>
            <w:r>
              <w:rPr>
                <w:rFonts w:hint="eastAsia" w:ascii="宋体" w:hAnsi="宋体" w:eastAsia="宋体" w:cs="宋体"/>
                <w:spacing w:val="1"/>
                <w:kern w:val="0"/>
                <w:szCs w:val="21"/>
                <w:highlight w:val="none"/>
              </w:rPr>
              <w:t>电话：</w:t>
            </w:r>
            <w:r>
              <w:rPr>
                <w:rFonts w:ascii="宋体" w:hAnsi="宋体" w:eastAsia="宋体" w:cs="宋体"/>
                <w:spacing w:val="1"/>
                <w:kern w:val="0"/>
                <w:szCs w:val="21"/>
                <w:highlight w:val="none"/>
              </w:rPr>
              <w:t>0755-</w:t>
            </w:r>
            <w:r>
              <w:rPr>
                <w:rFonts w:hint="eastAsia" w:ascii="宋体" w:hAnsi="宋体" w:eastAsia="宋体" w:cs="宋体"/>
                <w:spacing w:val="1"/>
                <w:kern w:val="0"/>
                <w:szCs w:val="21"/>
                <w:highlight w:val="none"/>
                <w:lang w:val="en-US" w:eastAsia="zh-CN"/>
              </w:rPr>
              <w:t>83780012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bCs/>
                <w:szCs w:val="21"/>
                <w:highlight w:val="none"/>
              </w:rPr>
            </w:pPr>
            <w:r>
              <w:rPr>
                <w:rFonts w:hint="eastAsia" w:ascii="宋体" w:hAnsi="宋体" w:eastAsia="宋体" w:cs="Times New Roman"/>
                <w:bCs/>
                <w:szCs w:val="21"/>
                <w:highlight w:val="none"/>
              </w:rPr>
              <w:t>名称：深圳高星项目管理有限公司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联系地址：深圳市福田区泰然九路天地源盛唐大厦东座1403</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联系人：</w:t>
            </w:r>
            <w:r>
              <w:rPr>
                <w:rFonts w:hint="eastAsia" w:ascii="宋体" w:hAnsi="宋体" w:eastAsia="宋体" w:cs="宋体"/>
                <w:spacing w:val="1"/>
                <w:kern w:val="0"/>
                <w:szCs w:val="21"/>
                <w:highlight w:val="none"/>
                <w:lang w:val="en-US" w:eastAsia="zh-CN"/>
              </w:rPr>
              <w:t>陈</w:t>
            </w:r>
            <w:r>
              <w:rPr>
                <w:rFonts w:hint="eastAsia" w:ascii="宋体" w:hAnsi="宋体" w:eastAsia="宋体" w:cs="宋体"/>
                <w:spacing w:val="1"/>
                <w:kern w:val="0"/>
                <w:szCs w:val="21"/>
                <w:highlight w:val="none"/>
              </w:rPr>
              <w:t>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highlight w:val="none"/>
              </w:rPr>
            </w:pPr>
            <w:r>
              <w:rPr>
                <w:rFonts w:hint="eastAsia" w:ascii="宋体" w:hAnsi="宋体" w:eastAsia="宋体" w:cs="宋体"/>
                <w:spacing w:val="1"/>
                <w:kern w:val="0"/>
                <w:szCs w:val="21"/>
                <w:highlight w:val="none"/>
              </w:rPr>
              <w:t>电话：</w:t>
            </w:r>
            <w:r>
              <w:rPr>
                <w:rFonts w:ascii="宋体" w:hAnsi="宋体" w:eastAsia="宋体" w:cs="宋体"/>
                <w:spacing w:val="1"/>
                <w:kern w:val="0"/>
                <w:szCs w:val="21"/>
                <w:highlight w:val="none"/>
              </w:rPr>
              <w:t>0755-8891822</w:t>
            </w:r>
            <w:r>
              <w:rPr>
                <w:rFonts w:hint="eastAsia" w:ascii="宋体" w:hAnsi="宋体" w:eastAsia="宋体" w:cs="宋体"/>
                <w:spacing w:val="1"/>
                <w:kern w:val="0"/>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新能源汽车充电设施建设推广及规范化管理技术服务项目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lang w:val="en-US" w:eastAsia="zh-CN"/>
              </w:rPr>
              <w:t>财政</w:t>
            </w:r>
            <w:r>
              <w:rPr>
                <w:rFonts w:hint="eastAsia" w:ascii="宋体" w:hAnsi="宋体" w:eastAsia="宋体" w:cs="宋体"/>
                <w:spacing w:val="1"/>
                <w:kern w:val="0"/>
                <w:szCs w:val="21"/>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ascii="宋体" w:hAnsi="宋体" w:eastAsia="宋体" w:cs="Times New Roman"/>
                <w:kern w:val="0"/>
                <w:szCs w:val="21"/>
              </w:rPr>
              <w:t>■</w:t>
            </w:r>
            <w:r>
              <w:rPr>
                <w:rFonts w:hint="eastAsia" w:ascii="宋体" w:hAnsi="宋体" w:eastAsia="宋体" w:cs="宋体"/>
                <w:kern w:val="0"/>
                <w:szCs w:val="21"/>
              </w:rPr>
              <w:t>不接受</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Times New Roman"/>
                <w:kern w:val="0"/>
                <w:szCs w:val="21"/>
              </w:rPr>
              <w:t>□</w:t>
            </w: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72"/>
              </w:tabs>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498"/>
              </w:tabs>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lang w:val="en-US" w:eastAsia="zh-CN"/>
              </w:rPr>
              <w:t>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w:t>
            </w:r>
            <w:r>
              <w:rPr>
                <w:rFonts w:hint="eastAsia" w:ascii="宋体" w:hAnsi="宋体"/>
                <w:b/>
                <w:bCs/>
                <w:color w:val="FF0000"/>
                <w:szCs w:val="21"/>
                <w:highlight w:val="yellow"/>
                <w:lang w:val="en-US" w:eastAsia="zh-CN"/>
              </w:rPr>
              <w:t>陆仟元整</w:t>
            </w:r>
            <w:r>
              <w:rPr>
                <w:rFonts w:hint="eastAsia" w:ascii="宋体" w:hAnsi="宋体"/>
                <w:b/>
                <w:bCs/>
                <w:color w:val="FF0000"/>
                <w:szCs w:val="21"/>
                <w:highlight w:val="yellow"/>
              </w:rPr>
              <w:t>计取</w:t>
            </w:r>
            <w:r>
              <w:rPr>
                <w:rFonts w:hint="eastAsia" w:ascii="宋体" w:hAnsi="宋体"/>
                <w:szCs w:val="21"/>
              </w:rPr>
              <w:t>）</w:t>
            </w:r>
            <w:r>
              <w:rPr>
                <w:rFonts w:hint="eastAsia" w:ascii="宋体" w:hAnsi="宋体" w:eastAsia="宋体" w:cs="Times New Roman"/>
                <w:szCs w:val="21"/>
              </w:rPr>
              <w:t>。</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户名：深圳高星项目管理有限公司</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按招标人及合同要求提交</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hint="eastAsia" w:ascii="宋体" w:hAnsi="宋体" w:eastAsia="宋体" w:cs="宋体"/>
                <w:kern w:val="0"/>
                <w:szCs w:val="21"/>
              </w:rPr>
            </w:pPr>
            <w:r>
              <w:rPr>
                <w:rFonts w:hint="eastAsia" w:ascii="宋体" w:hAnsi="宋体" w:eastAsia="宋体" w:cs="宋体"/>
                <w:kern w:val="0"/>
                <w:szCs w:val="21"/>
              </w:rPr>
              <w:t>本项目所属行业</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其他未列明行业</w:t>
            </w:r>
            <w:r>
              <w:rPr>
                <w:rFonts w:hint="eastAsia" w:ascii="宋体" w:hAnsi="宋体" w:eastAsia="宋体" w:cs="宋体"/>
                <w:kern w:val="0"/>
                <w:szCs w:val="21"/>
                <w:lang w:eastAsia="zh-CN"/>
              </w:rPr>
              <w:t>。</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pageBreakBefore w:val="0"/>
        <w:kinsoku/>
        <w:wordWrap/>
        <w:overflowPunct/>
        <w:topLinePunct w:val="0"/>
        <w:autoSpaceDE/>
        <w:autoSpaceDN/>
        <w:bidi w:val="0"/>
        <w:adjustRightInd/>
        <w:snapToGrid/>
        <w:spacing w:line="360" w:lineRule="auto"/>
        <w:ind w:left="0"/>
        <w:jc w:val="center"/>
        <w:textAlignment w:val="auto"/>
        <w:outlineLvl w:val="0"/>
        <w:rPr>
          <w:rFonts w:ascii="宋体" w:hAnsi="宋体" w:eastAsia="宋体" w:cs="Times New Roman"/>
          <w:b/>
          <w:bCs/>
          <w:kern w:val="44"/>
          <w:sz w:val="44"/>
          <w:szCs w:val="44"/>
        </w:rPr>
      </w:pPr>
      <w:bookmarkStart w:id="295" w:name="_Toc129094581"/>
      <w:bookmarkStart w:id="296" w:name="_Toc308613868"/>
      <w:bookmarkStart w:id="297" w:name="_Toc336262104"/>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5"/>
      <w:r>
        <w:rPr>
          <w:rFonts w:hint="eastAsia" w:ascii="宋体" w:hAnsi="宋体" w:eastAsia="宋体" w:cs="Times New Roman"/>
          <w:b/>
          <w:bCs/>
          <w:kern w:val="44"/>
          <w:sz w:val="44"/>
          <w:szCs w:val="44"/>
        </w:rPr>
        <w:fldChar w:fldCharType="end"/>
      </w:r>
    </w:p>
    <w:p>
      <w:pPr>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4"/>
        </w:rPr>
      </w:pPr>
      <w:bookmarkStart w:id="298" w:name="_Toc266949377"/>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据发改部门统计数据，截至2023年11月底，深圳市新能源汽车保有量95.5万辆，其中新能源私家车71.5万辆，已建成充电桩约28万个，其中公用快充4.5万个，公用慢充23.5万个。根据《深圳市新能源汽车充电设施专项规划》（深发改〔2022〕1075号），预计到2025年深圳市新能源私家车规模约为105万，慢充设施保有量55.5万个。2024年深圳市充电设施新增建设任务数量约为15万个，其中住宅小区充电设施建设任务约5万个。</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2023年9月，深圳市发展改革委印发的《深圳市新能源汽车充换电设施管理办法》规定，“市住房建设部门负责充换电设施建设项目施工审批工作，将住宅小区停车场配建充电设施比例情况纳入检查范围；督促住宅小区物业服务人加强新能源汽车安全风险防范和安全监督管理，督促自用充电设施进行登记，加强充电车位占位管理，将住宅小区充电服务纳入物业服务评价；负责市属保障性住房配建充电设施工作”。同年10月，市政府办公厅关于《“超充之城”建设有关工作的交办事项》提出，2024年公共充电桩实现100%车网互动等工作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为加快推进住宅小区充电设施新增建设，规范充电设施运营企业、物业服务企业及相关单位在充电设施建设、使用和管理服务中的各项流程，保质保量地完成2024年民生实事工作任务，现急需委托第三方技术服务机构予以支撑，协助开展相关工作。</w:t>
      </w:r>
    </w:p>
    <w:p>
      <w:pPr>
        <w:keepNext w:val="0"/>
        <w:keepLines w:val="0"/>
        <w:pageBreakBefore w:val="0"/>
        <w:widowControl w:val="0"/>
        <w:kinsoku/>
        <w:wordWrap/>
        <w:overflowPunct/>
        <w:topLinePunct w:val="0"/>
        <w:autoSpaceDE/>
        <w:autoSpaceDN/>
        <w:bidi w:val="0"/>
        <w:adjustRightInd/>
        <w:snapToGrid/>
        <w:spacing w:line="360" w:lineRule="auto"/>
        <w:ind w:left="0" w:firstLine="481" w:firstLineChars="200"/>
        <w:textAlignment w:val="auto"/>
        <w:outlineLvl w:val="1"/>
        <w:rPr>
          <w:rFonts w:hint="default" w:ascii="仿宋" w:hAnsi="仿宋" w:eastAsia="仿宋" w:cs="仿宋"/>
          <w:b/>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ascii="宋体" w:hAnsi="宋体" w:eastAsia="宋体" w:cs="Times New Roman"/>
          <w:b/>
          <w:sz w:val="28"/>
          <w:szCs w:val="28"/>
          <w:highlight w:val="none"/>
        </w:rPr>
      </w:pPr>
      <w:r>
        <w:rPr>
          <w:rFonts w:hint="eastAsia" w:ascii="仿宋" w:hAnsi="仿宋" w:eastAsia="仿宋" w:cs="仿宋"/>
          <w:b/>
          <w:sz w:val="28"/>
          <w:szCs w:val="28"/>
          <w:highlight w:val="none"/>
          <w:lang w:val="en-US" w:eastAsia="zh-CN"/>
        </w:rPr>
        <w:t>二、技术需求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w:t>
      </w:r>
      <w:r>
        <w:rPr>
          <w:rFonts w:hint="eastAsia" w:ascii="仿宋" w:hAnsi="仿宋" w:eastAsia="仿宋" w:cs="仿宋"/>
          <w:b/>
          <w:bCs/>
          <w:sz w:val="24"/>
        </w:rPr>
        <w:t>开展现状调查</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开展住宅小区公用和自用充电设施建设管理现状调查、理清公用和自用充电设施在建设、使用和管理中的主要问题、居民诉求、各参与角色的利益和职责情况等。同时，结合智能有序充电、车网融合技术在住宅小区的示范推广，就我市住宅小区建设的充电设施技术水平、电网融合情况、既有充电设施实施智能改造条件、车网融合应用等进行分析，形成住宅小区新能源汽车充电设施调查报告。</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w:t>
      </w:r>
      <w:r>
        <w:rPr>
          <w:rFonts w:hint="eastAsia" w:ascii="仿宋" w:hAnsi="仿宋" w:eastAsia="仿宋" w:cs="仿宋"/>
          <w:b/>
          <w:bCs/>
          <w:sz w:val="24"/>
        </w:rPr>
        <w:t>编制相关工作指引</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cs="仿宋"/>
          <w:sz w:val="24"/>
        </w:rPr>
        <w:t>协助编制《住宅小区新能源汽车公用充电设施建设指引》《住宅小区新能源汽车自用充电设施建设指引》，为小区业主组织、物业服务企业、充电设施运营企业建设安装公用充电设施及个人业主安装自用充电设施提供指导</w:t>
      </w:r>
      <w:r>
        <w:rPr>
          <w:rFonts w:hint="eastAsia" w:ascii="仿宋" w:hAnsi="仿宋" w:eastAsia="仿宋"/>
          <w:b w:val="0"/>
          <w:bCs w:val="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（三）</w:t>
      </w:r>
      <w:r>
        <w:rPr>
          <w:rFonts w:hint="eastAsia" w:ascii="仿宋" w:hAnsi="仿宋" w:eastAsia="仿宋" w:cs="仿宋"/>
          <w:b/>
          <w:bCs/>
          <w:sz w:val="24"/>
        </w:rPr>
        <w:t>信息统计及跟踪督促</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1、定期统计全市住宅小区新能源汽车充电设施相关数据，及时掌握最新建设情况；</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2、协助对各区建设任务完成情况进行跟踪，督促任务完成情况靠后的区加快推进建设任务；</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3、安排专人对充电设施运营企业、物业服务企业及相关单位在充电设施建设、使用和管理服务过程中出现的问题进行指导协调。</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（四）</w:t>
      </w:r>
      <w:r>
        <w:rPr>
          <w:rFonts w:hint="eastAsia" w:ascii="仿宋" w:hAnsi="仿宋" w:eastAsia="仿宋" w:cs="仿宋"/>
          <w:b/>
          <w:bCs/>
          <w:sz w:val="24"/>
        </w:rPr>
        <w:t>开展宣传推广</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联合物业管理、停车及充电设施等相关行业协会组织3场充电设施宣传推广大会和1场安全培训，引导充电设施建设、运营、管理相关方有序竞争、合作共赢，推动公用充电设施新增建设，规范自用充电设施建设管理，提升居民充电服务体验。</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（五）</w:t>
      </w:r>
      <w:r>
        <w:rPr>
          <w:rFonts w:hint="eastAsia" w:ascii="仿宋" w:hAnsi="仿宋" w:eastAsia="仿宋" w:cs="仿宋"/>
          <w:b/>
          <w:bCs/>
          <w:sz w:val="24"/>
        </w:rPr>
        <w:t>收集典型案例</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收集住宅小区新能源汽车充电设施建设、运营、管理方面好的经验做法，形成典型案例汇编。</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default" w:ascii="仿宋" w:hAnsi="仿宋" w:eastAsia="仿宋"/>
          <w:b w:val="0"/>
          <w:bCs w:val="0"/>
          <w:sz w:val="24"/>
          <w:szCs w:val="22"/>
          <w:lang w:val="en-US"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1"/>
          <w:highlight w:val="yellow"/>
        </w:rPr>
      </w:pPr>
      <w:r>
        <w:rPr>
          <w:rFonts w:hint="eastAsia" w:ascii="仿宋" w:hAnsi="仿宋" w:eastAsia="仿宋" w:cs="仿宋"/>
          <w:b/>
          <w:sz w:val="28"/>
          <w:szCs w:val="28"/>
          <w:highlight w:val="yellow"/>
        </w:rPr>
        <w:t>★三、商务要求（说明：标注★条款为实质性条款，不允许负偏离，否则按无效投标处理）</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w:t>
      </w:r>
      <w:r>
        <w:rPr>
          <w:rFonts w:hint="eastAsia" w:ascii="仿宋" w:hAnsi="仿宋" w:eastAsia="仿宋"/>
          <w:b/>
          <w:bCs/>
          <w:sz w:val="24"/>
        </w:rPr>
        <w:t>服务期限（完成期限）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highlight w:val="none"/>
          <w:lang w:val="en-US" w:eastAsia="zh-CN"/>
        </w:rPr>
      </w:pPr>
      <w:r>
        <w:rPr>
          <w:rFonts w:hint="eastAsia" w:ascii="仿宋" w:hAnsi="仿宋" w:eastAsia="仿宋"/>
          <w:b w:val="0"/>
          <w:bCs w:val="0"/>
          <w:sz w:val="24"/>
          <w:szCs w:val="22"/>
          <w:lang w:val="en-US" w:eastAsia="zh-CN"/>
        </w:rPr>
        <w:t>自合同签订之日起，至2024年11月30日交付成果文件</w:t>
      </w:r>
      <w:r>
        <w:rPr>
          <w:rFonts w:hint="eastAsia" w:ascii="仿宋" w:hAnsi="仿宋" w:eastAsia="仿宋"/>
          <w:b w:val="0"/>
          <w:bCs w:val="0"/>
          <w:sz w:val="24"/>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w:t>
      </w:r>
      <w:r>
        <w:rPr>
          <w:rFonts w:hint="eastAsia" w:ascii="仿宋" w:hAnsi="仿宋" w:eastAsia="仿宋"/>
          <w:b/>
          <w:bCs/>
          <w:sz w:val="24"/>
        </w:rPr>
        <w:t>项目进度安排</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中标单位在服务期限内按合同要求完成全部工作内容。</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val="0"/>
          <w:bCs w:val="0"/>
          <w:sz w:val="24"/>
          <w:szCs w:val="22"/>
          <w:lang w:val="en-US" w:eastAsia="zh-CN"/>
        </w:rPr>
      </w:pPr>
      <w:r>
        <w:rPr>
          <w:rFonts w:hint="eastAsia" w:ascii="仿宋" w:hAnsi="仿宋" w:eastAsia="仿宋"/>
          <w:b/>
          <w:bCs/>
          <w:sz w:val="24"/>
          <w:szCs w:val="22"/>
          <w:lang w:val="en-US" w:eastAsia="zh-CN"/>
        </w:rPr>
        <w:t>（三）付款方式</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本项目分三期支付合同款。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本合同总价款分三期付款。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首期：自双方签订合同之日起15个工作日内，根据中标人提出的付款申请，采购方按合同要求向中标人支付合同总价款的50%，此笔款项为预付款，待合同履行完毕后，预付款抵作合同价款；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中期款：中标人提交住宅小区新能源汽车充电设施调查报告初稿，且至少组织1场充电设施宣传推广大会后15个工作日内，根据中标人提出的付款申请，采购方按合同要求向中标人支付30%的项目进度款；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末期款：中标人完成各项工作内容，提交全部成果并通过最终成果验收后15个工作日内，根据中标人提出的付款申请，采购方按合同要求向中标人支付20%的项目余款。</w:t>
      </w:r>
    </w:p>
    <w:p>
      <w:pPr>
        <w:keepNext w:val="0"/>
        <w:keepLines w:val="0"/>
        <w:pageBreakBefore w:val="0"/>
        <w:widowControl/>
        <w:kinsoku/>
        <w:wordWrap/>
        <w:overflowPunct/>
        <w:topLinePunct w:val="0"/>
        <w:autoSpaceDE/>
        <w:autoSpaceDN/>
        <w:bidi w:val="0"/>
        <w:adjustRightInd/>
        <w:snapToGrid/>
        <w:spacing w:line="360" w:lineRule="auto"/>
        <w:ind w:left="0" w:firstLine="481" w:firstLineChars="200"/>
        <w:jc w:val="left"/>
        <w:textAlignment w:val="auto"/>
        <w:rPr>
          <w:rFonts w:hint="default" w:ascii="仿宋" w:hAnsi="仿宋" w:eastAsia="仿宋"/>
          <w:b/>
          <w:bCs/>
          <w:sz w:val="24"/>
          <w:szCs w:val="22"/>
          <w:lang w:val="en-US" w:eastAsia="zh-CN"/>
        </w:rPr>
      </w:pPr>
      <w:r>
        <w:rPr>
          <w:rFonts w:hint="eastAsia" w:ascii="仿宋" w:hAnsi="仿宋" w:eastAsia="仿宋"/>
          <w:b/>
          <w:bCs/>
          <w:color w:val="FF0000"/>
          <w:sz w:val="24"/>
          <w:szCs w:val="22"/>
          <w:lang w:val="en-US" w:eastAsia="zh-CN"/>
        </w:rPr>
        <w:t>注：具体以合同约定为准。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（四）成果形式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1、现状调研报告1份。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2、《住宅小区新能源汽车公用充电设施建设指引》《住宅小区新能源汽车自用充电设施建设指引》文件各1份。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（五）</w:t>
      </w:r>
      <w:r>
        <w:rPr>
          <w:rFonts w:hint="eastAsia" w:ascii="仿宋" w:hAnsi="仿宋" w:eastAsia="仿宋"/>
          <w:b/>
          <w:bCs/>
          <w:sz w:val="24"/>
        </w:rPr>
        <w:t>验收要求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default" w:ascii="仿宋" w:hAnsi="仿宋" w:eastAsia="仿宋"/>
          <w:b w:val="0"/>
          <w:bCs w:val="0"/>
          <w:sz w:val="24"/>
          <w:szCs w:val="22"/>
          <w:lang w:val="en-US" w:eastAsia="zh-CN"/>
        </w:rPr>
        <w:t>由深圳市住房和建设局组织专家组对中标人完成的项目成果进行验收</w:t>
      </w:r>
      <w:r>
        <w:rPr>
          <w:rFonts w:hint="eastAsia" w:ascii="仿宋" w:hAnsi="仿宋" w:eastAsia="仿宋"/>
          <w:b w:val="0"/>
          <w:bCs w:val="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（六）报价要求</w:t>
      </w:r>
    </w:p>
    <w:p>
      <w:pPr>
        <w:keepNext w:val="0"/>
        <w:keepLines w:val="0"/>
        <w:pageBreakBefore w:val="0"/>
        <w:widowControl/>
        <w:kinsoku/>
        <w:wordWrap/>
        <w:overflowPunct/>
        <w:topLinePunct w:val="0"/>
        <w:autoSpaceDE/>
        <w:autoSpaceDN/>
        <w:bidi w:val="0"/>
        <w:adjustRightInd/>
        <w:snapToGrid/>
        <w:spacing w:line="360" w:lineRule="auto"/>
        <w:ind w:left="0" w:firstLine="481" w:firstLineChars="200"/>
        <w:jc w:val="left"/>
        <w:textAlignment w:val="auto"/>
        <w:rPr>
          <w:rFonts w:hint="eastAsia" w:ascii="仿宋" w:hAnsi="仿宋" w:eastAsia="仿宋"/>
          <w:b/>
          <w:bCs/>
          <w:color w:val="FF0000"/>
          <w:sz w:val="24"/>
          <w:szCs w:val="22"/>
          <w:lang w:val="en-US" w:eastAsia="zh-CN"/>
        </w:rPr>
      </w:pPr>
      <w:r>
        <w:rPr>
          <w:rFonts w:hint="eastAsia" w:ascii="仿宋" w:hAnsi="仿宋" w:eastAsia="仿宋"/>
          <w:b/>
          <w:bCs/>
          <w:color w:val="FF0000"/>
          <w:sz w:val="24"/>
          <w:szCs w:val="22"/>
          <w:lang w:val="en-US" w:eastAsia="zh-CN"/>
        </w:rPr>
        <w:t>1、项目服务价格上限：本次项目服务的控制金额为人民币59.62万元整，参加单位的报价不可高于控制金额，否则参加单位的投标文件视同无效。</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5、投标人应充分了解项目的位置、情况、道路及任何其它足以影响投标报价的情况，任何因忽视或误解项目情况而导致的索赔或服务期限延长申请将不获批准。</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7、投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299" w:name="_Toc129094582"/>
      <w:r>
        <w:rPr>
          <w:rFonts w:hint="eastAsia" w:ascii="宋体" w:hAnsi="宋体" w:eastAsia="宋体" w:cs="Times New Roman"/>
          <w:b/>
          <w:bCs/>
          <w:kern w:val="44"/>
          <w:sz w:val="44"/>
          <w:szCs w:val="44"/>
        </w:rPr>
        <w:t>第六部分  评标</w:t>
      </w:r>
      <w:bookmarkEnd w:id="298"/>
      <w:bookmarkStart w:id="300" w:name="评标办法"/>
      <w:bookmarkEnd w:id="300"/>
      <w:r>
        <w:rPr>
          <w:rFonts w:hint="eastAsia" w:ascii="宋体" w:hAnsi="宋体" w:eastAsia="宋体" w:cs="Times New Roman"/>
          <w:b/>
          <w:bCs/>
          <w:kern w:val="44"/>
          <w:sz w:val="44"/>
          <w:szCs w:val="44"/>
        </w:rPr>
        <w:t>信息</w:t>
      </w:r>
      <w:bookmarkEnd w:id="299"/>
    </w:p>
    <w:bookmarkEnd w:id="296"/>
    <w:bookmarkEnd w:id="297"/>
    <w:p>
      <w:pPr>
        <w:spacing w:beforeLines="50" w:afterLines="50" w:line="400" w:lineRule="exact"/>
        <w:ind w:firstLine="425" w:firstLineChars="202"/>
        <w:jc w:val="left"/>
        <w:rPr>
          <w:rFonts w:ascii="宋体" w:hAnsi="宋体" w:eastAsia="宋体" w:cs="Times New Roman"/>
          <w:b/>
          <w:szCs w:val="21"/>
        </w:rPr>
      </w:pPr>
      <w:bookmarkStart w:id="301" w:name="Sixpingbiaobanfa9"/>
      <w:bookmarkEnd w:id="301"/>
      <w:r>
        <w:rPr>
          <w:rFonts w:hint="eastAsia" w:ascii="宋体" w:hAnsi="宋体" w:eastAsia="宋体" w:cs="Times New Roman"/>
          <w:b/>
          <w:szCs w:val="21"/>
        </w:rPr>
        <w:t>1、评标方法</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5" w:firstLineChars="202"/>
        <w:rPr>
          <w:rFonts w:hint="eastAsia" w:ascii="宋体" w:hAnsi="宋体" w:eastAsiaTheme="minorEastAsia"/>
          <w:b/>
          <w:bCs/>
          <w:szCs w:val="21"/>
          <w:lang w:eastAsia="zh-CN"/>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bCs w:val="0"/>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hint="eastAsia"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Lines="5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Lines="5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Lines="5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w:t>
            </w:r>
            <w:r>
              <w:rPr>
                <w:rFonts w:hint="eastAsia" w:ascii="宋体" w:hAnsi="宋体" w:eastAsia="宋体" w:cs="Times New Roman"/>
                <w:szCs w:val="24"/>
                <w:lang w:val="en-US" w:eastAsia="zh-CN"/>
              </w:rPr>
              <w:t>报价未按招标文件要求填写</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4"/>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3046" w:type="dxa"/>
            <w:gridSpan w:val="3"/>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评分项</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价格</w:t>
            </w:r>
          </w:p>
        </w:tc>
        <w:tc>
          <w:tcPr>
            <w:tcW w:w="6146" w:type="dxa"/>
            <w:noWrap w:val="0"/>
            <w:vAlign w:val="top"/>
          </w:tcPr>
          <w:p>
            <w:pPr>
              <w:wordWrap w:val="0"/>
              <w:spacing w:line="360" w:lineRule="auto"/>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noWrap w:val="0"/>
            <w:vAlign w:val="center"/>
          </w:tcPr>
          <w:p>
            <w:pPr>
              <w:wordWrap w:val="0"/>
              <w:spacing w:line="360" w:lineRule="auto"/>
              <w:jc w:val="left"/>
              <w:rPr>
                <w:rFonts w:hint="eastAsia"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价格分采用低价优先法计算，即满足招标文件要求且投标价格最低的投标报价为评标基准价，其价格分为满分。其他投标人的价格分统一按照下列公式计算：</w:t>
            </w:r>
          </w:p>
          <w:p>
            <w:pPr>
              <w:wordWrap w:val="0"/>
              <w:spacing w:line="360" w:lineRule="auto"/>
              <w:jc w:val="left"/>
              <w:rPr>
                <w:rFonts w:hint="eastAsia" w:ascii="仿宋" w:hAnsi="仿宋" w:eastAsia="仿宋" w:cs="仿宋"/>
                <w:b/>
                <w:bCs/>
                <w:sz w:val="24"/>
              </w:rPr>
            </w:pPr>
            <w:r>
              <w:rPr>
                <w:rFonts w:hint="eastAsia" w:ascii="仿宋" w:hAnsi="仿宋" w:eastAsia="仿宋" w:cs="仿宋"/>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2</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技术部分</w:t>
            </w:r>
          </w:p>
        </w:tc>
        <w:tc>
          <w:tcPr>
            <w:tcW w:w="6146" w:type="dxa"/>
            <w:noWrap w:val="0"/>
            <w:vAlign w:val="top"/>
          </w:tcPr>
          <w:p>
            <w:pPr>
              <w:wordWrap w:val="0"/>
              <w:spacing w:line="360" w:lineRule="auto"/>
              <w:jc w:val="center"/>
              <w:rPr>
                <w:rFonts w:hint="default" w:ascii="仿宋" w:hAnsi="仿宋" w:eastAsia="仿宋" w:cs="仿宋"/>
                <w:b/>
                <w:bCs/>
                <w:sz w:val="24"/>
                <w:lang w:val="en-US"/>
              </w:rPr>
            </w:pPr>
            <w:r>
              <w:rPr>
                <w:rFonts w:hint="eastAsia" w:ascii="仿宋" w:hAnsi="仿宋" w:eastAsia="仿宋" w:cs="仿宋"/>
                <w:b/>
                <w:bCs/>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jc w:val="center"/>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68" w:type="dxa"/>
            <w:noWrap w:val="0"/>
            <w:vAlign w:val="center"/>
          </w:tcPr>
          <w:p>
            <w:pPr>
              <w:spacing w:line="360" w:lineRule="auto"/>
              <w:jc w:val="center"/>
              <w:rPr>
                <w:rFonts w:ascii="仿宋" w:hAnsi="仿宋" w:eastAsia="仿宋" w:cs="仿宋"/>
                <w:sz w:val="24"/>
              </w:rPr>
            </w:pPr>
            <w:r>
              <w:rPr>
                <w:rFonts w:hint="eastAsia" w:ascii="仿宋" w:hAnsi="仿宋" w:eastAsia="仿宋" w:cs="仿宋"/>
                <w:sz w:val="24"/>
              </w:rPr>
              <w:t>实施方案</w:t>
            </w:r>
          </w:p>
        </w:tc>
        <w:tc>
          <w:tcPr>
            <w:tcW w:w="1005" w:type="dxa"/>
            <w:noWrap w:val="0"/>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sz w:val="24"/>
              </w:rPr>
              <w:t>实施方案</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对项目背景了解，掌握深圳市新能源汽车充电设施建设及运营现状；</w:t>
            </w:r>
          </w:p>
          <w:p>
            <w:pPr>
              <w:spacing w:line="360" w:lineRule="auto"/>
              <w:rPr>
                <w:rFonts w:hint="eastAsia" w:ascii="仿宋" w:hAnsi="仿宋" w:eastAsia="仿宋" w:cs="仿宋"/>
                <w:kern w:val="0"/>
                <w:sz w:val="24"/>
                <w:lang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对项目工作意义、工作目的认识</w:t>
            </w:r>
            <w:r>
              <w:rPr>
                <w:rFonts w:hint="eastAsia" w:ascii="仿宋" w:hAnsi="仿宋" w:eastAsia="仿宋" w:cs="仿宋"/>
                <w:kern w:val="0"/>
                <w:sz w:val="24"/>
                <w:lang w:eastAsia="zh-CN"/>
              </w:rPr>
              <w:t>；</w:t>
            </w:r>
          </w:p>
          <w:p>
            <w:pPr>
              <w:spacing w:line="360" w:lineRule="auto"/>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r>
              <w:rPr>
                <w:rFonts w:hint="eastAsia" w:ascii="仿宋" w:hAnsi="仿宋" w:eastAsia="仿宋" w:cs="仿宋"/>
                <w:kern w:val="0"/>
                <w:sz w:val="24"/>
              </w:rPr>
              <w:t>对本项目提出清晰、全面、合理、具有可实施性的工作方法和技术路线</w:t>
            </w:r>
            <w:r>
              <w:rPr>
                <w:rFonts w:hint="eastAsia" w:ascii="仿宋" w:hAnsi="仿宋" w:eastAsia="仿宋" w:cs="仿宋"/>
                <w:kern w:val="0"/>
                <w:sz w:val="24"/>
                <w:lang w:eastAsia="zh-CN"/>
              </w:rPr>
              <w:t>；</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对本项目提出整体工作思路。</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四</w:t>
            </w:r>
            <w:r>
              <w:rPr>
                <w:rFonts w:hint="eastAsia" w:ascii="仿宋" w:hAnsi="仿宋" w:eastAsia="仿宋" w:cs="仿宋"/>
                <w:kern w:val="0"/>
                <w:sz w:val="24"/>
                <w:szCs w:val="24"/>
              </w:rPr>
              <w:t>项内容得</w:t>
            </w:r>
            <w:r>
              <w:rPr>
                <w:rFonts w:ascii="仿宋" w:hAnsi="仿宋" w:eastAsia="仿宋" w:cs="仿宋"/>
                <w:kern w:val="0"/>
                <w:sz w:val="24"/>
                <w:szCs w:val="24"/>
              </w:rPr>
              <w:t>5</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方案整体实操性高，结合深圳市实际情况，加</w:t>
            </w:r>
            <w:r>
              <w:rPr>
                <w:rFonts w:hint="eastAsia" w:ascii="仿宋" w:hAnsi="仿宋" w:eastAsia="仿宋" w:cs="仿宋"/>
                <w:kern w:val="0"/>
                <w:sz w:val="24"/>
                <w:lang w:val="en-US" w:eastAsia="zh-CN"/>
              </w:rPr>
              <w:t>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方案整体实操性较高，贴近实际，加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方案有一定实操性得，偏离实际要求，加</w:t>
            </w:r>
            <w:r>
              <w:rPr>
                <w:rFonts w:hint="eastAsia" w:ascii="仿宋" w:hAnsi="仿宋" w:eastAsia="仿宋" w:cs="仿宋"/>
                <w:kern w:val="0"/>
                <w:sz w:val="24"/>
                <w:lang w:val="en-US" w:eastAsia="zh-CN"/>
              </w:rPr>
              <w:t>1</w:t>
            </w:r>
            <w:r>
              <w:rPr>
                <w:rFonts w:hint="eastAsia" w:ascii="仿宋" w:hAnsi="仿宋" w:eastAsia="仿宋" w:cs="仿宋"/>
                <w:kern w:val="0"/>
                <w:sz w:val="24"/>
              </w:rPr>
              <w:t>分；</w:t>
            </w:r>
          </w:p>
          <w:p>
            <w:pPr>
              <w:spacing w:line="360" w:lineRule="auto"/>
              <w:rPr>
                <w:rFonts w:hint="eastAsia" w:ascii="仿宋" w:hAnsi="仿宋" w:eastAsia="仿宋" w:cs="仿宋"/>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项目重点难点分析、应对措施及相关的合理化建议</w:t>
            </w:r>
          </w:p>
        </w:tc>
        <w:tc>
          <w:tcPr>
            <w:tcW w:w="1005" w:type="dxa"/>
            <w:noWrap w:val="0"/>
            <w:vAlign w:val="center"/>
          </w:tcPr>
          <w:p>
            <w:pPr>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投标人根据项目需求提供的项目重点难点分析、应对措施及相关的合理化建议进行评审，包括以下内容：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对重点问题的把握与分析；</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对难点问题的把握与分析；</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解决思路和方法。</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三</w:t>
            </w:r>
            <w:r>
              <w:rPr>
                <w:rFonts w:hint="eastAsia" w:ascii="仿宋" w:hAnsi="仿宋" w:eastAsia="仿宋" w:cs="仿宋"/>
                <w:kern w:val="0"/>
                <w:sz w:val="24"/>
              </w:rPr>
              <w:t>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hint="eastAsia" w:ascii="仿宋" w:hAnsi="仿宋" w:eastAsia="仿宋" w:cs="仿宋"/>
                <w:kern w:val="0"/>
                <w:sz w:val="24"/>
                <w:lang w:val="en-US" w:eastAsia="zh-CN"/>
              </w:rPr>
              <w:t>1</w:t>
            </w:r>
            <w:r>
              <w:rPr>
                <w:rFonts w:hint="eastAsia" w:ascii="仿宋" w:hAnsi="仿宋" w:eastAsia="仿宋" w:cs="仿宋"/>
                <w:kern w:val="0"/>
                <w:sz w:val="24"/>
              </w:rPr>
              <w:t>分</w:t>
            </w:r>
            <w:r>
              <w:rPr>
                <w:rFonts w:hint="eastAsia" w:ascii="仿宋" w:hAnsi="仿宋" w:eastAsia="仿宋" w:cs="仿宋"/>
                <w:kern w:val="0"/>
                <w:sz w:val="24"/>
                <w:lang w:eastAsia="zh-CN"/>
              </w:rPr>
              <w:t>；</w:t>
            </w:r>
            <w:r>
              <w:rPr>
                <w:rFonts w:hint="eastAsia" w:ascii="仿宋" w:hAnsi="仿宋" w:eastAsia="仿宋" w:cs="仿宋"/>
                <w:kern w:val="0"/>
                <w:sz w:val="24"/>
              </w:rPr>
              <w:t>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分析准确到位，建议合理可行，加</w:t>
            </w:r>
            <w:r>
              <w:rPr>
                <w:rFonts w:hint="eastAsia" w:ascii="仿宋" w:hAnsi="仿宋" w:eastAsia="仿宋" w:cs="仿宋"/>
                <w:kern w:val="0"/>
                <w:sz w:val="24"/>
                <w:lang w:val="en-US" w:eastAsia="zh-CN"/>
              </w:rPr>
              <w:t>6</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分析准确到位，建议合理且具有一定可行性，加</w:t>
            </w:r>
            <w:r>
              <w:rPr>
                <w:rFonts w:hint="eastAsia" w:ascii="仿宋" w:hAnsi="仿宋" w:eastAsia="仿宋" w:cs="仿宋"/>
                <w:kern w:val="0"/>
                <w:sz w:val="24"/>
                <w:lang w:val="en-US" w:eastAsia="zh-CN"/>
              </w:rPr>
              <w:t>4</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分析有缺漏但基本到位，建议可行性低，加</w:t>
            </w:r>
            <w:r>
              <w:rPr>
                <w:rFonts w:hint="eastAsia" w:ascii="仿宋" w:hAnsi="仿宋" w:eastAsia="仿宋" w:cs="仿宋"/>
                <w:kern w:val="0"/>
                <w:sz w:val="24"/>
                <w:lang w:val="en-US" w:eastAsia="zh-CN"/>
              </w:rPr>
              <w:t>2</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质量（完成时间、安全、环保）保障措施及方案</w:t>
            </w:r>
          </w:p>
        </w:tc>
        <w:tc>
          <w:tcPr>
            <w:tcW w:w="1005" w:type="dxa"/>
            <w:noWrap w:val="0"/>
            <w:vAlign w:val="center"/>
          </w:tcPr>
          <w:p>
            <w:pPr>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投标人根据项目需求提供的质量（完成时间、安全、环保）保障措施及方案进行评审，包括以下内容：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内容清晰完整；</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制度措施；</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进度安排。</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rPr>
              <w:t>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项目进度控制措施合理有效，措施合理、全面、有效，加</w:t>
            </w:r>
            <w:r>
              <w:rPr>
                <w:rFonts w:hint="eastAsia" w:ascii="仿宋" w:hAnsi="仿宋" w:eastAsia="仿宋" w:cs="仿宋"/>
                <w:kern w:val="0"/>
                <w:sz w:val="24"/>
                <w:lang w:val="en-US" w:eastAsia="zh-CN"/>
              </w:rPr>
              <w:t>7</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项目进度控制措施及措施设置合理、有一定有效性，加</w:t>
            </w:r>
            <w:r>
              <w:rPr>
                <w:rFonts w:hint="eastAsia" w:ascii="仿宋" w:hAnsi="仿宋" w:eastAsia="仿宋" w:cs="仿宋"/>
                <w:kern w:val="0"/>
                <w:sz w:val="24"/>
                <w:lang w:val="en-US" w:eastAsia="zh-CN"/>
              </w:rPr>
              <w:t>4</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项目进度控制措施不够合理，有效性低，保密安全措施不全面，加1分；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项目完成（服务期满）后的服务承诺</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5</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2"/>
                <w:lang w:val="en-US" w:eastAsia="zh-CN" w:bidi="ar-SA"/>
              </w:rPr>
              <w:t>项目完成（服务期满）后的服务承诺</w:t>
            </w:r>
            <w:r>
              <w:rPr>
                <w:rFonts w:hint="eastAsia" w:ascii="仿宋" w:hAnsi="仿宋" w:eastAsia="仿宋" w:cs="仿宋"/>
                <w:kern w:val="0"/>
                <w:sz w:val="24"/>
              </w:rPr>
              <w:t>进行评审，包括以下内容</w:t>
            </w:r>
            <w:r>
              <w:rPr>
                <w:rFonts w:hint="eastAsia" w:ascii="仿宋" w:hAnsi="仿宋" w:eastAsia="仿宋" w:cs="仿宋"/>
                <w:kern w:val="0"/>
                <w:sz w:val="24"/>
                <w:lang w:eastAsia="zh-CN"/>
              </w:rPr>
              <w:t>：</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提供售后服务承诺书；</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售后服务内容明确且符合项目需要；</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安排专人负责标准技术咨询，并提供其联系手机、电话、传真、Email。</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szCs w:val="24"/>
              </w:rPr>
              <w:t>方案包含以上</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项内容得</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分；包含以上任意</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rPr>
              <w:t>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服务承诺完整、完善，承诺内容全面可信，有明确的服务时限，加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服务承诺完整，承诺内容可信，服务时限模糊，加</w:t>
            </w:r>
            <w:r>
              <w:rPr>
                <w:rFonts w:hint="eastAsia" w:ascii="仿宋" w:hAnsi="仿宋" w:eastAsia="仿宋" w:cs="仿宋"/>
                <w:kern w:val="0"/>
                <w:sz w:val="24"/>
                <w:lang w:val="en-US" w:eastAsia="zh-CN"/>
              </w:rPr>
              <w:t>2</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服务承诺有缺漏，承诺可信度底，服务时限模糊甚至无标明，加1分；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5</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4"/>
              </w:rPr>
              <w:t>违约承诺</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5</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4"/>
              </w:rPr>
              <w:t>违约承诺</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有具体的违约责任承诺；</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违约承诺满足招标文件要求；</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违约措施合理且有针对性。</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方案包含以上三项内容得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分；包含以上两项内容得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eastAsia="zh-CN"/>
              </w:rPr>
              <w:t>一</w:t>
            </w:r>
            <w:r>
              <w:rPr>
                <w:rFonts w:hint="eastAsia" w:ascii="仿宋" w:hAnsi="仿宋" w:eastAsia="仿宋" w:cs="仿宋"/>
                <w:kern w:val="0"/>
                <w:sz w:val="24"/>
              </w:rPr>
              <w:t>项内容得</w:t>
            </w:r>
            <w:r>
              <w:rPr>
                <w:rFonts w:ascii="仿宋" w:hAnsi="仿宋" w:eastAsia="仿宋" w:cs="仿宋"/>
                <w:kern w:val="0"/>
                <w:sz w:val="24"/>
              </w:rPr>
              <w:t>1</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承诺内容真实可信，有明确的违约解决方法，加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承诺内容真实可信，有违约解决方法但不够明确具体，加</w:t>
            </w:r>
            <w:r>
              <w:rPr>
                <w:rFonts w:hint="eastAsia" w:ascii="仿宋" w:hAnsi="仿宋" w:eastAsia="仿宋" w:cs="仿宋"/>
                <w:kern w:val="0"/>
                <w:sz w:val="24"/>
                <w:lang w:val="en-US" w:eastAsia="zh-CN"/>
              </w:rPr>
              <w:t>2</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承诺可信度底，无违约解决方法，加1分；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4、</w:t>
            </w:r>
            <w:r>
              <w:rPr>
                <w:rFonts w:hint="eastAsia" w:ascii="仿宋" w:hAnsi="仿宋" w:eastAsia="仿宋" w:cs="仿宋"/>
                <w:kern w:val="0"/>
                <w:sz w:val="24"/>
              </w:rPr>
              <w:t>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3</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商务部分</w:t>
            </w:r>
          </w:p>
        </w:tc>
        <w:tc>
          <w:tcPr>
            <w:tcW w:w="6146" w:type="dxa"/>
            <w:noWrap w:val="0"/>
            <w:vAlign w:val="top"/>
          </w:tcPr>
          <w:p>
            <w:pPr>
              <w:wordWrap w:val="0"/>
              <w:spacing w:line="360" w:lineRule="auto"/>
              <w:jc w:val="center"/>
              <w:rPr>
                <w:rFonts w:hint="default" w:ascii="仿宋" w:hAnsi="仿宋" w:eastAsia="仿宋" w:cs="仿宋"/>
                <w:b/>
                <w:bCs/>
                <w:sz w:val="24"/>
                <w:highlight w:val="yellow"/>
                <w:lang w:val="en-US"/>
              </w:rPr>
            </w:pPr>
            <w:r>
              <w:rPr>
                <w:rFonts w:hint="eastAsia" w:ascii="仿宋" w:hAnsi="仿宋" w:eastAsia="仿宋" w:cs="仿宋"/>
                <w:b/>
                <w:bCs/>
                <w:sz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1268"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2"/>
                <w:sz w:val="24"/>
                <w:szCs w:val="22"/>
                <w:lang w:val="en-US" w:eastAsia="zh-CN" w:bidi="ar-SA"/>
              </w:rPr>
            </w:pPr>
            <w:r>
              <w:rPr>
                <w:rFonts w:hint="eastAsia" w:ascii="仿宋" w:hAnsi="仿宋" w:eastAsia="仿宋" w:cs="仿宋"/>
                <w:sz w:val="24"/>
                <w:szCs w:val="24"/>
                <w:lang w:eastAsia="zh-CN"/>
              </w:rPr>
              <w:t>投标人</w:t>
            </w:r>
            <w:r>
              <w:rPr>
                <w:rFonts w:hint="eastAsia" w:ascii="仿宋" w:hAnsi="仿宋" w:eastAsia="仿宋" w:cs="仿宋"/>
                <w:sz w:val="24"/>
                <w:szCs w:val="24"/>
              </w:rPr>
              <w:t>同类项目业绩</w:t>
            </w:r>
            <w:r>
              <w:rPr>
                <w:rFonts w:hint="eastAsia" w:ascii="仿宋" w:hAnsi="仿宋" w:eastAsia="仿宋" w:cs="仿宋"/>
                <w:sz w:val="24"/>
                <w:szCs w:val="24"/>
                <w:lang w:eastAsia="zh-CN"/>
              </w:rPr>
              <w:t>情况</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kern w:val="2"/>
                <w:sz w:val="24"/>
                <w:szCs w:val="22"/>
                <w:lang w:val="en-US" w:eastAsia="zh-CN" w:bidi="ar-SA"/>
              </w:rPr>
            </w:pPr>
            <w:r>
              <w:rPr>
                <w:rFonts w:hint="eastAsia" w:ascii="仿宋" w:hAnsi="仿宋" w:eastAsia="仿宋" w:cs="仿宋"/>
                <w:sz w:val="24"/>
                <w:szCs w:val="24"/>
                <w:lang w:val="en-US" w:eastAsia="zh-CN"/>
              </w:rPr>
              <w:t>20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（一）评审内容：</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一、政策及行业研究项目业绩情况：</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投标人近三年（202</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年1月1日至本项目</w:t>
            </w:r>
            <w:r>
              <w:rPr>
                <w:rFonts w:hint="eastAsia" w:ascii="仿宋" w:hAnsi="仿宋" w:eastAsia="仿宋" w:cs="仿宋"/>
                <w:kern w:val="0"/>
                <w:sz w:val="24"/>
                <w:szCs w:val="24"/>
                <w:lang w:val="en-US" w:eastAsia="zh-CN"/>
              </w:rPr>
              <w:t>截止投标之</w:t>
            </w:r>
            <w:r>
              <w:rPr>
                <w:rFonts w:hint="eastAsia" w:ascii="仿宋" w:hAnsi="仿宋" w:eastAsia="仿宋" w:cs="仿宋"/>
                <w:kern w:val="0"/>
                <w:sz w:val="24"/>
                <w:szCs w:val="24"/>
              </w:rPr>
              <w:t>日，以合同签订时间为准）承接过</w:t>
            </w:r>
            <w:r>
              <w:rPr>
                <w:rFonts w:hint="eastAsia" w:ascii="仿宋" w:hAnsi="仿宋" w:eastAsia="仿宋" w:cs="仿宋"/>
                <w:kern w:val="0"/>
                <w:sz w:val="24"/>
                <w:szCs w:val="24"/>
                <w:lang w:eastAsia="zh-CN"/>
              </w:rPr>
              <w:t>区级（或以上）</w:t>
            </w:r>
            <w:r>
              <w:rPr>
                <w:rFonts w:hint="eastAsia" w:ascii="仿宋" w:hAnsi="仿宋" w:eastAsia="仿宋" w:cs="仿宋"/>
                <w:kern w:val="0"/>
                <w:sz w:val="24"/>
                <w:szCs w:val="24"/>
              </w:rPr>
              <w:t>新能源汽车充电设施相关政策或行业研究工作</w:t>
            </w:r>
            <w:r>
              <w:rPr>
                <w:rFonts w:hint="eastAsia" w:ascii="仿宋" w:hAnsi="仿宋" w:eastAsia="仿宋" w:cs="仿宋"/>
                <w:kern w:val="0"/>
                <w:sz w:val="24"/>
                <w:szCs w:val="24"/>
                <w:lang w:val="en-US" w:eastAsia="zh-CN"/>
              </w:rPr>
              <w:t>项目的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每提供一个有效业绩得5分，本项最高得10分。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二、安全培训业绩情况：</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投标人近</w:t>
            </w:r>
            <w:r>
              <w:rPr>
                <w:rFonts w:hint="eastAsia" w:ascii="仿宋" w:hAnsi="仿宋" w:eastAsia="仿宋" w:cs="仿宋"/>
                <w:kern w:val="0"/>
                <w:sz w:val="24"/>
                <w:szCs w:val="24"/>
                <w:lang w:val="en-US" w:eastAsia="zh-CN"/>
              </w:rPr>
              <w:t>五</w:t>
            </w:r>
            <w:r>
              <w:rPr>
                <w:rFonts w:hint="eastAsia" w:ascii="仿宋" w:hAnsi="仿宋" w:eastAsia="仿宋" w:cs="仿宋"/>
                <w:kern w:val="0"/>
                <w:sz w:val="24"/>
                <w:szCs w:val="24"/>
              </w:rPr>
              <w:t>年（20</w:t>
            </w:r>
            <w:r>
              <w:rPr>
                <w:rFonts w:hint="eastAsia" w:ascii="仿宋" w:hAnsi="仿宋" w:eastAsia="仿宋" w:cs="仿宋"/>
                <w:kern w:val="0"/>
                <w:sz w:val="24"/>
                <w:szCs w:val="24"/>
                <w:lang w:val="en-US" w:eastAsia="zh-CN"/>
              </w:rPr>
              <w:t>19</w:t>
            </w:r>
            <w:r>
              <w:rPr>
                <w:rFonts w:hint="eastAsia" w:ascii="仿宋" w:hAnsi="仿宋" w:eastAsia="仿宋" w:cs="仿宋"/>
                <w:kern w:val="0"/>
                <w:sz w:val="24"/>
                <w:szCs w:val="24"/>
              </w:rPr>
              <w:t>年1月1日至本项目</w:t>
            </w:r>
            <w:r>
              <w:rPr>
                <w:rFonts w:hint="eastAsia" w:ascii="仿宋" w:hAnsi="仿宋" w:eastAsia="仿宋" w:cs="仿宋"/>
                <w:kern w:val="0"/>
                <w:sz w:val="24"/>
                <w:szCs w:val="24"/>
                <w:lang w:val="en-US" w:eastAsia="zh-CN"/>
              </w:rPr>
              <w:t>截止投标之</w:t>
            </w:r>
            <w:r>
              <w:rPr>
                <w:rFonts w:hint="eastAsia" w:ascii="仿宋" w:hAnsi="仿宋" w:eastAsia="仿宋" w:cs="仿宋"/>
                <w:kern w:val="0"/>
                <w:sz w:val="24"/>
                <w:szCs w:val="24"/>
              </w:rPr>
              <w:t>日，以合同签订时间为准）承接过</w:t>
            </w:r>
            <w:r>
              <w:rPr>
                <w:rFonts w:hint="eastAsia" w:ascii="仿宋" w:hAnsi="仿宋" w:eastAsia="仿宋" w:cs="仿宋"/>
                <w:kern w:val="0"/>
                <w:sz w:val="24"/>
                <w:szCs w:val="24"/>
                <w:lang w:eastAsia="zh-CN"/>
              </w:rPr>
              <w:t>区级（或以上）</w:t>
            </w:r>
            <w:r>
              <w:rPr>
                <w:rFonts w:hint="eastAsia" w:ascii="仿宋" w:hAnsi="仿宋" w:eastAsia="仿宋" w:cs="仿宋"/>
                <w:kern w:val="0"/>
                <w:sz w:val="24"/>
                <w:szCs w:val="24"/>
              </w:rPr>
              <w:t>新能源汽车充电设施相关安全培训</w:t>
            </w:r>
            <w:r>
              <w:rPr>
                <w:rFonts w:hint="eastAsia" w:ascii="仿宋" w:hAnsi="仿宋" w:eastAsia="仿宋" w:cs="仿宋"/>
                <w:kern w:val="0"/>
                <w:sz w:val="24"/>
                <w:szCs w:val="24"/>
                <w:lang w:val="en-US" w:eastAsia="zh-CN"/>
              </w:rPr>
              <w:t>项目的</w:t>
            </w:r>
            <w:r>
              <w:rPr>
                <w:rFonts w:hint="eastAsia" w:ascii="仿宋" w:hAnsi="仿宋" w:eastAsia="仿宋" w:cs="仿宋"/>
                <w:kern w:val="0"/>
                <w:sz w:val="24"/>
                <w:szCs w:val="24"/>
              </w:rPr>
              <w:t>，每提供1个有效业绩得5分，本项最高得10分。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default" w:ascii="仿宋" w:hAnsi="仿宋" w:eastAsia="仿宋" w:cs="仿宋"/>
                <w:kern w:val="0"/>
                <w:sz w:val="24"/>
                <w:szCs w:val="24"/>
                <w:lang w:val="en-US" w:eastAsia="zh-CN"/>
              </w:rPr>
            </w:pP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要求提供合同关键信息（包括但不限于：合同名称页、合同主要内容页、合同签订日期页、合同双方签字盖章页），通过合同关键信息无法判断是否得分的，还须同时提供能证明得分的其它证明资料，如项目报告或合同甲方出具的证明文件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2"/>
                <w:sz w:val="24"/>
                <w:szCs w:val="22"/>
                <w:lang w:val="en-US" w:eastAsia="zh-CN" w:bidi="ar-SA"/>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、以上资料均要求提供扫描件加盖投标人公章，原件备查；评分中出现无证明资料或专家无法凭所提供资料判断是否得分的情况，一律作不得分处理。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1268" w:type="dxa"/>
            <w:noWrap w:val="0"/>
            <w:vAlign w:val="center"/>
          </w:tcPr>
          <w:p>
            <w:pPr>
              <w:widowControl/>
              <w:spacing w:line="360" w:lineRule="auto"/>
              <w:jc w:val="center"/>
              <w:textAlignment w:val="center"/>
              <w:rPr>
                <w:rFonts w:hint="eastAsia" w:ascii="仿宋" w:hAnsi="仿宋" w:eastAsia="仿宋" w:cs="仿宋"/>
                <w:sz w:val="24"/>
              </w:rPr>
            </w:pPr>
            <w:r>
              <w:rPr>
                <w:rFonts w:hint="eastAsia" w:ascii="仿宋" w:hAnsi="仿宋" w:eastAsia="仿宋" w:cs="仿宋"/>
                <w:sz w:val="24"/>
              </w:rPr>
              <w:t>投标人活动组织业绩情况</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szCs w:val="24"/>
                <w:lang w:val="en-US" w:eastAsia="zh-CN"/>
              </w:rPr>
              <w:t>10</w:t>
            </w:r>
          </w:p>
        </w:tc>
        <w:tc>
          <w:tcPr>
            <w:tcW w:w="6146" w:type="dxa"/>
            <w:noWrap w:val="0"/>
            <w:vAlign w:val="center"/>
          </w:tcPr>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（一）评审内容：</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投标人近三年（202</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年1月1日至本项目</w:t>
            </w:r>
            <w:r>
              <w:rPr>
                <w:rFonts w:hint="eastAsia" w:ascii="仿宋" w:hAnsi="仿宋" w:eastAsia="仿宋" w:cs="仿宋"/>
                <w:kern w:val="0"/>
                <w:sz w:val="24"/>
                <w:szCs w:val="24"/>
                <w:lang w:val="en-US" w:eastAsia="zh-CN"/>
              </w:rPr>
              <w:t>截止投标之</w:t>
            </w:r>
            <w:r>
              <w:rPr>
                <w:rFonts w:hint="eastAsia" w:ascii="仿宋" w:hAnsi="仿宋" w:eastAsia="仿宋" w:cs="仿宋"/>
                <w:kern w:val="0"/>
                <w:sz w:val="24"/>
                <w:szCs w:val="24"/>
              </w:rPr>
              <w:t>日，以合同签订时间为准）主办过新能源汽车充电设施相关行业论坛、行业研讨会等交流活动</w:t>
            </w:r>
            <w:r>
              <w:rPr>
                <w:rFonts w:hint="eastAsia" w:ascii="仿宋" w:hAnsi="仿宋" w:eastAsia="仿宋" w:cs="仿宋"/>
                <w:kern w:val="0"/>
                <w:sz w:val="24"/>
                <w:szCs w:val="24"/>
                <w:lang w:val="en-US" w:eastAsia="zh-CN"/>
              </w:rPr>
              <w:t>的</w:t>
            </w:r>
            <w:r>
              <w:rPr>
                <w:rFonts w:hint="eastAsia" w:ascii="仿宋" w:hAnsi="仿宋" w:eastAsia="仿宋" w:cs="仿宋"/>
                <w:kern w:val="0"/>
                <w:sz w:val="24"/>
                <w:szCs w:val="24"/>
              </w:rPr>
              <w:t>，每提供1个有效业绩得5分，本项最高得10分。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default" w:ascii="仿宋" w:hAnsi="仿宋" w:eastAsia="仿宋" w:cs="仿宋"/>
                <w:kern w:val="0"/>
                <w:sz w:val="24"/>
                <w:szCs w:val="24"/>
                <w:lang w:val="en-US" w:eastAsia="zh-CN"/>
              </w:rPr>
            </w:pP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1、要求提供</w:t>
            </w:r>
            <w:r>
              <w:rPr>
                <w:rFonts w:hint="eastAsia" w:ascii="仿宋" w:hAnsi="仿宋" w:eastAsia="仿宋" w:cs="仿宋"/>
                <w:kern w:val="0"/>
                <w:sz w:val="24"/>
              </w:rPr>
              <w:t>相关活动举办关键信息（包括但不限于现场照片、议程材料、会后发布的宣传推文等佐证材料）</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证明材料须体现投标人名称</w:t>
            </w:r>
            <w:r>
              <w:rPr>
                <w:rFonts w:hint="eastAsia" w:ascii="仿宋" w:hAnsi="仿宋" w:eastAsia="仿宋" w:cs="仿宋"/>
                <w:kern w:val="0"/>
                <w:sz w:val="24"/>
                <w:lang w:eastAsia="zh-CN"/>
              </w:rPr>
              <w:t>）</w:t>
            </w:r>
            <w:r>
              <w:rPr>
                <w:rFonts w:hint="eastAsia" w:ascii="仿宋" w:hAnsi="仿宋" w:eastAsia="仿宋" w:cs="仿宋"/>
                <w:kern w:val="0"/>
                <w:sz w:val="24"/>
                <w:szCs w:val="24"/>
              </w:rPr>
              <w:t>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、以上资料均要求提供扫描件加盖投标人公章，原件备查；评分中出现无证明资料或专家无法凭所提供资料判断是否得分的情况，一律作不得分处理。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1268" w:type="dxa"/>
            <w:noWrap w:val="0"/>
            <w:vAlign w:val="center"/>
          </w:tcPr>
          <w:p>
            <w:pPr>
              <w:widowControl/>
              <w:spacing w:line="360" w:lineRule="auto"/>
              <w:jc w:val="center"/>
              <w:textAlignment w:val="center"/>
              <w:rPr>
                <w:rFonts w:hint="eastAsia" w:ascii="仿宋" w:hAnsi="仿宋" w:eastAsia="仿宋" w:cs="仿宋"/>
                <w:kern w:val="2"/>
                <w:sz w:val="24"/>
                <w:szCs w:val="22"/>
                <w:lang w:val="en-US" w:eastAsia="zh-CN" w:bidi="ar-SA"/>
              </w:rPr>
            </w:pPr>
            <w:r>
              <w:rPr>
                <w:rFonts w:hint="eastAsia" w:ascii="仿宋" w:hAnsi="仿宋" w:eastAsia="仿宋" w:cs="仿宋"/>
                <w:sz w:val="24"/>
              </w:rPr>
              <w:t>拟</w:t>
            </w:r>
            <w:r>
              <w:rPr>
                <w:rFonts w:hint="eastAsia" w:ascii="仿宋" w:hAnsi="仿宋" w:eastAsia="仿宋" w:cs="仿宋"/>
                <w:sz w:val="24"/>
                <w:lang w:val="en-US" w:eastAsia="zh-CN"/>
              </w:rPr>
              <w:t>派</w:t>
            </w:r>
            <w:r>
              <w:rPr>
                <w:rFonts w:hint="eastAsia" w:ascii="仿宋" w:hAnsi="仿宋" w:eastAsia="仿宋" w:cs="仿宋"/>
                <w:sz w:val="24"/>
              </w:rPr>
              <w:t>项目负责人情况（仅限一名）</w:t>
            </w:r>
          </w:p>
        </w:tc>
        <w:tc>
          <w:tcPr>
            <w:tcW w:w="1005" w:type="dxa"/>
            <w:noWrap w:val="0"/>
            <w:vAlign w:val="center"/>
          </w:tcPr>
          <w:p>
            <w:pPr>
              <w:widowControl/>
              <w:spacing w:line="360" w:lineRule="auto"/>
              <w:jc w:val="center"/>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10</w:t>
            </w:r>
          </w:p>
        </w:tc>
        <w:tc>
          <w:tcPr>
            <w:tcW w:w="6146" w:type="dxa"/>
            <w:noWrap w:val="0"/>
            <w:vAlign w:val="center"/>
          </w:tcPr>
          <w:p>
            <w:pPr>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拟</w:t>
            </w:r>
            <w:r>
              <w:rPr>
                <w:rFonts w:hint="eastAsia" w:ascii="仿宋" w:hAnsi="仿宋" w:eastAsia="仿宋" w:cs="仿宋"/>
                <w:kern w:val="0"/>
                <w:sz w:val="24"/>
                <w:highlight w:val="none"/>
                <w:lang w:val="en-US" w:eastAsia="zh-CN"/>
              </w:rPr>
              <w:t>派</w:t>
            </w:r>
            <w:r>
              <w:rPr>
                <w:rFonts w:hint="eastAsia" w:ascii="仿宋" w:hAnsi="仿宋" w:eastAsia="仿宋" w:cs="仿宋"/>
                <w:kern w:val="0"/>
                <w:sz w:val="24"/>
                <w:highlight w:val="none"/>
              </w:rPr>
              <w:t>项目负责人情况（仅限一名）须是投标单位员工，【投标单位提供为其缴纳的社保证明（202</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年</w:t>
            </w:r>
            <w:r>
              <w:rPr>
                <w:rFonts w:hint="eastAsia" w:ascii="仿宋" w:hAnsi="仿宋" w:eastAsia="仿宋" w:cs="仿宋"/>
                <w:kern w:val="0"/>
                <w:sz w:val="24"/>
                <w:highlight w:val="none"/>
                <w:lang w:val="en-US" w:eastAsia="zh-CN"/>
              </w:rPr>
              <w:t>01</w:t>
            </w:r>
            <w:r>
              <w:rPr>
                <w:rFonts w:hint="eastAsia" w:ascii="仿宋" w:hAnsi="仿宋" w:eastAsia="仿宋" w:cs="仿宋"/>
                <w:kern w:val="0"/>
                <w:sz w:val="24"/>
                <w:highlight w:val="none"/>
              </w:rPr>
              <w:t>月至202</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年</w:t>
            </w:r>
            <w:r>
              <w:rPr>
                <w:rFonts w:hint="eastAsia" w:ascii="仿宋" w:hAnsi="仿宋" w:eastAsia="仿宋" w:cs="仿宋"/>
                <w:kern w:val="0"/>
                <w:sz w:val="24"/>
                <w:highlight w:val="none"/>
                <w:lang w:val="en-US" w:eastAsia="zh-CN"/>
              </w:rPr>
              <w:t>03</w:t>
            </w:r>
            <w:r>
              <w:rPr>
                <w:rFonts w:hint="eastAsia" w:ascii="仿宋" w:hAnsi="仿宋" w:eastAsia="仿宋" w:cs="仿宋"/>
                <w:kern w:val="0"/>
                <w:sz w:val="24"/>
                <w:highlight w:val="none"/>
              </w:rPr>
              <w:t>月，如开标日前近一个月的社保证明因社保部门原因暂时无法提供，可往前顺延一个月；若为退休返聘人员，提供退休证明和返聘协议）；若供应商成立不足三个月的，需提供成立情况说明函（格式自拟）</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未提供本项不得分】在此基础上进行以下评审：</w:t>
            </w:r>
          </w:p>
          <w:p>
            <w:pPr>
              <w:spacing w:line="360" w:lineRule="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1、项目负责人直接参与过充电设施相关政策、行业研究等工作，每提供一个有效证明得3分，本小项最高得6分。</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2、项目负责人直接参与过新能源汽车充电设施相关地方标准编制工作的，每提供一个有效证明得2分，本小项最高得4分。</w:t>
            </w:r>
          </w:p>
          <w:p>
            <w:pPr>
              <w:widowControl/>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widowControl/>
              <w:spacing w:line="360" w:lineRule="auto"/>
              <w:jc w:val="left"/>
              <w:textAlignment w:val="center"/>
              <w:rPr>
                <w:rFonts w:hint="eastAsia" w:ascii="仿宋" w:hAnsi="仿宋" w:eastAsia="仿宋" w:cs="仿宋"/>
                <w:kern w:val="0"/>
                <w:sz w:val="24"/>
                <w:szCs w:val="24"/>
                <w:lang w:eastAsia="zh-CN"/>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szCs w:val="24"/>
              </w:rPr>
              <w:t>要求提供项目负责人所参与的政策、行业研究、地方</w:t>
            </w:r>
            <w:r>
              <w:rPr>
                <w:rFonts w:hint="eastAsia" w:ascii="仿宋" w:hAnsi="仿宋" w:eastAsia="仿宋" w:cs="仿宋"/>
                <w:kern w:val="0"/>
                <w:sz w:val="24"/>
                <w:highlight w:val="none"/>
                <w:lang w:val="en-US" w:eastAsia="zh-CN"/>
              </w:rPr>
              <w:t>标准（相关证明材料需要体现项目负责人名称）</w:t>
            </w:r>
            <w:r>
              <w:rPr>
                <w:rFonts w:hint="eastAsia" w:ascii="仿宋" w:hAnsi="仿宋" w:eastAsia="仿宋" w:cs="仿宋"/>
                <w:kern w:val="0"/>
                <w:sz w:val="24"/>
                <w:szCs w:val="24"/>
              </w:rPr>
              <w:t>等证明材料作为得分依据</w:t>
            </w:r>
            <w:r>
              <w:rPr>
                <w:rFonts w:hint="eastAsia" w:ascii="仿宋" w:hAnsi="仿宋" w:eastAsia="仿宋" w:cs="仿宋"/>
                <w:kern w:val="0"/>
                <w:sz w:val="24"/>
                <w:szCs w:val="24"/>
                <w:lang w:eastAsia="zh-CN"/>
              </w:rPr>
              <w:t>。</w:t>
            </w:r>
          </w:p>
          <w:p>
            <w:pPr>
              <w:widowControl/>
              <w:spacing w:line="360" w:lineRule="auto"/>
              <w:jc w:val="left"/>
              <w:textAlignment w:val="center"/>
              <w:rPr>
                <w:rFonts w:hint="eastAsia" w:ascii="仿宋" w:hAnsi="仿宋" w:eastAsia="仿宋" w:cs="仿宋"/>
                <w:kern w:val="2"/>
                <w:sz w:val="24"/>
                <w:szCs w:val="22"/>
                <w:highlight w:val="none"/>
                <w:lang w:val="en-US" w:eastAsia="zh-CN" w:bidi="ar-SA"/>
              </w:rPr>
            </w:pPr>
            <w:r>
              <w:rPr>
                <w:rFonts w:hint="eastAsia" w:ascii="仿宋" w:hAnsi="仿宋" w:eastAsia="仿宋" w:cs="仿宋"/>
                <w:kern w:val="0"/>
                <w:sz w:val="24"/>
                <w:szCs w:val="24"/>
                <w:lang w:val="en-US" w:eastAsia="zh-CN"/>
              </w:rPr>
              <w:t>2</w:t>
            </w:r>
            <w:r>
              <w:rPr>
                <w:rFonts w:hint="eastAsia" w:ascii="仿宋" w:hAnsi="仿宋" w:eastAsia="仿宋" w:cs="仿宋"/>
                <w:kern w:val="0"/>
                <w:sz w:val="24"/>
                <w:highlight w:val="none"/>
                <w:lang w:val="en-US" w:eastAsia="zh-CN"/>
              </w:rPr>
              <w:t>、</w:t>
            </w:r>
            <w:r>
              <w:rPr>
                <w:rFonts w:hint="eastAsia" w:ascii="仿宋" w:hAnsi="仿宋" w:eastAsia="仿宋" w:cs="仿宋"/>
                <w:kern w:val="0"/>
                <w:sz w:val="24"/>
                <w:highlight w:val="none"/>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spacing w:line="360" w:lineRule="auto"/>
              <w:jc w:val="center"/>
              <w:rPr>
                <w:rFonts w:hint="default" w:ascii="仿宋" w:hAnsi="仿宋" w:eastAsia="仿宋" w:cs="仿宋"/>
                <w:b w:val="0"/>
                <w:bCs w:val="0"/>
                <w:kern w:val="44"/>
                <w:sz w:val="24"/>
                <w:lang w:val="en-US" w:eastAsia="zh-CN"/>
              </w:rPr>
            </w:pPr>
            <w:r>
              <w:rPr>
                <w:rFonts w:hint="eastAsia" w:ascii="仿宋" w:hAnsi="仿宋" w:eastAsia="仿宋" w:cs="仿宋"/>
                <w:b w:val="0"/>
                <w:bCs w:val="0"/>
                <w:kern w:val="44"/>
                <w:sz w:val="24"/>
                <w:lang w:val="en-US" w:eastAsia="zh-CN"/>
              </w:rPr>
              <w:t>4</w:t>
            </w:r>
          </w:p>
        </w:tc>
        <w:tc>
          <w:tcPr>
            <w:tcW w:w="1268" w:type="dxa"/>
            <w:noWrap w:val="0"/>
            <w:vAlign w:val="center"/>
          </w:tcPr>
          <w:p>
            <w:pPr>
              <w:widowControl/>
              <w:spacing w:line="360" w:lineRule="auto"/>
              <w:jc w:val="center"/>
              <w:textAlignment w:val="center"/>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专家资源</w:t>
            </w:r>
          </w:p>
        </w:tc>
        <w:tc>
          <w:tcPr>
            <w:tcW w:w="1005" w:type="dxa"/>
            <w:noWrap w:val="0"/>
            <w:vAlign w:val="center"/>
          </w:tcPr>
          <w:p>
            <w:pPr>
              <w:widowControl/>
              <w:spacing w:line="360" w:lineRule="auto"/>
              <w:jc w:val="center"/>
              <w:rPr>
                <w:rFonts w:hint="default" w:ascii="仿宋" w:hAnsi="仿宋" w:eastAsia="仿宋" w:cs="仿宋"/>
                <w:kern w:val="2"/>
                <w:sz w:val="24"/>
                <w:szCs w:val="22"/>
                <w:lang w:val="en-US" w:eastAsia="zh-CN" w:bidi="ar-SA"/>
              </w:rPr>
            </w:pPr>
            <w:r>
              <w:rPr>
                <w:rFonts w:hint="eastAsia" w:ascii="仿宋" w:hAnsi="仿宋" w:eastAsia="仿宋" w:cs="仿宋"/>
                <w:sz w:val="24"/>
                <w:highlight w:val="none"/>
                <w:lang w:val="en-US" w:eastAsia="zh-CN"/>
              </w:rPr>
              <w:t>5</w:t>
            </w:r>
          </w:p>
        </w:tc>
        <w:tc>
          <w:tcPr>
            <w:tcW w:w="6146" w:type="dxa"/>
            <w:noWrap w:val="0"/>
            <w:vAlign w:val="center"/>
          </w:tcPr>
          <w:p>
            <w:pPr>
              <w:spacing w:line="360" w:lineRule="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投标人具备新能源汽车充电设施领域的专家资源库，有利于把握深圳市新能源汽车充电设施行业痛点和提升解决痛点难点能力的，得5分。</w:t>
            </w:r>
          </w:p>
          <w:p>
            <w:pPr>
              <w:widowControl/>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widowControl/>
              <w:spacing w:line="360" w:lineRule="auto"/>
              <w:jc w:val="left"/>
              <w:textAlignment w:val="center"/>
              <w:rPr>
                <w:rFonts w:hint="eastAsia" w:ascii="仿宋" w:hAnsi="仿宋" w:eastAsia="仿宋" w:cs="仿宋"/>
                <w:kern w:val="0"/>
                <w:sz w:val="24"/>
                <w:szCs w:val="24"/>
                <w:lang w:eastAsia="zh-CN"/>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szCs w:val="24"/>
              </w:rPr>
              <w:t>要求提供经过公示的专家名单</w:t>
            </w:r>
            <w:r>
              <w:rPr>
                <w:rFonts w:hint="eastAsia" w:ascii="仿宋" w:hAnsi="仿宋" w:eastAsia="仿宋" w:cs="仿宋"/>
                <w:kern w:val="0"/>
                <w:sz w:val="24"/>
                <w:szCs w:val="24"/>
                <w:lang w:val="en-US" w:eastAsia="zh-CN"/>
              </w:rPr>
              <w:t>清单</w:t>
            </w:r>
            <w:r>
              <w:rPr>
                <w:rFonts w:hint="eastAsia" w:ascii="仿宋" w:hAnsi="仿宋" w:eastAsia="仿宋" w:cs="仿宋"/>
                <w:kern w:val="0"/>
                <w:sz w:val="24"/>
                <w:szCs w:val="24"/>
              </w:rPr>
              <w:t>等证明材料作为得分依据</w:t>
            </w:r>
            <w:r>
              <w:rPr>
                <w:rFonts w:hint="eastAsia" w:ascii="仿宋" w:hAnsi="仿宋" w:eastAsia="仿宋" w:cs="仿宋"/>
                <w:kern w:val="0"/>
                <w:sz w:val="24"/>
                <w:szCs w:val="24"/>
                <w:lang w:eastAsia="zh-CN"/>
              </w:rPr>
              <w:t>。</w:t>
            </w:r>
          </w:p>
          <w:p>
            <w:pPr>
              <w:widowControl/>
              <w:spacing w:line="360" w:lineRule="auto"/>
              <w:jc w:val="left"/>
              <w:textAlignment w:val="center"/>
              <w:rPr>
                <w:rFonts w:hint="eastAsia" w:ascii="仿宋" w:hAnsi="仿宋" w:eastAsia="仿宋" w:cs="仿宋"/>
                <w:kern w:val="2"/>
                <w:sz w:val="24"/>
                <w:szCs w:val="22"/>
                <w:lang w:val="en-US" w:eastAsia="zh-CN" w:bidi="ar-SA"/>
              </w:rPr>
            </w:pPr>
            <w:r>
              <w:rPr>
                <w:rFonts w:hint="eastAsia" w:ascii="仿宋" w:hAnsi="仿宋" w:eastAsia="仿宋" w:cs="仿宋"/>
                <w:kern w:val="0"/>
                <w:sz w:val="24"/>
                <w:szCs w:val="24"/>
                <w:lang w:val="en-US" w:eastAsia="zh-CN"/>
              </w:rPr>
              <w:t>2</w:t>
            </w:r>
            <w:r>
              <w:rPr>
                <w:rFonts w:hint="eastAsia" w:ascii="仿宋" w:hAnsi="仿宋" w:eastAsia="仿宋" w:cs="仿宋"/>
                <w:kern w:val="0"/>
                <w:sz w:val="24"/>
                <w:highlight w:val="none"/>
                <w:lang w:val="en-US" w:eastAsia="zh-CN"/>
              </w:rPr>
              <w:t>、</w:t>
            </w:r>
            <w:r>
              <w:rPr>
                <w:rFonts w:hint="eastAsia" w:ascii="仿宋" w:hAnsi="仿宋" w:eastAsia="仿宋" w:cs="仿宋"/>
                <w:kern w:val="0"/>
                <w:sz w:val="24"/>
                <w:highlight w:val="none"/>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spacing w:line="360" w:lineRule="auto"/>
              <w:jc w:val="center"/>
              <w:rPr>
                <w:rFonts w:hint="default" w:ascii="仿宋" w:hAnsi="仿宋" w:eastAsia="仿宋" w:cs="仿宋"/>
                <w:b/>
                <w:bCs/>
                <w:kern w:val="44"/>
                <w:sz w:val="24"/>
                <w:lang w:val="en-US" w:eastAsia="zh-CN"/>
              </w:rPr>
            </w:pPr>
            <w:r>
              <w:rPr>
                <w:rFonts w:hint="eastAsia" w:ascii="仿宋" w:hAnsi="仿宋" w:eastAsia="仿宋" w:cs="仿宋"/>
                <w:b w:val="0"/>
                <w:bCs w:val="0"/>
                <w:kern w:val="44"/>
                <w:sz w:val="24"/>
                <w:lang w:val="en-US" w:eastAsia="zh-CN"/>
              </w:rPr>
              <w:t>5</w:t>
            </w:r>
          </w:p>
        </w:tc>
        <w:tc>
          <w:tcPr>
            <w:tcW w:w="1268"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诚信情况</w:t>
            </w:r>
          </w:p>
        </w:tc>
        <w:tc>
          <w:tcPr>
            <w:tcW w:w="1005"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6146" w:type="dxa"/>
            <w:noWrap w:val="0"/>
            <w:vAlign w:val="top"/>
          </w:tcPr>
          <w:p>
            <w:pPr>
              <w:wordWrap w:val="0"/>
              <w:spacing w:line="360" w:lineRule="auto"/>
              <w:rPr>
                <w:rFonts w:hint="eastAsia" w:ascii="仿宋" w:hAnsi="仿宋" w:eastAsia="仿宋" w:cs="仿宋"/>
                <w:sz w:val="24"/>
              </w:rPr>
            </w:pPr>
            <w:r>
              <w:rPr>
                <w:rFonts w:hint="eastAsia" w:ascii="仿宋" w:hAnsi="仿宋" w:eastAsia="仿宋" w:cs="仿宋"/>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hint="default" w:ascii="宋体" w:hAnsi="宋体" w:eastAsia="宋体" w:cs="Arial"/>
          <w:b/>
          <w:bCs/>
          <w:snapToGrid w:val="0"/>
          <w:kern w:val="0"/>
          <w:szCs w:val="21"/>
          <w:lang w:val="en-US" w:eastAsia="zh-CN"/>
        </w:rPr>
      </w:pPr>
    </w:p>
    <w:sectPr>
      <w:headerReference r:id="rId5" w:type="default"/>
      <w:footerReference r:id="rId6"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隶书">
    <w:altName w:val="方正隶书_GBK"/>
    <w:panose1 w:val="02010509060101010101"/>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华文仿宋"/>
    <w:panose1 w:val="00000000000000000000"/>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Arial (W1)">
    <w:altName w:val="DejaVu Sans"/>
    <w:panose1 w:val="00000000000000000000"/>
    <w:charset w:val="00"/>
    <w:family w:val="swiss"/>
    <w:pitch w:val="default"/>
    <w:sig w:usb0="00000000" w:usb1="00000000" w:usb2="00000009" w:usb3="00000000" w:csb0="000001FF" w:csb1="00000000"/>
  </w:font>
  <w:font w:name="汉仪细等线简">
    <w:altName w:val="仿宋_GB2312"/>
    <w:panose1 w:val="00000000000000000000"/>
    <w:charset w:val="86"/>
    <w:family w:val="modern"/>
    <w:pitch w:val="default"/>
    <w:sig w:usb0="00000000" w:usb1="00000000" w:usb2="00000012" w:usb3="00000000" w:csb0="00040000" w:csb1="00000000"/>
  </w:font>
  <w:font w:name="Arial Narrow">
    <w:altName w:val="DejaVu Sans"/>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方正书宋_GBK"/>
    <w:panose1 w:val="02000000000000000000"/>
    <w:charset w:val="86"/>
    <w:family w:val="script"/>
    <w:pitch w:val="default"/>
    <w:sig w:usb0="00000000" w:usb1="00000000" w:usb2="00000012" w:usb3="00000000" w:csb0="00040001" w:csb1="00000000"/>
  </w:font>
  <w:font w:name="长城仿宋">
    <w:altName w:val="方正仿宋_GBK"/>
    <w:panose1 w:val="00000000000000000000"/>
    <w:charset w:val="86"/>
    <w:family w:val="modern"/>
    <w:pitch w:val="default"/>
    <w:sig w:usb0="00000000" w:usb1="00000000" w:usb2="00000010" w:usb3="00000000" w:csb0="00040000" w:csb1="00000000"/>
  </w:font>
  <w:font w:name="Helvetica">
    <w:altName w:val="URW Bookman"/>
    <w:panose1 w:val="00000000000000000000"/>
    <w:charset w:val="00"/>
    <w:family w:val="swiss"/>
    <w:pitch w:val="default"/>
    <w:sig w:usb0="00000000" w:usb1="00000000" w:usb2="00000000" w:usb3="00000000" w:csb0="2000019F" w:csb1="4F010000"/>
  </w:font>
  <w:font w:name="仿宋">
    <w:altName w:val="方正仿宋_GBK"/>
    <w:panose1 w:val="02010609060101010101"/>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7"/>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8n6K71gAAAAoB&#10;AAAPAAAAAAAAAAEAIAAAADgAAABkcnMvZG93bnJldi54bWxQSwECFAAUAAAACACHTuJAHEd3ewcC&#10;AADiAwAADgAAAAAAAAABACAAAAA7AQAAZHJzL2Uyb0RvYy54bWxQSwUGAAAAAAYABgBZAQAAtAUA&#10;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43</w:t>
    </w:r>
    <w:r>
      <w:rPr>
        <w:lang w:val="zh-CN"/>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9"/>
  </w:num>
  <w:num w:numId="3">
    <w:abstractNumId w:val="5"/>
  </w:num>
  <w:num w:numId="4">
    <w:abstractNumId w:val="25"/>
  </w:num>
  <w:num w:numId="5">
    <w:abstractNumId w:val="1"/>
  </w:num>
  <w:num w:numId="6">
    <w:abstractNumId w:val="2"/>
  </w:num>
  <w:num w:numId="7">
    <w:abstractNumId w:val="37"/>
  </w:num>
  <w:num w:numId="8">
    <w:abstractNumId w:val="7"/>
  </w:num>
  <w:num w:numId="9">
    <w:abstractNumId w:val="21"/>
  </w:num>
  <w:num w:numId="10">
    <w:abstractNumId w:val="23"/>
  </w:num>
  <w:num w:numId="11">
    <w:abstractNumId w:val="3"/>
  </w:num>
  <w:num w:numId="12">
    <w:abstractNumId w:val="22"/>
  </w:num>
  <w:num w:numId="13">
    <w:abstractNumId w:val="19"/>
  </w:num>
  <w:num w:numId="14">
    <w:abstractNumId w:val="27"/>
  </w:num>
  <w:num w:numId="15">
    <w:abstractNumId w:val="4"/>
  </w:num>
  <w:num w:numId="16">
    <w:abstractNumId w:val="17"/>
  </w:num>
  <w:num w:numId="17">
    <w:abstractNumId w:val="10"/>
  </w:num>
  <w:num w:numId="18">
    <w:abstractNumId w:val="35"/>
  </w:num>
  <w:num w:numId="19">
    <w:abstractNumId w:val="33"/>
  </w:num>
  <w:num w:numId="20">
    <w:abstractNumId w:val="13"/>
  </w:num>
  <w:num w:numId="21">
    <w:abstractNumId w:val="11"/>
  </w:num>
  <w:num w:numId="22">
    <w:abstractNumId w:val="36"/>
  </w:num>
  <w:num w:numId="23">
    <w:abstractNumId w:val="26"/>
  </w:num>
  <w:num w:numId="24">
    <w:abstractNumId w:val="24"/>
  </w:num>
  <w:num w:numId="25">
    <w:abstractNumId w:val="20"/>
  </w:num>
  <w:num w:numId="26">
    <w:abstractNumId w:val="14"/>
  </w:num>
  <w:num w:numId="27">
    <w:abstractNumId w:val="18"/>
  </w:num>
  <w:num w:numId="28">
    <w:abstractNumId w:val="38"/>
  </w:num>
  <w:num w:numId="29">
    <w:abstractNumId w:val="9"/>
  </w:num>
  <w:num w:numId="30">
    <w:abstractNumId w:val="8"/>
  </w:num>
  <w:num w:numId="31">
    <w:abstractNumId w:val="12"/>
  </w:num>
  <w:num w:numId="32">
    <w:abstractNumId w:val="28"/>
  </w:num>
  <w:num w:numId="33">
    <w:abstractNumId w:val="32"/>
  </w:num>
  <w:num w:numId="34">
    <w:abstractNumId w:val="34"/>
  </w:num>
  <w:num w:numId="35">
    <w:abstractNumId w:val="0"/>
  </w:num>
  <w:num w:numId="36">
    <w:abstractNumId w:val="30"/>
  </w:num>
  <w:num w:numId="37">
    <w:abstractNumId w:val="31"/>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TFlNzI0MDdjMzAyNWNjYzk5NGRmMzYyODU4NzYifQ=="/>
  </w:docVars>
  <w:rsids>
    <w:rsidRoot w:val="009C6330"/>
    <w:rsid w:val="000030E4"/>
    <w:rsid w:val="00005945"/>
    <w:rsid w:val="000076AE"/>
    <w:rsid w:val="00010540"/>
    <w:rsid w:val="00020308"/>
    <w:rsid w:val="0002605E"/>
    <w:rsid w:val="000406E3"/>
    <w:rsid w:val="0004215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F8E"/>
    <w:rsid w:val="00133387"/>
    <w:rsid w:val="001342A0"/>
    <w:rsid w:val="00134901"/>
    <w:rsid w:val="00137FD3"/>
    <w:rsid w:val="001422E5"/>
    <w:rsid w:val="00144CC1"/>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58BB"/>
    <w:rsid w:val="0020758E"/>
    <w:rsid w:val="00207852"/>
    <w:rsid w:val="002103DD"/>
    <w:rsid w:val="00211A79"/>
    <w:rsid w:val="00222642"/>
    <w:rsid w:val="00230D5E"/>
    <w:rsid w:val="002324B7"/>
    <w:rsid w:val="00233CF5"/>
    <w:rsid w:val="00240F95"/>
    <w:rsid w:val="00245A72"/>
    <w:rsid w:val="002464D0"/>
    <w:rsid w:val="00256937"/>
    <w:rsid w:val="00264666"/>
    <w:rsid w:val="002655C9"/>
    <w:rsid w:val="0026640B"/>
    <w:rsid w:val="00271B98"/>
    <w:rsid w:val="002805DC"/>
    <w:rsid w:val="00280F16"/>
    <w:rsid w:val="00282347"/>
    <w:rsid w:val="00285085"/>
    <w:rsid w:val="00287AA0"/>
    <w:rsid w:val="00291E9F"/>
    <w:rsid w:val="002B6EE9"/>
    <w:rsid w:val="002B78A2"/>
    <w:rsid w:val="002C3E04"/>
    <w:rsid w:val="002C66AD"/>
    <w:rsid w:val="002D00EC"/>
    <w:rsid w:val="002D2EBA"/>
    <w:rsid w:val="002D3706"/>
    <w:rsid w:val="002E540E"/>
    <w:rsid w:val="002F14B7"/>
    <w:rsid w:val="002F1AD2"/>
    <w:rsid w:val="002F6934"/>
    <w:rsid w:val="00307BD8"/>
    <w:rsid w:val="00311C06"/>
    <w:rsid w:val="00313A9A"/>
    <w:rsid w:val="0031754B"/>
    <w:rsid w:val="00324010"/>
    <w:rsid w:val="00326BE6"/>
    <w:rsid w:val="00331970"/>
    <w:rsid w:val="00335D51"/>
    <w:rsid w:val="00341EC7"/>
    <w:rsid w:val="00343C80"/>
    <w:rsid w:val="00344822"/>
    <w:rsid w:val="00351550"/>
    <w:rsid w:val="00366647"/>
    <w:rsid w:val="00380911"/>
    <w:rsid w:val="00382DEE"/>
    <w:rsid w:val="00385EBE"/>
    <w:rsid w:val="00391170"/>
    <w:rsid w:val="00391D01"/>
    <w:rsid w:val="003948F6"/>
    <w:rsid w:val="0039694E"/>
    <w:rsid w:val="003B2FBA"/>
    <w:rsid w:val="003C03BE"/>
    <w:rsid w:val="003C1159"/>
    <w:rsid w:val="003E3856"/>
    <w:rsid w:val="003E5E65"/>
    <w:rsid w:val="003E751C"/>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74C0"/>
    <w:rsid w:val="00511252"/>
    <w:rsid w:val="00524FE0"/>
    <w:rsid w:val="005256D5"/>
    <w:rsid w:val="00535481"/>
    <w:rsid w:val="005402B9"/>
    <w:rsid w:val="00552F70"/>
    <w:rsid w:val="005539A0"/>
    <w:rsid w:val="0056369D"/>
    <w:rsid w:val="005666DB"/>
    <w:rsid w:val="00581941"/>
    <w:rsid w:val="005A06F1"/>
    <w:rsid w:val="005A2011"/>
    <w:rsid w:val="005A2D64"/>
    <w:rsid w:val="005B0596"/>
    <w:rsid w:val="005B3035"/>
    <w:rsid w:val="005B6D2B"/>
    <w:rsid w:val="005C31A7"/>
    <w:rsid w:val="005D4218"/>
    <w:rsid w:val="005D6DEE"/>
    <w:rsid w:val="005F114F"/>
    <w:rsid w:val="005F6152"/>
    <w:rsid w:val="0060652B"/>
    <w:rsid w:val="00612345"/>
    <w:rsid w:val="00616A47"/>
    <w:rsid w:val="006178B2"/>
    <w:rsid w:val="006350EE"/>
    <w:rsid w:val="00670C5E"/>
    <w:rsid w:val="00673EF8"/>
    <w:rsid w:val="006776F0"/>
    <w:rsid w:val="00680354"/>
    <w:rsid w:val="00686DBA"/>
    <w:rsid w:val="0068747E"/>
    <w:rsid w:val="006940F5"/>
    <w:rsid w:val="006A0623"/>
    <w:rsid w:val="006B1E81"/>
    <w:rsid w:val="006B2978"/>
    <w:rsid w:val="006B5FB4"/>
    <w:rsid w:val="006C533B"/>
    <w:rsid w:val="006D4993"/>
    <w:rsid w:val="006E0444"/>
    <w:rsid w:val="006E2994"/>
    <w:rsid w:val="006E2C8B"/>
    <w:rsid w:val="006E4F0E"/>
    <w:rsid w:val="006E53B8"/>
    <w:rsid w:val="006E5A05"/>
    <w:rsid w:val="007000C7"/>
    <w:rsid w:val="00702588"/>
    <w:rsid w:val="007062BA"/>
    <w:rsid w:val="0071266C"/>
    <w:rsid w:val="00714CD1"/>
    <w:rsid w:val="007151BE"/>
    <w:rsid w:val="00715853"/>
    <w:rsid w:val="0072229D"/>
    <w:rsid w:val="0072663C"/>
    <w:rsid w:val="007266E3"/>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816CD"/>
    <w:rsid w:val="00784BF1"/>
    <w:rsid w:val="00792565"/>
    <w:rsid w:val="00793F59"/>
    <w:rsid w:val="00794BDC"/>
    <w:rsid w:val="0079531E"/>
    <w:rsid w:val="00795F79"/>
    <w:rsid w:val="007A0011"/>
    <w:rsid w:val="007A7B44"/>
    <w:rsid w:val="007B6C70"/>
    <w:rsid w:val="007C462F"/>
    <w:rsid w:val="007D15A7"/>
    <w:rsid w:val="007D34D6"/>
    <w:rsid w:val="007E0192"/>
    <w:rsid w:val="007E1D1E"/>
    <w:rsid w:val="007E21C8"/>
    <w:rsid w:val="007E7740"/>
    <w:rsid w:val="007F1ADE"/>
    <w:rsid w:val="007F242B"/>
    <w:rsid w:val="007F3F64"/>
    <w:rsid w:val="007F515F"/>
    <w:rsid w:val="007F7544"/>
    <w:rsid w:val="00802250"/>
    <w:rsid w:val="0080353D"/>
    <w:rsid w:val="008047F1"/>
    <w:rsid w:val="00804A5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7C1E"/>
    <w:rsid w:val="008A15A3"/>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103"/>
    <w:rsid w:val="00A350A0"/>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A7719"/>
    <w:rsid w:val="00AB0A56"/>
    <w:rsid w:val="00AC5033"/>
    <w:rsid w:val="00AC52A0"/>
    <w:rsid w:val="00AC58D6"/>
    <w:rsid w:val="00AD0164"/>
    <w:rsid w:val="00AD4201"/>
    <w:rsid w:val="00AD457C"/>
    <w:rsid w:val="00AF0DD4"/>
    <w:rsid w:val="00AF21F7"/>
    <w:rsid w:val="00AF4941"/>
    <w:rsid w:val="00B0507A"/>
    <w:rsid w:val="00B070B2"/>
    <w:rsid w:val="00B113EE"/>
    <w:rsid w:val="00B11A45"/>
    <w:rsid w:val="00B30053"/>
    <w:rsid w:val="00B358E1"/>
    <w:rsid w:val="00B37D21"/>
    <w:rsid w:val="00B55A2A"/>
    <w:rsid w:val="00B611B1"/>
    <w:rsid w:val="00B616A3"/>
    <w:rsid w:val="00B76409"/>
    <w:rsid w:val="00B76FC5"/>
    <w:rsid w:val="00B83284"/>
    <w:rsid w:val="00BA0B57"/>
    <w:rsid w:val="00BA152F"/>
    <w:rsid w:val="00BA3795"/>
    <w:rsid w:val="00BA3AA4"/>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BF706B"/>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0D69"/>
    <w:rsid w:val="00D44BD8"/>
    <w:rsid w:val="00D47A8E"/>
    <w:rsid w:val="00D5114D"/>
    <w:rsid w:val="00D52F4F"/>
    <w:rsid w:val="00D64FC1"/>
    <w:rsid w:val="00D654B0"/>
    <w:rsid w:val="00D66421"/>
    <w:rsid w:val="00D6655C"/>
    <w:rsid w:val="00D77605"/>
    <w:rsid w:val="00D804C1"/>
    <w:rsid w:val="00D85A60"/>
    <w:rsid w:val="00DA30CD"/>
    <w:rsid w:val="00DA3EA5"/>
    <w:rsid w:val="00DA3FA5"/>
    <w:rsid w:val="00DA5E30"/>
    <w:rsid w:val="00DB206F"/>
    <w:rsid w:val="00DB3056"/>
    <w:rsid w:val="00DB426A"/>
    <w:rsid w:val="00DB50BC"/>
    <w:rsid w:val="00DB74FC"/>
    <w:rsid w:val="00DC0B45"/>
    <w:rsid w:val="00DD013A"/>
    <w:rsid w:val="00DE3BA6"/>
    <w:rsid w:val="00DE768D"/>
    <w:rsid w:val="00DF23DF"/>
    <w:rsid w:val="00DF70EE"/>
    <w:rsid w:val="00E039C9"/>
    <w:rsid w:val="00E07CF0"/>
    <w:rsid w:val="00E11B4E"/>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51C89"/>
    <w:rsid w:val="00F619D4"/>
    <w:rsid w:val="00F65FD9"/>
    <w:rsid w:val="00F67903"/>
    <w:rsid w:val="00F67E38"/>
    <w:rsid w:val="00F73DCB"/>
    <w:rsid w:val="00F74FF3"/>
    <w:rsid w:val="00F80866"/>
    <w:rsid w:val="00F86E62"/>
    <w:rsid w:val="00FA1B6C"/>
    <w:rsid w:val="00FA320F"/>
    <w:rsid w:val="00FD6271"/>
    <w:rsid w:val="00FD7941"/>
    <w:rsid w:val="00FE294B"/>
    <w:rsid w:val="01086C64"/>
    <w:rsid w:val="010F7FF3"/>
    <w:rsid w:val="011C626C"/>
    <w:rsid w:val="011E1FE4"/>
    <w:rsid w:val="01392AFC"/>
    <w:rsid w:val="013D4B60"/>
    <w:rsid w:val="01505F15"/>
    <w:rsid w:val="01510F5A"/>
    <w:rsid w:val="0159126E"/>
    <w:rsid w:val="0159301C"/>
    <w:rsid w:val="01671BDD"/>
    <w:rsid w:val="017C6D0A"/>
    <w:rsid w:val="017E0CD4"/>
    <w:rsid w:val="01861103"/>
    <w:rsid w:val="018D0F17"/>
    <w:rsid w:val="01957768"/>
    <w:rsid w:val="01A4698D"/>
    <w:rsid w:val="01A52705"/>
    <w:rsid w:val="01AA7D1B"/>
    <w:rsid w:val="01AC65E1"/>
    <w:rsid w:val="01AF0E8E"/>
    <w:rsid w:val="01CD7566"/>
    <w:rsid w:val="01D23B8A"/>
    <w:rsid w:val="01F121F4"/>
    <w:rsid w:val="01F42D45"/>
    <w:rsid w:val="0204567E"/>
    <w:rsid w:val="020B07BA"/>
    <w:rsid w:val="021A27AB"/>
    <w:rsid w:val="021C29C7"/>
    <w:rsid w:val="02225B04"/>
    <w:rsid w:val="022A2A90"/>
    <w:rsid w:val="022A49B8"/>
    <w:rsid w:val="02317AF5"/>
    <w:rsid w:val="023A109F"/>
    <w:rsid w:val="023A2E4D"/>
    <w:rsid w:val="024C492F"/>
    <w:rsid w:val="0250441F"/>
    <w:rsid w:val="02555DE0"/>
    <w:rsid w:val="02641C78"/>
    <w:rsid w:val="0264611C"/>
    <w:rsid w:val="026E6F9B"/>
    <w:rsid w:val="02767476"/>
    <w:rsid w:val="02783976"/>
    <w:rsid w:val="02810A7C"/>
    <w:rsid w:val="028247F4"/>
    <w:rsid w:val="0284056C"/>
    <w:rsid w:val="028E4F47"/>
    <w:rsid w:val="02922C89"/>
    <w:rsid w:val="0295277A"/>
    <w:rsid w:val="029702A0"/>
    <w:rsid w:val="029C1412"/>
    <w:rsid w:val="029D518A"/>
    <w:rsid w:val="02AB5AF9"/>
    <w:rsid w:val="02B3714D"/>
    <w:rsid w:val="02B7324F"/>
    <w:rsid w:val="02B7624C"/>
    <w:rsid w:val="02B96468"/>
    <w:rsid w:val="02BC3862"/>
    <w:rsid w:val="02BF15A4"/>
    <w:rsid w:val="02BF3353"/>
    <w:rsid w:val="02DA018C"/>
    <w:rsid w:val="02E5725D"/>
    <w:rsid w:val="02E96621"/>
    <w:rsid w:val="02EF1E8A"/>
    <w:rsid w:val="02F23728"/>
    <w:rsid w:val="02F97B00"/>
    <w:rsid w:val="03127926"/>
    <w:rsid w:val="0316236D"/>
    <w:rsid w:val="031A4A2D"/>
    <w:rsid w:val="032338E1"/>
    <w:rsid w:val="032A3D5D"/>
    <w:rsid w:val="03327FC8"/>
    <w:rsid w:val="03402295"/>
    <w:rsid w:val="03675EC4"/>
    <w:rsid w:val="037405E1"/>
    <w:rsid w:val="03741570"/>
    <w:rsid w:val="037B196F"/>
    <w:rsid w:val="037C7496"/>
    <w:rsid w:val="03881369"/>
    <w:rsid w:val="03B31109"/>
    <w:rsid w:val="03E114D4"/>
    <w:rsid w:val="03E272F9"/>
    <w:rsid w:val="03F64C89"/>
    <w:rsid w:val="03F86B1C"/>
    <w:rsid w:val="03FF434E"/>
    <w:rsid w:val="0405748B"/>
    <w:rsid w:val="040A2CF3"/>
    <w:rsid w:val="04155920"/>
    <w:rsid w:val="041A1188"/>
    <w:rsid w:val="042C2C6A"/>
    <w:rsid w:val="042F4508"/>
    <w:rsid w:val="04310280"/>
    <w:rsid w:val="043833BC"/>
    <w:rsid w:val="043A0A9D"/>
    <w:rsid w:val="04407A53"/>
    <w:rsid w:val="044B7594"/>
    <w:rsid w:val="044C330C"/>
    <w:rsid w:val="04785EAF"/>
    <w:rsid w:val="048110D0"/>
    <w:rsid w:val="048C3708"/>
    <w:rsid w:val="048F5EAA"/>
    <w:rsid w:val="04935248"/>
    <w:rsid w:val="04A9250C"/>
    <w:rsid w:val="04B50EB1"/>
    <w:rsid w:val="04BD1B14"/>
    <w:rsid w:val="04C74740"/>
    <w:rsid w:val="04CE3D21"/>
    <w:rsid w:val="04D07A99"/>
    <w:rsid w:val="051060E7"/>
    <w:rsid w:val="051756C8"/>
    <w:rsid w:val="05177476"/>
    <w:rsid w:val="0526590B"/>
    <w:rsid w:val="052B4CCF"/>
    <w:rsid w:val="0532605E"/>
    <w:rsid w:val="053D6174"/>
    <w:rsid w:val="0542447B"/>
    <w:rsid w:val="054D527E"/>
    <w:rsid w:val="054D733B"/>
    <w:rsid w:val="054E09BE"/>
    <w:rsid w:val="05595CE0"/>
    <w:rsid w:val="056401E1"/>
    <w:rsid w:val="056A1F45"/>
    <w:rsid w:val="05791EDF"/>
    <w:rsid w:val="05940AC6"/>
    <w:rsid w:val="059960DD"/>
    <w:rsid w:val="05AA02EA"/>
    <w:rsid w:val="05B253F0"/>
    <w:rsid w:val="05CE0012"/>
    <w:rsid w:val="05CF5FA2"/>
    <w:rsid w:val="05D42645"/>
    <w:rsid w:val="05DE7F94"/>
    <w:rsid w:val="05DF62C8"/>
    <w:rsid w:val="05E355AA"/>
    <w:rsid w:val="05E57574"/>
    <w:rsid w:val="05E97064"/>
    <w:rsid w:val="05FD48BE"/>
    <w:rsid w:val="06055520"/>
    <w:rsid w:val="060A6FDB"/>
    <w:rsid w:val="0616597F"/>
    <w:rsid w:val="0616772D"/>
    <w:rsid w:val="061D0ABC"/>
    <w:rsid w:val="0622253B"/>
    <w:rsid w:val="06222576"/>
    <w:rsid w:val="062A31D9"/>
    <w:rsid w:val="063522A9"/>
    <w:rsid w:val="06493C40"/>
    <w:rsid w:val="064D67D9"/>
    <w:rsid w:val="065A1D10"/>
    <w:rsid w:val="06652463"/>
    <w:rsid w:val="06712BB6"/>
    <w:rsid w:val="0673692E"/>
    <w:rsid w:val="067A7CBC"/>
    <w:rsid w:val="069845E6"/>
    <w:rsid w:val="06A20FC1"/>
    <w:rsid w:val="06A74829"/>
    <w:rsid w:val="06B17456"/>
    <w:rsid w:val="06B222FA"/>
    <w:rsid w:val="06BC6527"/>
    <w:rsid w:val="06C74ECC"/>
    <w:rsid w:val="06D80E87"/>
    <w:rsid w:val="06E31D05"/>
    <w:rsid w:val="06ED43D6"/>
    <w:rsid w:val="06F35256"/>
    <w:rsid w:val="07155C37"/>
    <w:rsid w:val="071579E5"/>
    <w:rsid w:val="072365A6"/>
    <w:rsid w:val="073A38EF"/>
    <w:rsid w:val="074107DA"/>
    <w:rsid w:val="07474B93"/>
    <w:rsid w:val="0749768F"/>
    <w:rsid w:val="075077D4"/>
    <w:rsid w:val="0753050D"/>
    <w:rsid w:val="07585B24"/>
    <w:rsid w:val="075D1DD8"/>
    <w:rsid w:val="07676428"/>
    <w:rsid w:val="07756781"/>
    <w:rsid w:val="07967398"/>
    <w:rsid w:val="07AE48F9"/>
    <w:rsid w:val="07B471FE"/>
    <w:rsid w:val="07CF7529"/>
    <w:rsid w:val="07D04716"/>
    <w:rsid w:val="07DB29DD"/>
    <w:rsid w:val="07E01BEF"/>
    <w:rsid w:val="07ED2710"/>
    <w:rsid w:val="07F27D26"/>
    <w:rsid w:val="08000695"/>
    <w:rsid w:val="080041F1"/>
    <w:rsid w:val="080A32C2"/>
    <w:rsid w:val="08297BEC"/>
    <w:rsid w:val="082D7464"/>
    <w:rsid w:val="082E5202"/>
    <w:rsid w:val="083F3A9B"/>
    <w:rsid w:val="08412A9A"/>
    <w:rsid w:val="084E1401"/>
    <w:rsid w:val="08514A4D"/>
    <w:rsid w:val="085F360E"/>
    <w:rsid w:val="08607386"/>
    <w:rsid w:val="087370B9"/>
    <w:rsid w:val="087A0447"/>
    <w:rsid w:val="0889068B"/>
    <w:rsid w:val="088C017B"/>
    <w:rsid w:val="088C1F29"/>
    <w:rsid w:val="088E476D"/>
    <w:rsid w:val="08940DDD"/>
    <w:rsid w:val="08955281"/>
    <w:rsid w:val="08A46BE7"/>
    <w:rsid w:val="08AE286A"/>
    <w:rsid w:val="08B03E69"/>
    <w:rsid w:val="08C416C3"/>
    <w:rsid w:val="08D062B9"/>
    <w:rsid w:val="08D13DE0"/>
    <w:rsid w:val="08D613F6"/>
    <w:rsid w:val="08F8136C"/>
    <w:rsid w:val="09047D11"/>
    <w:rsid w:val="090D12BC"/>
    <w:rsid w:val="090E72E7"/>
    <w:rsid w:val="091F0FEF"/>
    <w:rsid w:val="0922463B"/>
    <w:rsid w:val="092263E9"/>
    <w:rsid w:val="0926412B"/>
    <w:rsid w:val="09287EA3"/>
    <w:rsid w:val="09293C1C"/>
    <w:rsid w:val="092D370C"/>
    <w:rsid w:val="09336848"/>
    <w:rsid w:val="09383E5F"/>
    <w:rsid w:val="093F0D49"/>
    <w:rsid w:val="09436A8B"/>
    <w:rsid w:val="0949606C"/>
    <w:rsid w:val="095347F5"/>
    <w:rsid w:val="095567BF"/>
    <w:rsid w:val="09615163"/>
    <w:rsid w:val="0970184A"/>
    <w:rsid w:val="09717675"/>
    <w:rsid w:val="09862E1C"/>
    <w:rsid w:val="098A46BA"/>
    <w:rsid w:val="09C53944"/>
    <w:rsid w:val="09DC0C8E"/>
    <w:rsid w:val="09DE4A06"/>
    <w:rsid w:val="09DE67B4"/>
    <w:rsid w:val="09DE7C9B"/>
    <w:rsid w:val="09EF09C1"/>
    <w:rsid w:val="09F4422A"/>
    <w:rsid w:val="09F71624"/>
    <w:rsid w:val="09F935EE"/>
    <w:rsid w:val="0A140428"/>
    <w:rsid w:val="0A1F722F"/>
    <w:rsid w:val="0A2543E3"/>
    <w:rsid w:val="0A2763AD"/>
    <w:rsid w:val="0A2F5262"/>
    <w:rsid w:val="0A334D52"/>
    <w:rsid w:val="0A375EC4"/>
    <w:rsid w:val="0A4725AB"/>
    <w:rsid w:val="0A51342A"/>
    <w:rsid w:val="0A592759"/>
    <w:rsid w:val="0A5A7460"/>
    <w:rsid w:val="0A621193"/>
    <w:rsid w:val="0A622F41"/>
    <w:rsid w:val="0A6A629A"/>
    <w:rsid w:val="0A6C3DC0"/>
    <w:rsid w:val="0A6D7B38"/>
    <w:rsid w:val="0A6F38B0"/>
    <w:rsid w:val="0A7D421F"/>
    <w:rsid w:val="0A7D5FCD"/>
    <w:rsid w:val="0A801619"/>
    <w:rsid w:val="0A83110A"/>
    <w:rsid w:val="0A890B8A"/>
    <w:rsid w:val="0A984BB5"/>
    <w:rsid w:val="0AA03A6A"/>
    <w:rsid w:val="0AA51080"/>
    <w:rsid w:val="0AAE43D8"/>
    <w:rsid w:val="0AC81475"/>
    <w:rsid w:val="0ACA3874"/>
    <w:rsid w:val="0ACE05D7"/>
    <w:rsid w:val="0AD57BB7"/>
    <w:rsid w:val="0AD90520"/>
    <w:rsid w:val="0AE0030A"/>
    <w:rsid w:val="0AE147AE"/>
    <w:rsid w:val="0AE20526"/>
    <w:rsid w:val="0AFD0EBC"/>
    <w:rsid w:val="0B016BFE"/>
    <w:rsid w:val="0B0E131B"/>
    <w:rsid w:val="0B0F299D"/>
    <w:rsid w:val="0B112BB9"/>
    <w:rsid w:val="0B1D155E"/>
    <w:rsid w:val="0B297F03"/>
    <w:rsid w:val="0B2D5723"/>
    <w:rsid w:val="0B386398"/>
    <w:rsid w:val="0B3A2110"/>
    <w:rsid w:val="0B3A5C6C"/>
    <w:rsid w:val="0B3F7726"/>
    <w:rsid w:val="0B422D73"/>
    <w:rsid w:val="0B4B7E79"/>
    <w:rsid w:val="0B4D3BF1"/>
    <w:rsid w:val="0B64718D"/>
    <w:rsid w:val="0B6727D9"/>
    <w:rsid w:val="0B887B56"/>
    <w:rsid w:val="0B8D2240"/>
    <w:rsid w:val="0B9A495D"/>
    <w:rsid w:val="0B9F1F73"/>
    <w:rsid w:val="0BA15CEB"/>
    <w:rsid w:val="0BAE21B6"/>
    <w:rsid w:val="0BB73761"/>
    <w:rsid w:val="0BB7585C"/>
    <w:rsid w:val="0BB806BF"/>
    <w:rsid w:val="0BB84DE3"/>
    <w:rsid w:val="0BBA6DAD"/>
    <w:rsid w:val="0BBD2B5E"/>
    <w:rsid w:val="0BC8771C"/>
    <w:rsid w:val="0BD22349"/>
    <w:rsid w:val="0BDE0CED"/>
    <w:rsid w:val="0BE45BD8"/>
    <w:rsid w:val="0BE856C8"/>
    <w:rsid w:val="0BF57DE5"/>
    <w:rsid w:val="0C01398D"/>
    <w:rsid w:val="0C01678A"/>
    <w:rsid w:val="0C0555AD"/>
    <w:rsid w:val="0C097CD5"/>
    <w:rsid w:val="0C0A3890"/>
    <w:rsid w:val="0C1E558E"/>
    <w:rsid w:val="0C2A7A8F"/>
    <w:rsid w:val="0C394176"/>
    <w:rsid w:val="0C547201"/>
    <w:rsid w:val="0C5745FC"/>
    <w:rsid w:val="0C6311F3"/>
    <w:rsid w:val="0C767178"/>
    <w:rsid w:val="0C7D3AC0"/>
    <w:rsid w:val="0C831895"/>
    <w:rsid w:val="0C8A677F"/>
    <w:rsid w:val="0C9B273A"/>
    <w:rsid w:val="0CA21D1B"/>
    <w:rsid w:val="0CAF4438"/>
    <w:rsid w:val="0CB24D02"/>
    <w:rsid w:val="0CCC20BF"/>
    <w:rsid w:val="0CCF0636"/>
    <w:rsid w:val="0CD1621F"/>
    <w:rsid w:val="0D0522AA"/>
    <w:rsid w:val="0D0C53E6"/>
    <w:rsid w:val="0D10137A"/>
    <w:rsid w:val="0D124B42"/>
    <w:rsid w:val="0D1424ED"/>
    <w:rsid w:val="0D166265"/>
    <w:rsid w:val="0D2941EA"/>
    <w:rsid w:val="0D417190"/>
    <w:rsid w:val="0D447276"/>
    <w:rsid w:val="0D501777"/>
    <w:rsid w:val="0D613984"/>
    <w:rsid w:val="0D632F5A"/>
    <w:rsid w:val="0D660F9A"/>
    <w:rsid w:val="0D662D48"/>
    <w:rsid w:val="0D933D59"/>
    <w:rsid w:val="0D9B3A90"/>
    <w:rsid w:val="0DB066B9"/>
    <w:rsid w:val="0DB461AA"/>
    <w:rsid w:val="0DBC505E"/>
    <w:rsid w:val="0DC21F49"/>
    <w:rsid w:val="0DC363ED"/>
    <w:rsid w:val="0DC70935"/>
    <w:rsid w:val="0DC9777B"/>
    <w:rsid w:val="0DD56120"/>
    <w:rsid w:val="0DE74532"/>
    <w:rsid w:val="0DEB76F2"/>
    <w:rsid w:val="0DF465A6"/>
    <w:rsid w:val="0DF50570"/>
    <w:rsid w:val="0DF625B5"/>
    <w:rsid w:val="0DFC36AD"/>
    <w:rsid w:val="0E016238"/>
    <w:rsid w:val="0E0D545D"/>
    <w:rsid w:val="0E1327A4"/>
    <w:rsid w:val="0E26072A"/>
    <w:rsid w:val="0E2A68D3"/>
    <w:rsid w:val="0E3177FA"/>
    <w:rsid w:val="0E362232"/>
    <w:rsid w:val="0E3C1CFB"/>
    <w:rsid w:val="0E4B63E2"/>
    <w:rsid w:val="0E511827"/>
    <w:rsid w:val="0E5723AE"/>
    <w:rsid w:val="0E63372C"/>
    <w:rsid w:val="0E682AF0"/>
    <w:rsid w:val="0E751E9B"/>
    <w:rsid w:val="0E7D2A40"/>
    <w:rsid w:val="0E8042DE"/>
    <w:rsid w:val="0E9733D5"/>
    <w:rsid w:val="0EA855E3"/>
    <w:rsid w:val="0EAD2BF9"/>
    <w:rsid w:val="0EB36461"/>
    <w:rsid w:val="0EE04D7C"/>
    <w:rsid w:val="0EE54141"/>
    <w:rsid w:val="0EEA1757"/>
    <w:rsid w:val="0EF10E84"/>
    <w:rsid w:val="0F296723"/>
    <w:rsid w:val="0F2D5755"/>
    <w:rsid w:val="0F3550C8"/>
    <w:rsid w:val="0F3F7CF5"/>
    <w:rsid w:val="0F503CB0"/>
    <w:rsid w:val="0F557518"/>
    <w:rsid w:val="0F5A4B2F"/>
    <w:rsid w:val="0F84395A"/>
    <w:rsid w:val="0F847DFE"/>
    <w:rsid w:val="0F895414"/>
    <w:rsid w:val="0F984030"/>
    <w:rsid w:val="0F9B7DE0"/>
    <w:rsid w:val="0F9D4A1B"/>
    <w:rsid w:val="0FA1450C"/>
    <w:rsid w:val="0FAE6C29"/>
    <w:rsid w:val="0FBF4992"/>
    <w:rsid w:val="0FCD3553"/>
    <w:rsid w:val="0FD03043"/>
    <w:rsid w:val="0FD3668F"/>
    <w:rsid w:val="0FD50659"/>
    <w:rsid w:val="0FD52407"/>
    <w:rsid w:val="0FD85A54"/>
    <w:rsid w:val="0FDA7A1E"/>
    <w:rsid w:val="0FDD2A78"/>
    <w:rsid w:val="0FDF3286"/>
    <w:rsid w:val="0FE90846"/>
    <w:rsid w:val="10101691"/>
    <w:rsid w:val="1010343F"/>
    <w:rsid w:val="10161464"/>
    <w:rsid w:val="10207B26"/>
    <w:rsid w:val="103A04BC"/>
    <w:rsid w:val="103C2486"/>
    <w:rsid w:val="103C4234"/>
    <w:rsid w:val="103E5A9F"/>
    <w:rsid w:val="104457BF"/>
    <w:rsid w:val="104650B3"/>
    <w:rsid w:val="10593038"/>
    <w:rsid w:val="10596B94"/>
    <w:rsid w:val="10667503"/>
    <w:rsid w:val="10757746"/>
    <w:rsid w:val="108771A4"/>
    <w:rsid w:val="108A4FA0"/>
    <w:rsid w:val="108C5C64"/>
    <w:rsid w:val="108D4B4C"/>
    <w:rsid w:val="10945E1E"/>
    <w:rsid w:val="10991687"/>
    <w:rsid w:val="109B71AD"/>
    <w:rsid w:val="10B20503"/>
    <w:rsid w:val="10C20BDE"/>
    <w:rsid w:val="10C304B2"/>
    <w:rsid w:val="10CB7366"/>
    <w:rsid w:val="10CF32FA"/>
    <w:rsid w:val="10CF50A9"/>
    <w:rsid w:val="10D4446D"/>
    <w:rsid w:val="10D80401"/>
    <w:rsid w:val="10DD5A17"/>
    <w:rsid w:val="10E81EF1"/>
    <w:rsid w:val="10F246E4"/>
    <w:rsid w:val="11052B5A"/>
    <w:rsid w:val="11162CD7"/>
    <w:rsid w:val="11177B40"/>
    <w:rsid w:val="11365128"/>
    <w:rsid w:val="11370089"/>
    <w:rsid w:val="11381718"/>
    <w:rsid w:val="114C04A7"/>
    <w:rsid w:val="11537A88"/>
    <w:rsid w:val="115D0906"/>
    <w:rsid w:val="115D4462"/>
    <w:rsid w:val="11695CA6"/>
    <w:rsid w:val="116F23E8"/>
    <w:rsid w:val="118440E5"/>
    <w:rsid w:val="11847C41"/>
    <w:rsid w:val="11963E18"/>
    <w:rsid w:val="11A93B4C"/>
    <w:rsid w:val="11B2353F"/>
    <w:rsid w:val="11C05548"/>
    <w:rsid w:val="11C42733"/>
    <w:rsid w:val="11CB1D14"/>
    <w:rsid w:val="11CB6784"/>
    <w:rsid w:val="11CD06B9"/>
    <w:rsid w:val="11CE5360"/>
    <w:rsid w:val="11CE710E"/>
    <w:rsid w:val="11CFDCCD"/>
    <w:rsid w:val="11D426DF"/>
    <w:rsid w:val="11E3705D"/>
    <w:rsid w:val="11F64BCE"/>
    <w:rsid w:val="11F8062F"/>
    <w:rsid w:val="11FC1ECD"/>
    <w:rsid w:val="12011292"/>
    <w:rsid w:val="121865DB"/>
    <w:rsid w:val="121C256F"/>
    <w:rsid w:val="122356AC"/>
    <w:rsid w:val="122431D2"/>
    <w:rsid w:val="12353631"/>
    <w:rsid w:val="123A29F6"/>
    <w:rsid w:val="12521AED"/>
    <w:rsid w:val="12582E7C"/>
    <w:rsid w:val="12614426"/>
    <w:rsid w:val="126B0E01"/>
    <w:rsid w:val="12713746"/>
    <w:rsid w:val="127557DC"/>
    <w:rsid w:val="127952CC"/>
    <w:rsid w:val="1283614B"/>
    <w:rsid w:val="1288550F"/>
    <w:rsid w:val="129C720C"/>
    <w:rsid w:val="12AD31C8"/>
    <w:rsid w:val="12B02AB5"/>
    <w:rsid w:val="12B24C82"/>
    <w:rsid w:val="12BC340B"/>
    <w:rsid w:val="12C7247D"/>
    <w:rsid w:val="12E30515"/>
    <w:rsid w:val="12F157AA"/>
    <w:rsid w:val="1303728B"/>
    <w:rsid w:val="130F79DE"/>
    <w:rsid w:val="13146984"/>
    <w:rsid w:val="13252E99"/>
    <w:rsid w:val="13257202"/>
    <w:rsid w:val="13370CE3"/>
    <w:rsid w:val="13385187"/>
    <w:rsid w:val="134358DA"/>
    <w:rsid w:val="13441D7E"/>
    <w:rsid w:val="13453400"/>
    <w:rsid w:val="134C3FA9"/>
    <w:rsid w:val="135C2F5E"/>
    <w:rsid w:val="13897791"/>
    <w:rsid w:val="13904FC3"/>
    <w:rsid w:val="139A6975"/>
    <w:rsid w:val="13AC7923"/>
    <w:rsid w:val="13C521D8"/>
    <w:rsid w:val="13E75572"/>
    <w:rsid w:val="13F32845"/>
    <w:rsid w:val="13F44FA5"/>
    <w:rsid w:val="13F97529"/>
    <w:rsid w:val="13FA41EA"/>
    <w:rsid w:val="14044A9A"/>
    <w:rsid w:val="14186D67"/>
    <w:rsid w:val="14200F92"/>
    <w:rsid w:val="14264FE0"/>
    <w:rsid w:val="14270D58"/>
    <w:rsid w:val="14305E5E"/>
    <w:rsid w:val="14321BD6"/>
    <w:rsid w:val="143C2A55"/>
    <w:rsid w:val="14425B91"/>
    <w:rsid w:val="14437C53"/>
    <w:rsid w:val="14472460"/>
    <w:rsid w:val="145C30F7"/>
    <w:rsid w:val="145E16ED"/>
    <w:rsid w:val="146124BC"/>
    <w:rsid w:val="146A5814"/>
    <w:rsid w:val="146E6986"/>
    <w:rsid w:val="147E306D"/>
    <w:rsid w:val="148F7029"/>
    <w:rsid w:val="14AA20B4"/>
    <w:rsid w:val="14AB3737"/>
    <w:rsid w:val="14B163DC"/>
    <w:rsid w:val="14BE16BC"/>
    <w:rsid w:val="14C111AC"/>
    <w:rsid w:val="14C2077F"/>
    <w:rsid w:val="14C30A80"/>
    <w:rsid w:val="14D1683F"/>
    <w:rsid w:val="14D902A4"/>
    <w:rsid w:val="14E05AD6"/>
    <w:rsid w:val="14E07884"/>
    <w:rsid w:val="14E629C1"/>
    <w:rsid w:val="14ED1FA1"/>
    <w:rsid w:val="14EF7AC7"/>
    <w:rsid w:val="14FB2910"/>
    <w:rsid w:val="14FB46BE"/>
    <w:rsid w:val="14FE7D0A"/>
    <w:rsid w:val="150A66AF"/>
    <w:rsid w:val="151614F8"/>
    <w:rsid w:val="15205ED3"/>
    <w:rsid w:val="15211C4B"/>
    <w:rsid w:val="152534E9"/>
    <w:rsid w:val="15273705"/>
    <w:rsid w:val="15316AAE"/>
    <w:rsid w:val="15320F43"/>
    <w:rsid w:val="15363948"/>
    <w:rsid w:val="153656F6"/>
    <w:rsid w:val="1537321C"/>
    <w:rsid w:val="154A73F4"/>
    <w:rsid w:val="15612E9D"/>
    <w:rsid w:val="15630FC0"/>
    <w:rsid w:val="156D6C3E"/>
    <w:rsid w:val="157601E9"/>
    <w:rsid w:val="157B57FF"/>
    <w:rsid w:val="157D4BDF"/>
    <w:rsid w:val="15815C8A"/>
    <w:rsid w:val="158226E9"/>
    <w:rsid w:val="158A5A42"/>
    <w:rsid w:val="1594241D"/>
    <w:rsid w:val="159A4C5C"/>
    <w:rsid w:val="159D4B97"/>
    <w:rsid w:val="15AC0C45"/>
    <w:rsid w:val="15B01D6A"/>
    <w:rsid w:val="15B8435D"/>
    <w:rsid w:val="15C423F5"/>
    <w:rsid w:val="15C92BDC"/>
    <w:rsid w:val="15D867AD"/>
    <w:rsid w:val="15DA5621"/>
    <w:rsid w:val="15DD3DC4"/>
    <w:rsid w:val="15E37F2A"/>
    <w:rsid w:val="15F5110D"/>
    <w:rsid w:val="1606156C"/>
    <w:rsid w:val="160B6B83"/>
    <w:rsid w:val="161377E5"/>
    <w:rsid w:val="16174936"/>
    <w:rsid w:val="162163A6"/>
    <w:rsid w:val="16227A29"/>
    <w:rsid w:val="163E2DAF"/>
    <w:rsid w:val="163F05DA"/>
    <w:rsid w:val="164200CB"/>
    <w:rsid w:val="16465E0D"/>
    <w:rsid w:val="164B0622"/>
    <w:rsid w:val="164E081E"/>
    <w:rsid w:val="16571DC8"/>
    <w:rsid w:val="166242C9"/>
    <w:rsid w:val="16646293"/>
    <w:rsid w:val="166B13D0"/>
    <w:rsid w:val="166D15EC"/>
    <w:rsid w:val="16783AEC"/>
    <w:rsid w:val="167E2E13"/>
    <w:rsid w:val="16810BF3"/>
    <w:rsid w:val="16930926"/>
    <w:rsid w:val="169C5A2D"/>
    <w:rsid w:val="16A86180"/>
    <w:rsid w:val="16A91EF8"/>
    <w:rsid w:val="16AF39B2"/>
    <w:rsid w:val="16B15CA2"/>
    <w:rsid w:val="16B56AEF"/>
    <w:rsid w:val="16C277AC"/>
    <w:rsid w:val="16CB1E6E"/>
    <w:rsid w:val="16D90A2F"/>
    <w:rsid w:val="16E30B31"/>
    <w:rsid w:val="16E53451"/>
    <w:rsid w:val="16E573D4"/>
    <w:rsid w:val="16E80C72"/>
    <w:rsid w:val="17076EDD"/>
    <w:rsid w:val="171A37D0"/>
    <w:rsid w:val="172D0D7B"/>
    <w:rsid w:val="172F4AF3"/>
    <w:rsid w:val="17342109"/>
    <w:rsid w:val="1739327C"/>
    <w:rsid w:val="17426E3F"/>
    <w:rsid w:val="1749343D"/>
    <w:rsid w:val="1752433D"/>
    <w:rsid w:val="17603394"/>
    <w:rsid w:val="176C3651"/>
    <w:rsid w:val="17740758"/>
    <w:rsid w:val="17800EAB"/>
    <w:rsid w:val="17896F7F"/>
    <w:rsid w:val="17910A86"/>
    <w:rsid w:val="1796247C"/>
    <w:rsid w:val="179761F4"/>
    <w:rsid w:val="17996410"/>
    <w:rsid w:val="17A0779F"/>
    <w:rsid w:val="17B0031C"/>
    <w:rsid w:val="17C05240"/>
    <w:rsid w:val="17C27715"/>
    <w:rsid w:val="17C76AD9"/>
    <w:rsid w:val="17CE2415"/>
    <w:rsid w:val="17DF270A"/>
    <w:rsid w:val="17E01949"/>
    <w:rsid w:val="17E05DED"/>
    <w:rsid w:val="17EE2E8F"/>
    <w:rsid w:val="17FB2877"/>
    <w:rsid w:val="180970F2"/>
    <w:rsid w:val="180B10BC"/>
    <w:rsid w:val="181A12FF"/>
    <w:rsid w:val="18252F5E"/>
    <w:rsid w:val="182B350C"/>
    <w:rsid w:val="182E4DAB"/>
    <w:rsid w:val="18357EE7"/>
    <w:rsid w:val="18393FA5"/>
    <w:rsid w:val="183D4FEE"/>
    <w:rsid w:val="183F2B14"/>
    <w:rsid w:val="1844012A"/>
    <w:rsid w:val="18452548"/>
    <w:rsid w:val="184620F4"/>
    <w:rsid w:val="184D216A"/>
    <w:rsid w:val="18626802"/>
    <w:rsid w:val="186407CC"/>
    <w:rsid w:val="18860743"/>
    <w:rsid w:val="18A961DF"/>
    <w:rsid w:val="18AD6BE6"/>
    <w:rsid w:val="18BC4164"/>
    <w:rsid w:val="18C0505C"/>
    <w:rsid w:val="18CD0120"/>
    <w:rsid w:val="18D07C10"/>
    <w:rsid w:val="18D94D16"/>
    <w:rsid w:val="18DA6CE0"/>
    <w:rsid w:val="18DF60A5"/>
    <w:rsid w:val="18E15979"/>
    <w:rsid w:val="18E94268"/>
    <w:rsid w:val="18EA6F23"/>
    <w:rsid w:val="18FE477D"/>
    <w:rsid w:val="1905668E"/>
    <w:rsid w:val="190873AA"/>
    <w:rsid w:val="190F4FF3"/>
    <w:rsid w:val="190F698A"/>
    <w:rsid w:val="19137AFC"/>
    <w:rsid w:val="197113F3"/>
    <w:rsid w:val="197267B0"/>
    <w:rsid w:val="19744A3F"/>
    <w:rsid w:val="19793E03"/>
    <w:rsid w:val="197C38F4"/>
    <w:rsid w:val="198804EA"/>
    <w:rsid w:val="19947A33"/>
    <w:rsid w:val="19A03A86"/>
    <w:rsid w:val="19A1335A"/>
    <w:rsid w:val="19A54BF8"/>
    <w:rsid w:val="19AC6690"/>
    <w:rsid w:val="19B97804"/>
    <w:rsid w:val="19C05B6F"/>
    <w:rsid w:val="19D41982"/>
    <w:rsid w:val="19D63004"/>
    <w:rsid w:val="19E35721"/>
    <w:rsid w:val="19E63640"/>
    <w:rsid w:val="19E716B5"/>
    <w:rsid w:val="19E760BB"/>
    <w:rsid w:val="19E80F89"/>
    <w:rsid w:val="19F03933"/>
    <w:rsid w:val="19F8741E"/>
    <w:rsid w:val="1A0A7151"/>
    <w:rsid w:val="1A0B3B42"/>
    <w:rsid w:val="1A165AF6"/>
    <w:rsid w:val="1A182DF0"/>
    <w:rsid w:val="1A1D50D7"/>
    <w:rsid w:val="1A22449B"/>
    <w:rsid w:val="1A332204"/>
    <w:rsid w:val="1A3F329F"/>
    <w:rsid w:val="1A4A57A0"/>
    <w:rsid w:val="1A4F434F"/>
    <w:rsid w:val="1A512FD2"/>
    <w:rsid w:val="1A5B175B"/>
    <w:rsid w:val="1A8011C2"/>
    <w:rsid w:val="1A8268CC"/>
    <w:rsid w:val="1A8472A0"/>
    <w:rsid w:val="1A9133CF"/>
    <w:rsid w:val="1A951111"/>
    <w:rsid w:val="1AA43102"/>
    <w:rsid w:val="1AB01AA7"/>
    <w:rsid w:val="1AB07CF9"/>
    <w:rsid w:val="1AD339E7"/>
    <w:rsid w:val="1AE20C53"/>
    <w:rsid w:val="1AE856E5"/>
    <w:rsid w:val="1AEA0DCB"/>
    <w:rsid w:val="1AEB0D31"/>
    <w:rsid w:val="1AEB6F83"/>
    <w:rsid w:val="1AEF6A73"/>
    <w:rsid w:val="1AFA71C6"/>
    <w:rsid w:val="1B0B4F2F"/>
    <w:rsid w:val="1B0D6EF9"/>
    <w:rsid w:val="1B2129A5"/>
    <w:rsid w:val="1B213459"/>
    <w:rsid w:val="1B216501"/>
    <w:rsid w:val="1B391A9C"/>
    <w:rsid w:val="1B3E3557"/>
    <w:rsid w:val="1B446693"/>
    <w:rsid w:val="1B520DB0"/>
    <w:rsid w:val="1B5468D6"/>
    <w:rsid w:val="1B577516"/>
    <w:rsid w:val="1B634D6B"/>
    <w:rsid w:val="1B66485B"/>
    <w:rsid w:val="1B740D26"/>
    <w:rsid w:val="1B746F78"/>
    <w:rsid w:val="1B805C3C"/>
    <w:rsid w:val="1B826FFA"/>
    <w:rsid w:val="1B852F33"/>
    <w:rsid w:val="1B9C202B"/>
    <w:rsid w:val="1B9C64CF"/>
    <w:rsid w:val="1BA1672F"/>
    <w:rsid w:val="1BA3785E"/>
    <w:rsid w:val="1BA62EAA"/>
    <w:rsid w:val="1BAD5FE6"/>
    <w:rsid w:val="1BB43E1A"/>
    <w:rsid w:val="1BB455C7"/>
    <w:rsid w:val="1BC16CEB"/>
    <w:rsid w:val="1BCB46BE"/>
    <w:rsid w:val="1BE0460E"/>
    <w:rsid w:val="1BEF65FF"/>
    <w:rsid w:val="1BF43C15"/>
    <w:rsid w:val="1C0C71B1"/>
    <w:rsid w:val="1C0E7EC3"/>
    <w:rsid w:val="1C1213A6"/>
    <w:rsid w:val="1C146065"/>
    <w:rsid w:val="1C161DDD"/>
    <w:rsid w:val="1C213768"/>
    <w:rsid w:val="1C2775DA"/>
    <w:rsid w:val="1C3D55BC"/>
    <w:rsid w:val="1C471F7E"/>
    <w:rsid w:val="1C4E1577"/>
    <w:rsid w:val="1C4F3541"/>
    <w:rsid w:val="1C5D3C4D"/>
    <w:rsid w:val="1C784846"/>
    <w:rsid w:val="1C796955"/>
    <w:rsid w:val="1C7B4336"/>
    <w:rsid w:val="1C7D1E5D"/>
    <w:rsid w:val="1C817B9F"/>
    <w:rsid w:val="1C940F54"/>
    <w:rsid w:val="1C9571A6"/>
    <w:rsid w:val="1CA473E9"/>
    <w:rsid w:val="1CA86EA0"/>
    <w:rsid w:val="1CAC2742"/>
    <w:rsid w:val="1CB11B06"/>
    <w:rsid w:val="1CB66E24"/>
    <w:rsid w:val="1CBB4733"/>
    <w:rsid w:val="1CC45CDD"/>
    <w:rsid w:val="1CC96E50"/>
    <w:rsid w:val="1CCE4466"/>
    <w:rsid w:val="1CD06430"/>
    <w:rsid w:val="1CD31A7D"/>
    <w:rsid w:val="1CE75528"/>
    <w:rsid w:val="1CFD2F9D"/>
    <w:rsid w:val="1D0969DA"/>
    <w:rsid w:val="1D34536A"/>
    <w:rsid w:val="1D436C02"/>
    <w:rsid w:val="1D44297A"/>
    <w:rsid w:val="1D4D182F"/>
    <w:rsid w:val="1D702D6A"/>
    <w:rsid w:val="1D7A45EE"/>
    <w:rsid w:val="1D7E04F4"/>
    <w:rsid w:val="1D7F39B2"/>
    <w:rsid w:val="1D810BD4"/>
    <w:rsid w:val="1D81772B"/>
    <w:rsid w:val="1D885A81"/>
    <w:rsid w:val="1D976F4E"/>
    <w:rsid w:val="1D9A259A"/>
    <w:rsid w:val="1DA358F3"/>
    <w:rsid w:val="1DA9212D"/>
    <w:rsid w:val="1DAD0520"/>
    <w:rsid w:val="1DBE44DB"/>
    <w:rsid w:val="1DC75A85"/>
    <w:rsid w:val="1DCB6BF8"/>
    <w:rsid w:val="1DD97567"/>
    <w:rsid w:val="1DDA31E4"/>
    <w:rsid w:val="1DE5415D"/>
    <w:rsid w:val="1DE55F0B"/>
    <w:rsid w:val="1DF13F4F"/>
    <w:rsid w:val="1DF63C75"/>
    <w:rsid w:val="1DF75C3F"/>
    <w:rsid w:val="1E0A11C4"/>
    <w:rsid w:val="1E0A5972"/>
    <w:rsid w:val="1E0B5246"/>
    <w:rsid w:val="1E0C3498"/>
    <w:rsid w:val="1E135668"/>
    <w:rsid w:val="1E450758"/>
    <w:rsid w:val="1E572B4B"/>
    <w:rsid w:val="1E5B3AC7"/>
    <w:rsid w:val="1E763007"/>
    <w:rsid w:val="1E797A5C"/>
    <w:rsid w:val="1E7E1EBC"/>
    <w:rsid w:val="1E8A6AB3"/>
    <w:rsid w:val="1E8F5E77"/>
    <w:rsid w:val="1E917E41"/>
    <w:rsid w:val="1E9E5891"/>
    <w:rsid w:val="1E9F255E"/>
    <w:rsid w:val="1EA2204E"/>
    <w:rsid w:val="1EA57449"/>
    <w:rsid w:val="1EA90CE7"/>
    <w:rsid w:val="1EAE09F3"/>
    <w:rsid w:val="1EAF2075"/>
    <w:rsid w:val="1EC4217D"/>
    <w:rsid w:val="1ED81A83"/>
    <w:rsid w:val="1EE066D3"/>
    <w:rsid w:val="1EFB350D"/>
    <w:rsid w:val="1F0C1276"/>
    <w:rsid w:val="1F226CEB"/>
    <w:rsid w:val="1F242A63"/>
    <w:rsid w:val="1F3507CD"/>
    <w:rsid w:val="1F35643E"/>
    <w:rsid w:val="1F550E6F"/>
    <w:rsid w:val="1F760538"/>
    <w:rsid w:val="1F775289"/>
    <w:rsid w:val="1F8F4381"/>
    <w:rsid w:val="1F923E71"/>
    <w:rsid w:val="1F965338"/>
    <w:rsid w:val="1FB43DE7"/>
    <w:rsid w:val="1FBA6F24"/>
    <w:rsid w:val="1FBE6A14"/>
    <w:rsid w:val="1FC14756"/>
    <w:rsid w:val="1FC35DD8"/>
    <w:rsid w:val="1FDB5818"/>
    <w:rsid w:val="20020FF7"/>
    <w:rsid w:val="20084133"/>
    <w:rsid w:val="200B6F8C"/>
    <w:rsid w:val="2010022D"/>
    <w:rsid w:val="20174376"/>
    <w:rsid w:val="201C373B"/>
    <w:rsid w:val="20210D51"/>
    <w:rsid w:val="20383FC2"/>
    <w:rsid w:val="204333BD"/>
    <w:rsid w:val="20484530"/>
    <w:rsid w:val="2052571F"/>
    <w:rsid w:val="20607ACB"/>
    <w:rsid w:val="206C46C2"/>
    <w:rsid w:val="20704F98"/>
    <w:rsid w:val="207944D2"/>
    <w:rsid w:val="20841E8F"/>
    <w:rsid w:val="20863A7A"/>
    <w:rsid w:val="209854B7"/>
    <w:rsid w:val="20AA51EA"/>
    <w:rsid w:val="20BB11A5"/>
    <w:rsid w:val="20C444FE"/>
    <w:rsid w:val="20C462AC"/>
    <w:rsid w:val="20CA763A"/>
    <w:rsid w:val="20CC3E2F"/>
    <w:rsid w:val="20D364EF"/>
    <w:rsid w:val="20DF4E94"/>
    <w:rsid w:val="20F326ED"/>
    <w:rsid w:val="20FB77F4"/>
    <w:rsid w:val="210466A8"/>
    <w:rsid w:val="21117017"/>
    <w:rsid w:val="21222FD3"/>
    <w:rsid w:val="2123661E"/>
    <w:rsid w:val="212B00D9"/>
    <w:rsid w:val="212C5BFF"/>
    <w:rsid w:val="21366A7E"/>
    <w:rsid w:val="213A47C0"/>
    <w:rsid w:val="21423675"/>
    <w:rsid w:val="21464F13"/>
    <w:rsid w:val="214747E7"/>
    <w:rsid w:val="214B077B"/>
    <w:rsid w:val="21621621"/>
    <w:rsid w:val="217355DC"/>
    <w:rsid w:val="21780E44"/>
    <w:rsid w:val="21893052"/>
    <w:rsid w:val="219B4C15"/>
    <w:rsid w:val="21BF6A73"/>
    <w:rsid w:val="21C127EB"/>
    <w:rsid w:val="21CA5B44"/>
    <w:rsid w:val="21CF315A"/>
    <w:rsid w:val="21D544E9"/>
    <w:rsid w:val="21EE1107"/>
    <w:rsid w:val="22007FFE"/>
    <w:rsid w:val="22087FF3"/>
    <w:rsid w:val="22151481"/>
    <w:rsid w:val="22162B37"/>
    <w:rsid w:val="2228724C"/>
    <w:rsid w:val="222D60D3"/>
    <w:rsid w:val="223613C5"/>
    <w:rsid w:val="224376A4"/>
    <w:rsid w:val="2245341D"/>
    <w:rsid w:val="22597779"/>
    <w:rsid w:val="22625D7D"/>
    <w:rsid w:val="22644521"/>
    <w:rsid w:val="226B2757"/>
    <w:rsid w:val="22725EDB"/>
    <w:rsid w:val="227D2BB6"/>
    <w:rsid w:val="22960BED"/>
    <w:rsid w:val="229A52E8"/>
    <w:rsid w:val="22A04AF7"/>
    <w:rsid w:val="22A31EF1"/>
    <w:rsid w:val="22AD2D70"/>
    <w:rsid w:val="22B42350"/>
    <w:rsid w:val="22B770A2"/>
    <w:rsid w:val="22BD2FB3"/>
    <w:rsid w:val="22D447A0"/>
    <w:rsid w:val="22D64075"/>
    <w:rsid w:val="22EE5862"/>
    <w:rsid w:val="22F86AB7"/>
    <w:rsid w:val="22FD7853"/>
    <w:rsid w:val="23005595"/>
    <w:rsid w:val="230A01C2"/>
    <w:rsid w:val="230A5AD7"/>
    <w:rsid w:val="230E7CB2"/>
    <w:rsid w:val="231150AD"/>
    <w:rsid w:val="2318643B"/>
    <w:rsid w:val="23256DAA"/>
    <w:rsid w:val="23305E7B"/>
    <w:rsid w:val="233314C7"/>
    <w:rsid w:val="233F124C"/>
    <w:rsid w:val="23447230"/>
    <w:rsid w:val="23607DE2"/>
    <w:rsid w:val="2374352E"/>
    <w:rsid w:val="23812232"/>
    <w:rsid w:val="238735C1"/>
    <w:rsid w:val="23874E71"/>
    <w:rsid w:val="239161EE"/>
    <w:rsid w:val="23963804"/>
    <w:rsid w:val="23971A56"/>
    <w:rsid w:val="23C12F77"/>
    <w:rsid w:val="23C2284B"/>
    <w:rsid w:val="23C56DC7"/>
    <w:rsid w:val="23DF51AB"/>
    <w:rsid w:val="23E40A13"/>
    <w:rsid w:val="23EB1DA2"/>
    <w:rsid w:val="23F724F4"/>
    <w:rsid w:val="24034E04"/>
    <w:rsid w:val="2409256C"/>
    <w:rsid w:val="240A10E9"/>
    <w:rsid w:val="240B2444"/>
    <w:rsid w:val="24174945"/>
    <w:rsid w:val="2418246B"/>
    <w:rsid w:val="242F7EE0"/>
    <w:rsid w:val="243E0123"/>
    <w:rsid w:val="243F4D56"/>
    <w:rsid w:val="244860B9"/>
    <w:rsid w:val="244A6AC8"/>
    <w:rsid w:val="246851A0"/>
    <w:rsid w:val="247B3126"/>
    <w:rsid w:val="247D50F0"/>
    <w:rsid w:val="24855D52"/>
    <w:rsid w:val="24861ACA"/>
    <w:rsid w:val="24881E0B"/>
    <w:rsid w:val="248C5333"/>
    <w:rsid w:val="249E0BC2"/>
    <w:rsid w:val="249E5066"/>
    <w:rsid w:val="24A47E99"/>
    <w:rsid w:val="24B86128"/>
    <w:rsid w:val="24C34ACD"/>
    <w:rsid w:val="24C820E3"/>
    <w:rsid w:val="24CC1BD3"/>
    <w:rsid w:val="24D942F0"/>
    <w:rsid w:val="24E76A0D"/>
    <w:rsid w:val="24F46A34"/>
    <w:rsid w:val="24FA6740"/>
    <w:rsid w:val="2500285A"/>
    <w:rsid w:val="250273A3"/>
    <w:rsid w:val="251B0465"/>
    <w:rsid w:val="25311A36"/>
    <w:rsid w:val="253B4663"/>
    <w:rsid w:val="25451805"/>
    <w:rsid w:val="25494795"/>
    <w:rsid w:val="25513E86"/>
    <w:rsid w:val="256040C9"/>
    <w:rsid w:val="256242E5"/>
    <w:rsid w:val="256B552A"/>
    <w:rsid w:val="25827978"/>
    <w:rsid w:val="258B55EA"/>
    <w:rsid w:val="25900E53"/>
    <w:rsid w:val="259049AF"/>
    <w:rsid w:val="25907F28"/>
    <w:rsid w:val="2593449F"/>
    <w:rsid w:val="25981AB5"/>
    <w:rsid w:val="259A582D"/>
    <w:rsid w:val="259D3570"/>
    <w:rsid w:val="259F1096"/>
    <w:rsid w:val="25A4045A"/>
    <w:rsid w:val="25A95A70"/>
    <w:rsid w:val="25AB7A3A"/>
    <w:rsid w:val="25C7239A"/>
    <w:rsid w:val="25E44CFA"/>
    <w:rsid w:val="25EE7927"/>
    <w:rsid w:val="25F767DC"/>
    <w:rsid w:val="260B672B"/>
    <w:rsid w:val="260D7D6E"/>
    <w:rsid w:val="260E1D77"/>
    <w:rsid w:val="26190E48"/>
    <w:rsid w:val="261C6242"/>
    <w:rsid w:val="261E020C"/>
    <w:rsid w:val="26207C03"/>
    <w:rsid w:val="262127D4"/>
    <w:rsid w:val="26213859"/>
    <w:rsid w:val="262E5F76"/>
    <w:rsid w:val="2637307C"/>
    <w:rsid w:val="26385E8A"/>
    <w:rsid w:val="263B7010"/>
    <w:rsid w:val="26437C73"/>
    <w:rsid w:val="26502390"/>
    <w:rsid w:val="2650413E"/>
    <w:rsid w:val="26582678"/>
    <w:rsid w:val="265E11E3"/>
    <w:rsid w:val="26834A1B"/>
    <w:rsid w:val="26851904"/>
    <w:rsid w:val="26906C30"/>
    <w:rsid w:val="26971D6D"/>
    <w:rsid w:val="269E30FB"/>
    <w:rsid w:val="26A6639B"/>
    <w:rsid w:val="26A85D28"/>
    <w:rsid w:val="26AD333E"/>
    <w:rsid w:val="26B446CD"/>
    <w:rsid w:val="26C80178"/>
    <w:rsid w:val="26CF7759"/>
    <w:rsid w:val="26D20FF7"/>
    <w:rsid w:val="26DD1E76"/>
    <w:rsid w:val="26E07FCC"/>
    <w:rsid w:val="26E33204"/>
    <w:rsid w:val="26ED5E31"/>
    <w:rsid w:val="26F176CF"/>
    <w:rsid w:val="26F471BF"/>
    <w:rsid w:val="270E2A3A"/>
    <w:rsid w:val="2714160F"/>
    <w:rsid w:val="27181100"/>
    <w:rsid w:val="27286E69"/>
    <w:rsid w:val="273E043A"/>
    <w:rsid w:val="273E668C"/>
    <w:rsid w:val="275D4D64"/>
    <w:rsid w:val="27651E6B"/>
    <w:rsid w:val="276911AA"/>
    <w:rsid w:val="276B56D3"/>
    <w:rsid w:val="276C4FA7"/>
    <w:rsid w:val="27912C60"/>
    <w:rsid w:val="27A04C51"/>
    <w:rsid w:val="27A961FC"/>
    <w:rsid w:val="27AC7A9A"/>
    <w:rsid w:val="27ADE217"/>
    <w:rsid w:val="27AF30E6"/>
    <w:rsid w:val="27BA5D13"/>
    <w:rsid w:val="27CB7B5F"/>
    <w:rsid w:val="27DA4607"/>
    <w:rsid w:val="27E70AD2"/>
    <w:rsid w:val="27E92A9C"/>
    <w:rsid w:val="27EA5CB9"/>
    <w:rsid w:val="27F03E2A"/>
    <w:rsid w:val="27F54F9D"/>
    <w:rsid w:val="27FA57AE"/>
    <w:rsid w:val="28094EEC"/>
    <w:rsid w:val="282D2989"/>
    <w:rsid w:val="283C7070"/>
    <w:rsid w:val="284877C3"/>
    <w:rsid w:val="285717B4"/>
    <w:rsid w:val="285D746B"/>
    <w:rsid w:val="286363AA"/>
    <w:rsid w:val="28724840"/>
    <w:rsid w:val="28754330"/>
    <w:rsid w:val="2877796C"/>
    <w:rsid w:val="28814A83"/>
    <w:rsid w:val="289522DC"/>
    <w:rsid w:val="28972291"/>
    <w:rsid w:val="289C7B0E"/>
    <w:rsid w:val="28A40771"/>
    <w:rsid w:val="28AC5FA3"/>
    <w:rsid w:val="28B210E0"/>
    <w:rsid w:val="28B409B4"/>
    <w:rsid w:val="28B66BE5"/>
    <w:rsid w:val="28BA5566"/>
    <w:rsid w:val="28C3509B"/>
    <w:rsid w:val="28DB23E5"/>
    <w:rsid w:val="28DC615D"/>
    <w:rsid w:val="28DD71BF"/>
    <w:rsid w:val="28E82D54"/>
    <w:rsid w:val="28E868B0"/>
    <w:rsid w:val="28EF41A5"/>
    <w:rsid w:val="28F21696"/>
    <w:rsid w:val="28F50017"/>
    <w:rsid w:val="29023E15"/>
    <w:rsid w:val="290336EA"/>
    <w:rsid w:val="290F208E"/>
    <w:rsid w:val="290F378F"/>
    <w:rsid w:val="29114058"/>
    <w:rsid w:val="29183639"/>
    <w:rsid w:val="29235B3A"/>
    <w:rsid w:val="292B00E6"/>
    <w:rsid w:val="292F44DF"/>
    <w:rsid w:val="29393012"/>
    <w:rsid w:val="293A1610"/>
    <w:rsid w:val="29451F54"/>
    <w:rsid w:val="29530A33"/>
    <w:rsid w:val="29652E48"/>
    <w:rsid w:val="29656152"/>
    <w:rsid w:val="296A19BB"/>
    <w:rsid w:val="29873611"/>
    <w:rsid w:val="298A3E0B"/>
    <w:rsid w:val="298F1421"/>
    <w:rsid w:val="298F34E4"/>
    <w:rsid w:val="29A50C45"/>
    <w:rsid w:val="29AB625B"/>
    <w:rsid w:val="29B35110"/>
    <w:rsid w:val="29BB5D72"/>
    <w:rsid w:val="29BF3AB4"/>
    <w:rsid w:val="29C56BF1"/>
    <w:rsid w:val="29C9048F"/>
    <w:rsid w:val="29CB1FF6"/>
    <w:rsid w:val="29D84B76"/>
    <w:rsid w:val="29DF4157"/>
    <w:rsid w:val="29E11C7D"/>
    <w:rsid w:val="29E21551"/>
    <w:rsid w:val="29E31DE1"/>
    <w:rsid w:val="29E90B31"/>
    <w:rsid w:val="29EC0622"/>
    <w:rsid w:val="29FF65A7"/>
    <w:rsid w:val="2A092F82"/>
    <w:rsid w:val="2A1C2CB5"/>
    <w:rsid w:val="2A3909A4"/>
    <w:rsid w:val="2A3A313B"/>
    <w:rsid w:val="2A3F4BF5"/>
    <w:rsid w:val="2A4144C9"/>
    <w:rsid w:val="2A4A348B"/>
    <w:rsid w:val="2A5A1A2F"/>
    <w:rsid w:val="2A613DAE"/>
    <w:rsid w:val="2A6603D4"/>
    <w:rsid w:val="2A693A20"/>
    <w:rsid w:val="2A697EC4"/>
    <w:rsid w:val="2A7C4A7E"/>
    <w:rsid w:val="2A834AE2"/>
    <w:rsid w:val="2A84085A"/>
    <w:rsid w:val="2A944F41"/>
    <w:rsid w:val="2A97058D"/>
    <w:rsid w:val="2A994305"/>
    <w:rsid w:val="2AA016B4"/>
    <w:rsid w:val="2AA25896"/>
    <w:rsid w:val="2AA91689"/>
    <w:rsid w:val="2ABA24CE"/>
    <w:rsid w:val="2AC60E73"/>
    <w:rsid w:val="2AC86999"/>
    <w:rsid w:val="2AE17A5A"/>
    <w:rsid w:val="2AE354C8"/>
    <w:rsid w:val="2AE412F9"/>
    <w:rsid w:val="2AE65071"/>
    <w:rsid w:val="2AF92FF6"/>
    <w:rsid w:val="2AFB6D6E"/>
    <w:rsid w:val="2B1727EA"/>
    <w:rsid w:val="2B2636BF"/>
    <w:rsid w:val="2B45623B"/>
    <w:rsid w:val="2B4A3852"/>
    <w:rsid w:val="2B4C1378"/>
    <w:rsid w:val="2B595843"/>
    <w:rsid w:val="2B606BD1"/>
    <w:rsid w:val="2B942D1F"/>
    <w:rsid w:val="2B960845"/>
    <w:rsid w:val="2B996587"/>
    <w:rsid w:val="2B9D7E25"/>
    <w:rsid w:val="2BB84C5F"/>
    <w:rsid w:val="2BBF59F2"/>
    <w:rsid w:val="2BC03B14"/>
    <w:rsid w:val="2BCE7FDF"/>
    <w:rsid w:val="2BD31A99"/>
    <w:rsid w:val="2BE07D12"/>
    <w:rsid w:val="2BE27F2E"/>
    <w:rsid w:val="2BFF463C"/>
    <w:rsid w:val="2C107FEF"/>
    <w:rsid w:val="2C262215"/>
    <w:rsid w:val="2C267E1B"/>
    <w:rsid w:val="2C2C11A9"/>
    <w:rsid w:val="2C477D91"/>
    <w:rsid w:val="2C4A7557"/>
    <w:rsid w:val="2C6D49AA"/>
    <w:rsid w:val="2C7A0167"/>
    <w:rsid w:val="2C7F3DC7"/>
    <w:rsid w:val="2C8114F5"/>
    <w:rsid w:val="2C9D5C03"/>
    <w:rsid w:val="2CB2345D"/>
    <w:rsid w:val="2CB847EB"/>
    <w:rsid w:val="2CBC252D"/>
    <w:rsid w:val="2CBE62A5"/>
    <w:rsid w:val="2CD86C3B"/>
    <w:rsid w:val="2CDA0C05"/>
    <w:rsid w:val="2CF00429"/>
    <w:rsid w:val="2CF0667B"/>
    <w:rsid w:val="2CFF241A"/>
    <w:rsid w:val="2D0068BE"/>
    <w:rsid w:val="2D151C3D"/>
    <w:rsid w:val="2D1B54A6"/>
    <w:rsid w:val="2D2500D2"/>
    <w:rsid w:val="2D360531"/>
    <w:rsid w:val="2D376244"/>
    <w:rsid w:val="2D42250B"/>
    <w:rsid w:val="2D447E18"/>
    <w:rsid w:val="2D546C0A"/>
    <w:rsid w:val="2D5B7F98"/>
    <w:rsid w:val="2D687FBF"/>
    <w:rsid w:val="2D7758D2"/>
    <w:rsid w:val="2D7828F8"/>
    <w:rsid w:val="2D796670"/>
    <w:rsid w:val="2D80355B"/>
    <w:rsid w:val="2D811081"/>
    <w:rsid w:val="2D847999"/>
    <w:rsid w:val="2D8D0BF1"/>
    <w:rsid w:val="2D8D7A26"/>
    <w:rsid w:val="2D9139BA"/>
    <w:rsid w:val="2D9278AF"/>
    <w:rsid w:val="2D990AC0"/>
    <w:rsid w:val="2DA134D1"/>
    <w:rsid w:val="2DA273A4"/>
    <w:rsid w:val="2DA27975"/>
    <w:rsid w:val="2DA4204D"/>
    <w:rsid w:val="2DAA4A7C"/>
    <w:rsid w:val="2DAD00C8"/>
    <w:rsid w:val="2DC378EB"/>
    <w:rsid w:val="2DCE076A"/>
    <w:rsid w:val="2DD815E9"/>
    <w:rsid w:val="2DD90EBD"/>
    <w:rsid w:val="2DEA78B6"/>
    <w:rsid w:val="2DF14458"/>
    <w:rsid w:val="2DF47AA5"/>
    <w:rsid w:val="2E093550"/>
    <w:rsid w:val="2E0F14FA"/>
    <w:rsid w:val="2E1232CD"/>
    <w:rsid w:val="2E190967"/>
    <w:rsid w:val="2E1D1EB9"/>
    <w:rsid w:val="2E291E44"/>
    <w:rsid w:val="2E2C3E41"/>
    <w:rsid w:val="2E2D19AE"/>
    <w:rsid w:val="2E424CB4"/>
    <w:rsid w:val="2E433BD4"/>
    <w:rsid w:val="2E56250D"/>
    <w:rsid w:val="2E5A0250"/>
    <w:rsid w:val="2E5D564A"/>
    <w:rsid w:val="2E6115DE"/>
    <w:rsid w:val="2E6966E5"/>
    <w:rsid w:val="2E6D4CAE"/>
    <w:rsid w:val="2E7035CF"/>
    <w:rsid w:val="2E734E6D"/>
    <w:rsid w:val="2E76495E"/>
    <w:rsid w:val="2E7A26A0"/>
    <w:rsid w:val="2E7D577C"/>
    <w:rsid w:val="2E84707B"/>
    <w:rsid w:val="2E870919"/>
    <w:rsid w:val="2E8B665B"/>
    <w:rsid w:val="2E9144EF"/>
    <w:rsid w:val="2E964C51"/>
    <w:rsid w:val="2E975000"/>
    <w:rsid w:val="2E980D78"/>
    <w:rsid w:val="2EB371C2"/>
    <w:rsid w:val="2EC61441"/>
    <w:rsid w:val="2EC90F31"/>
    <w:rsid w:val="2ECE02F6"/>
    <w:rsid w:val="2ECE4B4E"/>
    <w:rsid w:val="2ED26603"/>
    <w:rsid w:val="2ED51684"/>
    <w:rsid w:val="2ED973C6"/>
    <w:rsid w:val="2EE04163"/>
    <w:rsid w:val="2EE87609"/>
    <w:rsid w:val="2EE95130"/>
    <w:rsid w:val="2EED2E72"/>
    <w:rsid w:val="2EEE2746"/>
    <w:rsid w:val="2EF064BE"/>
    <w:rsid w:val="2F0A3A24"/>
    <w:rsid w:val="2F193C67"/>
    <w:rsid w:val="2F260132"/>
    <w:rsid w:val="2F3A3BDD"/>
    <w:rsid w:val="2F3D3B1D"/>
    <w:rsid w:val="2F5051AF"/>
    <w:rsid w:val="2F6E294B"/>
    <w:rsid w:val="2F7B222C"/>
    <w:rsid w:val="2F866E22"/>
    <w:rsid w:val="2F880DEC"/>
    <w:rsid w:val="2F8957C0"/>
    <w:rsid w:val="2F9105E1"/>
    <w:rsid w:val="2F972DDE"/>
    <w:rsid w:val="2F9C03F4"/>
    <w:rsid w:val="2FA200FA"/>
    <w:rsid w:val="2FB614B6"/>
    <w:rsid w:val="2FC040E2"/>
    <w:rsid w:val="2FC17E5A"/>
    <w:rsid w:val="2FCA31B3"/>
    <w:rsid w:val="2FDD4C94"/>
    <w:rsid w:val="2FE04785"/>
    <w:rsid w:val="2FF16992"/>
    <w:rsid w:val="2FFF02FA"/>
    <w:rsid w:val="300A1801"/>
    <w:rsid w:val="30137CF7"/>
    <w:rsid w:val="30197C97"/>
    <w:rsid w:val="301A2346"/>
    <w:rsid w:val="30241C05"/>
    <w:rsid w:val="302C5212"/>
    <w:rsid w:val="303C76AF"/>
    <w:rsid w:val="303D5733"/>
    <w:rsid w:val="30406FD1"/>
    <w:rsid w:val="304241C9"/>
    <w:rsid w:val="30446AC1"/>
    <w:rsid w:val="304545E8"/>
    <w:rsid w:val="304F5466"/>
    <w:rsid w:val="30526F2D"/>
    <w:rsid w:val="305558AE"/>
    <w:rsid w:val="306E3B3E"/>
    <w:rsid w:val="307373A7"/>
    <w:rsid w:val="3089305D"/>
    <w:rsid w:val="308C15F5"/>
    <w:rsid w:val="30980BBB"/>
    <w:rsid w:val="30A752A2"/>
    <w:rsid w:val="30AB6B41"/>
    <w:rsid w:val="30BF083E"/>
    <w:rsid w:val="30BF9469"/>
    <w:rsid w:val="30C61BCC"/>
    <w:rsid w:val="30CE0A81"/>
    <w:rsid w:val="30D616E4"/>
    <w:rsid w:val="30DA11D4"/>
    <w:rsid w:val="30DD0CC4"/>
    <w:rsid w:val="30ED7159"/>
    <w:rsid w:val="30FE1366"/>
    <w:rsid w:val="3102072B"/>
    <w:rsid w:val="310B3146"/>
    <w:rsid w:val="3113342F"/>
    <w:rsid w:val="312406A1"/>
    <w:rsid w:val="312608BD"/>
    <w:rsid w:val="312A6E39"/>
    <w:rsid w:val="312B7C81"/>
    <w:rsid w:val="3139239E"/>
    <w:rsid w:val="313A7EC4"/>
    <w:rsid w:val="313B47B1"/>
    <w:rsid w:val="31486DB5"/>
    <w:rsid w:val="31584276"/>
    <w:rsid w:val="315E1E05"/>
    <w:rsid w:val="31605B7D"/>
    <w:rsid w:val="31674F0F"/>
    <w:rsid w:val="31692558"/>
    <w:rsid w:val="316B4522"/>
    <w:rsid w:val="317F567A"/>
    <w:rsid w:val="318A0E4C"/>
    <w:rsid w:val="318D41A0"/>
    <w:rsid w:val="318D4498"/>
    <w:rsid w:val="3199108F"/>
    <w:rsid w:val="319C528E"/>
    <w:rsid w:val="319F3C0F"/>
    <w:rsid w:val="31A33CBC"/>
    <w:rsid w:val="31AC0DC2"/>
    <w:rsid w:val="31B5579D"/>
    <w:rsid w:val="31C14142"/>
    <w:rsid w:val="31DB5204"/>
    <w:rsid w:val="31DE2F46"/>
    <w:rsid w:val="31DE4CF4"/>
    <w:rsid w:val="31E340B8"/>
    <w:rsid w:val="31E85B72"/>
    <w:rsid w:val="31F167D5"/>
    <w:rsid w:val="31F462C5"/>
    <w:rsid w:val="32002EBC"/>
    <w:rsid w:val="3207249C"/>
    <w:rsid w:val="320A7897"/>
    <w:rsid w:val="322F435A"/>
    <w:rsid w:val="32356DF6"/>
    <w:rsid w:val="323D7C6C"/>
    <w:rsid w:val="324C6101"/>
    <w:rsid w:val="32502792"/>
    <w:rsid w:val="325B0FE6"/>
    <w:rsid w:val="325E7BE3"/>
    <w:rsid w:val="3260395B"/>
    <w:rsid w:val="32717916"/>
    <w:rsid w:val="32866B73"/>
    <w:rsid w:val="328718AD"/>
    <w:rsid w:val="328A6C2A"/>
    <w:rsid w:val="32911D66"/>
    <w:rsid w:val="32931F82"/>
    <w:rsid w:val="32A01FA9"/>
    <w:rsid w:val="32A50F33"/>
    <w:rsid w:val="32B45061"/>
    <w:rsid w:val="32B83797"/>
    <w:rsid w:val="32BB4322"/>
    <w:rsid w:val="32C263C3"/>
    <w:rsid w:val="32D06D32"/>
    <w:rsid w:val="32D63C1D"/>
    <w:rsid w:val="32DE13AB"/>
    <w:rsid w:val="32F26CA9"/>
    <w:rsid w:val="32F80037"/>
    <w:rsid w:val="32F81DE5"/>
    <w:rsid w:val="32FD73FC"/>
    <w:rsid w:val="33010C9A"/>
    <w:rsid w:val="33134E71"/>
    <w:rsid w:val="33136C1F"/>
    <w:rsid w:val="33154028"/>
    <w:rsid w:val="33201EA2"/>
    <w:rsid w:val="33226E62"/>
    <w:rsid w:val="3330157F"/>
    <w:rsid w:val="333948D8"/>
    <w:rsid w:val="333A23FE"/>
    <w:rsid w:val="333E29F7"/>
    <w:rsid w:val="33437504"/>
    <w:rsid w:val="3344502A"/>
    <w:rsid w:val="33484B1B"/>
    <w:rsid w:val="334F40FB"/>
    <w:rsid w:val="335A484E"/>
    <w:rsid w:val="335C4122"/>
    <w:rsid w:val="338B4A07"/>
    <w:rsid w:val="338D077F"/>
    <w:rsid w:val="33922361"/>
    <w:rsid w:val="33945FB2"/>
    <w:rsid w:val="33947D60"/>
    <w:rsid w:val="33A414F8"/>
    <w:rsid w:val="33A45AC9"/>
    <w:rsid w:val="33B8407C"/>
    <w:rsid w:val="33C323F3"/>
    <w:rsid w:val="33C817B8"/>
    <w:rsid w:val="33CA19D4"/>
    <w:rsid w:val="33CC574C"/>
    <w:rsid w:val="33E32661"/>
    <w:rsid w:val="33ED56C2"/>
    <w:rsid w:val="33EF31E8"/>
    <w:rsid w:val="33F46A50"/>
    <w:rsid w:val="33F627C9"/>
    <w:rsid w:val="340842AA"/>
    <w:rsid w:val="341449FD"/>
    <w:rsid w:val="34180991"/>
    <w:rsid w:val="342033A2"/>
    <w:rsid w:val="342C7F98"/>
    <w:rsid w:val="34313801"/>
    <w:rsid w:val="34433534"/>
    <w:rsid w:val="34472436"/>
    <w:rsid w:val="34474DD2"/>
    <w:rsid w:val="34741452"/>
    <w:rsid w:val="347B0F20"/>
    <w:rsid w:val="347B5013"/>
    <w:rsid w:val="34871673"/>
    <w:rsid w:val="34931DC5"/>
    <w:rsid w:val="34967B08"/>
    <w:rsid w:val="349D0E96"/>
    <w:rsid w:val="34AA710F"/>
    <w:rsid w:val="34B1049E"/>
    <w:rsid w:val="34B65AB4"/>
    <w:rsid w:val="34B87A7E"/>
    <w:rsid w:val="34CE72A2"/>
    <w:rsid w:val="34D81ECE"/>
    <w:rsid w:val="34DD5737"/>
    <w:rsid w:val="34DF2F1B"/>
    <w:rsid w:val="34E05D64"/>
    <w:rsid w:val="34EA5017"/>
    <w:rsid w:val="34EB1C02"/>
    <w:rsid w:val="35040F15"/>
    <w:rsid w:val="350D601C"/>
    <w:rsid w:val="35101668"/>
    <w:rsid w:val="351A4295"/>
    <w:rsid w:val="352275ED"/>
    <w:rsid w:val="35245113"/>
    <w:rsid w:val="352549E8"/>
    <w:rsid w:val="35270760"/>
    <w:rsid w:val="352C3FC8"/>
    <w:rsid w:val="354267BA"/>
    <w:rsid w:val="35472BB0"/>
    <w:rsid w:val="35491FA1"/>
    <w:rsid w:val="355D255E"/>
    <w:rsid w:val="355F7EFA"/>
    <w:rsid w:val="35633E8E"/>
    <w:rsid w:val="35683252"/>
    <w:rsid w:val="35731BF7"/>
    <w:rsid w:val="35753BC1"/>
    <w:rsid w:val="3577244E"/>
    <w:rsid w:val="357D4824"/>
    <w:rsid w:val="357E0CC8"/>
    <w:rsid w:val="357E73DA"/>
    <w:rsid w:val="3589141A"/>
    <w:rsid w:val="358D0D07"/>
    <w:rsid w:val="359A3628"/>
    <w:rsid w:val="359C114E"/>
    <w:rsid w:val="35B46497"/>
    <w:rsid w:val="35C0308E"/>
    <w:rsid w:val="35D501BC"/>
    <w:rsid w:val="35DE3514"/>
    <w:rsid w:val="35F03248"/>
    <w:rsid w:val="36034D29"/>
    <w:rsid w:val="36146F36"/>
    <w:rsid w:val="361915B2"/>
    <w:rsid w:val="36201D7F"/>
    <w:rsid w:val="362178A5"/>
    <w:rsid w:val="362566B0"/>
    <w:rsid w:val="36274EBB"/>
    <w:rsid w:val="362829E1"/>
    <w:rsid w:val="365B6913"/>
    <w:rsid w:val="368D0D27"/>
    <w:rsid w:val="369736C3"/>
    <w:rsid w:val="36A91D74"/>
    <w:rsid w:val="36AA33F6"/>
    <w:rsid w:val="36AD2EE7"/>
    <w:rsid w:val="36BB1AA7"/>
    <w:rsid w:val="36BB5604"/>
    <w:rsid w:val="36E0506A"/>
    <w:rsid w:val="36E96615"/>
    <w:rsid w:val="36EA5EE9"/>
    <w:rsid w:val="36F079A3"/>
    <w:rsid w:val="36F154C9"/>
    <w:rsid w:val="37092813"/>
    <w:rsid w:val="370E607B"/>
    <w:rsid w:val="37160A8C"/>
    <w:rsid w:val="37180CA8"/>
    <w:rsid w:val="37272C99"/>
    <w:rsid w:val="37296A11"/>
    <w:rsid w:val="372A370D"/>
    <w:rsid w:val="372B09DB"/>
    <w:rsid w:val="37321D6A"/>
    <w:rsid w:val="373F6235"/>
    <w:rsid w:val="375F68D7"/>
    <w:rsid w:val="37691C60"/>
    <w:rsid w:val="376D2DA2"/>
    <w:rsid w:val="377C2FE5"/>
    <w:rsid w:val="37826121"/>
    <w:rsid w:val="378E4AC6"/>
    <w:rsid w:val="37903759"/>
    <w:rsid w:val="37976071"/>
    <w:rsid w:val="379876F3"/>
    <w:rsid w:val="37A10C9D"/>
    <w:rsid w:val="37AD13F0"/>
    <w:rsid w:val="37AF124F"/>
    <w:rsid w:val="37B564F7"/>
    <w:rsid w:val="37B95FE7"/>
    <w:rsid w:val="37D366CE"/>
    <w:rsid w:val="37D50947"/>
    <w:rsid w:val="37DC0EC1"/>
    <w:rsid w:val="37DF17C6"/>
    <w:rsid w:val="37F708BD"/>
    <w:rsid w:val="37FA215C"/>
    <w:rsid w:val="37FC5ED4"/>
    <w:rsid w:val="38003C16"/>
    <w:rsid w:val="38194CD8"/>
    <w:rsid w:val="3825367C"/>
    <w:rsid w:val="3826627C"/>
    <w:rsid w:val="383C09C6"/>
    <w:rsid w:val="383C2774"/>
    <w:rsid w:val="38471845"/>
    <w:rsid w:val="384A6801"/>
    <w:rsid w:val="38600F6C"/>
    <w:rsid w:val="38606463"/>
    <w:rsid w:val="38644903"/>
    <w:rsid w:val="387719FE"/>
    <w:rsid w:val="387B329C"/>
    <w:rsid w:val="387C0DC3"/>
    <w:rsid w:val="387E4B3B"/>
    <w:rsid w:val="38832151"/>
    <w:rsid w:val="38975BFC"/>
    <w:rsid w:val="38DB01DF"/>
    <w:rsid w:val="38E250CA"/>
    <w:rsid w:val="38EF24BC"/>
    <w:rsid w:val="390037A2"/>
    <w:rsid w:val="39070FD4"/>
    <w:rsid w:val="39094D4C"/>
    <w:rsid w:val="390B0AC4"/>
    <w:rsid w:val="390F482E"/>
    <w:rsid w:val="39167469"/>
    <w:rsid w:val="3917707D"/>
    <w:rsid w:val="39247160"/>
    <w:rsid w:val="392747CC"/>
    <w:rsid w:val="392C0A3B"/>
    <w:rsid w:val="39334084"/>
    <w:rsid w:val="39396CB4"/>
    <w:rsid w:val="394515AA"/>
    <w:rsid w:val="39455658"/>
    <w:rsid w:val="395064D7"/>
    <w:rsid w:val="39693A3D"/>
    <w:rsid w:val="397321C6"/>
    <w:rsid w:val="397475E6"/>
    <w:rsid w:val="397A13EA"/>
    <w:rsid w:val="397A79F8"/>
    <w:rsid w:val="39A64349"/>
    <w:rsid w:val="39A93E39"/>
    <w:rsid w:val="39B06F76"/>
    <w:rsid w:val="39BF18AF"/>
    <w:rsid w:val="39C779F1"/>
    <w:rsid w:val="39D0586A"/>
    <w:rsid w:val="39D47424"/>
    <w:rsid w:val="39E15381"/>
    <w:rsid w:val="39E44E71"/>
    <w:rsid w:val="3A045513"/>
    <w:rsid w:val="3A190FBF"/>
    <w:rsid w:val="3A1F5EA9"/>
    <w:rsid w:val="3A2D6818"/>
    <w:rsid w:val="3A6A35F5"/>
    <w:rsid w:val="3A7E0E22"/>
    <w:rsid w:val="3A8328DC"/>
    <w:rsid w:val="3A887EF3"/>
    <w:rsid w:val="3A8B06D0"/>
    <w:rsid w:val="3A8D5509"/>
    <w:rsid w:val="3A8F74D3"/>
    <w:rsid w:val="3A9C574C"/>
    <w:rsid w:val="3AAC3BE1"/>
    <w:rsid w:val="3AB66EE8"/>
    <w:rsid w:val="3ABB3E24"/>
    <w:rsid w:val="3ABC194A"/>
    <w:rsid w:val="3ABE1B66"/>
    <w:rsid w:val="3ADC3D9A"/>
    <w:rsid w:val="3ADE7B13"/>
    <w:rsid w:val="3AEA4709"/>
    <w:rsid w:val="3AEE41FA"/>
    <w:rsid w:val="3AF86E26"/>
    <w:rsid w:val="3B0C0B24"/>
    <w:rsid w:val="3B253993"/>
    <w:rsid w:val="3B2A0FAA"/>
    <w:rsid w:val="3B2C6AD0"/>
    <w:rsid w:val="3B2C7D89"/>
    <w:rsid w:val="3B304812"/>
    <w:rsid w:val="3B312338"/>
    <w:rsid w:val="3B3140E6"/>
    <w:rsid w:val="3B337E5E"/>
    <w:rsid w:val="3B443E1A"/>
    <w:rsid w:val="3B471B5C"/>
    <w:rsid w:val="3B563B4D"/>
    <w:rsid w:val="3B5E2A01"/>
    <w:rsid w:val="3B6018BC"/>
    <w:rsid w:val="3B64626A"/>
    <w:rsid w:val="3B6C15C2"/>
    <w:rsid w:val="3B765A19"/>
    <w:rsid w:val="3B9308FD"/>
    <w:rsid w:val="3B964177"/>
    <w:rsid w:val="3B9C1EA7"/>
    <w:rsid w:val="3B9C50CA"/>
    <w:rsid w:val="3B9E4D42"/>
    <w:rsid w:val="3BA05455"/>
    <w:rsid w:val="3BAB20EB"/>
    <w:rsid w:val="3BB0325D"/>
    <w:rsid w:val="3BB56AC5"/>
    <w:rsid w:val="3BCD02B3"/>
    <w:rsid w:val="3BD54C3E"/>
    <w:rsid w:val="3BD66A3C"/>
    <w:rsid w:val="3BD80A06"/>
    <w:rsid w:val="3BE524FA"/>
    <w:rsid w:val="3BE9676F"/>
    <w:rsid w:val="3BEE1FD7"/>
    <w:rsid w:val="3BEE64FB"/>
    <w:rsid w:val="3BF03FA1"/>
    <w:rsid w:val="3BFD221A"/>
    <w:rsid w:val="3BFE2921"/>
    <w:rsid w:val="3C096E11"/>
    <w:rsid w:val="3C0E2679"/>
    <w:rsid w:val="3C187054"/>
    <w:rsid w:val="3C1C08F2"/>
    <w:rsid w:val="3C241E9D"/>
    <w:rsid w:val="3C261771"/>
    <w:rsid w:val="3C5207B8"/>
    <w:rsid w:val="3C577B7C"/>
    <w:rsid w:val="3C591B47"/>
    <w:rsid w:val="3C5E19B0"/>
    <w:rsid w:val="3C5E5292"/>
    <w:rsid w:val="3C5F6A31"/>
    <w:rsid w:val="3C780A0A"/>
    <w:rsid w:val="3C7921E9"/>
    <w:rsid w:val="3C795D45"/>
    <w:rsid w:val="3C8841DA"/>
    <w:rsid w:val="3C9E1C4F"/>
    <w:rsid w:val="3CAA23A2"/>
    <w:rsid w:val="3CAB60A8"/>
    <w:rsid w:val="3CAD59EE"/>
    <w:rsid w:val="3CB7686D"/>
    <w:rsid w:val="3CD13DD3"/>
    <w:rsid w:val="3CDB7AF6"/>
    <w:rsid w:val="3CE27D8E"/>
    <w:rsid w:val="3CF278A5"/>
    <w:rsid w:val="3CFB2BFE"/>
    <w:rsid w:val="3D000214"/>
    <w:rsid w:val="3D031AB2"/>
    <w:rsid w:val="3D163CE8"/>
    <w:rsid w:val="3D1E4B3E"/>
    <w:rsid w:val="3D281519"/>
    <w:rsid w:val="3D2C1009"/>
    <w:rsid w:val="3D3D4FC4"/>
    <w:rsid w:val="3D4D6987"/>
    <w:rsid w:val="3D533C89"/>
    <w:rsid w:val="3D536596"/>
    <w:rsid w:val="3D5440BC"/>
    <w:rsid w:val="3D7E738B"/>
    <w:rsid w:val="3D826E7B"/>
    <w:rsid w:val="3D996535"/>
    <w:rsid w:val="3D9F7A2D"/>
    <w:rsid w:val="3DB50FFF"/>
    <w:rsid w:val="3DB55F0C"/>
    <w:rsid w:val="3DB87C91"/>
    <w:rsid w:val="3DC079A3"/>
    <w:rsid w:val="3DD0408A"/>
    <w:rsid w:val="3DE25B6C"/>
    <w:rsid w:val="3DF24001"/>
    <w:rsid w:val="3DF813E7"/>
    <w:rsid w:val="3E0E070F"/>
    <w:rsid w:val="3E0E4BB3"/>
    <w:rsid w:val="3E1A5306"/>
    <w:rsid w:val="3E247F32"/>
    <w:rsid w:val="3E2C4C8A"/>
    <w:rsid w:val="3E2C61B9"/>
    <w:rsid w:val="3E4509F4"/>
    <w:rsid w:val="3E491747"/>
    <w:rsid w:val="3E612F34"/>
    <w:rsid w:val="3E622809"/>
    <w:rsid w:val="3E686071"/>
    <w:rsid w:val="3E6B5A1B"/>
    <w:rsid w:val="3E7358B0"/>
    <w:rsid w:val="3E8135D7"/>
    <w:rsid w:val="3E854E75"/>
    <w:rsid w:val="3E88226F"/>
    <w:rsid w:val="3E9055C8"/>
    <w:rsid w:val="3E9C21BE"/>
    <w:rsid w:val="3E9E5F37"/>
    <w:rsid w:val="3E9E7CE5"/>
    <w:rsid w:val="3E9F14AA"/>
    <w:rsid w:val="3EAB0654"/>
    <w:rsid w:val="3EB43064"/>
    <w:rsid w:val="3EB76FF8"/>
    <w:rsid w:val="3ECF7E9E"/>
    <w:rsid w:val="3ED5122D"/>
    <w:rsid w:val="3EDE4E4F"/>
    <w:rsid w:val="3EE44090"/>
    <w:rsid w:val="3EEA2F2A"/>
    <w:rsid w:val="3EF2616B"/>
    <w:rsid w:val="3EF618CF"/>
    <w:rsid w:val="3F03223E"/>
    <w:rsid w:val="3F1F777E"/>
    <w:rsid w:val="3F2C3542"/>
    <w:rsid w:val="3F42403B"/>
    <w:rsid w:val="3F487C50"/>
    <w:rsid w:val="3F4B21EC"/>
    <w:rsid w:val="3F512FA9"/>
    <w:rsid w:val="3F544847"/>
    <w:rsid w:val="3F5D7BA0"/>
    <w:rsid w:val="3F67457A"/>
    <w:rsid w:val="3F740A45"/>
    <w:rsid w:val="3F7D3D9E"/>
    <w:rsid w:val="3F890995"/>
    <w:rsid w:val="3F8E1B07"/>
    <w:rsid w:val="3F980BD8"/>
    <w:rsid w:val="3F9904AC"/>
    <w:rsid w:val="3FA72BC9"/>
    <w:rsid w:val="3FBB72A2"/>
    <w:rsid w:val="3FBF43B6"/>
    <w:rsid w:val="3FC1012F"/>
    <w:rsid w:val="3FCA62F7"/>
    <w:rsid w:val="3FCE63A8"/>
    <w:rsid w:val="3FDB0AC5"/>
    <w:rsid w:val="3FDD483D"/>
    <w:rsid w:val="3FDF05B5"/>
    <w:rsid w:val="3FEF5E29"/>
    <w:rsid w:val="3FF1653A"/>
    <w:rsid w:val="3FF57DD8"/>
    <w:rsid w:val="3FF76EC8"/>
    <w:rsid w:val="3FFB4CC3"/>
    <w:rsid w:val="400718BA"/>
    <w:rsid w:val="40074037"/>
    <w:rsid w:val="402661E4"/>
    <w:rsid w:val="40385F17"/>
    <w:rsid w:val="403C77B5"/>
    <w:rsid w:val="404E74E8"/>
    <w:rsid w:val="40526FD9"/>
    <w:rsid w:val="40610FCA"/>
    <w:rsid w:val="40624D42"/>
    <w:rsid w:val="407056B1"/>
    <w:rsid w:val="407351B3"/>
    <w:rsid w:val="40776A3F"/>
    <w:rsid w:val="407C5E04"/>
    <w:rsid w:val="407C6265"/>
    <w:rsid w:val="40A67324"/>
    <w:rsid w:val="40B437EF"/>
    <w:rsid w:val="40B7508E"/>
    <w:rsid w:val="40BC4452"/>
    <w:rsid w:val="40C813CB"/>
    <w:rsid w:val="40C854ED"/>
    <w:rsid w:val="40D479EE"/>
    <w:rsid w:val="40D529D3"/>
    <w:rsid w:val="40DB5220"/>
    <w:rsid w:val="41022FFD"/>
    <w:rsid w:val="410C0D55"/>
    <w:rsid w:val="413D1A37"/>
    <w:rsid w:val="414032D5"/>
    <w:rsid w:val="4142704D"/>
    <w:rsid w:val="41452699"/>
    <w:rsid w:val="414C7ECC"/>
    <w:rsid w:val="414F3518"/>
    <w:rsid w:val="41597EF3"/>
    <w:rsid w:val="415D5C35"/>
    <w:rsid w:val="4162324B"/>
    <w:rsid w:val="416D399E"/>
    <w:rsid w:val="416E7E42"/>
    <w:rsid w:val="416F7716"/>
    <w:rsid w:val="417D221B"/>
    <w:rsid w:val="41815E93"/>
    <w:rsid w:val="418A27A2"/>
    <w:rsid w:val="4191600E"/>
    <w:rsid w:val="41AD023F"/>
    <w:rsid w:val="41B94E35"/>
    <w:rsid w:val="41C77552"/>
    <w:rsid w:val="41D34149"/>
    <w:rsid w:val="41D91034"/>
    <w:rsid w:val="41DF2AEE"/>
    <w:rsid w:val="41E33E91"/>
    <w:rsid w:val="41F45E6E"/>
    <w:rsid w:val="41F95891"/>
    <w:rsid w:val="41FB71FC"/>
    <w:rsid w:val="42044303"/>
    <w:rsid w:val="42072045"/>
    <w:rsid w:val="420A743F"/>
    <w:rsid w:val="421502BE"/>
    <w:rsid w:val="421A58D4"/>
    <w:rsid w:val="42224789"/>
    <w:rsid w:val="42246753"/>
    <w:rsid w:val="422A188F"/>
    <w:rsid w:val="422B7AE1"/>
    <w:rsid w:val="422E137F"/>
    <w:rsid w:val="42310E70"/>
    <w:rsid w:val="424741EF"/>
    <w:rsid w:val="42497F67"/>
    <w:rsid w:val="424B0183"/>
    <w:rsid w:val="424B3CDF"/>
    <w:rsid w:val="424E37D0"/>
    <w:rsid w:val="4253528A"/>
    <w:rsid w:val="425D1C65"/>
    <w:rsid w:val="4269060A"/>
    <w:rsid w:val="427174BE"/>
    <w:rsid w:val="42770F78"/>
    <w:rsid w:val="427D5E63"/>
    <w:rsid w:val="427F1BDB"/>
    <w:rsid w:val="428D2F16"/>
    <w:rsid w:val="42903DE8"/>
    <w:rsid w:val="42980EEF"/>
    <w:rsid w:val="429A4C67"/>
    <w:rsid w:val="429C278D"/>
    <w:rsid w:val="429D02B3"/>
    <w:rsid w:val="42A15FF5"/>
    <w:rsid w:val="42A33B1C"/>
    <w:rsid w:val="42A70AE7"/>
    <w:rsid w:val="42B51AA1"/>
    <w:rsid w:val="42B850ED"/>
    <w:rsid w:val="42BA2C13"/>
    <w:rsid w:val="42BF647C"/>
    <w:rsid w:val="42C35F6C"/>
    <w:rsid w:val="42C43A92"/>
    <w:rsid w:val="42C972FA"/>
    <w:rsid w:val="42CD0B98"/>
    <w:rsid w:val="42CF2B62"/>
    <w:rsid w:val="42D31F27"/>
    <w:rsid w:val="42D53EF1"/>
    <w:rsid w:val="42DF5FDB"/>
    <w:rsid w:val="42E163F2"/>
    <w:rsid w:val="42E25935"/>
    <w:rsid w:val="42EF4FB3"/>
    <w:rsid w:val="42F8188F"/>
    <w:rsid w:val="43087E22"/>
    <w:rsid w:val="43104F29"/>
    <w:rsid w:val="431247FD"/>
    <w:rsid w:val="4322216B"/>
    <w:rsid w:val="43252782"/>
    <w:rsid w:val="43291B47"/>
    <w:rsid w:val="4335673E"/>
    <w:rsid w:val="433C5D1E"/>
    <w:rsid w:val="43421586"/>
    <w:rsid w:val="434F5A51"/>
    <w:rsid w:val="436239D7"/>
    <w:rsid w:val="436C44A5"/>
    <w:rsid w:val="43851473"/>
    <w:rsid w:val="438A0837"/>
    <w:rsid w:val="438C20BD"/>
    <w:rsid w:val="438C286B"/>
    <w:rsid w:val="43923B90"/>
    <w:rsid w:val="439A62FF"/>
    <w:rsid w:val="439D67BD"/>
    <w:rsid w:val="43A0005B"/>
    <w:rsid w:val="43A2454E"/>
    <w:rsid w:val="43A55671"/>
    <w:rsid w:val="43A85162"/>
    <w:rsid w:val="43B92ECB"/>
    <w:rsid w:val="43BA373D"/>
    <w:rsid w:val="43BE6733"/>
    <w:rsid w:val="43CF6B92"/>
    <w:rsid w:val="43D67F21"/>
    <w:rsid w:val="43D877F5"/>
    <w:rsid w:val="43DD12AF"/>
    <w:rsid w:val="43E4263E"/>
    <w:rsid w:val="43E47415"/>
    <w:rsid w:val="43E50164"/>
    <w:rsid w:val="43E75C8A"/>
    <w:rsid w:val="43E91AB4"/>
    <w:rsid w:val="43EC504E"/>
    <w:rsid w:val="43EE7018"/>
    <w:rsid w:val="44021442"/>
    <w:rsid w:val="4420119C"/>
    <w:rsid w:val="44226CC2"/>
    <w:rsid w:val="443A04B0"/>
    <w:rsid w:val="443B6ACE"/>
    <w:rsid w:val="443C2B2F"/>
    <w:rsid w:val="44427364"/>
    <w:rsid w:val="44531571"/>
    <w:rsid w:val="445C6678"/>
    <w:rsid w:val="44615A3C"/>
    <w:rsid w:val="446D1ED1"/>
    <w:rsid w:val="446F07FE"/>
    <w:rsid w:val="44775260"/>
    <w:rsid w:val="447D039C"/>
    <w:rsid w:val="448E0C96"/>
    <w:rsid w:val="449C6A74"/>
    <w:rsid w:val="44AC2D8E"/>
    <w:rsid w:val="44AD0C81"/>
    <w:rsid w:val="44AE67A8"/>
    <w:rsid w:val="44B042CE"/>
    <w:rsid w:val="44B55D88"/>
    <w:rsid w:val="44B6565C"/>
    <w:rsid w:val="44BC7116"/>
    <w:rsid w:val="44BD4C3D"/>
    <w:rsid w:val="44C24001"/>
    <w:rsid w:val="44C47D79"/>
    <w:rsid w:val="44CB1108"/>
    <w:rsid w:val="44CD30D2"/>
    <w:rsid w:val="44CE0BF8"/>
    <w:rsid w:val="44D97CC8"/>
    <w:rsid w:val="44DC3315"/>
    <w:rsid w:val="44E4041B"/>
    <w:rsid w:val="44F05012"/>
    <w:rsid w:val="450B3BFA"/>
    <w:rsid w:val="450B7471"/>
    <w:rsid w:val="45107462"/>
    <w:rsid w:val="451C1963"/>
    <w:rsid w:val="452627E2"/>
    <w:rsid w:val="45390767"/>
    <w:rsid w:val="455235D7"/>
    <w:rsid w:val="45575091"/>
    <w:rsid w:val="45736708"/>
    <w:rsid w:val="45742769"/>
    <w:rsid w:val="45763769"/>
    <w:rsid w:val="45790B64"/>
    <w:rsid w:val="457D238B"/>
    <w:rsid w:val="457E617A"/>
    <w:rsid w:val="458B0897"/>
    <w:rsid w:val="45990B3E"/>
    <w:rsid w:val="459B4F7E"/>
    <w:rsid w:val="459E4A6E"/>
    <w:rsid w:val="45A801C9"/>
    <w:rsid w:val="45A8769B"/>
    <w:rsid w:val="45D35D56"/>
    <w:rsid w:val="45D479D3"/>
    <w:rsid w:val="45DB181E"/>
    <w:rsid w:val="45E16709"/>
    <w:rsid w:val="45E22BAD"/>
    <w:rsid w:val="45E71F71"/>
    <w:rsid w:val="45EA1A61"/>
    <w:rsid w:val="45F12DF0"/>
    <w:rsid w:val="45F4468E"/>
    <w:rsid w:val="45F4643C"/>
    <w:rsid w:val="460615EF"/>
    <w:rsid w:val="46164604"/>
    <w:rsid w:val="46313BA0"/>
    <w:rsid w:val="463D76E9"/>
    <w:rsid w:val="464C1B5B"/>
    <w:rsid w:val="46697BC3"/>
    <w:rsid w:val="468477C0"/>
    <w:rsid w:val="469F45FA"/>
    <w:rsid w:val="46A61E2C"/>
    <w:rsid w:val="46B02CAB"/>
    <w:rsid w:val="46D149CF"/>
    <w:rsid w:val="46DB13AA"/>
    <w:rsid w:val="46EB3F0D"/>
    <w:rsid w:val="46F30DEA"/>
    <w:rsid w:val="46FD2955"/>
    <w:rsid w:val="470A192F"/>
    <w:rsid w:val="471072A6"/>
    <w:rsid w:val="472B40E0"/>
    <w:rsid w:val="47356D0C"/>
    <w:rsid w:val="475950F1"/>
    <w:rsid w:val="47597ADF"/>
    <w:rsid w:val="47685334"/>
    <w:rsid w:val="476B4E24"/>
    <w:rsid w:val="47777325"/>
    <w:rsid w:val="47794E4B"/>
    <w:rsid w:val="478A7058"/>
    <w:rsid w:val="478F0B12"/>
    <w:rsid w:val="478F466E"/>
    <w:rsid w:val="47963F38"/>
    <w:rsid w:val="479928B9"/>
    <w:rsid w:val="479E2B03"/>
    <w:rsid w:val="47B71E17"/>
    <w:rsid w:val="47BE31A6"/>
    <w:rsid w:val="47C84024"/>
    <w:rsid w:val="47CD33E9"/>
    <w:rsid w:val="47CF43F7"/>
    <w:rsid w:val="47CF53B3"/>
    <w:rsid w:val="47DB78B4"/>
    <w:rsid w:val="47DF0FED"/>
    <w:rsid w:val="47E0311C"/>
    <w:rsid w:val="47E32A9D"/>
    <w:rsid w:val="47E744AA"/>
    <w:rsid w:val="47F210A1"/>
    <w:rsid w:val="47F95F8C"/>
    <w:rsid w:val="47FC5750"/>
    <w:rsid w:val="480C5CBF"/>
    <w:rsid w:val="48174664"/>
    <w:rsid w:val="482254E2"/>
    <w:rsid w:val="482C6361"/>
    <w:rsid w:val="48384D06"/>
    <w:rsid w:val="484418DC"/>
    <w:rsid w:val="48561630"/>
    <w:rsid w:val="48592672"/>
    <w:rsid w:val="485D476D"/>
    <w:rsid w:val="486A6E89"/>
    <w:rsid w:val="486C0E54"/>
    <w:rsid w:val="48700B8F"/>
    <w:rsid w:val="48761B9A"/>
    <w:rsid w:val="48790E7B"/>
    <w:rsid w:val="487B6CD6"/>
    <w:rsid w:val="489B5295"/>
    <w:rsid w:val="48AB372A"/>
    <w:rsid w:val="48AF2FAE"/>
    <w:rsid w:val="48B63E7D"/>
    <w:rsid w:val="48C60564"/>
    <w:rsid w:val="48C77E38"/>
    <w:rsid w:val="48CE7418"/>
    <w:rsid w:val="48D863B4"/>
    <w:rsid w:val="48DD6C86"/>
    <w:rsid w:val="48E409EA"/>
    <w:rsid w:val="48EB3DD0"/>
    <w:rsid w:val="48EE6F7C"/>
    <w:rsid w:val="48F549A5"/>
    <w:rsid w:val="48FA020D"/>
    <w:rsid w:val="48FD1ECC"/>
    <w:rsid w:val="4904108C"/>
    <w:rsid w:val="49042E3A"/>
    <w:rsid w:val="49281B4A"/>
    <w:rsid w:val="492E6109"/>
    <w:rsid w:val="49301F2D"/>
    <w:rsid w:val="49311755"/>
    <w:rsid w:val="49374FBE"/>
    <w:rsid w:val="493F20C4"/>
    <w:rsid w:val="49415E3C"/>
    <w:rsid w:val="49507E2D"/>
    <w:rsid w:val="4961203A"/>
    <w:rsid w:val="49675177"/>
    <w:rsid w:val="49690EEF"/>
    <w:rsid w:val="496B2EB9"/>
    <w:rsid w:val="49725FF6"/>
    <w:rsid w:val="497E2BEC"/>
    <w:rsid w:val="497F6F81"/>
    <w:rsid w:val="49811327"/>
    <w:rsid w:val="498B355B"/>
    <w:rsid w:val="498F4DFA"/>
    <w:rsid w:val="49926426"/>
    <w:rsid w:val="49951CE4"/>
    <w:rsid w:val="49957F36"/>
    <w:rsid w:val="49961C68"/>
    <w:rsid w:val="499917D4"/>
    <w:rsid w:val="499A0A2D"/>
    <w:rsid w:val="49AC5A24"/>
    <w:rsid w:val="49BC3715"/>
    <w:rsid w:val="49DC05BD"/>
    <w:rsid w:val="49E07403"/>
    <w:rsid w:val="4A0B35B5"/>
    <w:rsid w:val="4A11580F"/>
    <w:rsid w:val="4A1946C3"/>
    <w:rsid w:val="4A396B13"/>
    <w:rsid w:val="4A3B6D2F"/>
    <w:rsid w:val="4A4000A3"/>
    <w:rsid w:val="4A4756D4"/>
    <w:rsid w:val="4A4D0811"/>
    <w:rsid w:val="4A5B2F2E"/>
    <w:rsid w:val="4A6135FC"/>
    <w:rsid w:val="4A621AA2"/>
    <w:rsid w:val="4A630034"/>
    <w:rsid w:val="4A635BBB"/>
    <w:rsid w:val="4A7F558F"/>
    <w:rsid w:val="4A834233"/>
    <w:rsid w:val="4A9D3546"/>
    <w:rsid w:val="4AA743C5"/>
    <w:rsid w:val="4AA85A47"/>
    <w:rsid w:val="4AA95536"/>
    <w:rsid w:val="4AD625B4"/>
    <w:rsid w:val="4AD8632C"/>
    <w:rsid w:val="4AE9678B"/>
    <w:rsid w:val="4AEA6060"/>
    <w:rsid w:val="4B007631"/>
    <w:rsid w:val="4B0435C5"/>
    <w:rsid w:val="4B045373"/>
    <w:rsid w:val="4B0709C0"/>
    <w:rsid w:val="4B090BDC"/>
    <w:rsid w:val="4B0A7451"/>
    <w:rsid w:val="4B0B6702"/>
    <w:rsid w:val="4B0D743B"/>
    <w:rsid w:val="4B1E1B01"/>
    <w:rsid w:val="4B2E0642"/>
    <w:rsid w:val="4B3612A5"/>
    <w:rsid w:val="4B3814C1"/>
    <w:rsid w:val="4B49130A"/>
    <w:rsid w:val="4B493B26"/>
    <w:rsid w:val="4B5E0F27"/>
    <w:rsid w:val="4B6127C6"/>
    <w:rsid w:val="4B6776B0"/>
    <w:rsid w:val="4B773D97"/>
    <w:rsid w:val="4B7818BD"/>
    <w:rsid w:val="4B7C315C"/>
    <w:rsid w:val="4B8B339F"/>
    <w:rsid w:val="4B9E1324"/>
    <w:rsid w:val="4BA426B2"/>
    <w:rsid w:val="4BB943B0"/>
    <w:rsid w:val="4BBA0130"/>
    <w:rsid w:val="4BCF3BD3"/>
    <w:rsid w:val="4BD05255"/>
    <w:rsid w:val="4BDE7972"/>
    <w:rsid w:val="4BE11211"/>
    <w:rsid w:val="4BF43ADF"/>
    <w:rsid w:val="4BF7788F"/>
    <w:rsid w:val="4BF947AC"/>
    <w:rsid w:val="4C0F2222"/>
    <w:rsid w:val="4C15535E"/>
    <w:rsid w:val="4C1B2975"/>
    <w:rsid w:val="4C211F55"/>
    <w:rsid w:val="4C2D4456"/>
    <w:rsid w:val="4C3457E4"/>
    <w:rsid w:val="4C3E6663"/>
    <w:rsid w:val="4C4874E2"/>
    <w:rsid w:val="4C4F261E"/>
    <w:rsid w:val="4C4F6AC2"/>
    <w:rsid w:val="4C5145E8"/>
    <w:rsid w:val="4C586C2C"/>
    <w:rsid w:val="4C6205A3"/>
    <w:rsid w:val="4C6836E0"/>
    <w:rsid w:val="4C771B75"/>
    <w:rsid w:val="4C7B030A"/>
    <w:rsid w:val="4C871DB8"/>
    <w:rsid w:val="4C8C73CE"/>
    <w:rsid w:val="4C8F5111"/>
    <w:rsid w:val="4C9149E5"/>
    <w:rsid w:val="4CAD5597"/>
    <w:rsid w:val="4CBA03DF"/>
    <w:rsid w:val="4CD34FFD"/>
    <w:rsid w:val="4CD40D75"/>
    <w:rsid w:val="4CE978CE"/>
    <w:rsid w:val="4CEC2563"/>
    <w:rsid w:val="4CEC4311"/>
    <w:rsid w:val="4CF82CB6"/>
    <w:rsid w:val="4D07114B"/>
    <w:rsid w:val="4D07739D"/>
    <w:rsid w:val="4D0A29E9"/>
    <w:rsid w:val="4D0E24D9"/>
    <w:rsid w:val="4D19039B"/>
    <w:rsid w:val="4D1D271C"/>
    <w:rsid w:val="4D260FE9"/>
    <w:rsid w:val="4D2770F7"/>
    <w:rsid w:val="4D317F76"/>
    <w:rsid w:val="4D3430C2"/>
    <w:rsid w:val="4D3A1520"/>
    <w:rsid w:val="4D404761"/>
    <w:rsid w:val="4D453A21"/>
    <w:rsid w:val="4D5325E2"/>
    <w:rsid w:val="4D616AAD"/>
    <w:rsid w:val="4D662315"/>
    <w:rsid w:val="4D8409ED"/>
    <w:rsid w:val="4D8448A4"/>
    <w:rsid w:val="4D8757B4"/>
    <w:rsid w:val="4D8E361A"/>
    <w:rsid w:val="4D92310A"/>
    <w:rsid w:val="4D9E5DE7"/>
    <w:rsid w:val="4D9F3131"/>
    <w:rsid w:val="4DB27309"/>
    <w:rsid w:val="4DBC3CE3"/>
    <w:rsid w:val="4DC31516"/>
    <w:rsid w:val="4DC55756"/>
    <w:rsid w:val="4DC96B69"/>
    <w:rsid w:val="4DD52FF7"/>
    <w:rsid w:val="4DD92AE7"/>
    <w:rsid w:val="4DE1374A"/>
    <w:rsid w:val="4DE72856"/>
    <w:rsid w:val="4DED0341"/>
    <w:rsid w:val="4DEE5E67"/>
    <w:rsid w:val="4DFE42FC"/>
    <w:rsid w:val="4E0833CC"/>
    <w:rsid w:val="4E2F2707"/>
    <w:rsid w:val="4E3441C2"/>
    <w:rsid w:val="4E3715BC"/>
    <w:rsid w:val="4E3E0B9C"/>
    <w:rsid w:val="4E6525CD"/>
    <w:rsid w:val="4E697FB9"/>
    <w:rsid w:val="4E6B6980"/>
    <w:rsid w:val="4E7740AE"/>
    <w:rsid w:val="4E7C16C5"/>
    <w:rsid w:val="4E8A3DE2"/>
    <w:rsid w:val="4E9B4388"/>
    <w:rsid w:val="4E9B7735"/>
    <w:rsid w:val="4EA30A98"/>
    <w:rsid w:val="4EA74993"/>
    <w:rsid w:val="4EAF1A9A"/>
    <w:rsid w:val="4EB33338"/>
    <w:rsid w:val="4EC70B92"/>
    <w:rsid w:val="4ECF5C98"/>
    <w:rsid w:val="4ED82D9F"/>
    <w:rsid w:val="4EE00483"/>
    <w:rsid w:val="4EFB6A8D"/>
    <w:rsid w:val="4F005E52"/>
    <w:rsid w:val="4F165675"/>
    <w:rsid w:val="4F251D5C"/>
    <w:rsid w:val="4F2C30EB"/>
    <w:rsid w:val="4F310701"/>
    <w:rsid w:val="4F602D94"/>
    <w:rsid w:val="4F644633"/>
    <w:rsid w:val="4F691C49"/>
    <w:rsid w:val="4F702FD7"/>
    <w:rsid w:val="4F7B197C"/>
    <w:rsid w:val="4F820463"/>
    <w:rsid w:val="4F924D5E"/>
    <w:rsid w:val="4F974B6F"/>
    <w:rsid w:val="4FAE3B00"/>
    <w:rsid w:val="4FB05ACA"/>
    <w:rsid w:val="4FB758F2"/>
    <w:rsid w:val="4FC40283"/>
    <w:rsid w:val="4FC9093A"/>
    <w:rsid w:val="4FCB2904"/>
    <w:rsid w:val="4FDC241B"/>
    <w:rsid w:val="4FEC63D6"/>
    <w:rsid w:val="4FF359B6"/>
    <w:rsid w:val="4FFC0D0F"/>
    <w:rsid w:val="50011E81"/>
    <w:rsid w:val="500D6A78"/>
    <w:rsid w:val="50152B62"/>
    <w:rsid w:val="501740DB"/>
    <w:rsid w:val="502838B2"/>
    <w:rsid w:val="505D789C"/>
    <w:rsid w:val="50681F00"/>
    <w:rsid w:val="506F14E1"/>
    <w:rsid w:val="508D7BB9"/>
    <w:rsid w:val="50A62A29"/>
    <w:rsid w:val="50A970CD"/>
    <w:rsid w:val="50AD025B"/>
    <w:rsid w:val="50AD3DB7"/>
    <w:rsid w:val="50B769E4"/>
    <w:rsid w:val="50B82E88"/>
    <w:rsid w:val="50CA4969"/>
    <w:rsid w:val="50D133DB"/>
    <w:rsid w:val="50D91050"/>
    <w:rsid w:val="50D94BAC"/>
    <w:rsid w:val="50ED0658"/>
    <w:rsid w:val="50F6750C"/>
    <w:rsid w:val="510936E3"/>
    <w:rsid w:val="510A7671"/>
    <w:rsid w:val="51165E00"/>
    <w:rsid w:val="51167BAE"/>
    <w:rsid w:val="512651A9"/>
    <w:rsid w:val="512953B4"/>
    <w:rsid w:val="51295B34"/>
    <w:rsid w:val="51385D77"/>
    <w:rsid w:val="513D338D"/>
    <w:rsid w:val="514059E1"/>
    <w:rsid w:val="51450494"/>
    <w:rsid w:val="51475FBA"/>
    <w:rsid w:val="515D3A2F"/>
    <w:rsid w:val="51695F30"/>
    <w:rsid w:val="516C5A20"/>
    <w:rsid w:val="51710FD9"/>
    <w:rsid w:val="51786173"/>
    <w:rsid w:val="51A74466"/>
    <w:rsid w:val="51BE02C1"/>
    <w:rsid w:val="51BF10B4"/>
    <w:rsid w:val="51D13AD5"/>
    <w:rsid w:val="51DF4444"/>
    <w:rsid w:val="51F021AD"/>
    <w:rsid w:val="520619D1"/>
    <w:rsid w:val="52094756"/>
    <w:rsid w:val="521A1920"/>
    <w:rsid w:val="523320E9"/>
    <w:rsid w:val="523D116B"/>
    <w:rsid w:val="52466271"/>
    <w:rsid w:val="525A3ACB"/>
    <w:rsid w:val="52650DED"/>
    <w:rsid w:val="52666914"/>
    <w:rsid w:val="526861E8"/>
    <w:rsid w:val="5272350A"/>
    <w:rsid w:val="527A5E46"/>
    <w:rsid w:val="528A5526"/>
    <w:rsid w:val="528C4A01"/>
    <w:rsid w:val="52A336A2"/>
    <w:rsid w:val="52B94C95"/>
    <w:rsid w:val="52BF7DD2"/>
    <w:rsid w:val="52C553E8"/>
    <w:rsid w:val="52CF44B9"/>
    <w:rsid w:val="52D41ACF"/>
    <w:rsid w:val="52E74EC7"/>
    <w:rsid w:val="52F932E4"/>
    <w:rsid w:val="52FB52AE"/>
    <w:rsid w:val="5307426A"/>
    <w:rsid w:val="53151B9C"/>
    <w:rsid w:val="53163E96"/>
    <w:rsid w:val="53204D14"/>
    <w:rsid w:val="532A7941"/>
    <w:rsid w:val="532C2218"/>
    <w:rsid w:val="53424C8B"/>
    <w:rsid w:val="534C1EB7"/>
    <w:rsid w:val="534C4825"/>
    <w:rsid w:val="534C5B09"/>
    <w:rsid w:val="53605111"/>
    <w:rsid w:val="536270DB"/>
    <w:rsid w:val="53634C01"/>
    <w:rsid w:val="53690469"/>
    <w:rsid w:val="536B319B"/>
    <w:rsid w:val="53794425"/>
    <w:rsid w:val="5391176E"/>
    <w:rsid w:val="53982AFD"/>
    <w:rsid w:val="539F391C"/>
    <w:rsid w:val="53A05E55"/>
    <w:rsid w:val="53AE2320"/>
    <w:rsid w:val="53B13BBE"/>
    <w:rsid w:val="53B92A73"/>
    <w:rsid w:val="53CD6E0E"/>
    <w:rsid w:val="53D31D87"/>
    <w:rsid w:val="53D63625"/>
    <w:rsid w:val="53DA1367"/>
    <w:rsid w:val="53DD0E57"/>
    <w:rsid w:val="53E06252"/>
    <w:rsid w:val="53ED5308"/>
    <w:rsid w:val="53F561A1"/>
    <w:rsid w:val="541B4981"/>
    <w:rsid w:val="54322F51"/>
    <w:rsid w:val="544669FD"/>
    <w:rsid w:val="54482775"/>
    <w:rsid w:val="54493DF7"/>
    <w:rsid w:val="544B4013"/>
    <w:rsid w:val="5454111A"/>
    <w:rsid w:val="54556C40"/>
    <w:rsid w:val="546155E5"/>
    <w:rsid w:val="547370C6"/>
    <w:rsid w:val="54770964"/>
    <w:rsid w:val="54776BB6"/>
    <w:rsid w:val="54790B80"/>
    <w:rsid w:val="547C41CC"/>
    <w:rsid w:val="54853CAF"/>
    <w:rsid w:val="548E64A2"/>
    <w:rsid w:val="54971006"/>
    <w:rsid w:val="549C03CB"/>
    <w:rsid w:val="54A13488"/>
    <w:rsid w:val="54A51975"/>
    <w:rsid w:val="54A83213"/>
    <w:rsid w:val="54AB2D04"/>
    <w:rsid w:val="54BC6CBF"/>
    <w:rsid w:val="54C52883"/>
    <w:rsid w:val="54D77655"/>
    <w:rsid w:val="54DC2EBD"/>
    <w:rsid w:val="54DF75F1"/>
    <w:rsid w:val="54F621D1"/>
    <w:rsid w:val="55045144"/>
    <w:rsid w:val="55050666"/>
    <w:rsid w:val="550F5041"/>
    <w:rsid w:val="551157A3"/>
    <w:rsid w:val="551268DF"/>
    <w:rsid w:val="55202DAA"/>
    <w:rsid w:val="5524472E"/>
    <w:rsid w:val="552D54C7"/>
    <w:rsid w:val="553B7DE4"/>
    <w:rsid w:val="553E1482"/>
    <w:rsid w:val="55540CA5"/>
    <w:rsid w:val="5559450E"/>
    <w:rsid w:val="556829A3"/>
    <w:rsid w:val="556F3D31"/>
    <w:rsid w:val="55782BE6"/>
    <w:rsid w:val="55785FA9"/>
    <w:rsid w:val="557D01FC"/>
    <w:rsid w:val="55825812"/>
    <w:rsid w:val="558A3E64"/>
    <w:rsid w:val="55967510"/>
    <w:rsid w:val="559F4616"/>
    <w:rsid w:val="55A7171D"/>
    <w:rsid w:val="55AB03FB"/>
    <w:rsid w:val="55B47996"/>
    <w:rsid w:val="55B61960"/>
    <w:rsid w:val="55B654BC"/>
    <w:rsid w:val="55C91693"/>
    <w:rsid w:val="55EA4047"/>
    <w:rsid w:val="55EB785C"/>
    <w:rsid w:val="56066443"/>
    <w:rsid w:val="561074A3"/>
    <w:rsid w:val="561B7A15"/>
    <w:rsid w:val="56206DD9"/>
    <w:rsid w:val="562C577E"/>
    <w:rsid w:val="56464A92"/>
    <w:rsid w:val="5664316A"/>
    <w:rsid w:val="56694C24"/>
    <w:rsid w:val="56705FB3"/>
    <w:rsid w:val="567A0BDF"/>
    <w:rsid w:val="567A298E"/>
    <w:rsid w:val="567E247E"/>
    <w:rsid w:val="56830C54"/>
    <w:rsid w:val="568F468B"/>
    <w:rsid w:val="56981066"/>
    <w:rsid w:val="569C0376"/>
    <w:rsid w:val="56A45C5C"/>
    <w:rsid w:val="56AF7F71"/>
    <w:rsid w:val="56B37C4E"/>
    <w:rsid w:val="56B714EC"/>
    <w:rsid w:val="56C1680E"/>
    <w:rsid w:val="56C5444C"/>
    <w:rsid w:val="56D71B8E"/>
    <w:rsid w:val="56EA18C1"/>
    <w:rsid w:val="56EA7B13"/>
    <w:rsid w:val="56EF3C74"/>
    <w:rsid w:val="56EF6ED8"/>
    <w:rsid w:val="56F664B8"/>
    <w:rsid w:val="570010E5"/>
    <w:rsid w:val="570404A9"/>
    <w:rsid w:val="57064221"/>
    <w:rsid w:val="570861EB"/>
    <w:rsid w:val="570D0312"/>
    <w:rsid w:val="571A6B22"/>
    <w:rsid w:val="571F7091"/>
    <w:rsid w:val="5726041F"/>
    <w:rsid w:val="57327A88"/>
    <w:rsid w:val="573945F7"/>
    <w:rsid w:val="57454D4A"/>
    <w:rsid w:val="574B60D8"/>
    <w:rsid w:val="575D60AD"/>
    <w:rsid w:val="576378C6"/>
    <w:rsid w:val="576C677A"/>
    <w:rsid w:val="57825F9E"/>
    <w:rsid w:val="578C4726"/>
    <w:rsid w:val="57961210"/>
    <w:rsid w:val="5797131D"/>
    <w:rsid w:val="5798756F"/>
    <w:rsid w:val="579D2DD8"/>
    <w:rsid w:val="579D4B86"/>
    <w:rsid w:val="579D6934"/>
    <w:rsid w:val="57AA104B"/>
    <w:rsid w:val="57AA2DFF"/>
    <w:rsid w:val="57AF2B0B"/>
    <w:rsid w:val="57B1418D"/>
    <w:rsid w:val="57BB14B0"/>
    <w:rsid w:val="57BC36B3"/>
    <w:rsid w:val="57C06AC6"/>
    <w:rsid w:val="57C32112"/>
    <w:rsid w:val="57CC0FC7"/>
    <w:rsid w:val="57D85BBE"/>
    <w:rsid w:val="57D91936"/>
    <w:rsid w:val="57DB3900"/>
    <w:rsid w:val="57DB745C"/>
    <w:rsid w:val="57E722A5"/>
    <w:rsid w:val="58070251"/>
    <w:rsid w:val="580F5357"/>
    <w:rsid w:val="58201313"/>
    <w:rsid w:val="58226E39"/>
    <w:rsid w:val="58262DCD"/>
    <w:rsid w:val="58382B00"/>
    <w:rsid w:val="584559A7"/>
    <w:rsid w:val="5849381E"/>
    <w:rsid w:val="584C7FDD"/>
    <w:rsid w:val="585039A6"/>
    <w:rsid w:val="585F1E3B"/>
    <w:rsid w:val="58621BFF"/>
    <w:rsid w:val="58690F0C"/>
    <w:rsid w:val="58743C33"/>
    <w:rsid w:val="587578B0"/>
    <w:rsid w:val="5886386C"/>
    <w:rsid w:val="588C2EB7"/>
    <w:rsid w:val="5893000F"/>
    <w:rsid w:val="5898534D"/>
    <w:rsid w:val="589F0489"/>
    <w:rsid w:val="58A07A42"/>
    <w:rsid w:val="58AB32D2"/>
    <w:rsid w:val="58C919AA"/>
    <w:rsid w:val="58CF1278"/>
    <w:rsid w:val="58D36385"/>
    <w:rsid w:val="58D8399B"/>
    <w:rsid w:val="58D97E3F"/>
    <w:rsid w:val="58DB3C34"/>
    <w:rsid w:val="58DD0FB2"/>
    <w:rsid w:val="58E10AA2"/>
    <w:rsid w:val="58EA204C"/>
    <w:rsid w:val="58F83A7A"/>
    <w:rsid w:val="58F9403E"/>
    <w:rsid w:val="59084281"/>
    <w:rsid w:val="590F3861"/>
    <w:rsid w:val="59126EAD"/>
    <w:rsid w:val="59142C25"/>
    <w:rsid w:val="591C1ADA"/>
    <w:rsid w:val="5934151A"/>
    <w:rsid w:val="59372DB8"/>
    <w:rsid w:val="593C217C"/>
    <w:rsid w:val="59513E7A"/>
    <w:rsid w:val="59575208"/>
    <w:rsid w:val="595A2602"/>
    <w:rsid w:val="59637709"/>
    <w:rsid w:val="59701E26"/>
    <w:rsid w:val="597233C0"/>
    <w:rsid w:val="597638E0"/>
    <w:rsid w:val="5979517E"/>
    <w:rsid w:val="597A4A53"/>
    <w:rsid w:val="59814033"/>
    <w:rsid w:val="598F6750"/>
    <w:rsid w:val="59975605"/>
    <w:rsid w:val="59A246D5"/>
    <w:rsid w:val="59A815C0"/>
    <w:rsid w:val="59D2663D"/>
    <w:rsid w:val="59DB3743"/>
    <w:rsid w:val="59F570F5"/>
    <w:rsid w:val="5A040EEC"/>
    <w:rsid w:val="5A04713E"/>
    <w:rsid w:val="5A0802B0"/>
    <w:rsid w:val="5A0F3A5D"/>
    <w:rsid w:val="5A1976E0"/>
    <w:rsid w:val="5A2A0227"/>
    <w:rsid w:val="5A355549"/>
    <w:rsid w:val="5A366BCB"/>
    <w:rsid w:val="5A3A3464"/>
    <w:rsid w:val="5A3A490E"/>
    <w:rsid w:val="5A533C21"/>
    <w:rsid w:val="5A643739"/>
    <w:rsid w:val="5A6C6166"/>
    <w:rsid w:val="5A753B98"/>
    <w:rsid w:val="5A7A7400"/>
    <w:rsid w:val="5A9139ED"/>
    <w:rsid w:val="5AA93841"/>
    <w:rsid w:val="5AB0028C"/>
    <w:rsid w:val="5AB43F3C"/>
    <w:rsid w:val="5AB75F5E"/>
    <w:rsid w:val="5ABF12B7"/>
    <w:rsid w:val="5AC71F19"/>
    <w:rsid w:val="5ACE14FA"/>
    <w:rsid w:val="5AD00DCE"/>
    <w:rsid w:val="5ADA39FB"/>
    <w:rsid w:val="5ADC35E7"/>
    <w:rsid w:val="5AE44879"/>
    <w:rsid w:val="5AE66ECB"/>
    <w:rsid w:val="5AF56A87"/>
    <w:rsid w:val="5B060C94"/>
    <w:rsid w:val="5B0B1E06"/>
    <w:rsid w:val="5B157129"/>
    <w:rsid w:val="5B241C70"/>
    <w:rsid w:val="5B2D7FCE"/>
    <w:rsid w:val="5B334D7E"/>
    <w:rsid w:val="5B3752F1"/>
    <w:rsid w:val="5B3E6680"/>
    <w:rsid w:val="5B402954"/>
    <w:rsid w:val="5B490B80"/>
    <w:rsid w:val="5B5E63DA"/>
    <w:rsid w:val="5B606F55"/>
    <w:rsid w:val="5B695D20"/>
    <w:rsid w:val="5B751975"/>
    <w:rsid w:val="5B7756EE"/>
    <w:rsid w:val="5B8322E4"/>
    <w:rsid w:val="5B865931"/>
    <w:rsid w:val="5B871DD5"/>
    <w:rsid w:val="5B8878FB"/>
    <w:rsid w:val="5B8D4F11"/>
    <w:rsid w:val="5BA504AD"/>
    <w:rsid w:val="5BB93F58"/>
    <w:rsid w:val="5BBE156E"/>
    <w:rsid w:val="5BC56459"/>
    <w:rsid w:val="5BC85F49"/>
    <w:rsid w:val="5BD448EE"/>
    <w:rsid w:val="5BF40AEC"/>
    <w:rsid w:val="5BFD2097"/>
    <w:rsid w:val="5C001B87"/>
    <w:rsid w:val="5C0A47B4"/>
    <w:rsid w:val="5C1271C4"/>
    <w:rsid w:val="5C1967A5"/>
    <w:rsid w:val="5C2A20F2"/>
    <w:rsid w:val="5C34538D"/>
    <w:rsid w:val="5C3D6937"/>
    <w:rsid w:val="5C3F445D"/>
    <w:rsid w:val="5C473312"/>
    <w:rsid w:val="5C4C0928"/>
    <w:rsid w:val="5C553C81"/>
    <w:rsid w:val="5C732359"/>
    <w:rsid w:val="5C734107"/>
    <w:rsid w:val="5C846314"/>
    <w:rsid w:val="5C8A31FF"/>
    <w:rsid w:val="5C8B76A2"/>
    <w:rsid w:val="5C9522CF"/>
    <w:rsid w:val="5C967DF5"/>
    <w:rsid w:val="5CB35043"/>
    <w:rsid w:val="5CB83E2C"/>
    <w:rsid w:val="5CBA1D36"/>
    <w:rsid w:val="5CCE57E1"/>
    <w:rsid w:val="5CDD5A24"/>
    <w:rsid w:val="5CE368C3"/>
    <w:rsid w:val="5CE61362"/>
    <w:rsid w:val="5CEB0141"/>
    <w:rsid w:val="5CF1327E"/>
    <w:rsid w:val="5CF75A42"/>
    <w:rsid w:val="5D086F45"/>
    <w:rsid w:val="5D0B07E3"/>
    <w:rsid w:val="5D1458EA"/>
    <w:rsid w:val="5D235B2D"/>
    <w:rsid w:val="5D310209"/>
    <w:rsid w:val="5D366487"/>
    <w:rsid w:val="5D3E2967"/>
    <w:rsid w:val="5D417D61"/>
    <w:rsid w:val="5D4930BA"/>
    <w:rsid w:val="5D535CE6"/>
    <w:rsid w:val="5D5C0FB3"/>
    <w:rsid w:val="5D5C2DED"/>
    <w:rsid w:val="5D6F2B20"/>
    <w:rsid w:val="5D775E79"/>
    <w:rsid w:val="5D7A14C5"/>
    <w:rsid w:val="5D821D20"/>
    <w:rsid w:val="5D83481E"/>
    <w:rsid w:val="5DA64068"/>
    <w:rsid w:val="5DAF2ACA"/>
    <w:rsid w:val="5DAF5613"/>
    <w:rsid w:val="5DB449D7"/>
    <w:rsid w:val="5DB91FED"/>
    <w:rsid w:val="5DBF512A"/>
    <w:rsid w:val="5DC15346"/>
    <w:rsid w:val="5DC53A9E"/>
    <w:rsid w:val="5DC7295C"/>
    <w:rsid w:val="5DD26CE9"/>
    <w:rsid w:val="5DD65183"/>
    <w:rsid w:val="5DDB01B6"/>
    <w:rsid w:val="5DDC3F2E"/>
    <w:rsid w:val="5DDE3B09"/>
    <w:rsid w:val="5DE66B5A"/>
    <w:rsid w:val="5DF64FF0"/>
    <w:rsid w:val="5E005E6E"/>
    <w:rsid w:val="5E2558D5"/>
    <w:rsid w:val="5E3873B6"/>
    <w:rsid w:val="5E420235"/>
    <w:rsid w:val="5E4F2952"/>
    <w:rsid w:val="5E525F9E"/>
    <w:rsid w:val="5E60690D"/>
    <w:rsid w:val="5E7E17CB"/>
    <w:rsid w:val="5E8A5EC2"/>
    <w:rsid w:val="5E8B6B8D"/>
    <w:rsid w:val="5E927771"/>
    <w:rsid w:val="5EB84469"/>
    <w:rsid w:val="5EC0115A"/>
    <w:rsid w:val="5EC23124"/>
    <w:rsid w:val="5EC52E82"/>
    <w:rsid w:val="5ED54C05"/>
    <w:rsid w:val="5EDA221B"/>
    <w:rsid w:val="5EDF7832"/>
    <w:rsid w:val="5EF656A8"/>
    <w:rsid w:val="5EFA0B0F"/>
    <w:rsid w:val="5F076D88"/>
    <w:rsid w:val="5F0B0627"/>
    <w:rsid w:val="5F117C07"/>
    <w:rsid w:val="5F13397F"/>
    <w:rsid w:val="5F21609C"/>
    <w:rsid w:val="5F227739"/>
    <w:rsid w:val="5F230066"/>
    <w:rsid w:val="5F2D4A41"/>
    <w:rsid w:val="5F465B03"/>
    <w:rsid w:val="5F48187B"/>
    <w:rsid w:val="5F4E479B"/>
    <w:rsid w:val="5F597808"/>
    <w:rsid w:val="5F5C70D4"/>
    <w:rsid w:val="5F73441E"/>
    <w:rsid w:val="5F7A57AC"/>
    <w:rsid w:val="5FA665A1"/>
    <w:rsid w:val="5FAF36A8"/>
    <w:rsid w:val="5FCD1D80"/>
    <w:rsid w:val="5FD17AC2"/>
    <w:rsid w:val="5FD924D3"/>
    <w:rsid w:val="5FDC0215"/>
    <w:rsid w:val="5FDE4B10"/>
    <w:rsid w:val="5FE377F5"/>
    <w:rsid w:val="5FED5F7E"/>
    <w:rsid w:val="5FF13CC0"/>
    <w:rsid w:val="5FF358A6"/>
    <w:rsid w:val="5FFC4413"/>
    <w:rsid w:val="600A20CC"/>
    <w:rsid w:val="60110E2F"/>
    <w:rsid w:val="60172FFB"/>
    <w:rsid w:val="601D2D07"/>
    <w:rsid w:val="602120CC"/>
    <w:rsid w:val="60681AA9"/>
    <w:rsid w:val="607D065B"/>
    <w:rsid w:val="60822B6A"/>
    <w:rsid w:val="608763D3"/>
    <w:rsid w:val="608A7C71"/>
    <w:rsid w:val="60996106"/>
    <w:rsid w:val="60A06F83"/>
    <w:rsid w:val="60A30D33"/>
    <w:rsid w:val="60A61919"/>
    <w:rsid w:val="60A725D1"/>
    <w:rsid w:val="60BB607C"/>
    <w:rsid w:val="60BD3BA3"/>
    <w:rsid w:val="60BF59C2"/>
    <w:rsid w:val="60D33507"/>
    <w:rsid w:val="60D57568"/>
    <w:rsid w:val="60E47381"/>
    <w:rsid w:val="60F13276"/>
    <w:rsid w:val="61077514"/>
    <w:rsid w:val="610C0686"/>
    <w:rsid w:val="610D0751"/>
    <w:rsid w:val="613025C6"/>
    <w:rsid w:val="613434EE"/>
    <w:rsid w:val="613876CD"/>
    <w:rsid w:val="613C71BD"/>
    <w:rsid w:val="61500EBB"/>
    <w:rsid w:val="617A7850"/>
    <w:rsid w:val="618C17C7"/>
    <w:rsid w:val="618F19E3"/>
    <w:rsid w:val="61903972"/>
    <w:rsid w:val="61970898"/>
    <w:rsid w:val="61A42FB4"/>
    <w:rsid w:val="61AB7E9F"/>
    <w:rsid w:val="61B56F70"/>
    <w:rsid w:val="61BF394A"/>
    <w:rsid w:val="61C15914"/>
    <w:rsid w:val="61D2367E"/>
    <w:rsid w:val="61D94A0C"/>
    <w:rsid w:val="61DF6931"/>
    <w:rsid w:val="61E33F36"/>
    <w:rsid w:val="61E433B1"/>
    <w:rsid w:val="61E63FF8"/>
    <w:rsid w:val="61EA5313"/>
    <w:rsid w:val="61ED495B"/>
    <w:rsid w:val="61EF4230"/>
    <w:rsid w:val="61F32CAE"/>
    <w:rsid w:val="62135AE1"/>
    <w:rsid w:val="62157A0E"/>
    <w:rsid w:val="62172921"/>
    <w:rsid w:val="621E4B15"/>
    <w:rsid w:val="62214605"/>
    <w:rsid w:val="622814F0"/>
    <w:rsid w:val="62285994"/>
    <w:rsid w:val="6232236E"/>
    <w:rsid w:val="62353C0D"/>
    <w:rsid w:val="623B7475"/>
    <w:rsid w:val="623C143F"/>
    <w:rsid w:val="624B3430"/>
    <w:rsid w:val="626369CC"/>
    <w:rsid w:val="62685D90"/>
    <w:rsid w:val="626F7786"/>
    <w:rsid w:val="627209BD"/>
    <w:rsid w:val="62775FD3"/>
    <w:rsid w:val="628030DA"/>
    <w:rsid w:val="62A3326C"/>
    <w:rsid w:val="62A73AFF"/>
    <w:rsid w:val="62BB05B6"/>
    <w:rsid w:val="62D53E20"/>
    <w:rsid w:val="62DE42A4"/>
    <w:rsid w:val="62E713AB"/>
    <w:rsid w:val="62EC4C13"/>
    <w:rsid w:val="62EE44E7"/>
    <w:rsid w:val="62F67840"/>
    <w:rsid w:val="62F92E8C"/>
    <w:rsid w:val="630006BE"/>
    <w:rsid w:val="630930CF"/>
    <w:rsid w:val="630C2BBF"/>
    <w:rsid w:val="63193AFD"/>
    <w:rsid w:val="63253C81"/>
    <w:rsid w:val="632C14B3"/>
    <w:rsid w:val="632E6FDA"/>
    <w:rsid w:val="63343EC4"/>
    <w:rsid w:val="633B489B"/>
    <w:rsid w:val="634470AA"/>
    <w:rsid w:val="635A1B7D"/>
    <w:rsid w:val="635D166D"/>
    <w:rsid w:val="635D78BF"/>
    <w:rsid w:val="63770981"/>
    <w:rsid w:val="63844E4C"/>
    <w:rsid w:val="63881760"/>
    <w:rsid w:val="63974B7F"/>
    <w:rsid w:val="63A63014"/>
    <w:rsid w:val="63A70B3A"/>
    <w:rsid w:val="63A92B04"/>
    <w:rsid w:val="63C92C54"/>
    <w:rsid w:val="63ED747E"/>
    <w:rsid w:val="64061D04"/>
    <w:rsid w:val="640E2967"/>
    <w:rsid w:val="641B57B0"/>
    <w:rsid w:val="641C6E32"/>
    <w:rsid w:val="642A59F3"/>
    <w:rsid w:val="64346872"/>
    <w:rsid w:val="644A7E43"/>
    <w:rsid w:val="6450287C"/>
    <w:rsid w:val="64540CC2"/>
    <w:rsid w:val="646802C9"/>
    <w:rsid w:val="647E7AED"/>
    <w:rsid w:val="64801AB7"/>
    <w:rsid w:val="6483783A"/>
    <w:rsid w:val="648D7D30"/>
    <w:rsid w:val="648F1CFA"/>
    <w:rsid w:val="64963088"/>
    <w:rsid w:val="649D4417"/>
    <w:rsid w:val="649D7742"/>
    <w:rsid w:val="64A77044"/>
    <w:rsid w:val="64BC23C3"/>
    <w:rsid w:val="64E078AA"/>
    <w:rsid w:val="64EA091A"/>
    <w:rsid w:val="650049A6"/>
    <w:rsid w:val="650F4BE9"/>
    <w:rsid w:val="65143FAD"/>
    <w:rsid w:val="65167D25"/>
    <w:rsid w:val="65181CEF"/>
    <w:rsid w:val="651B533C"/>
    <w:rsid w:val="651E4B62"/>
    <w:rsid w:val="652C12F7"/>
    <w:rsid w:val="65426D6C"/>
    <w:rsid w:val="654A5C21"/>
    <w:rsid w:val="65544D07"/>
    <w:rsid w:val="656A2DF5"/>
    <w:rsid w:val="657607C4"/>
    <w:rsid w:val="65766A16"/>
    <w:rsid w:val="657700A1"/>
    <w:rsid w:val="65801643"/>
    <w:rsid w:val="658253BB"/>
    <w:rsid w:val="65837903"/>
    <w:rsid w:val="659F7D1B"/>
    <w:rsid w:val="65AC068A"/>
    <w:rsid w:val="65AD68DC"/>
    <w:rsid w:val="65C07C91"/>
    <w:rsid w:val="65CE6852"/>
    <w:rsid w:val="65D75707"/>
    <w:rsid w:val="65DA51F7"/>
    <w:rsid w:val="65DB492F"/>
    <w:rsid w:val="65E2191B"/>
    <w:rsid w:val="65F067C8"/>
    <w:rsid w:val="65F30067"/>
    <w:rsid w:val="65FA7647"/>
    <w:rsid w:val="65FC33BF"/>
    <w:rsid w:val="660B3602"/>
    <w:rsid w:val="66157FDD"/>
    <w:rsid w:val="66173D55"/>
    <w:rsid w:val="661C136B"/>
    <w:rsid w:val="661D0C3C"/>
    <w:rsid w:val="661F2C0A"/>
    <w:rsid w:val="66252916"/>
    <w:rsid w:val="663669CA"/>
    <w:rsid w:val="663E7534"/>
    <w:rsid w:val="6663343E"/>
    <w:rsid w:val="66680A54"/>
    <w:rsid w:val="667B50FD"/>
    <w:rsid w:val="66805D9E"/>
    <w:rsid w:val="66821A20"/>
    <w:rsid w:val="66855163"/>
    <w:rsid w:val="668A0DFC"/>
    <w:rsid w:val="668A2779"/>
    <w:rsid w:val="66974E96"/>
    <w:rsid w:val="66976C44"/>
    <w:rsid w:val="66A03D4A"/>
    <w:rsid w:val="66A17AC3"/>
    <w:rsid w:val="66A650D9"/>
    <w:rsid w:val="66C7577B"/>
    <w:rsid w:val="66C8504F"/>
    <w:rsid w:val="66DB4D83"/>
    <w:rsid w:val="66DC0AFB"/>
    <w:rsid w:val="66DC6D4D"/>
    <w:rsid w:val="66DE4873"/>
    <w:rsid w:val="66E005EB"/>
    <w:rsid w:val="66E02E06"/>
    <w:rsid w:val="66E225B5"/>
    <w:rsid w:val="66E55310"/>
    <w:rsid w:val="66E761D7"/>
    <w:rsid w:val="66FE3167"/>
    <w:rsid w:val="670C13E0"/>
    <w:rsid w:val="67184229"/>
    <w:rsid w:val="673152EA"/>
    <w:rsid w:val="673821D5"/>
    <w:rsid w:val="67386679"/>
    <w:rsid w:val="6744501E"/>
    <w:rsid w:val="67472418"/>
    <w:rsid w:val="67492634"/>
    <w:rsid w:val="67650AF0"/>
    <w:rsid w:val="676B07FC"/>
    <w:rsid w:val="67790D0E"/>
    <w:rsid w:val="678B49FB"/>
    <w:rsid w:val="679A2E90"/>
    <w:rsid w:val="679B09B6"/>
    <w:rsid w:val="679E27B7"/>
    <w:rsid w:val="67A07D7A"/>
    <w:rsid w:val="67AC28B8"/>
    <w:rsid w:val="67B37AAD"/>
    <w:rsid w:val="67B51A77"/>
    <w:rsid w:val="67B6134C"/>
    <w:rsid w:val="67BA0E3C"/>
    <w:rsid w:val="67BF6452"/>
    <w:rsid w:val="67C038AA"/>
    <w:rsid w:val="67C223E6"/>
    <w:rsid w:val="67C73559"/>
    <w:rsid w:val="67CA4DF7"/>
    <w:rsid w:val="67D0240D"/>
    <w:rsid w:val="67E1461B"/>
    <w:rsid w:val="67EB5499"/>
    <w:rsid w:val="67EE4F89"/>
    <w:rsid w:val="67F307F2"/>
    <w:rsid w:val="67F500C6"/>
    <w:rsid w:val="68064081"/>
    <w:rsid w:val="68071BA7"/>
    <w:rsid w:val="680D3662"/>
    <w:rsid w:val="682B4820"/>
    <w:rsid w:val="682F010D"/>
    <w:rsid w:val="683F3A37"/>
    <w:rsid w:val="6852376A"/>
    <w:rsid w:val="6853303E"/>
    <w:rsid w:val="68580655"/>
    <w:rsid w:val="685A68BE"/>
    <w:rsid w:val="685B6B1A"/>
    <w:rsid w:val="685F7C35"/>
    <w:rsid w:val="6861575B"/>
    <w:rsid w:val="68692862"/>
    <w:rsid w:val="68752887"/>
    <w:rsid w:val="68833924"/>
    <w:rsid w:val="688A2F04"/>
    <w:rsid w:val="688D352F"/>
    <w:rsid w:val="688F22C8"/>
    <w:rsid w:val="68906593"/>
    <w:rsid w:val="689C2C37"/>
    <w:rsid w:val="689F14E3"/>
    <w:rsid w:val="68A11FFC"/>
    <w:rsid w:val="68A85138"/>
    <w:rsid w:val="68AF64C7"/>
    <w:rsid w:val="68B0223F"/>
    <w:rsid w:val="68B22234"/>
    <w:rsid w:val="68C31F72"/>
    <w:rsid w:val="68CF6B69"/>
    <w:rsid w:val="68DB3760"/>
    <w:rsid w:val="68E02B24"/>
    <w:rsid w:val="690D7691"/>
    <w:rsid w:val="690F3409"/>
    <w:rsid w:val="691B3B5C"/>
    <w:rsid w:val="691E189E"/>
    <w:rsid w:val="69431F17"/>
    <w:rsid w:val="69763488"/>
    <w:rsid w:val="697E40EB"/>
    <w:rsid w:val="698C6808"/>
    <w:rsid w:val="698E07D2"/>
    <w:rsid w:val="69A578CA"/>
    <w:rsid w:val="69B30239"/>
    <w:rsid w:val="69B47B0D"/>
    <w:rsid w:val="69C064B2"/>
    <w:rsid w:val="69C441F4"/>
    <w:rsid w:val="69C73CE4"/>
    <w:rsid w:val="69D81A4D"/>
    <w:rsid w:val="69E161EB"/>
    <w:rsid w:val="69E228CC"/>
    <w:rsid w:val="69E5416A"/>
    <w:rsid w:val="69E860BE"/>
    <w:rsid w:val="69F50851"/>
    <w:rsid w:val="6A132A85"/>
    <w:rsid w:val="6A154A4F"/>
    <w:rsid w:val="6A1A2066"/>
    <w:rsid w:val="6A1D3904"/>
    <w:rsid w:val="6A1E27E4"/>
    <w:rsid w:val="6A244C92"/>
    <w:rsid w:val="6A3C1FDC"/>
    <w:rsid w:val="6A3F387A"/>
    <w:rsid w:val="6A413A96"/>
    <w:rsid w:val="6A4378D2"/>
    <w:rsid w:val="6A484E25"/>
    <w:rsid w:val="6A537326"/>
    <w:rsid w:val="6A5F3F1C"/>
    <w:rsid w:val="6A9362EF"/>
    <w:rsid w:val="6A941E18"/>
    <w:rsid w:val="6A95793E"/>
    <w:rsid w:val="6A975464"/>
    <w:rsid w:val="6A9A4F55"/>
    <w:rsid w:val="6AC16A1E"/>
    <w:rsid w:val="6ACB7804"/>
    <w:rsid w:val="6ACF2E50"/>
    <w:rsid w:val="6ADC731B"/>
    <w:rsid w:val="6AE461D0"/>
    <w:rsid w:val="6AE6019A"/>
    <w:rsid w:val="6AEF34F2"/>
    <w:rsid w:val="6B012A20"/>
    <w:rsid w:val="6B030D4C"/>
    <w:rsid w:val="6B036F9E"/>
    <w:rsid w:val="6B106FC5"/>
    <w:rsid w:val="6B1E16E2"/>
    <w:rsid w:val="6B20545A"/>
    <w:rsid w:val="6B2807B2"/>
    <w:rsid w:val="6B2904EB"/>
    <w:rsid w:val="6B3A1470"/>
    <w:rsid w:val="6B3E7FD6"/>
    <w:rsid w:val="6B4D1FC7"/>
    <w:rsid w:val="6B5415A7"/>
    <w:rsid w:val="6B5C220A"/>
    <w:rsid w:val="6B5E06CE"/>
    <w:rsid w:val="6B67752D"/>
    <w:rsid w:val="6B686E01"/>
    <w:rsid w:val="6B7457A6"/>
    <w:rsid w:val="6B7851DA"/>
    <w:rsid w:val="6B8267D6"/>
    <w:rsid w:val="6B8C6F93"/>
    <w:rsid w:val="6B930322"/>
    <w:rsid w:val="6B95409A"/>
    <w:rsid w:val="6B9C080D"/>
    <w:rsid w:val="6B9D6AAA"/>
    <w:rsid w:val="6BDA5F51"/>
    <w:rsid w:val="6BDB3A77"/>
    <w:rsid w:val="6BDD334B"/>
    <w:rsid w:val="6BE91CF0"/>
    <w:rsid w:val="6BEC015A"/>
    <w:rsid w:val="6BEF307E"/>
    <w:rsid w:val="6BF30DC0"/>
    <w:rsid w:val="6BF31356"/>
    <w:rsid w:val="6BF84629"/>
    <w:rsid w:val="6C08348F"/>
    <w:rsid w:val="6C143822"/>
    <w:rsid w:val="6C215B5D"/>
    <w:rsid w:val="6C3F5DB4"/>
    <w:rsid w:val="6C4258A4"/>
    <w:rsid w:val="6C447394"/>
    <w:rsid w:val="6C494D21"/>
    <w:rsid w:val="6C53185F"/>
    <w:rsid w:val="6C575BE3"/>
    <w:rsid w:val="6C5C0714"/>
    <w:rsid w:val="6C635F46"/>
    <w:rsid w:val="6C6972D4"/>
    <w:rsid w:val="6C7672FB"/>
    <w:rsid w:val="6C922387"/>
    <w:rsid w:val="6C962089"/>
    <w:rsid w:val="6CA42BEA"/>
    <w:rsid w:val="6CAA14EC"/>
    <w:rsid w:val="6CAB51F7"/>
    <w:rsid w:val="6CCB038A"/>
    <w:rsid w:val="6CCE7137"/>
    <w:rsid w:val="6CDF30F3"/>
    <w:rsid w:val="6CE60925"/>
    <w:rsid w:val="6CFE17CB"/>
    <w:rsid w:val="6CFE5C6F"/>
    <w:rsid w:val="6D003795"/>
    <w:rsid w:val="6D0A2431"/>
    <w:rsid w:val="6D1F1741"/>
    <w:rsid w:val="6D1F29B0"/>
    <w:rsid w:val="6D4A0EB4"/>
    <w:rsid w:val="6D513FF0"/>
    <w:rsid w:val="6D5533B5"/>
    <w:rsid w:val="6D633D24"/>
    <w:rsid w:val="6D747CDF"/>
    <w:rsid w:val="6D7E46BA"/>
    <w:rsid w:val="6D997745"/>
    <w:rsid w:val="6DB97DE8"/>
    <w:rsid w:val="6DC9627D"/>
    <w:rsid w:val="6DD4077E"/>
    <w:rsid w:val="6DDA2238"/>
    <w:rsid w:val="6DDB2994"/>
    <w:rsid w:val="6DE035C6"/>
    <w:rsid w:val="6DE24C48"/>
    <w:rsid w:val="6DE44E65"/>
    <w:rsid w:val="6DE85FD7"/>
    <w:rsid w:val="6DE94229"/>
    <w:rsid w:val="6DEA7FA1"/>
    <w:rsid w:val="6DEE183F"/>
    <w:rsid w:val="6DF64B98"/>
    <w:rsid w:val="6DF8446C"/>
    <w:rsid w:val="6DFD6952"/>
    <w:rsid w:val="6DFD746F"/>
    <w:rsid w:val="6E0A05E3"/>
    <w:rsid w:val="6E0E5A3E"/>
    <w:rsid w:val="6E160D96"/>
    <w:rsid w:val="6E184077"/>
    <w:rsid w:val="6E1868BC"/>
    <w:rsid w:val="6E331948"/>
    <w:rsid w:val="6E3A2CD6"/>
    <w:rsid w:val="6E405E13"/>
    <w:rsid w:val="6E427DDD"/>
    <w:rsid w:val="6E46167B"/>
    <w:rsid w:val="6E57007A"/>
    <w:rsid w:val="6E573888"/>
    <w:rsid w:val="6E5D0773"/>
    <w:rsid w:val="6E66587A"/>
    <w:rsid w:val="6E6E472E"/>
    <w:rsid w:val="6E70494A"/>
    <w:rsid w:val="6E71421E"/>
    <w:rsid w:val="6E82467D"/>
    <w:rsid w:val="6E833036"/>
    <w:rsid w:val="6E865F1C"/>
    <w:rsid w:val="6E8757F0"/>
    <w:rsid w:val="6E91666F"/>
    <w:rsid w:val="6E9E7C3E"/>
    <w:rsid w:val="6EA42846"/>
    <w:rsid w:val="6EAD16FA"/>
    <w:rsid w:val="6EB80153"/>
    <w:rsid w:val="6EBE6D82"/>
    <w:rsid w:val="6ECC76A7"/>
    <w:rsid w:val="6EDC1FE0"/>
    <w:rsid w:val="6EDF387E"/>
    <w:rsid w:val="6EF015E7"/>
    <w:rsid w:val="6F176B74"/>
    <w:rsid w:val="6F1B2B08"/>
    <w:rsid w:val="6F2614AD"/>
    <w:rsid w:val="6F2BFD35"/>
    <w:rsid w:val="6F3C00AD"/>
    <w:rsid w:val="6F4162E7"/>
    <w:rsid w:val="6F42021D"/>
    <w:rsid w:val="6F566693"/>
    <w:rsid w:val="6F5E47A3"/>
    <w:rsid w:val="6F655B31"/>
    <w:rsid w:val="6F6F075E"/>
    <w:rsid w:val="6F6F9BAE"/>
    <w:rsid w:val="6F863CF9"/>
    <w:rsid w:val="6F9208F0"/>
    <w:rsid w:val="6F997ED1"/>
    <w:rsid w:val="6F9E7295"/>
    <w:rsid w:val="6FA220C9"/>
    <w:rsid w:val="6FB2304E"/>
    <w:rsid w:val="6FBD3BBF"/>
    <w:rsid w:val="6FD40F09"/>
    <w:rsid w:val="6FDB2297"/>
    <w:rsid w:val="6FE0340A"/>
    <w:rsid w:val="6FE27182"/>
    <w:rsid w:val="6FE3553D"/>
    <w:rsid w:val="6FF382DE"/>
    <w:rsid w:val="6FF670D1"/>
    <w:rsid w:val="6FFB0525"/>
    <w:rsid w:val="6FFB1844"/>
    <w:rsid w:val="70052E70"/>
    <w:rsid w:val="701D640C"/>
    <w:rsid w:val="701F74FE"/>
    <w:rsid w:val="702A0B29"/>
    <w:rsid w:val="702F02E5"/>
    <w:rsid w:val="703025E3"/>
    <w:rsid w:val="70305F02"/>
    <w:rsid w:val="70310109"/>
    <w:rsid w:val="70384FF4"/>
    <w:rsid w:val="70455963"/>
    <w:rsid w:val="704E413F"/>
    <w:rsid w:val="705160B5"/>
    <w:rsid w:val="705A7660"/>
    <w:rsid w:val="705D2CAC"/>
    <w:rsid w:val="7060279C"/>
    <w:rsid w:val="70626515"/>
    <w:rsid w:val="706832EA"/>
    <w:rsid w:val="706933FF"/>
    <w:rsid w:val="70703B6E"/>
    <w:rsid w:val="70716758"/>
    <w:rsid w:val="70781894"/>
    <w:rsid w:val="707A1599"/>
    <w:rsid w:val="70814BED"/>
    <w:rsid w:val="708244C1"/>
    <w:rsid w:val="70877492"/>
    <w:rsid w:val="708A15C7"/>
    <w:rsid w:val="70903082"/>
    <w:rsid w:val="709A3F00"/>
    <w:rsid w:val="709B37D5"/>
    <w:rsid w:val="709F32C5"/>
    <w:rsid w:val="70A94143"/>
    <w:rsid w:val="70B07280"/>
    <w:rsid w:val="70C20D61"/>
    <w:rsid w:val="70C7280E"/>
    <w:rsid w:val="70E03D32"/>
    <w:rsid w:val="70E1568B"/>
    <w:rsid w:val="70EE7DA8"/>
    <w:rsid w:val="70FA499F"/>
    <w:rsid w:val="71025602"/>
    <w:rsid w:val="71096990"/>
    <w:rsid w:val="71123A97"/>
    <w:rsid w:val="71156D46"/>
    <w:rsid w:val="71184E25"/>
    <w:rsid w:val="711A34A8"/>
    <w:rsid w:val="711F61B4"/>
    <w:rsid w:val="71237A52"/>
    <w:rsid w:val="712437CA"/>
    <w:rsid w:val="71245578"/>
    <w:rsid w:val="7128436B"/>
    <w:rsid w:val="713954C7"/>
    <w:rsid w:val="71397275"/>
    <w:rsid w:val="71502811"/>
    <w:rsid w:val="715045BF"/>
    <w:rsid w:val="71551BD5"/>
    <w:rsid w:val="71557E27"/>
    <w:rsid w:val="715A543E"/>
    <w:rsid w:val="715C2AFE"/>
    <w:rsid w:val="7161057A"/>
    <w:rsid w:val="716167CC"/>
    <w:rsid w:val="71681909"/>
    <w:rsid w:val="71685DAD"/>
    <w:rsid w:val="716D5171"/>
    <w:rsid w:val="716D6F1F"/>
    <w:rsid w:val="71807A85"/>
    <w:rsid w:val="71BB4E79"/>
    <w:rsid w:val="71BC3A02"/>
    <w:rsid w:val="71C70D25"/>
    <w:rsid w:val="71C8627B"/>
    <w:rsid w:val="71E16E22"/>
    <w:rsid w:val="71E60A7F"/>
    <w:rsid w:val="72071122"/>
    <w:rsid w:val="720E4D40"/>
    <w:rsid w:val="72121874"/>
    <w:rsid w:val="72141A90"/>
    <w:rsid w:val="721D26F3"/>
    <w:rsid w:val="72203F91"/>
    <w:rsid w:val="723E08BB"/>
    <w:rsid w:val="725974A3"/>
    <w:rsid w:val="726227FC"/>
    <w:rsid w:val="72693B8A"/>
    <w:rsid w:val="726C367A"/>
    <w:rsid w:val="727918F3"/>
    <w:rsid w:val="72AD261E"/>
    <w:rsid w:val="72B560F2"/>
    <w:rsid w:val="72B622DB"/>
    <w:rsid w:val="72C07522"/>
    <w:rsid w:val="72C60FDD"/>
    <w:rsid w:val="72C74D55"/>
    <w:rsid w:val="72C76B03"/>
    <w:rsid w:val="72D1172F"/>
    <w:rsid w:val="72D80D10"/>
    <w:rsid w:val="72D8486C"/>
    <w:rsid w:val="72DF209E"/>
    <w:rsid w:val="72F378F8"/>
    <w:rsid w:val="72F5541E"/>
    <w:rsid w:val="72FC0C75"/>
    <w:rsid w:val="7306587D"/>
    <w:rsid w:val="730833A3"/>
    <w:rsid w:val="730F7737"/>
    <w:rsid w:val="731E2BC7"/>
    <w:rsid w:val="732C6966"/>
    <w:rsid w:val="733028FA"/>
    <w:rsid w:val="73320420"/>
    <w:rsid w:val="73375A36"/>
    <w:rsid w:val="733C4DFB"/>
    <w:rsid w:val="733E0A28"/>
    <w:rsid w:val="73467A28"/>
    <w:rsid w:val="73482B68"/>
    <w:rsid w:val="73530396"/>
    <w:rsid w:val="735F6D3B"/>
    <w:rsid w:val="736E6F7E"/>
    <w:rsid w:val="73724CC1"/>
    <w:rsid w:val="73770529"/>
    <w:rsid w:val="738642C8"/>
    <w:rsid w:val="738D5656"/>
    <w:rsid w:val="739E6D8D"/>
    <w:rsid w:val="73AF7CC3"/>
    <w:rsid w:val="73B01345"/>
    <w:rsid w:val="73B32C53"/>
    <w:rsid w:val="73BF77DA"/>
    <w:rsid w:val="73C179F6"/>
    <w:rsid w:val="73C3551C"/>
    <w:rsid w:val="73C66DBA"/>
    <w:rsid w:val="73DB2866"/>
    <w:rsid w:val="73DE2356"/>
    <w:rsid w:val="73E949B6"/>
    <w:rsid w:val="73ED07EB"/>
    <w:rsid w:val="73F25E01"/>
    <w:rsid w:val="74017DF2"/>
    <w:rsid w:val="740A4EF9"/>
    <w:rsid w:val="74130252"/>
    <w:rsid w:val="741B2C62"/>
    <w:rsid w:val="741E09A4"/>
    <w:rsid w:val="74273CFD"/>
    <w:rsid w:val="742835D1"/>
    <w:rsid w:val="744228E5"/>
    <w:rsid w:val="74471CA9"/>
    <w:rsid w:val="74493C73"/>
    <w:rsid w:val="744F6DB0"/>
    <w:rsid w:val="74587B30"/>
    <w:rsid w:val="746D7236"/>
    <w:rsid w:val="746F2FAE"/>
    <w:rsid w:val="74720851"/>
    <w:rsid w:val="74793E2D"/>
    <w:rsid w:val="748051BB"/>
    <w:rsid w:val="748A428C"/>
    <w:rsid w:val="74942A15"/>
    <w:rsid w:val="749A211F"/>
    <w:rsid w:val="749D3FBF"/>
    <w:rsid w:val="749E5641"/>
    <w:rsid w:val="74B3733F"/>
    <w:rsid w:val="74BB61F3"/>
    <w:rsid w:val="74CA4688"/>
    <w:rsid w:val="74CB28DA"/>
    <w:rsid w:val="74CF694D"/>
    <w:rsid w:val="74D53759"/>
    <w:rsid w:val="74E13580"/>
    <w:rsid w:val="74E4399C"/>
    <w:rsid w:val="74E7523A"/>
    <w:rsid w:val="74EC2851"/>
    <w:rsid w:val="74F34607"/>
    <w:rsid w:val="74FF07D6"/>
    <w:rsid w:val="751F6782"/>
    <w:rsid w:val="752B1E77"/>
    <w:rsid w:val="753C37D8"/>
    <w:rsid w:val="75466405"/>
    <w:rsid w:val="754B57C9"/>
    <w:rsid w:val="754E350B"/>
    <w:rsid w:val="75530B22"/>
    <w:rsid w:val="755E374E"/>
    <w:rsid w:val="755F74C6"/>
    <w:rsid w:val="75695C4F"/>
    <w:rsid w:val="75767A28"/>
    <w:rsid w:val="75785319"/>
    <w:rsid w:val="757F1917"/>
    <w:rsid w:val="758B206A"/>
    <w:rsid w:val="75963A07"/>
    <w:rsid w:val="75986535"/>
    <w:rsid w:val="75AA3737"/>
    <w:rsid w:val="75B17106"/>
    <w:rsid w:val="75BA3E91"/>
    <w:rsid w:val="75BB2B51"/>
    <w:rsid w:val="75CF01A8"/>
    <w:rsid w:val="75E8126A"/>
    <w:rsid w:val="75F45E61"/>
    <w:rsid w:val="75FC4D15"/>
    <w:rsid w:val="76164029"/>
    <w:rsid w:val="761A519B"/>
    <w:rsid w:val="76242EF1"/>
    <w:rsid w:val="763147A1"/>
    <w:rsid w:val="763224E5"/>
    <w:rsid w:val="764364A0"/>
    <w:rsid w:val="76452218"/>
    <w:rsid w:val="765608C9"/>
    <w:rsid w:val="76592168"/>
    <w:rsid w:val="765A00C6"/>
    <w:rsid w:val="765B1E90"/>
    <w:rsid w:val="765D3A06"/>
    <w:rsid w:val="76636B42"/>
    <w:rsid w:val="76666DE7"/>
    <w:rsid w:val="76684159"/>
    <w:rsid w:val="766F6486"/>
    <w:rsid w:val="76720117"/>
    <w:rsid w:val="76746FA2"/>
    <w:rsid w:val="767C19B2"/>
    <w:rsid w:val="768865A9"/>
    <w:rsid w:val="76937428"/>
    <w:rsid w:val="76992564"/>
    <w:rsid w:val="76A038F3"/>
    <w:rsid w:val="76AC4B38"/>
    <w:rsid w:val="76B80C3C"/>
    <w:rsid w:val="76BB24DB"/>
    <w:rsid w:val="76BF671D"/>
    <w:rsid w:val="76CE0460"/>
    <w:rsid w:val="76D637B8"/>
    <w:rsid w:val="76E71B10"/>
    <w:rsid w:val="76E934EC"/>
    <w:rsid w:val="76F53C3E"/>
    <w:rsid w:val="76FF10D3"/>
    <w:rsid w:val="76FF4ABD"/>
    <w:rsid w:val="77020109"/>
    <w:rsid w:val="770519A8"/>
    <w:rsid w:val="7709593C"/>
    <w:rsid w:val="770C2D36"/>
    <w:rsid w:val="77147E3D"/>
    <w:rsid w:val="77167266"/>
    <w:rsid w:val="771D3195"/>
    <w:rsid w:val="77316A3F"/>
    <w:rsid w:val="774A385E"/>
    <w:rsid w:val="775C1F10"/>
    <w:rsid w:val="777367F2"/>
    <w:rsid w:val="77784870"/>
    <w:rsid w:val="77905715"/>
    <w:rsid w:val="77A15B74"/>
    <w:rsid w:val="77A6318B"/>
    <w:rsid w:val="77AB69F3"/>
    <w:rsid w:val="77AF2EFF"/>
    <w:rsid w:val="77B21B30"/>
    <w:rsid w:val="77B37656"/>
    <w:rsid w:val="77CA50CB"/>
    <w:rsid w:val="77CB2BF1"/>
    <w:rsid w:val="77CE4490"/>
    <w:rsid w:val="77E42C38"/>
    <w:rsid w:val="77E43CB3"/>
    <w:rsid w:val="77F008AA"/>
    <w:rsid w:val="77F4039A"/>
    <w:rsid w:val="77F647CF"/>
    <w:rsid w:val="78006D3F"/>
    <w:rsid w:val="780B56E4"/>
    <w:rsid w:val="78283BA0"/>
    <w:rsid w:val="782A7918"/>
    <w:rsid w:val="78307C29"/>
    <w:rsid w:val="783267CC"/>
    <w:rsid w:val="78340796"/>
    <w:rsid w:val="78370287"/>
    <w:rsid w:val="783A0CDB"/>
    <w:rsid w:val="783C3AEF"/>
    <w:rsid w:val="7844495E"/>
    <w:rsid w:val="78454752"/>
    <w:rsid w:val="78564BB1"/>
    <w:rsid w:val="78574FCE"/>
    <w:rsid w:val="7859644F"/>
    <w:rsid w:val="785E5813"/>
    <w:rsid w:val="7860333A"/>
    <w:rsid w:val="78632E2A"/>
    <w:rsid w:val="786372CE"/>
    <w:rsid w:val="78686692"/>
    <w:rsid w:val="787212BF"/>
    <w:rsid w:val="78782D79"/>
    <w:rsid w:val="7879089F"/>
    <w:rsid w:val="7883527A"/>
    <w:rsid w:val="78A43FAC"/>
    <w:rsid w:val="78B43685"/>
    <w:rsid w:val="78C0027C"/>
    <w:rsid w:val="78C80EDF"/>
    <w:rsid w:val="78CA10FB"/>
    <w:rsid w:val="78CA2EA9"/>
    <w:rsid w:val="78CF04BF"/>
    <w:rsid w:val="78D21D5D"/>
    <w:rsid w:val="78DA7590"/>
    <w:rsid w:val="78EB6C36"/>
    <w:rsid w:val="79030169"/>
    <w:rsid w:val="790B45EA"/>
    <w:rsid w:val="791C556F"/>
    <w:rsid w:val="792410CB"/>
    <w:rsid w:val="79257D62"/>
    <w:rsid w:val="79261977"/>
    <w:rsid w:val="792627D5"/>
    <w:rsid w:val="792978D0"/>
    <w:rsid w:val="79386064"/>
    <w:rsid w:val="794762A8"/>
    <w:rsid w:val="794C38BE"/>
    <w:rsid w:val="795F117B"/>
    <w:rsid w:val="797A48CF"/>
    <w:rsid w:val="797F1EE5"/>
    <w:rsid w:val="79871451"/>
    <w:rsid w:val="79894B12"/>
    <w:rsid w:val="79A272C8"/>
    <w:rsid w:val="79A27982"/>
    <w:rsid w:val="79D00993"/>
    <w:rsid w:val="79D10B6F"/>
    <w:rsid w:val="79D42231"/>
    <w:rsid w:val="79DC10E6"/>
    <w:rsid w:val="79DD67B7"/>
    <w:rsid w:val="79DF0BD6"/>
    <w:rsid w:val="79F8568C"/>
    <w:rsid w:val="7A010052"/>
    <w:rsid w:val="7A0348C4"/>
    <w:rsid w:val="7A044199"/>
    <w:rsid w:val="7A0B5527"/>
    <w:rsid w:val="7A124B07"/>
    <w:rsid w:val="7A181268"/>
    <w:rsid w:val="7A37631C"/>
    <w:rsid w:val="7A3C7DD6"/>
    <w:rsid w:val="7A410F49"/>
    <w:rsid w:val="7A4A24F3"/>
    <w:rsid w:val="7A546ECE"/>
    <w:rsid w:val="7A5944E4"/>
    <w:rsid w:val="7A707A80"/>
    <w:rsid w:val="7A720F00"/>
    <w:rsid w:val="7A777060"/>
    <w:rsid w:val="7A862E00"/>
    <w:rsid w:val="7A8B6668"/>
    <w:rsid w:val="7A8D0632"/>
    <w:rsid w:val="7A8F6158"/>
    <w:rsid w:val="7A965738"/>
    <w:rsid w:val="7A9876EC"/>
    <w:rsid w:val="7A9A2EA0"/>
    <w:rsid w:val="7AAE5307"/>
    <w:rsid w:val="7AB14320"/>
    <w:rsid w:val="7AB64546"/>
    <w:rsid w:val="7AB67B89"/>
    <w:rsid w:val="7ABB519F"/>
    <w:rsid w:val="7ACA3634"/>
    <w:rsid w:val="7ACF29F8"/>
    <w:rsid w:val="7AD61FD9"/>
    <w:rsid w:val="7AD9673C"/>
    <w:rsid w:val="7AE85868"/>
    <w:rsid w:val="7AF67F85"/>
    <w:rsid w:val="7B05641A"/>
    <w:rsid w:val="7B127A70"/>
    <w:rsid w:val="7B2A6109"/>
    <w:rsid w:val="7B34454B"/>
    <w:rsid w:val="7B3605DE"/>
    <w:rsid w:val="7B38234C"/>
    <w:rsid w:val="7B42141C"/>
    <w:rsid w:val="7B452CBB"/>
    <w:rsid w:val="7B4839E2"/>
    <w:rsid w:val="7B51340D"/>
    <w:rsid w:val="7B5B0730"/>
    <w:rsid w:val="7B5B603A"/>
    <w:rsid w:val="7B670E83"/>
    <w:rsid w:val="7B6850D9"/>
    <w:rsid w:val="7B6C067B"/>
    <w:rsid w:val="7B707D38"/>
    <w:rsid w:val="7B71585E"/>
    <w:rsid w:val="7B7B66DC"/>
    <w:rsid w:val="7B862F60"/>
    <w:rsid w:val="7BA07EF1"/>
    <w:rsid w:val="7BA75723"/>
    <w:rsid w:val="7BAE2FFF"/>
    <w:rsid w:val="7BB51BEE"/>
    <w:rsid w:val="7BB61791"/>
    <w:rsid w:val="7BB73BB8"/>
    <w:rsid w:val="7BBB4D2B"/>
    <w:rsid w:val="7BBD0AA3"/>
    <w:rsid w:val="7BBE5BA4"/>
    <w:rsid w:val="7BCE2CB0"/>
    <w:rsid w:val="7BD209F2"/>
    <w:rsid w:val="7BDD1145"/>
    <w:rsid w:val="7BEF1922"/>
    <w:rsid w:val="7BF87D2D"/>
    <w:rsid w:val="7BFA5EE7"/>
    <w:rsid w:val="7BFFD1DB"/>
    <w:rsid w:val="7C18217D"/>
    <w:rsid w:val="7C1E49A0"/>
    <w:rsid w:val="7C1E59E5"/>
    <w:rsid w:val="7C2428D0"/>
    <w:rsid w:val="7C2A25DC"/>
    <w:rsid w:val="7C3A3BB9"/>
    <w:rsid w:val="7C3E2849"/>
    <w:rsid w:val="7C3F770A"/>
    <w:rsid w:val="7C4349F2"/>
    <w:rsid w:val="7C63789C"/>
    <w:rsid w:val="7C670314"/>
    <w:rsid w:val="7C6C502D"/>
    <w:rsid w:val="7C6D4277"/>
    <w:rsid w:val="7C7C44BA"/>
    <w:rsid w:val="7C961A20"/>
    <w:rsid w:val="7CA73C2D"/>
    <w:rsid w:val="7CB21D4B"/>
    <w:rsid w:val="7CB7529B"/>
    <w:rsid w:val="7CB9570E"/>
    <w:rsid w:val="7CB974BC"/>
    <w:rsid w:val="7CC7607D"/>
    <w:rsid w:val="7CCD2F68"/>
    <w:rsid w:val="7CD07583"/>
    <w:rsid w:val="7CD12A58"/>
    <w:rsid w:val="7CD9190C"/>
    <w:rsid w:val="7CD97B5E"/>
    <w:rsid w:val="7CED360A"/>
    <w:rsid w:val="7D0420AA"/>
    <w:rsid w:val="7D0C3A90"/>
    <w:rsid w:val="7D1868D9"/>
    <w:rsid w:val="7D341239"/>
    <w:rsid w:val="7D44147C"/>
    <w:rsid w:val="7D4C0002"/>
    <w:rsid w:val="7D586CD5"/>
    <w:rsid w:val="7D5D42EC"/>
    <w:rsid w:val="7D5F62B6"/>
    <w:rsid w:val="7D6C452F"/>
    <w:rsid w:val="7D731D61"/>
    <w:rsid w:val="7D796C4C"/>
    <w:rsid w:val="7D7A30EF"/>
    <w:rsid w:val="7D7A4E9D"/>
    <w:rsid w:val="7D807847"/>
    <w:rsid w:val="7D8335F7"/>
    <w:rsid w:val="7D8555F0"/>
    <w:rsid w:val="7D985ACE"/>
    <w:rsid w:val="7DAB2803"/>
    <w:rsid w:val="7DB303AF"/>
    <w:rsid w:val="7DCB56F9"/>
    <w:rsid w:val="7DCC321F"/>
    <w:rsid w:val="7DD10836"/>
    <w:rsid w:val="7DDBF796"/>
    <w:rsid w:val="7DDD4202"/>
    <w:rsid w:val="7DEB7B49"/>
    <w:rsid w:val="7DEC566F"/>
    <w:rsid w:val="7DF35B67"/>
    <w:rsid w:val="7DF722EC"/>
    <w:rsid w:val="7DFA0069"/>
    <w:rsid w:val="7DFA5FDE"/>
    <w:rsid w:val="7DFC3B04"/>
    <w:rsid w:val="7DFD787D"/>
    <w:rsid w:val="7E096221"/>
    <w:rsid w:val="7E0A3D11"/>
    <w:rsid w:val="7E0B3D48"/>
    <w:rsid w:val="7E0D3F64"/>
    <w:rsid w:val="7E1150D6"/>
    <w:rsid w:val="7E1A042F"/>
    <w:rsid w:val="7E1D1CCD"/>
    <w:rsid w:val="7E2B6198"/>
    <w:rsid w:val="7E2E7A36"/>
    <w:rsid w:val="7E551467"/>
    <w:rsid w:val="7E5D031B"/>
    <w:rsid w:val="7E5E656D"/>
    <w:rsid w:val="7E6F077A"/>
    <w:rsid w:val="7E74391E"/>
    <w:rsid w:val="7E793EFC"/>
    <w:rsid w:val="7E834226"/>
    <w:rsid w:val="7EA63A70"/>
    <w:rsid w:val="7EC54522"/>
    <w:rsid w:val="7EC64112"/>
    <w:rsid w:val="7ECA3C03"/>
    <w:rsid w:val="7ED54355"/>
    <w:rsid w:val="7ED625A7"/>
    <w:rsid w:val="7EEA1BAF"/>
    <w:rsid w:val="7EEE0C91"/>
    <w:rsid w:val="7EF16182"/>
    <w:rsid w:val="7EF23159"/>
    <w:rsid w:val="7EF24F07"/>
    <w:rsid w:val="7EF50D7A"/>
    <w:rsid w:val="7F080287"/>
    <w:rsid w:val="7F0A3FFF"/>
    <w:rsid w:val="7F2350C1"/>
    <w:rsid w:val="7F2D4191"/>
    <w:rsid w:val="7F364DF4"/>
    <w:rsid w:val="7F3E1EFB"/>
    <w:rsid w:val="7F475253"/>
    <w:rsid w:val="7F5B2AAD"/>
    <w:rsid w:val="7F674918"/>
    <w:rsid w:val="7F6862B5"/>
    <w:rsid w:val="7F6F0306"/>
    <w:rsid w:val="7F6F1AA5"/>
    <w:rsid w:val="7F736048"/>
    <w:rsid w:val="7F7448FF"/>
    <w:rsid w:val="7F875650"/>
    <w:rsid w:val="7F8D0AFF"/>
    <w:rsid w:val="7F963EDC"/>
    <w:rsid w:val="7FA04FB5"/>
    <w:rsid w:val="7FA52933"/>
    <w:rsid w:val="7FA705A7"/>
    <w:rsid w:val="7FA93818"/>
    <w:rsid w:val="7FB04AAA"/>
    <w:rsid w:val="7FBB354B"/>
    <w:rsid w:val="7FC56178"/>
    <w:rsid w:val="7FC621A7"/>
    <w:rsid w:val="7FDA60C7"/>
    <w:rsid w:val="7FDB3A48"/>
    <w:rsid w:val="7FE64A6C"/>
    <w:rsid w:val="7FEE3921"/>
    <w:rsid w:val="7FF01447"/>
    <w:rsid w:val="7FF01F3D"/>
    <w:rsid w:val="7FF1F9DE"/>
    <w:rsid w:val="7FF5F497"/>
    <w:rsid w:val="7FF72009"/>
    <w:rsid w:val="7FF8479F"/>
    <w:rsid w:val="7FFD0588"/>
    <w:rsid w:val="97D02708"/>
    <w:rsid w:val="9ADBEA18"/>
    <w:rsid w:val="B1F7912D"/>
    <w:rsid w:val="B3FA273E"/>
    <w:rsid w:val="B5FEDDAD"/>
    <w:rsid w:val="B7FB27B6"/>
    <w:rsid w:val="B9B58CA7"/>
    <w:rsid w:val="BD7E8BBC"/>
    <w:rsid w:val="BF1BB8F3"/>
    <w:rsid w:val="C9EF1E8D"/>
    <w:rsid w:val="CFBFA914"/>
    <w:rsid w:val="D6F77506"/>
    <w:rsid w:val="D7B76E95"/>
    <w:rsid w:val="D8CE7297"/>
    <w:rsid w:val="DB47ADE2"/>
    <w:rsid w:val="DBBF348C"/>
    <w:rsid w:val="DBE7F241"/>
    <w:rsid w:val="DCC35107"/>
    <w:rsid w:val="EAEBC2B4"/>
    <w:rsid w:val="EB3BB010"/>
    <w:rsid w:val="EBFDCEF1"/>
    <w:rsid w:val="EDF682D3"/>
    <w:rsid w:val="EE7581F8"/>
    <w:rsid w:val="EEEB0A87"/>
    <w:rsid w:val="EF8CD092"/>
    <w:rsid w:val="EFBF7546"/>
    <w:rsid w:val="EFBF8A04"/>
    <w:rsid w:val="F1799AE8"/>
    <w:rsid w:val="F5D76C31"/>
    <w:rsid w:val="F5EEB9B7"/>
    <w:rsid w:val="F7EECC1C"/>
    <w:rsid w:val="FA4FC94A"/>
    <w:rsid w:val="FBD90E77"/>
    <w:rsid w:val="FBDE01FF"/>
    <w:rsid w:val="FBDED2D9"/>
    <w:rsid w:val="FBFF78AD"/>
    <w:rsid w:val="FC7CBAAB"/>
    <w:rsid w:val="FCC8DDA0"/>
    <w:rsid w:val="FDB7FEA1"/>
    <w:rsid w:val="FE7DCDB1"/>
    <w:rsid w:val="FF597795"/>
    <w:rsid w:val="FFBC42FD"/>
    <w:rsid w:val="FFDEC1CC"/>
    <w:rsid w:val="FFF261E5"/>
    <w:rsid w:val="FFF5B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23"/>
    <w:qFormat/>
    <w:uiPriority w:val="0"/>
    <w:pPr>
      <w:adjustRightInd w:val="0"/>
      <w:spacing w:line="240" w:lineRule="auto"/>
      <w:jc w:val="center"/>
      <w:textAlignment w:val="baseline"/>
      <w:outlineLvl w:val="1"/>
    </w:pPr>
    <w:rPr>
      <w:rFonts w:ascii="宋体" w:hAnsi="宋体"/>
      <w:kern w:val="0"/>
      <w:sz w:val="24"/>
      <w:szCs w:val="20"/>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9"/>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0">
    <w:name w:val="heading 7"/>
    <w:basedOn w:val="1"/>
    <w:next w:val="9"/>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9"/>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2">
    <w:name w:val="heading 9"/>
    <w:basedOn w:val="1"/>
    <w:next w:val="9"/>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5"/>
    <w:qFormat/>
    <w:uiPriority w:val="0"/>
    <w:pPr>
      <w:spacing w:after="120"/>
    </w:pPr>
    <w:rPr>
      <w:rFonts w:ascii="Times New Roman" w:hAnsi="Times New Roman" w:eastAsia="宋体" w:cs="Times New Roman"/>
      <w:szCs w:val="24"/>
    </w:rPr>
  </w:style>
  <w:style w:type="paragraph" w:styleId="9">
    <w:name w:val="Normal Indent"/>
    <w:basedOn w:val="1"/>
    <w:link w:val="152"/>
    <w:qFormat/>
    <w:uiPriority w:val="99"/>
    <w:pPr>
      <w:ind w:firstLine="420" w:firstLineChars="200"/>
    </w:pPr>
    <w:rPr>
      <w:rFonts w:ascii="Times New Roman" w:hAnsi="Times New Roman" w:eastAsia="宋体" w:cs="Times New Roman"/>
      <w:szCs w:val="24"/>
    </w:rPr>
  </w:style>
  <w:style w:type="paragraph" w:styleId="13">
    <w:name w:val="toc 7"/>
    <w:basedOn w:val="1"/>
    <w:next w:val="1"/>
    <w:qFormat/>
    <w:uiPriority w:val="0"/>
    <w:pPr>
      <w:ind w:left="2520" w:leftChars="1200"/>
    </w:pPr>
    <w:rPr>
      <w:rFonts w:ascii="Calibri" w:hAnsi="Calibri" w:eastAsia="宋体" w:cs="Times New Roman"/>
    </w:rPr>
  </w:style>
  <w:style w:type="paragraph" w:styleId="14">
    <w:name w:val="caption"/>
    <w:basedOn w:val="1"/>
    <w:next w:val="1"/>
    <w:qFormat/>
    <w:uiPriority w:val="35"/>
    <w:rPr>
      <w:rFonts w:ascii="Arial" w:hAnsi="Arial" w:eastAsia="黑体" w:cs="Arial"/>
      <w:sz w:val="20"/>
      <w:szCs w:val="20"/>
    </w:rPr>
  </w:style>
  <w:style w:type="paragraph" w:styleId="15">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6">
    <w:name w:val="Document Map"/>
    <w:basedOn w:val="1"/>
    <w:link w:val="64"/>
    <w:qFormat/>
    <w:uiPriority w:val="0"/>
    <w:rPr>
      <w:rFonts w:ascii="宋体" w:hAnsi="Times New Roman" w:eastAsia="宋体" w:cs="Times New Roman"/>
      <w:sz w:val="18"/>
      <w:szCs w:val="18"/>
    </w:rPr>
  </w:style>
  <w:style w:type="paragraph" w:styleId="17">
    <w:name w:val="annotation text"/>
    <w:basedOn w:val="1"/>
    <w:link w:val="65"/>
    <w:qFormat/>
    <w:uiPriority w:val="0"/>
    <w:pPr>
      <w:jc w:val="left"/>
    </w:pPr>
    <w:rPr>
      <w:rFonts w:ascii="Times New Roman" w:hAnsi="Times New Roman" w:eastAsia="宋体" w:cs="Times New Roman"/>
      <w:szCs w:val="24"/>
    </w:rPr>
  </w:style>
  <w:style w:type="paragraph" w:styleId="18">
    <w:name w:val="Body Text 3"/>
    <w:basedOn w:val="1"/>
    <w:link w:val="66"/>
    <w:qFormat/>
    <w:uiPriority w:val="0"/>
    <w:pPr>
      <w:spacing w:after="120"/>
    </w:pPr>
    <w:rPr>
      <w:rFonts w:ascii="Times New Roman" w:hAnsi="Times New Roman" w:eastAsia="宋体" w:cs="Times New Roman"/>
      <w:sz w:val="16"/>
      <w:szCs w:val="16"/>
    </w:rPr>
  </w:style>
  <w:style w:type="paragraph" w:styleId="19">
    <w:name w:val="Body Text Indent"/>
    <w:basedOn w:val="1"/>
    <w:link w:val="116"/>
    <w:qFormat/>
    <w:uiPriority w:val="0"/>
    <w:pPr>
      <w:ind w:left="2098"/>
    </w:pPr>
    <w:rPr>
      <w:rFonts w:ascii="Times New Roman" w:hAnsi="Times New Roman" w:eastAsia="宋体" w:cs="Times New Roman"/>
      <w:color w:val="000000"/>
      <w:sz w:val="24"/>
      <w:szCs w:val="24"/>
    </w:rPr>
  </w:style>
  <w:style w:type="paragraph" w:styleId="20">
    <w:name w:val="toc 5"/>
    <w:basedOn w:val="1"/>
    <w:next w:val="1"/>
    <w:qFormat/>
    <w:uiPriority w:val="0"/>
    <w:pPr>
      <w:ind w:left="1680" w:leftChars="800"/>
    </w:pPr>
    <w:rPr>
      <w:rFonts w:ascii="Calibri" w:hAnsi="Calibri" w:eastAsia="宋体" w:cs="Times New Roman"/>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27"/>
    <w:qFormat/>
    <w:uiPriority w:val="0"/>
    <w:rPr>
      <w:rFonts w:ascii="Courier New" w:hAnsi="Courier New" w:eastAsia="宋体" w:cs="Times New Roman"/>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1"/>
    <w:qFormat/>
    <w:uiPriority w:val="0"/>
    <w:pPr>
      <w:ind w:left="100" w:leftChars="2500"/>
    </w:pPr>
    <w:rPr>
      <w:rFonts w:ascii="Times New Roman" w:hAnsi="Times New Roman" w:eastAsia="宋体" w:cs="Times New Roman"/>
      <w:kern w:val="0"/>
      <w:sz w:val="20"/>
      <w:szCs w:val="24"/>
    </w:rPr>
  </w:style>
  <w:style w:type="paragraph" w:styleId="25">
    <w:name w:val="Body Text Indent 2"/>
    <w:basedOn w:val="1"/>
    <w:link w:val="72"/>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73"/>
    <w:qFormat/>
    <w:uiPriority w:val="0"/>
    <w:rPr>
      <w:rFonts w:ascii="Times New Roman" w:hAnsi="Times New Roman" w:eastAsia="宋体" w:cs="Times New Roman"/>
      <w:sz w:val="18"/>
      <w:szCs w:val="18"/>
    </w:rPr>
  </w:style>
  <w:style w:type="paragraph" w:styleId="27">
    <w:name w:val="footer"/>
    <w:basedOn w:val="1"/>
    <w:link w:val="7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0">
    <w:name w:val="toc 4"/>
    <w:basedOn w:val="1"/>
    <w:next w:val="1"/>
    <w:qFormat/>
    <w:uiPriority w:val="0"/>
    <w:pPr>
      <w:ind w:left="1260" w:leftChars="600"/>
    </w:pPr>
    <w:rPr>
      <w:rFonts w:ascii="Calibri" w:hAnsi="Calibri" w:eastAsia="宋体" w:cs="Times New Roman"/>
    </w:rPr>
  </w:style>
  <w:style w:type="paragraph" w:styleId="31">
    <w:name w:val="index heading"/>
    <w:basedOn w:val="1"/>
    <w:next w:val="32"/>
    <w:qFormat/>
    <w:uiPriority w:val="0"/>
    <w:rPr>
      <w:rFonts w:ascii="Times New Roman" w:hAnsi="Times New Roman" w:eastAsia="宋体" w:cs="Times New Roman"/>
      <w:szCs w:val="20"/>
    </w:rPr>
  </w:style>
  <w:style w:type="paragraph" w:styleId="32">
    <w:name w:val="index 1"/>
    <w:basedOn w:val="1"/>
    <w:next w:val="1"/>
    <w:unhideWhenUsed/>
    <w:qFormat/>
    <w:uiPriority w:val="0"/>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Body Text Indent 3"/>
    <w:basedOn w:val="1"/>
    <w:link w:val="76"/>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qFormat/>
    <w:uiPriority w:val="39"/>
    <w:pPr>
      <w:ind w:left="420" w:leftChars="200"/>
    </w:pPr>
    <w:rPr>
      <w:rFonts w:ascii="Times New Roman" w:hAnsi="Times New Roman" w:eastAsia="宋体" w:cs="Times New Roman"/>
      <w:szCs w:val="24"/>
    </w:rPr>
  </w:style>
  <w:style w:type="paragraph" w:styleId="36">
    <w:name w:val="toc 9"/>
    <w:basedOn w:val="1"/>
    <w:next w:val="1"/>
    <w:qFormat/>
    <w:uiPriority w:val="0"/>
    <w:pPr>
      <w:ind w:left="3360" w:leftChars="1600"/>
    </w:pPr>
    <w:rPr>
      <w:rFonts w:ascii="Calibri" w:hAnsi="Calibri" w:eastAsia="宋体" w:cs="Times New Roman"/>
    </w:rPr>
  </w:style>
  <w:style w:type="paragraph" w:styleId="37">
    <w:name w:val="Body Text 2"/>
    <w:basedOn w:val="1"/>
    <w:link w:val="77"/>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0">
    <w:name w:val="Title"/>
    <w:basedOn w:val="1"/>
    <w:next w:val="1"/>
    <w:link w:val="79"/>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7"/>
    <w:next w:val="17"/>
    <w:link w:val="80"/>
    <w:qFormat/>
    <w:uiPriority w:val="0"/>
    <w:rPr>
      <w:b/>
      <w:bCs/>
    </w:rPr>
  </w:style>
  <w:style w:type="paragraph" w:styleId="42">
    <w:name w:val="Body Text First Indent"/>
    <w:basedOn w:val="2"/>
    <w:link w:val="81"/>
    <w:qFormat/>
    <w:uiPriority w:val="0"/>
    <w:pPr>
      <w:ind w:firstLine="420" w:firstLineChars="100"/>
    </w:pPr>
  </w:style>
  <w:style w:type="paragraph" w:styleId="43">
    <w:name w:val="Body Text First Indent 2"/>
    <w:basedOn w:val="19"/>
    <w:qFormat/>
    <w:uiPriority w:val="0"/>
    <w:pPr>
      <w:ind w:firstLine="420" w:firstLineChars="200"/>
    </w:pPr>
    <w:rPr>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basedOn w:val="46"/>
    <w:qFormat/>
    <w:uiPriority w:val="0"/>
    <w:rPr>
      <w:sz w:val="21"/>
      <w:szCs w:val="21"/>
    </w:rPr>
  </w:style>
  <w:style w:type="paragraph" w:customStyle="1" w:styleId="53">
    <w:name w:val="列出段落11"/>
    <w:basedOn w:val="1"/>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qFormat/>
    <w:uiPriority w:val="0"/>
    <w:pPr>
      <w:adjustRightInd w:val="0"/>
      <w:spacing w:line="400" w:lineRule="atLeast"/>
      <w:textAlignment w:val="baseline"/>
    </w:pPr>
    <w:rPr>
      <w:sz w:val="24"/>
    </w:rPr>
  </w:style>
  <w:style w:type="character" w:customStyle="1" w:styleId="55">
    <w:name w:val="标题 3 Char"/>
    <w:basedOn w:val="46"/>
    <w:link w:val="5"/>
    <w:qFormat/>
    <w:uiPriority w:val="0"/>
    <w:rPr>
      <w:rFonts w:ascii="Times New Roman" w:hAnsi="Times New Roman" w:eastAsia="宋体" w:cs="Times New Roman"/>
      <w:b/>
      <w:bCs/>
      <w:sz w:val="32"/>
      <w:szCs w:val="32"/>
    </w:rPr>
  </w:style>
  <w:style w:type="character" w:customStyle="1" w:styleId="56">
    <w:name w:val="标题 1 Char"/>
    <w:basedOn w:val="46"/>
    <w:qFormat/>
    <w:uiPriority w:val="0"/>
    <w:rPr>
      <w:b/>
      <w:bCs/>
      <w:kern w:val="44"/>
      <w:sz w:val="44"/>
      <w:szCs w:val="44"/>
    </w:rPr>
  </w:style>
  <w:style w:type="character" w:customStyle="1" w:styleId="57">
    <w:name w:val="标题 2 Char"/>
    <w:basedOn w:val="46"/>
    <w:qFormat/>
    <w:uiPriority w:val="0"/>
    <w:rPr>
      <w:rFonts w:asciiTheme="majorHAnsi" w:hAnsiTheme="majorHAnsi" w:eastAsiaTheme="majorEastAsia" w:cstheme="majorBidi"/>
      <w:b/>
      <w:bCs/>
      <w:sz w:val="32"/>
      <w:szCs w:val="32"/>
    </w:rPr>
  </w:style>
  <w:style w:type="character" w:customStyle="1" w:styleId="58">
    <w:name w:val="标题 4 Char"/>
    <w:basedOn w:val="46"/>
    <w:link w:val="6"/>
    <w:qFormat/>
    <w:uiPriority w:val="0"/>
    <w:rPr>
      <w:rFonts w:ascii="Arial" w:hAnsi="Arial" w:eastAsia="黑体" w:cs="Times New Roman"/>
      <w:b/>
      <w:bCs/>
      <w:sz w:val="28"/>
      <w:szCs w:val="28"/>
    </w:rPr>
  </w:style>
  <w:style w:type="character" w:customStyle="1" w:styleId="59">
    <w:name w:val="标题 5 Char"/>
    <w:basedOn w:val="46"/>
    <w:link w:val="7"/>
    <w:qFormat/>
    <w:uiPriority w:val="0"/>
    <w:rPr>
      <w:rFonts w:ascii="Times New Roman" w:hAnsi="Times New Roman" w:eastAsia="宋体" w:cs="Times New Roman"/>
      <w:b/>
      <w:sz w:val="28"/>
      <w:szCs w:val="20"/>
    </w:rPr>
  </w:style>
  <w:style w:type="character" w:customStyle="1" w:styleId="60">
    <w:name w:val="标题 6 Char"/>
    <w:basedOn w:val="46"/>
    <w:link w:val="8"/>
    <w:qFormat/>
    <w:uiPriority w:val="0"/>
    <w:rPr>
      <w:rFonts w:ascii="Arial" w:hAnsi="Arial" w:eastAsia="黑体" w:cs="Times New Roman"/>
      <w:b/>
      <w:sz w:val="24"/>
      <w:szCs w:val="20"/>
    </w:rPr>
  </w:style>
  <w:style w:type="character" w:customStyle="1" w:styleId="61">
    <w:name w:val="标题 7 Char"/>
    <w:basedOn w:val="46"/>
    <w:link w:val="10"/>
    <w:qFormat/>
    <w:uiPriority w:val="0"/>
    <w:rPr>
      <w:rFonts w:ascii="Times New Roman" w:hAnsi="Times New Roman" w:eastAsia="宋体" w:cs="Times New Roman"/>
      <w:b/>
      <w:sz w:val="24"/>
      <w:szCs w:val="20"/>
    </w:rPr>
  </w:style>
  <w:style w:type="character" w:customStyle="1" w:styleId="62">
    <w:name w:val="标题 8 Char"/>
    <w:basedOn w:val="46"/>
    <w:link w:val="11"/>
    <w:qFormat/>
    <w:uiPriority w:val="0"/>
    <w:rPr>
      <w:rFonts w:ascii="Arial" w:hAnsi="Arial" w:eastAsia="黑体" w:cs="Times New Roman"/>
      <w:sz w:val="24"/>
      <w:szCs w:val="20"/>
    </w:rPr>
  </w:style>
  <w:style w:type="character" w:customStyle="1" w:styleId="63">
    <w:name w:val="标题 9 Char"/>
    <w:basedOn w:val="46"/>
    <w:link w:val="12"/>
    <w:qFormat/>
    <w:uiPriority w:val="0"/>
    <w:rPr>
      <w:rFonts w:ascii="Arial" w:hAnsi="Arial" w:eastAsia="黑体" w:cs="Times New Roman"/>
      <w:szCs w:val="20"/>
    </w:rPr>
  </w:style>
  <w:style w:type="character" w:customStyle="1" w:styleId="64">
    <w:name w:val="文档结构图 Char"/>
    <w:basedOn w:val="46"/>
    <w:link w:val="16"/>
    <w:qFormat/>
    <w:uiPriority w:val="0"/>
    <w:rPr>
      <w:rFonts w:ascii="宋体" w:hAnsi="Times New Roman" w:eastAsia="宋体" w:cs="Times New Roman"/>
      <w:sz w:val="18"/>
      <w:szCs w:val="18"/>
    </w:rPr>
  </w:style>
  <w:style w:type="character" w:customStyle="1" w:styleId="65">
    <w:name w:val="批注文字 Char"/>
    <w:basedOn w:val="46"/>
    <w:link w:val="17"/>
    <w:qFormat/>
    <w:uiPriority w:val="0"/>
    <w:rPr>
      <w:rFonts w:ascii="Times New Roman" w:hAnsi="Times New Roman" w:eastAsia="宋体" w:cs="Times New Roman"/>
      <w:szCs w:val="24"/>
    </w:rPr>
  </w:style>
  <w:style w:type="character" w:customStyle="1" w:styleId="66">
    <w:name w:val="正文文本 3 Char"/>
    <w:basedOn w:val="46"/>
    <w:link w:val="18"/>
    <w:qFormat/>
    <w:uiPriority w:val="0"/>
    <w:rPr>
      <w:rFonts w:ascii="Times New Roman" w:hAnsi="Times New Roman" w:eastAsia="宋体" w:cs="Times New Roman"/>
      <w:sz w:val="16"/>
      <w:szCs w:val="16"/>
    </w:rPr>
  </w:style>
  <w:style w:type="character" w:customStyle="1" w:styleId="67">
    <w:name w:val="正文文本 Char"/>
    <w:basedOn w:val="46"/>
    <w:qFormat/>
    <w:uiPriority w:val="0"/>
  </w:style>
  <w:style w:type="character" w:customStyle="1" w:styleId="68">
    <w:name w:val="正文文本缩进 Char"/>
    <w:basedOn w:val="46"/>
    <w:link w:val="69"/>
    <w:qFormat/>
    <w:uiPriority w:val="0"/>
  </w:style>
  <w:style w:type="paragraph" w:customStyle="1" w:styleId="69">
    <w:name w:val="正文文本缩进1"/>
    <w:basedOn w:val="1"/>
    <w:link w:val="68"/>
    <w:qFormat/>
    <w:uiPriority w:val="0"/>
    <w:pPr>
      <w:spacing w:line="360" w:lineRule="auto"/>
      <w:ind w:firstLine="420" w:firstLineChars="200"/>
    </w:pPr>
  </w:style>
  <w:style w:type="character" w:customStyle="1" w:styleId="70">
    <w:name w:val="纯文本 Char"/>
    <w:basedOn w:val="46"/>
    <w:qFormat/>
    <w:uiPriority w:val="0"/>
    <w:rPr>
      <w:rFonts w:ascii="宋体" w:hAnsi="Courier New" w:eastAsia="宋体" w:cs="Courier New"/>
      <w:szCs w:val="21"/>
    </w:rPr>
  </w:style>
  <w:style w:type="character" w:customStyle="1" w:styleId="71">
    <w:name w:val="日期 Char"/>
    <w:basedOn w:val="46"/>
    <w:link w:val="24"/>
    <w:qFormat/>
    <w:uiPriority w:val="0"/>
    <w:rPr>
      <w:rFonts w:ascii="Times New Roman" w:hAnsi="Times New Roman" w:eastAsia="宋体" w:cs="Times New Roman"/>
      <w:kern w:val="0"/>
      <w:sz w:val="20"/>
      <w:szCs w:val="24"/>
    </w:rPr>
  </w:style>
  <w:style w:type="character" w:customStyle="1" w:styleId="72">
    <w:name w:val="正文文本缩进 2 Char"/>
    <w:basedOn w:val="46"/>
    <w:link w:val="25"/>
    <w:qFormat/>
    <w:uiPriority w:val="0"/>
    <w:rPr>
      <w:rFonts w:ascii="宋体" w:hAnsi="宋体" w:eastAsia="宋体" w:cs="Times New Roman"/>
      <w:szCs w:val="24"/>
    </w:rPr>
  </w:style>
  <w:style w:type="character" w:customStyle="1" w:styleId="73">
    <w:name w:val="批注框文本 Char"/>
    <w:basedOn w:val="46"/>
    <w:link w:val="26"/>
    <w:qFormat/>
    <w:uiPriority w:val="0"/>
    <w:rPr>
      <w:rFonts w:ascii="Times New Roman" w:hAnsi="Times New Roman" w:eastAsia="宋体" w:cs="Times New Roman"/>
      <w:sz w:val="18"/>
      <w:szCs w:val="18"/>
    </w:rPr>
  </w:style>
  <w:style w:type="character" w:customStyle="1" w:styleId="74">
    <w:name w:val="页脚 Char"/>
    <w:basedOn w:val="46"/>
    <w:link w:val="27"/>
    <w:qFormat/>
    <w:uiPriority w:val="0"/>
    <w:rPr>
      <w:rFonts w:ascii="Times New Roman" w:hAnsi="Times New Roman" w:eastAsia="宋体" w:cs="Times New Roman"/>
      <w:sz w:val="18"/>
      <w:szCs w:val="18"/>
    </w:rPr>
  </w:style>
  <w:style w:type="character" w:customStyle="1" w:styleId="75">
    <w:name w:val="页眉 Char"/>
    <w:basedOn w:val="46"/>
    <w:link w:val="28"/>
    <w:qFormat/>
    <w:uiPriority w:val="0"/>
    <w:rPr>
      <w:rFonts w:ascii="Times New Roman" w:hAnsi="Times New Roman" w:eastAsia="宋体" w:cs="Times New Roman"/>
      <w:sz w:val="18"/>
      <w:szCs w:val="18"/>
    </w:rPr>
  </w:style>
  <w:style w:type="character" w:customStyle="1" w:styleId="76">
    <w:name w:val="正文文本缩进 3 Char"/>
    <w:basedOn w:val="46"/>
    <w:link w:val="34"/>
    <w:qFormat/>
    <w:uiPriority w:val="0"/>
    <w:rPr>
      <w:rFonts w:ascii="Times New Roman" w:hAnsi="Times New Roman" w:eastAsia="宋体" w:cs="Times New Roman"/>
      <w:sz w:val="16"/>
      <w:szCs w:val="16"/>
    </w:rPr>
  </w:style>
  <w:style w:type="character" w:customStyle="1" w:styleId="77">
    <w:name w:val="正文文本 2 Char"/>
    <w:basedOn w:val="46"/>
    <w:link w:val="37"/>
    <w:qFormat/>
    <w:uiPriority w:val="0"/>
    <w:rPr>
      <w:rFonts w:ascii="Times New Roman" w:hAnsi="Times New Roman" w:eastAsia="宋体" w:cs="Times New Roman"/>
      <w:sz w:val="24"/>
      <w:szCs w:val="24"/>
    </w:rPr>
  </w:style>
  <w:style w:type="character" w:customStyle="1" w:styleId="78">
    <w:name w:val="HTML 预设格式 Char"/>
    <w:basedOn w:val="46"/>
    <w:link w:val="38"/>
    <w:qFormat/>
    <w:uiPriority w:val="0"/>
    <w:rPr>
      <w:rFonts w:ascii="宋体" w:hAnsi="宋体" w:eastAsia="宋体" w:cs="Times New Roman"/>
      <w:kern w:val="0"/>
      <w:sz w:val="24"/>
      <w:szCs w:val="24"/>
    </w:rPr>
  </w:style>
  <w:style w:type="character" w:customStyle="1" w:styleId="79">
    <w:name w:val="标题 Char"/>
    <w:basedOn w:val="46"/>
    <w:link w:val="40"/>
    <w:qFormat/>
    <w:uiPriority w:val="0"/>
    <w:rPr>
      <w:rFonts w:ascii="Cambria" w:hAnsi="Cambria" w:eastAsia="宋体" w:cs="Times New Roman"/>
      <w:b/>
      <w:bCs/>
      <w:sz w:val="32"/>
      <w:szCs w:val="32"/>
    </w:rPr>
  </w:style>
  <w:style w:type="character" w:customStyle="1" w:styleId="80">
    <w:name w:val="批注主题 Char"/>
    <w:basedOn w:val="65"/>
    <w:link w:val="41"/>
    <w:qFormat/>
    <w:uiPriority w:val="0"/>
    <w:rPr>
      <w:rFonts w:ascii="Times New Roman" w:hAnsi="Times New Roman" w:eastAsia="宋体" w:cs="Times New Roman"/>
      <w:b/>
      <w:bCs/>
      <w:szCs w:val="24"/>
    </w:rPr>
  </w:style>
  <w:style w:type="character" w:customStyle="1" w:styleId="81">
    <w:name w:val="正文首行缩进 Char"/>
    <w:basedOn w:val="67"/>
    <w:link w:val="42"/>
    <w:qFormat/>
    <w:uiPriority w:val="0"/>
    <w:rPr>
      <w:rFonts w:ascii="Times New Roman" w:hAnsi="Times New Roman" w:eastAsia="宋体" w:cs="Times New Roman"/>
      <w:szCs w:val="24"/>
    </w:rPr>
  </w:style>
  <w:style w:type="character" w:customStyle="1" w:styleId="82">
    <w:name w:val="unnamed3"/>
    <w:basedOn w:val="46"/>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qFormat/>
    <w:uiPriority w:val="0"/>
    <w:rPr>
      <w:szCs w:val="24"/>
    </w:rPr>
  </w:style>
  <w:style w:type="paragraph" w:customStyle="1" w:styleId="88">
    <w:name w:val="正文缩进1"/>
    <w:basedOn w:val="1"/>
    <w:link w:val="87"/>
    <w:qFormat/>
    <w:uiPriority w:val="0"/>
    <w:pPr>
      <w:ind w:firstLine="420" w:firstLineChars="200"/>
    </w:pPr>
    <w:rPr>
      <w:szCs w:val="24"/>
    </w:rPr>
  </w:style>
  <w:style w:type="character" w:customStyle="1" w:styleId="89">
    <w:name w:val="批注主题 Char1"/>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qFormat/>
    <w:uiPriority w:val="0"/>
  </w:style>
  <w:style w:type="character" w:customStyle="1" w:styleId="92">
    <w:name w:val="grame"/>
    <w:basedOn w:val="46"/>
    <w:qFormat/>
    <w:uiPriority w:val="0"/>
  </w:style>
  <w:style w:type="character" w:customStyle="1" w:styleId="93">
    <w:name w:val="日期 Char1"/>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qFormat/>
    <w:uiPriority w:val="0"/>
    <w:rPr>
      <w:rFonts w:ascii="Times New Roman" w:hAnsi="Times New Roman" w:eastAsia="宋体" w:cs="Times New Roman"/>
      <w:szCs w:val="24"/>
    </w:rPr>
  </w:style>
  <w:style w:type="character" w:customStyle="1" w:styleId="96">
    <w:name w:val="prodheadlines"/>
    <w:basedOn w:val="46"/>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qFormat/>
    <w:uiPriority w:val="0"/>
  </w:style>
  <w:style w:type="character" w:customStyle="1" w:styleId="104">
    <w:name w:val="正文文本缩进 Char2"/>
    <w:semiHidden/>
    <w:qFormat/>
    <w:uiPriority w:val="99"/>
    <w:rPr>
      <w:rFonts w:ascii="Times New Roman" w:hAnsi="Times New Roman" w:eastAsia="宋体" w:cs="Times New Roman"/>
      <w:szCs w:val="24"/>
    </w:rPr>
  </w:style>
  <w:style w:type="character" w:customStyle="1" w:styleId="105">
    <w:name w:val="正文文本缩进 3 Char1"/>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Char1"/>
    <w:link w:val="3"/>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qFormat/>
    <w:uiPriority w:val="0"/>
    <w:rPr>
      <w:rFonts w:ascii="Arial" w:hAnsi="Arial" w:eastAsia="黑体"/>
      <w:b/>
      <w:bCs/>
      <w:kern w:val="2"/>
      <w:sz w:val="32"/>
      <w:szCs w:val="32"/>
    </w:rPr>
  </w:style>
  <w:style w:type="character" w:customStyle="1" w:styleId="112">
    <w:name w:val="纯文本 Char1"/>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semiHidden/>
    <w:qFormat/>
    <w:uiPriority w:val="99"/>
    <w:rPr>
      <w:rFonts w:ascii="Times New Roman" w:hAnsi="Times New Roman" w:eastAsia="宋体" w:cs="Times New Roman"/>
      <w:szCs w:val="24"/>
    </w:rPr>
  </w:style>
  <w:style w:type="character" w:customStyle="1" w:styleId="115">
    <w:name w:val="正文文本 Char1"/>
    <w:link w:val="2"/>
    <w:qFormat/>
    <w:uiPriority w:val="0"/>
    <w:rPr>
      <w:rFonts w:ascii="Times New Roman" w:hAnsi="Times New Roman" w:eastAsia="宋体" w:cs="Times New Roman"/>
      <w:szCs w:val="24"/>
    </w:rPr>
  </w:style>
  <w:style w:type="character" w:customStyle="1" w:styleId="116">
    <w:name w:val="正文文本缩进 Char1"/>
    <w:link w:val="19"/>
    <w:qFormat/>
    <w:uiPriority w:val="0"/>
    <w:rPr>
      <w:rFonts w:ascii="Times New Roman" w:hAnsi="Times New Roman" w:eastAsia="宋体" w:cs="Times New Roman"/>
      <w:color w:val="000000"/>
      <w:sz w:val="24"/>
      <w:szCs w:val="24"/>
    </w:rPr>
  </w:style>
  <w:style w:type="character" w:customStyle="1" w:styleId="117">
    <w:name w:val="--规划正文 Char Char"/>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qFormat/>
    <w:uiPriority w:val="0"/>
    <w:pPr>
      <w:ind w:firstLine="560" w:firstLineChars="200"/>
    </w:pPr>
    <w:rPr>
      <w:rFonts w:eastAsia="仿宋_GB2312" w:cs="宋体"/>
      <w:sz w:val="28"/>
    </w:rPr>
  </w:style>
  <w:style w:type="character" w:customStyle="1" w:styleId="122">
    <w:name w:val="font2"/>
    <w:basedOn w:val="46"/>
    <w:qFormat/>
    <w:uiPriority w:val="0"/>
  </w:style>
  <w:style w:type="character" w:customStyle="1" w:styleId="123">
    <w:name w:val="标题 2 Char1"/>
    <w:link w:val="4"/>
    <w:qFormat/>
    <w:uiPriority w:val="0"/>
    <w:rPr>
      <w:rFonts w:ascii="宋体" w:hAnsi="宋体" w:eastAsia="宋体" w:cs="Times New Roman"/>
      <w:b/>
      <w:bCs/>
      <w:kern w:val="0"/>
      <w:sz w:val="24"/>
      <w:szCs w:val="20"/>
    </w:rPr>
  </w:style>
  <w:style w:type="character" w:customStyle="1" w:styleId="124">
    <w:name w:val="font41"/>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Char2"/>
    <w:link w:val="22"/>
    <w:qFormat/>
    <w:uiPriority w:val="0"/>
    <w:rPr>
      <w:rFonts w:ascii="Courier New" w:hAnsi="Courier New" w:eastAsia="宋体" w:cs="Times New Roman"/>
      <w:szCs w:val="20"/>
    </w:rPr>
  </w:style>
  <w:style w:type="character" w:customStyle="1" w:styleId="128">
    <w:name w:val="批注主题 Char Char"/>
    <w:qFormat/>
    <w:uiPriority w:val="0"/>
    <w:rPr>
      <w:rFonts w:ascii="Times New Roman" w:hAnsi="Times New Roman" w:eastAsia="宋体" w:cs="Times New Roman"/>
      <w:b/>
      <w:bCs/>
      <w:szCs w:val="24"/>
    </w:rPr>
  </w:style>
  <w:style w:type="character" w:customStyle="1" w:styleId="129">
    <w:name w:val="Char"/>
    <w:qFormat/>
    <w:uiPriority w:val="0"/>
    <w:rPr>
      <w:rFonts w:ascii="宋体" w:hAnsi="Courier New" w:eastAsia="宋体"/>
      <w:kern w:val="2"/>
      <w:sz w:val="21"/>
      <w:lang w:val="en-US" w:eastAsia="zh-CN" w:bidi="ar-SA"/>
    </w:rPr>
  </w:style>
  <w:style w:type="character" w:customStyle="1" w:styleId="130">
    <w:name w:val="样式2 Char Char"/>
    <w:link w:val="131"/>
    <w:qFormat/>
    <w:uiPriority w:val="0"/>
    <w:rPr>
      <w:szCs w:val="24"/>
    </w:rPr>
  </w:style>
  <w:style w:type="paragraph" w:customStyle="1" w:styleId="131">
    <w:name w:val="样式2"/>
    <w:basedOn w:val="17"/>
    <w:link w:val="130"/>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qFormat/>
    <w:uiPriority w:val="0"/>
    <w:rPr>
      <w:rFonts w:eastAsia="宋体"/>
      <w:b/>
      <w:bCs/>
      <w:sz w:val="32"/>
    </w:rPr>
  </w:style>
  <w:style w:type="character" w:customStyle="1" w:styleId="139">
    <w:name w:val="页眉 Char1"/>
    <w:semiHidden/>
    <w:qFormat/>
    <w:uiPriority w:val="99"/>
    <w:rPr>
      <w:kern w:val="2"/>
      <w:sz w:val="18"/>
      <w:szCs w:val="18"/>
    </w:rPr>
  </w:style>
  <w:style w:type="character" w:customStyle="1" w:styleId="140">
    <w:name w:val="正文缩进2格 Char Char"/>
    <w:link w:val="141"/>
    <w:qFormat/>
    <w:uiPriority w:val="0"/>
    <w:rPr>
      <w:rFonts w:ascii="仿宋_GB2312" w:hAnsi="宋体" w:eastAsia="仿宋_GB2312"/>
      <w:sz w:val="28"/>
    </w:rPr>
  </w:style>
  <w:style w:type="paragraph" w:customStyle="1" w:styleId="141">
    <w:name w:val="正文缩进2格"/>
    <w:basedOn w:val="1"/>
    <w:link w:val="140"/>
    <w:qFormat/>
    <w:uiPriority w:val="0"/>
    <w:pPr>
      <w:spacing w:line="600" w:lineRule="exact"/>
      <w:ind w:firstLine="639" w:firstLineChars="206"/>
    </w:pPr>
    <w:rPr>
      <w:rFonts w:ascii="仿宋_GB2312" w:hAnsi="宋体" w:eastAsia="仿宋_GB2312"/>
      <w:sz w:val="28"/>
    </w:rPr>
  </w:style>
  <w:style w:type="character" w:customStyle="1" w:styleId="142">
    <w:name w:val="font31"/>
    <w:qFormat/>
    <w:uiPriority w:val="0"/>
    <w:rPr>
      <w:rFonts w:hint="eastAsia" w:ascii="宋体" w:hAnsi="宋体" w:eastAsia="宋体" w:cs="宋体"/>
      <w:b/>
      <w:color w:val="000000"/>
      <w:sz w:val="24"/>
      <w:szCs w:val="24"/>
      <w:u w:val="none"/>
    </w:rPr>
  </w:style>
  <w:style w:type="character" w:customStyle="1" w:styleId="143">
    <w:name w:val="纯文本 Char3"/>
    <w:semiHidden/>
    <w:qFormat/>
    <w:uiPriority w:val="99"/>
    <w:rPr>
      <w:rFonts w:ascii="宋体" w:hAnsi="Courier New" w:eastAsia="宋体" w:cs="Courier New"/>
      <w:szCs w:val="21"/>
    </w:rPr>
  </w:style>
  <w:style w:type="character" w:customStyle="1" w:styleId="144">
    <w:name w:val="正文首行缩进 Char1"/>
    <w:basedOn w:val="95"/>
    <w:semiHidden/>
    <w:qFormat/>
    <w:uiPriority w:val="99"/>
    <w:rPr>
      <w:rFonts w:ascii="Times New Roman" w:hAnsi="Times New Roman" w:eastAsia="宋体" w:cs="Times New Roman"/>
      <w:szCs w:val="24"/>
    </w:rPr>
  </w:style>
  <w:style w:type="character" w:customStyle="1" w:styleId="145">
    <w:name w:val="表正文 Char2"/>
    <w:qFormat/>
    <w:uiPriority w:val="0"/>
    <w:rPr>
      <w:rFonts w:eastAsia="宋体"/>
      <w:kern w:val="2"/>
      <w:sz w:val="21"/>
      <w:szCs w:val="24"/>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qFormat/>
    <w:uiPriority w:val="0"/>
  </w:style>
  <w:style w:type="character" w:customStyle="1" w:styleId="149">
    <w:name w:val="font01"/>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qFormat/>
    <w:uiPriority w:val="0"/>
  </w:style>
  <w:style w:type="character" w:customStyle="1" w:styleId="152">
    <w:name w:val="正文缩进 Char1"/>
    <w:link w:val="9"/>
    <w:qFormat/>
    <w:uiPriority w:val="0"/>
    <w:rPr>
      <w:rFonts w:ascii="Times New Roman" w:hAnsi="Times New Roman" w:eastAsia="宋体" w:cs="Times New Roman"/>
      <w:szCs w:val="24"/>
    </w:rPr>
  </w:style>
  <w:style w:type="character" w:customStyle="1" w:styleId="153">
    <w:name w:val="批注文字 字符"/>
    <w:semiHidden/>
    <w:qFormat/>
    <w:uiPriority w:val="0"/>
    <w:rPr>
      <w:rFonts w:ascii="Times New Roman" w:hAnsi="Times New Roman" w:eastAsia="宋体" w:cs="Times New Roman"/>
      <w:szCs w:val="24"/>
    </w:rPr>
  </w:style>
  <w:style w:type="character" w:customStyle="1" w:styleId="154">
    <w:name w:val="正文文本 3 Char1"/>
    <w:semiHidden/>
    <w:qFormat/>
    <w:uiPriority w:val="99"/>
    <w:rPr>
      <w:rFonts w:ascii="Times New Roman" w:hAnsi="Times New Roman" w:eastAsia="宋体" w:cs="Times New Roman"/>
      <w:sz w:val="16"/>
      <w:szCs w:val="16"/>
    </w:rPr>
  </w:style>
  <w:style w:type="character" w:customStyle="1" w:styleId="155">
    <w:name w:val="列出段落 Char"/>
    <w:link w:val="156"/>
    <w:qFormat/>
    <w:uiPriority w:val="34"/>
    <w:rPr>
      <w:szCs w:val="24"/>
    </w:rPr>
  </w:style>
  <w:style w:type="paragraph" w:customStyle="1" w:styleId="156">
    <w:name w:val="列出段落1"/>
    <w:basedOn w:val="1"/>
    <w:link w:val="155"/>
    <w:qFormat/>
    <w:uiPriority w:val="34"/>
    <w:pPr>
      <w:ind w:firstLine="420" w:firstLineChars="200"/>
    </w:pPr>
    <w:rPr>
      <w:szCs w:val="24"/>
    </w:rPr>
  </w:style>
  <w:style w:type="character" w:customStyle="1" w:styleId="157">
    <w:name w:val="正文文本缩进 3 Char Char"/>
    <w:qFormat/>
    <w:uiPriority w:val="0"/>
    <w:rPr>
      <w:rFonts w:ascii="Times New Roman" w:hAnsi="Times New Roman" w:eastAsia="宋体" w:cs="Times New Roman"/>
      <w:szCs w:val="20"/>
    </w:rPr>
  </w:style>
  <w:style w:type="paragraph" w:customStyle="1" w:styleId="15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4"/>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qFormat/>
    <w:uiPriority w:val="0"/>
    <w:rPr>
      <w:rFonts w:ascii="Tahoma" w:hAnsi="Tahoma" w:eastAsia="宋体" w:cs="Times New Roman"/>
      <w:sz w:val="24"/>
      <w:szCs w:val="20"/>
    </w:rPr>
  </w:style>
  <w:style w:type="paragraph" w:customStyle="1" w:styleId="17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qFormat/>
    <w:uiPriority w:val="0"/>
    <w:pPr>
      <w:spacing w:line="200" w:lineRule="atLeast"/>
    </w:pPr>
    <w:rPr>
      <w:rFonts w:ascii="Arial" w:hAnsi="Arial" w:cs="Times New Roman"/>
      <w:color w:val="auto"/>
    </w:rPr>
  </w:style>
  <w:style w:type="paragraph" w:customStyle="1" w:styleId="194">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2"/>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2"/>
    <w:qFormat/>
    <w:uiPriority w:val="0"/>
    <w:pPr>
      <w:keepNext/>
      <w:spacing w:after="160"/>
    </w:pPr>
  </w:style>
  <w:style w:type="paragraph" w:customStyle="1" w:styleId="200">
    <w:name w:val="办公自动化专用标题"/>
    <w:basedOn w:val="40"/>
    <w:qFormat/>
    <w:uiPriority w:val="0"/>
    <w:pPr>
      <w:spacing w:line="560" w:lineRule="atLeast"/>
    </w:pPr>
    <w:rPr>
      <w:rFonts w:ascii="宋体" w:hAnsi="Arial"/>
      <w:bCs w:val="0"/>
      <w:sz w:val="44"/>
      <w:szCs w:val="20"/>
    </w:rPr>
  </w:style>
  <w:style w:type="paragraph" w:customStyle="1" w:styleId="201">
    <w:name w:val="段落正文"/>
    <w:basedOn w:val="22"/>
    <w:qFormat/>
    <w:uiPriority w:val="0"/>
    <w:pPr>
      <w:ind w:firstLine="560" w:firstLineChars="200"/>
    </w:pPr>
    <w:rPr>
      <w:rFonts w:ascii="宋体"/>
      <w:sz w:val="28"/>
    </w:rPr>
  </w:style>
  <w:style w:type="paragraph" w:customStyle="1" w:styleId="202">
    <w:name w:val="默认段落字体 Para Char"/>
    <w:basedOn w:val="1"/>
    <w:qFormat/>
    <w:uiPriority w:val="0"/>
    <w:rPr>
      <w:rFonts w:ascii="宋体" w:hAnsi="宋体" w:eastAsia="宋体" w:cs="Times New Roman"/>
      <w:b/>
      <w:sz w:val="28"/>
      <w:szCs w:val="28"/>
    </w:rPr>
  </w:style>
  <w:style w:type="paragraph" w:customStyle="1" w:styleId="203">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qFormat/>
    <w:uiPriority w:val="0"/>
    <w:pPr>
      <w:spacing w:line="240" w:lineRule="auto"/>
      <w:ind w:firstLine="0" w:firstLineChars="0"/>
      <w:jc w:val="center"/>
    </w:pPr>
    <w:rPr>
      <w:sz w:val="20"/>
    </w:rPr>
  </w:style>
  <w:style w:type="paragraph" w:customStyle="1" w:styleId="21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9"/>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8">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qFormat/>
    <w:uiPriority w:val="0"/>
    <w:pPr>
      <w:widowControl/>
    </w:pPr>
    <w:rPr>
      <w:rFonts w:ascii="宋体" w:hAnsi="宋体" w:eastAsia="宋体" w:cs="宋体"/>
      <w:kern w:val="0"/>
      <w:szCs w:val="21"/>
    </w:rPr>
  </w:style>
  <w:style w:type="paragraph" w:customStyle="1" w:styleId="222">
    <w:name w:val="Char Char2"/>
    <w:basedOn w:val="1"/>
    <w:qFormat/>
    <w:uiPriority w:val="0"/>
    <w:rPr>
      <w:rFonts w:ascii="宋体" w:hAnsi="宋体" w:eastAsia="宋体" w:cs="Times New Roman"/>
      <w:b/>
      <w:sz w:val="28"/>
      <w:szCs w:val="28"/>
    </w:rPr>
  </w:style>
  <w:style w:type="paragraph" w:customStyle="1" w:styleId="22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qFormat/>
    <w:uiPriority w:val="0"/>
    <w:pPr>
      <w:spacing w:line="240" w:lineRule="auto"/>
      <w:ind w:firstLine="0" w:firstLineChars="0"/>
    </w:pPr>
    <w:rPr>
      <w:sz w:val="20"/>
    </w:rPr>
  </w:style>
  <w:style w:type="paragraph" w:customStyle="1" w:styleId="230">
    <w:name w:val="p19"/>
    <w:basedOn w:val="1"/>
    <w:qFormat/>
    <w:uiPriority w:val="0"/>
    <w:pPr>
      <w:spacing w:line="30" w:lineRule="atLeast"/>
      <w:jc w:val="left"/>
    </w:pPr>
    <w:rPr>
      <w:rFonts w:ascii="黑体" w:hAnsi="宋体" w:eastAsia="黑体" w:cs="黑体"/>
      <w:kern w:val="0"/>
      <w:sz w:val="28"/>
      <w:szCs w:val="28"/>
    </w:rPr>
  </w:style>
  <w:style w:type="paragraph" w:customStyle="1" w:styleId="23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qFormat/>
    <w:uiPriority w:val="0"/>
    <w:rPr>
      <w:rFonts w:ascii="Tahoma" w:hAnsi="Tahoma" w:eastAsia="宋体" w:cs="Times New Roman"/>
      <w:sz w:val="24"/>
      <w:szCs w:val="20"/>
    </w:rPr>
  </w:style>
  <w:style w:type="paragraph" w:customStyle="1" w:styleId="2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qFormat/>
    <w:uiPriority w:val="0"/>
    <w:rPr>
      <w:rFonts w:ascii="仿宋_GB2312" w:hAnsi="Times New Roman" w:eastAsia="仿宋_GB2312" w:cs="Times New Roman"/>
      <w:b/>
      <w:sz w:val="32"/>
      <w:szCs w:val="32"/>
    </w:rPr>
  </w:style>
  <w:style w:type="paragraph" w:customStyle="1" w:styleId="23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qFormat/>
    <w:uiPriority w:val="0"/>
    <w:pPr>
      <w:spacing w:line="30" w:lineRule="atLeast"/>
      <w:jc w:val="left"/>
    </w:pPr>
    <w:rPr>
      <w:rFonts w:hint="eastAsia" w:ascii="宋体" w:hAnsi="宋体" w:eastAsia="宋体" w:cs="宋体"/>
      <w:kern w:val="0"/>
      <w:szCs w:val="21"/>
    </w:rPr>
  </w:style>
  <w:style w:type="paragraph" w:customStyle="1" w:styleId="241">
    <w:name w:val="无间隔1"/>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4"/>
    <w:qFormat/>
    <w:uiPriority w:val="0"/>
    <w:pPr>
      <w:adjustRightInd/>
      <w:spacing w:before="0" w:after="0"/>
      <w:jc w:val="both"/>
      <w:textAlignment w:val="auto"/>
    </w:pPr>
    <w:rPr>
      <w:rFonts w:ascii="Cambria" w:hAnsi="Cambria" w:cs="宋体"/>
      <w:kern w:val="2"/>
      <w:sz w:val="32"/>
    </w:rPr>
  </w:style>
  <w:style w:type="paragraph" w:customStyle="1" w:styleId="246">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19"/>
    <w:qFormat/>
    <w:uiPriority w:val="0"/>
    <w:pPr>
      <w:tabs>
        <w:tab w:val="left" w:pos="840"/>
      </w:tabs>
      <w:spacing w:after="120"/>
      <w:ind w:left="840"/>
    </w:pPr>
    <w:rPr>
      <w:rFonts w:ascii="Tahoma" w:hAnsi="Tahoma"/>
      <w:color w:val="auto"/>
      <w:sz w:val="22"/>
      <w:szCs w:val="20"/>
    </w:rPr>
  </w:style>
  <w:style w:type="paragraph" w:customStyle="1" w:styleId="249">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3"/>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qFormat/>
    <w:uiPriority w:val="0"/>
    <w:pPr>
      <w:spacing w:line="270" w:lineRule="atLeast"/>
      <w:jc w:val="both"/>
    </w:pPr>
    <w:rPr>
      <w:b w:val="0"/>
      <w:bCs w:val="0"/>
    </w:rPr>
  </w:style>
  <w:style w:type="paragraph" w:customStyle="1" w:styleId="253">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257">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4"/>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qFormat/>
    <w:uiPriority w:val="0"/>
    <w:pPr>
      <w:ind w:firstLine="420" w:firstLineChars="200"/>
    </w:pPr>
    <w:rPr>
      <w:rFonts w:ascii="Times New Roman" w:hAnsi="Times New Roman" w:eastAsia="宋体" w:cs="Times New Roman"/>
      <w:szCs w:val="20"/>
    </w:rPr>
  </w:style>
  <w:style w:type="paragraph" w:styleId="266">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93</Pages>
  <Words>46229</Words>
  <Characters>48056</Characters>
  <Lines>363</Lines>
  <Paragraphs>102</Paragraphs>
  <TotalTime>22</TotalTime>
  <ScaleCrop>false</ScaleCrop>
  <LinksUpToDate>false</LinksUpToDate>
  <CharactersWithSpaces>50715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2023-05-10T01:36:00Z</dcterms:created>
  <dc:creator>Administrator</dc:creator>
  <cp:lastModifiedBy>zst</cp:lastModifiedBy>
  <cp:lastPrinted>2023-12-27T15:22:00Z</cp:lastPrinted>
  <dcterms:modified xsi:type="dcterms:W3CDTF">2024-04-12T09:47:07Z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DE82876FF715455A9777B9217BC99F5E</vt:lpwstr>
  </property>
</Properties>
</file>