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2C" w:rsidRDefault="004805D2">
      <w:pPr>
        <w:spacing w:line="56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</w:p>
    <w:p w:rsidR="00341E2C" w:rsidRDefault="004805D2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《市政</w:t>
      </w:r>
      <w:r>
        <w:rPr>
          <w:rFonts w:ascii="宋体" w:hAnsi="宋体" w:cs="宋体" w:hint="eastAsia"/>
          <w:b/>
          <w:bCs/>
          <w:sz w:val="36"/>
          <w:szCs w:val="36"/>
        </w:rPr>
        <w:t>工程消耗量标准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（征求意见稿）》</w:t>
      </w:r>
      <w:r>
        <w:rPr>
          <w:rFonts w:ascii="宋体" w:hAnsi="宋体" w:cs="宋体" w:hint="eastAsia"/>
          <w:b/>
          <w:bCs/>
          <w:sz w:val="36"/>
          <w:szCs w:val="36"/>
        </w:rPr>
        <w:t>公开征求意见采纳情况汇总表</w:t>
      </w:r>
    </w:p>
    <w:p w:rsidR="00341E2C" w:rsidRDefault="00341E2C"/>
    <w:p w:rsidR="00341E2C" w:rsidRDefault="004805D2">
      <w:pPr>
        <w:spacing w:line="500" w:lineRule="exact"/>
        <w:ind w:firstLineChars="400" w:firstLine="960"/>
        <w:jc w:val="left"/>
        <w:outlineLvl w:val="0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本次征求意见截至2024年4月19日，共收到11条有效意见。其中：采纳11条。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7652"/>
        <w:gridCol w:w="2012"/>
        <w:gridCol w:w="2737"/>
      </w:tblGrid>
      <w:tr w:rsidR="00341E2C">
        <w:trPr>
          <w:trHeight w:val="630"/>
          <w:tblHeader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采纳情况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说明</w:t>
            </w:r>
          </w:p>
        </w:tc>
      </w:tr>
      <w:tr w:rsidR="00341E2C" w:rsidTr="00487CA8">
        <w:trPr>
          <w:trHeight w:val="21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第一册 道路工程/P14、15</w:t>
            </w:r>
          </w:p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040102-1、040102-3机械摊铺石粉渣垫层与机械摊铺级配碎石垫层的人工费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倒挂，实际施工应为机铺石粉垫层消耗工时小于机铺碎石垫层的工时。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 w:rsidTr="00487CA8">
        <w:trPr>
          <w:trHeight w:val="189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第一册道路工程/P66</w:t>
            </w:r>
          </w:p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040104-28～040104-31为透水沥青混凝土面层，如果采用彩色沥青混凝土时如何计算，是否在定额说明中增加彩色沥青混凝土计算方法。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 w:rsidTr="00487CA8">
        <w:trPr>
          <w:trHeight w:val="1335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第一册道路工程</w:t>
            </w:r>
          </w:p>
          <w:p w:rsidR="00341E2C" w:rsidRDefault="004805D2">
            <w:pPr>
              <w:widowControl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人行道拆除子目均按人工拆除编制，建议增加机械拆除人行道子目。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>
        <w:trPr>
          <w:trHeight w:val="133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第二册桥涵工程/P4</w:t>
            </w:r>
          </w:p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意见/建议：说明0.3.4中，……混凝土、模板、钢筋工程量按表0.3.5调整……，应将0.3.5修改为0.3.4。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 w:rsidTr="00487CA8">
        <w:trPr>
          <w:trHeight w:val="1643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第二册 桥涵工程</w:t>
            </w:r>
            <w:r>
              <w:rPr>
                <w:rFonts w:ascii="宋体" w:hAnsi="宋体" w:cs="宋体" w:hint="eastAsia"/>
                <w:sz w:val="24"/>
              </w:rPr>
              <w:t>2.1.5/P10</w:t>
            </w:r>
          </w:p>
          <w:p w:rsidR="00341E2C" w:rsidRDefault="004805D2">
            <w:pPr>
              <w:pStyle w:val="a3"/>
              <w:widowControl/>
              <w:adjustRightInd/>
              <w:spacing w:after="0"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建议在说明中说清楚定额中是否考虑混凝土泵送费用，发生时按输送方式执行相应子目。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>
        <w:trPr>
          <w:trHeight w:val="785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第二册 桥涵工程2.1.8/P10</w:t>
            </w:r>
          </w:p>
          <w:p w:rsidR="00341E2C" w:rsidRDefault="004805D2">
            <w:pPr>
              <w:pStyle w:val="a3"/>
              <w:widowControl/>
              <w:adjustRightInd/>
              <w:spacing w:after="0"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桥面铺装也包含模板安拆，请在定额说明中补充相关说明。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 w:rsidTr="00487CA8">
        <w:trPr>
          <w:trHeight w:val="332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2C" w:rsidRDefault="004805D2">
            <w:pPr>
              <w:pStyle w:val="a3"/>
              <w:widowControl/>
              <w:adjustRightInd/>
              <w:spacing w:after="0"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第三册隧道工程/P17</w:t>
            </w:r>
          </w:p>
          <w:p w:rsidR="00341E2C" w:rsidRDefault="004805D2">
            <w:pPr>
              <w:pStyle w:val="a3"/>
              <w:widowControl/>
              <w:adjustRightInd/>
              <w:spacing w:after="0" w:line="36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隧道工程中洞身衬砌工程量计算规则“2.2.1衬砌混凝土按设计图示尺寸以立方米计算，包含允许超挖量、沟槽及各种附属洞室衬砌，子目中已综合考虑因超挖、变形引起的回填混凝土工程量”中“包含允许超挖量”和“子目中已综合考虑因超挖、变形引起的回填混凝土工程量”，超挖及变形引起的回填是否需要另行计量存在歧义，建议进一步明确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>
        <w:trPr>
          <w:trHeight w:val="81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建议增加与《深圳市建设工程计价费率标准》（2023年）附录A中单列清单配套的定额（施工区水马、隔音屏、隔声屏定额子目）</w:t>
            </w:r>
          </w:p>
          <w:p w:rsidR="00341E2C" w:rsidRDefault="004805D2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隧洞工程5.3.3临时工程中已包含：洞内通风、动力、供水、照明、轨道定额子目，建议增加洞内通信子目。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>
        <w:trPr>
          <w:trHeight w:val="883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第四册 给排水管网工程1.3.2/P90</w:t>
            </w:r>
          </w:p>
          <w:p w:rsidR="00341E2C" w:rsidRDefault="004805D2">
            <w:pPr>
              <w:pStyle w:val="a3"/>
              <w:widowControl/>
              <w:adjustRightInd/>
              <w:spacing w:after="0" w:line="36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塑料管胶圈子目缺少200规格，建议补充或明确换算规则。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>
        <w:trPr>
          <w:trHeight w:val="118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2C" w:rsidRDefault="004805D2">
            <w:pPr>
              <w:pStyle w:val="a3"/>
              <w:widowControl/>
              <w:adjustRightInd/>
              <w:spacing w:after="0" w:line="36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第四册给排水管网工程/P98</w:t>
            </w:r>
          </w:p>
          <w:p w:rsidR="00341E2C" w:rsidRDefault="004805D2" w:rsidP="00FE206A">
            <w:pPr>
              <w:widowControl/>
              <w:snapToGrid w:val="0"/>
              <w:spacing w:line="360" w:lineRule="auto"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子目编号040401-225 塑料管安装 热熔对接 “管外径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(mm) 15”有误，</w:t>
            </w:r>
            <w:r w:rsidR="00FE206A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“管外径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(mm) 315”。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41E2C">
        <w:trPr>
          <w:trHeight w:val="55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4805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2C" w:rsidRDefault="004805D2">
            <w:pPr>
              <w:widowControl/>
              <w:snapToGrid w:val="0"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第八册 说明1.1.14 /P5</w:t>
            </w:r>
          </w:p>
          <w:p w:rsidR="00341E2C" w:rsidRDefault="004805D2">
            <w:pPr>
              <w:widowControl/>
              <w:snapToGrid w:val="0"/>
              <w:spacing w:line="360" w:lineRule="auto"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1.1.14 “波形钢板梁安装按单面考虑，如采用双面时，人工费、机械消耗量乘以系数2.0，材料按设计要求调整，其中镀锌波形钢板包含指除连接螺栓、波形钢板外其他各部件的总重量”，表述不清，请复核并修正。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1E2C" w:rsidRDefault="004805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采纳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E2C" w:rsidRDefault="00341E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341E2C" w:rsidRDefault="00341E2C" w:rsidP="00487CA8">
      <w:pPr>
        <w:pStyle w:val="a3"/>
        <w:ind w:firstLine="260"/>
        <w:rPr>
          <w:sz w:val="13"/>
          <w:szCs w:val="13"/>
        </w:rPr>
      </w:pPr>
    </w:p>
    <w:sectPr w:rsidR="00341E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35" w:rsidRDefault="00226935" w:rsidP="00487CA8">
      <w:r>
        <w:separator/>
      </w:r>
    </w:p>
  </w:endnote>
  <w:endnote w:type="continuationSeparator" w:id="0">
    <w:p w:rsidR="00226935" w:rsidRDefault="00226935" w:rsidP="0048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35" w:rsidRDefault="00226935" w:rsidP="00487CA8">
      <w:r>
        <w:separator/>
      </w:r>
    </w:p>
  </w:footnote>
  <w:footnote w:type="continuationSeparator" w:id="0">
    <w:p w:rsidR="00226935" w:rsidRDefault="00226935" w:rsidP="00487CA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枝枝">
    <w15:presenceInfo w15:providerId="None" w15:userId="王枝枝"/>
  </w15:person>
  <w15:person w15:author="欧东勇">
    <w15:presenceInfo w15:providerId="None" w15:userId="欧东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TY1NDA4NGE0MDdhNGJiMjlmN2IyZmRhNDY1ZTIifQ=="/>
  </w:docVars>
  <w:rsids>
    <w:rsidRoot w:val="31951747"/>
    <w:rsid w:val="C3FA1913"/>
    <w:rsid w:val="CEDBEA94"/>
    <w:rsid w:val="DF757E5F"/>
    <w:rsid w:val="E05D7D3E"/>
    <w:rsid w:val="FFB0F2F3"/>
    <w:rsid w:val="FFFC4D16"/>
    <w:rsid w:val="00226935"/>
    <w:rsid w:val="00341E2C"/>
    <w:rsid w:val="004805D2"/>
    <w:rsid w:val="00487CA8"/>
    <w:rsid w:val="005645E9"/>
    <w:rsid w:val="005C361D"/>
    <w:rsid w:val="00A556EB"/>
    <w:rsid w:val="00B325A5"/>
    <w:rsid w:val="00D15368"/>
    <w:rsid w:val="00FE206A"/>
    <w:rsid w:val="01444E37"/>
    <w:rsid w:val="01616EF8"/>
    <w:rsid w:val="0222523C"/>
    <w:rsid w:val="09D2208E"/>
    <w:rsid w:val="0A411EAC"/>
    <w:rsid w:val="0AA338DC"/>
    <w:rsid w:val="0D8633EB"/>
    <w:rsid w:val="0E8A6F0A"/>
    <w:rsid w:val="100C2679"/>
    <w:rsid w:val="10270A0D"/>
    <w:rsid w:val="13DE6F87"/>
    <w:rsid w:val="14256CD8"/>
    <w:rsid w:val="151A12ED"/>
    <w:rsid w:val="17456004"/>
    <w:rsid w:val="18695DE3"/>
    <w:rsid w:val="19614E6E"/>
    <w:rsid w:val="197C1B46"/>
    <w:rsid w:val="1AA749A0"/>
    <w:rsid w:val="1B2B3823"/>
    <w:rsid w:val="1BEC2FB3"/>
    <w:rsid w:val="1DDB68D1"/>
    <w:rsid w:val="1E9C6E58"/>
    <w:rsid w:val="20BA367F"/>
    <w:rsid w:val="21FE7BF6"/>
    <w:rsid w:val="25EC2E79"/>
    <w:rsid w:val="26551754"/>
    <w:rsid w:val="2AD90BA6"/>
    <w:rsid w:val="30F54260"/>
    <w:rsid w:val="31951747"/>
    <w:rsid w:val="320A3D3B"/>
    <w:rsid w:val="320F4EAD"/>
    <w:rsid w:val="328E0FB9"/>
    <w:rsid w:val="34345499"/>
    <w:rsid w:val="369A1AB0"/>
    <w:rsid w:val="39B16A49"/>
    <w:rsid w:val="3D6307DC"/>
    <w:rsid w:val="44250F5C"/>
    <w:rsid w:val="44C2239D"/>
    <w:rsid w:val="44D73F50"/>
    <w:rsid w:val="468876F9"/>
    <w:rsid w:val="480C7BB7"/>
    <w:rsid w:val="48BD345D"/>
    <w:rsid w:val="4AF07B1A"/>
    <w:rsid w:val="4B1E4B4A"/>
    <w:rsid w:val="4C5E6D05"/>
    <w:rsid w:val="52165759"/>
    <w:rsid w:val="546D5D37"/>
    <w:rsid w:val="54BB56AF"/>
    <w:rsid w:val="55517407"/>
    <w:rsid w:val="55E97640"/>
    <w:rsid w:val="584414A5"/>
    <w:rsid w:val="588234FA"/>
    <w:rsid w:val="5AF763FD"/>
    <w:rsid w:val="5B9E3625"/>
    <w:rsid w:val="5BF46D3E"/>
    <w:rsid w:val="5D170C89"/>
    <w:rsid w:val="5DFE21CC"/>
    <w:rsid w:val="5FBF7D54"/>
    <w:rsid w:val="61290DB6"/>
    <w:rsid w:val="67A33274"/>
    <w:rsid w:val="6A53191B"/>
    <w:rsid w:val="6AD21B9B"/>
    <w:rsid w:val="6C4A33A6"/>
    <w:rsid w:val="6CC31D26"/>
    <w:rsid w:val="6D0B2574"/>
    <w:rsid w:val="6D4F2026"/>
    <w:rsid w:val="702A6D7B"/>
    <w:rsid w:val="73CD0149"/>
    <w:rsid w:val="7507768A"/>
    <w:rsid w:val="782D565A"/>
    <w:rsid w:val="79AD3AA3"/>
    <w:rsid w:val="7AB57A3E"/>
    <w:rsid w:val="7BF24BF0"/>
    <w:rsid w:val="7CCF01D0"/>
    <w:rsid w:val="7D7D498E"/>
    <w:rsid w:val="7DD81BC4"/>
    <w:rsid w:val="7EEFBDEC"/>
    <w:rsid w:val="AB7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snapToGrid w:val="0"/>
      <w:spacing w:after="120" w:line="353" w:lineRule="auto"/>
      <w:ind w:firstLineChars="200" w:firstLine="576"/>
    </w:pPr>
    <w:rPr>
      <w:rFonts w:eastAsia="仿宋_GB2312"/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a5">
    <w:name w:val="Balloon Text"/>
    <w:basedOn w:val="a"/>
    <w:link w:val="Char"/>
    <w:rsid w:val="00487CA8"/>
    <w:rPr>
      <w:sz w:val="18"/>
      <w:szCs w:val="18"/>
    </w:rPr>
  </w:style>
  <w:style w:type="character" w:customStyle="1" w:styleId="Char">
    <w:name w:val="批注框文本 Char"/>
    <w:basedOn w:val="a0"/>
    <w:link w:val="a5"/>
    <w:rsid w:val="00487CA8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48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87CA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487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87CA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snapToGrid w:val="0"/>
      <w:spacing w:after="120" w:line="353" w:lineRule="auto"/>
      <w:ind w:firstLineChars="200" w:firstLine="576"/>
    </w:pPr>
    <w:rPr>
      <w:rFonts w:eastAsia="仿宋_GB2312"/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a5">
    <w:name w:val="Balloon Text"/>
    <w:basedOn w:val="a"/>
    <w:link w:val="Char"/>
    <w:rsid w:val="00487CA8"/>
    <w:rPr>
      <w:sz w:val="18"/>
      <w:szCs w:val="18"/>
    </w:rPr>
  </w:style>
  <w:style w:type="character" w:customStyle="1" w:styleId="Char">
    <w:name w:val="批注框文本 Char"/>
    <w:basedOn w:val="a0"/>
    <w:link w:val="a5"/>
    <w:rsid w:val="00487CA8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48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87CA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487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87C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Administrator</dc:creator>
  <cp:lastModifiedBy>熊威</cp:lastModifiedBy>
  <cp:revision>5</cp:revision>
  <dcterms:created xsi:type="dcterms:W3CDTF">2023-04-22T03:38:00Z</dcterms:created>
  <dcterms:modified xsi:type="dcterms:W3CDTF">2024-05-11T10:06:00Z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4C1CC09EF89A4C1D8D5106B538C4A9AC_13</vt:lpwstr>
  </property>
</Properties>
</file>