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sz w:val="24"/>
          <w:szCs w:val="24"/>
        </w:rPr>
      </w:pPr>
      <w:bookmarkStart w:id="516" w:name="_GoBack"/>
      <w:bookmarkEnd w:id="516"/>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00" w:lineRule="auto"/>
        <w:jc w:val="center"/>
        <w:outlineLvl w:val="0"/>
        <w:rPr>
          <w:rFonts w:hint="eastAsia" w:ascii="宋体" w:hAnsi="宋体"/>
          <w:b/>
          <w:sz w:val="40"/>
        </w:rPr>
      </w:pPr>
      <w:bookmarkStart w:id="0" w:name="_Toc2258"/>
      <w:bookmarkStart w:id="1" w:name="_Toc24570"/>
      <w:r>
        <w:rPr>
          <w:rFonts w:hint="eastAsia" w:ascii="宋体" w:hAnsi="宋体"/>
          <w:b/>
          <w:sz w:val="40"/>
          <w:lang w:eastAsia="zh-CN"/>
        </w:rPr>
        <w:t>深圳市</w:t>
      </w:r>
      <w:r>
        <w:rPr>
          <w:rFonts w:hint="eastAsia" w:ascii="宋体" w:hAnsi="宋体"/>
          <w:b/>
          <w:sz w:val="40"/>
        </w:rPr>
        <w:t>全过程工程咨询服务</w:t>
      </w:r>
      <w:r>
        <w:rPr>
          <w:rFonts w:hint="eastAsia" w:ascii="宋体" w:hAnsi="宋体"/>
          <w:b/>
          <w:sz w:val="40"/>
          <w:lang w:eastAsia="zh-CN"/>
        </w:rPr>
        <w:t>导则</w:t>
      </w:r>
      <w:bookmarkEnd w:id="0"/>
      <w:bookmarkEnd w:id="1"/>
    </w:p>
    <w:p>
      <w:pPr>
        <w:spacing w:line="360" w:lineRule="auto"/>
        <w:jc w:val="center"/>
        <w:rPr>
          <w:rFonts w:ascii="宋体" w:hAnsi="宋体"/>
          <w:sz w:val="24"/>
          <w:szCs w:val="24"/>
        </w:rPr>
      </w:pPr>
      <w:r>
        <w:rPr>
          <w:rFonts w:hint="eastAsia" w:ascii="仿宋" w:hAnsi="仿宋" w:eastAsia="仿宋"/>
          <w:b/>
          <w:sz w:val="36"/>
        </w:rPr>
        <w:t>（征求意见稿）</w:t>
      </w:r>
    </w:p>
    <w:p>
      <w:pPr>
        <w:spacing w:line="360" w:lineRule="auto"/>
        <w:jc w:val="center"/>
        <w:outlineLvl w:val="9"/>
        <w:rPr>
          <w:rFonts w:ascii="宋体" w:hAnsi="宋体"/>
          <w:b/>
          <w:sz w:val="28"/>
          <w:szCs w:val="24"/>
        </w:rPr>
      </w:pPr>
      <w:r>
        <w:rPr>
          <w:rFonts w:ascii="宋体" w:hAnsi="宋体"/>
          <w:b/>
          <w:sz w:val="28"/>
          <w:szCs w:val="24"/>
        </w:rPr>
        <w:br w:type="page"/>
      </w:r>
    </w:p>
    <w:sdt>
      <w:sdtPr>
        <w:rPr>
          <w:rFonts w:ascii="宋体" w:hAnsi="宋体" w:eastAsia="宋体" w:cs="Times New Roman"/>
          <w:kern w:val="2"/>
          <w:sz w:val="21"/>
          <w:szCs w:val="22"/>
          <w:lang w:val="en-US" w:eastAsia="zh-CN" w:bidi="ar-SA"/>
        </w:rPr>
        <w:id w:val="147482505"/>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sz w:val="56"/>
              <w:szCs w:val="72"/>
            </w:rPr>
          </w:pPr>
          <w:r>
            <w:rPr>
              <w:rFonts w:ascii="宋体" w:hAnsi="宋体" w:eastAsia="宋体"/>
              <w:sz w:val="56"/>
              <w:szCs w:val="72"/>
            </w:rPr>
            <w:t>目录</w:t>
          </w:r>
        </w:p>
        <w:p>
          <w:pPr>
            <w:pStyle w:val="7"/>
            <w:tabs>
              <w:tab w:val="right" w:leader="dot" w:pos="9184"/>
            </w:tabs>
            <w:rPr>
              <w:rFonts w:hint="eastAsia" w:ascii="黑体" w:hAnsi="黑体" w:eastAsia="黑体" w:cs="黑体"/>
              <w:sz w:val="24"/>
              <w:szCs w:val="24"/>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"1-3" \h \u </w:instrText>
          </w:r>
          <w:r>
            <w:rPr>
              <w:rFonts w:hint="eastAsia" w:ascii="黑体" w:hAnsi="黑体" w:eastAsia="黑体" w:cs="黑体"/>
              <w:sz w:val="28"/>
              <w:szCs w:val="28"/>
            </w:rPr>
            <w:fldChar w:fldCharType="separate"/>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_Toc31120 </w:instrText>
          </w:r>
          <w:r>
            <w:rPr>
              <w:rFonts w:hint="eastAsia" w:ascii="黑体" w:hAnsi="黑体" w:eastAsia="黑体" w:cs="黑体"/>
              <w:sz w:val="24"/>
              <w:szCs w:val="24"/>
            </w:rPr>
            <w:fldChar w:fldCharType="separate"/>
          </w:r>
          <w:r>
            <w:rPr>
              <w:rFonts w:hint="eastAsia" w:ascii="黑体" w:hAnsi="黑体" w:eastAsia="黑体" w:cs="黑体"/>
              <w:sz w:val="24"/>
              <w:szCs w:val="24"/>
            </w:rPr>
            <w:t>1 总则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_Toc31120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_Toc22976 </w:instrText>
          </w:r>
          <w:r>
            <w:rPr>
              <w:rFonts w:hint="eastAsia" w:ascii="黑体" w:hAnsi="黑体" w:eastAsia="黑体" w:cs="黑体"/>
              <w:sz w:val="24"/>
              <w:szCs w:val="24"/>
            </w:rPr>
            <w:fldChar w:fldCharType="separate"/>
          </w:r>
          <w:r>
            <w:rPr>
              <w:rFonts w:hint="eastAsia" w:ascii="黑体" w:hAnsi="黑体" w:eastAsia="黑体" w:cs="黑体"/>
              <w:sz w:val="24"/>
              <w:szCs w:val="24"/>
            </w:rPr>
            <w:t>2 术语</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_Toc22976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_Toc32294 </w:instrText>
          </w:r>
          <w:r>
            <w:rPr>
              <w:rFonts w:hint="eastAsia" w:ascii="黑体" w:hAnsi="黑体" w:eastAsia="黑体" w:cs="黑体"/>
              <w:sz w:val="24"/>
              <w:szCs w:val="24"/>
            </w:rPr>
            <w:fldChar w:fldCharType="separate"/>
          </w:r>
          <w:r>
            <w:rPr>
              <w:rFonts w:hint="eastAsia" w:ascii="黑体" w:hAnsi="黑体" w:eastAsia="黑体" w:cs="黑体"/>
              <w:sz w:val="24"/>
              <w:szCs w:val="24"/>
            </w:rPr>
            <w:t>3 基本规定</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_Toc32294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_Toc28037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3.1 一般规定</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_Toc28037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_Toc18269 </w:instrText>
          </w:r>
          <w:r>
            <w:rPr>
              <w:rFonts w:hint="eastAsia" w:ascii="黑体" w:hAnsi="黑体" w:eastAsia="黑体" w:cs="黑体"/>
              <w:sz w:val="24"/>
              <w:szCs w:val="24"/>
            </w:rPr>
            <w:fldChar w:fldCharType="separate"/>
          </w:r>
          <w:r>
            <w:rPr>
              <w:rFonts w:hint="eastAsia" w:ascii="黑体" w:hAnsi="黑体" w:eastAsia="黑体" w:cs="黑体"/>
              <w:sz w:val="24"/>
              <w:szCs w:val="24"/>
            </w:rPr>
            <w:t>3.2 组织管理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_Toc18269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_Toc18663 </w:instrText>
          </w:r>
          <w:r>
            <w:rPr>
              <w:rFonts w:hint="eastAsia" w:ascii="黑体" w:hAnsi="黑体" w:eastAsia="黑体" w:cs="黑体"/>
              <w:sz w:val="24"/>
              <w:szCs w:val="24"/>
            </w:rPr>
            <w:fldChar w:fldCharType="separate"/>
          </w:r>
          <w:r>
            <w:rPr>
              <w:rFonts w:hint="eastAsia" w:ascii="黑体" w:hAnsi="黑体" w:eastAsia="黑体" w:cs="黑体"/>
              <w:sz w:val="24"/>
              <w:szCs w:val="24"/>
            </w:rPr>
            <w:t>3.3 质量管理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_Toc18663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_Toc16965 </w:instrText>
          </w:r>
          <w:r>
            <w:rPr>
              <w:rFonts w:hint="eastAsia" w:ascii="黑体" w:hAnsi="黑体" w:eastAsia="黑体" w:cs="黑体"/>
              <w:sz w:val="24"/>
              <w:szCs w:val="24"/>
            </w:rPr>
            <w:fldChar w:fldCharType="separate"/>
          </w:r>
          <w:r>
            <w:rPr>
              <w:rFonts w:hint="eastAsia" w:ascii="黑体" w:hAnsi="黑体" w:eastAsia="黑体" w:cs="黑体"/>
              <w:sz w:val="24"/>
              <w:szCs w:val="24"/>
            </w:rPr>
            <w:t>3.4 风险管理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_Toc16965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_Toc6821 </w:instrText>
          </w:r>
          <w:r>
            <w:rPr>
              <w:rFonts w:hint="eastAsia" w:ascii="黑体" w:hAnsi="黑体" w:eastAsia="黑体" w:cs="黑体"/>
              <w:sz w:val="24"/>
              <w:szCs w:val="24"/>
            </w:rPr>
            <w:fldChar w:fldCharType="separate"/>
          </w:r>
          <w:r>
            <w:rPr>
              <w:rFonts w:hint="eastAsia" w:ascii="黑体" w:hAnsi="黑体" w:eastAsia="黑体" w:cs="黑体"/>
              <w:sz w:val="24"/>
              <w:szCs w:val="24"/>
            </w:rPr>
            <w:t>3.5 信息管理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_Toc6821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_Toc18635 </w:instrText>
          </w:r>
          <w:r>
            <w:rPr>
              <w:rFonts w:hint="eastAsia" w:ascii="黑体" w:hAnsi="黑体" w:eastAsia="黑体" w:cs="黑体"/>
              <w:sz w:val="24"/>
              <w:szCs w:val="24"/>
            </w:rPr>
            <w:fldChar w:fldCharType="separate"/>
          </w:r>
          <w:r>
            <w:rPr>
              <w:rFonts w:hint="eastAsia" w:ascii="黑体" w:hAnsi="黑体" w:eastAsia="黑体" w:cs="黑体"/>
              <w:sz w:val="24"/>
              <w:szCs w:val="24"/>
            </w:rPr>
            <w:t>3.6 档案管理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_Toc18635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_Toc19069 </w:instrText>
          </w:r>
          <w:r>
            <w:rPr>
              <w:rFonts w:hint="eastAsia" w:ascii="黑体" w:hAnsi="黑体" w:eastAsia="黑体" w:cs="黑体"/>
              <w:sz w:val="24"/>
              <w:szCs w:val="24"/>
            </w:rPr>
            <w:fldChar w:fldCharType="separate"/>
          </w:r>
          <w:r>
            <w:rPr>
              <w:rFonts w:hint="eastAsia" w:ascii="黑体" w:hAnsi="黑体" w:eastAsia="黑体" w:cs="黑体"/>
              <w:sz w:val="24"/>
              <w:szCs w:val="24"/>
            </w:rPr>
            <w:t>4 全过程工程咨询单位</w:t>
          </w:r>
          <w:r>
            <w:rPr>
              <w:rFonts w:hint="eastAsia" w:ascii="黑体" w:hAnsi="黑体" w:eastAsia="黑体" w:cs="黑体"/>
              <w:sz w:val="24"/>
              <w:szCs w:val="24"/>
              <w:lang w:eastAsia="zh-CN"/>
            </w:rPr>
            <w:t>及项目机构组织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_Toc19069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_Toc19241 </w:instrText>
          </w:r>
          <w:r>
            <w:rPr>
              <w:rFonts w:hint="eastAsia" w:ascii="黑体" w:hAnsi="黑体" w:eastAsia="黑体" w:cs="黑体"/>
              <w:sz w:val="24"/>
              <w:szCs w:val="24"/>
            </w:rPr>
            <w:fldChar w:fldCharType="separate"/>
          </w:r>
          <w:r>
            <w:rPr>
              <w:rFonts w:hint="eastAsia" w:ascii="黑体" w:hAnsi="黑体" w:eastAsia="黑体" w:cs="黑体"/>
              <w:sz w:val="24"/>
              <w:szCs w:val="24"/>
            </w:rPr>
            <w:t>4.1 全过程工程咨询单位条件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_Toc19241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_Toc31056 </w:instrText>
          </w:r>
          <w:r>
            <w:rPr>
              <w:rFonts w:hint="eastAsia" w:ascii="黑体" w:hAnsi="黑体" w:eastAsia="黑体" w:cs="黑体"/>
              <w:sz w:val="24"/>
              <w:szCs w:val="24"/>
            </w:rPr>
            <w:fldChar w:fldCharType="separate"/>
          </w:r>
          <w:r>
            <w:rPr>
              <w:rFonts w:hint="eastAsia" w:ascii="黑体" w:hAnsi="黑体" w:eastAsia="黑体" w:cs="黑体"/>
              <w:sz w:val="24"/>
              <w:szCs w:val="24"/>
            </w:rPr>
            <w:t xml:space="preserve">4.2 </w:t>
          </w:r>
          <w:r>
            <w:rPr>
              <w:rFonts w:hint="eastAsia" w:ascii="黑体" w:hAnsi="黑体" w:eastAsia="黑体" w:cs="黑体"/>
              <w:sz w:val="24"/>
              <w:szCs w:val="24"/>
              <w:lang w:eastAsia="zh-CN"/>
            </w:rPr>
            <w:t>全过程工程咨询项目负责人</w:t>
          </w:r>
          <w:r>
            <w:rPr>
              <w:rFonts w:hint="eastAsia" w:ascii="黑体" w:hAnsi="黑体" w:eastAsia="黑体" w:cs="黑体"/>
              <w:sz w:val="24"/>
              <w:szCs w:val="24"/>
            </w:rPr>
            <w:t>的条件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_Toc31056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_Toc23048 </w:instrText>
          </w:r>
          <w:r>
            <w:rPr>
              <w:rFonts w:hint="eastAsia" w:ascii="黑体" w:hAnsi="黑体" w:eastAsia="黑体" w:cs="黑体"/>
              <w:sz w:val="24"/>
              <w:szCs w:val="24"/>
            </w:rPr>
            <w:fldChar w:fldCharType="separate"/>
          </w:r>
          <w:r>
            <w:rPr>
              <w:rFonts w:hint="eastAsia" w:ascii="黑体" w:hAnsi="黑体" w:eastAsia="黑体" w:cs="黑体"/>
              <w:sz w:val="24"/>
              <w:szCs w:val="24"/>
            </w:rPr>
            <w:t>4.3 全过程工程咨询单位选择方式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_Toc23048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_Toc17222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lang w:val="en-US" w:eastAsia="zh-CN"/>
            </w:rPr>
            <w:t>4</w:t>
          </w:r>
          <w:r>
            <w:rPr>
              <w:rFonts w:hint="eastAsia" w:ascii="黑体" w:hAnsi="黑体" w:eastAsia="黑体" w:cs="黑体"/>
              <w:sz w:val="24"/>
              <w:szCs w:val="24"/>
            </w:rPr>
            <w:t xml:space="preserve"> </w:t>
          </w:r>
          <w:r>
            <w:rPr>
              <w:rFonts w:hint="eastAsia" w:ascii="黑体" w:hAnsi="黑体" w:eastAsia="黑体" w:cs="黑体"/>
              <w:sz w:val="24"/>
              <w:szCs w:val="24"/>
              <w:lang w:eastAsia="zh-CN"/>
            </w:rPr>
            <w:t>全过程工程咨询服务机构</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_Toc17222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_Toc16015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lang w:val="en-US" w:eastAsia="zh-CN"/>
            </w:rPr>
            <w:t>5</w:t>
          </w:r>
          <w:r>
            <w:rPr>
              <w:rFonts w:hint="eastAsia" w:ascii="黑体" w:hAnsi="黑体" w:eastAsia="黑体" w:cs="黑体"/>
              <w:sz w:val="24"/>
              <w:szCs w:val="24"/>
            </w:rPr>
            <w:t xml:space="preserve"> 全过程工程咨询人员职责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_Toc16015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_Toc23580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lang w:val="en-US" w:eastAsia="zh-CN"/>
            </w:rPr>
            <w:t>6</w:t>
          </w:r>
          <w:r>
            <w:rPr>
              <w:rFonts w:hint="eastAsia" w:ascii="黑体" w:hAnsi="黑体" w:eastAsia="黑体" w:cs="黑体"/>
              <w:sz w:val="24"/>
              <w:szCs w:val="24"/>
            </w:rPr>
            <w:t xml:space="preserve"> 全过程工程咨询单位权利</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_Toc23580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_Toc30696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lang w:val="en-US" w:eastAsia="zh-CN"/>
            </w:rPr>
            <w:t>7</w:t>
          </w:r>
          <w:r>
            <w:rPr>
              <w:rFonts w:hint="eastAsia" w:ascii="黑体" w:hAnsi="黑体" w:eastAsia="黑体" w:cs="黑体"/>
              <w:sz w:val="24"/>
              <w:szCs w:val="24"/>
            </w:rPr>
            <w:t xml:space="preserve"> 全过程工程咨询设施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_Toc30696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_Toc7957 </w:instrText>
          </w:r>
          <w:r>
            <w:rPr>
              <w:rFonts w:hint="eastAsia" w:ascii="黑体" w:hAnsi="黑体" w:eastAsia="黑体" w:cs="黑体"/>
              <w:sz w:val="24"/>
              <w:szCs w:val="24"/>
            </w:rPr>
            <w:fldChar w:fldCharType="separate"/>
          </w:r>
          <w:r>
            <w:rPr>
              <w:rFonts w:hint="eastAsia" w:ascii="黑体" w:hAnsi="黑体" w:eastAsia="黑体" w:cs="黑体"/>
              <w:sz w:val="24"/>
              <w:szCs w:val="24"/>
            </w:rPr>
            <w:t>5. 全过程工程咨询服务策划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_Toc7957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_Toc29199 </w:instrText>
          </w:r>
          <w:r>
            <w:rPr>
              <w:rFonts w:hint="eastAsia" w:ascii="黑体" w:hAnsi="黑体" w:eastAsia="黑体" w:cs="黑体"/>
              <w:sz w:val="24"/>
              <w:szCs w:val="24"/>
            </w:rPr>
            <w:fldChar w:fldCharType="separate"/>
          </w:r>
          <w:r>
            <w:rPr>
              <w:rFonts w:hint="eastAsia" w:ascii="黑体" w:hAnsi="黑体" w:eastAsia="黑体" w:cs="黑体"/>
              <w:sz w:val="24"/>
              <w:szCs w:val="24"/>
            </w:rPr>
            <w:t>5.1 一般规定</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_Toc29199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_Toc14100 </w:instrText>
          </w:r>
          <w:r>
            <w:rPr>
              <w:rFonts w:hint="eastAsia" w:ascii="黑体" w:hAnsi="黑体" w:eastAsia="黑体" w:cs="黑体"/>
              <w:sz w:val="24"/>
              <w:szCs w:val="24"/>
            </w:rPr>
            <w:fldChar w:fldCharType="separate"/>
          </w:r>
          <w:r>
            <w:rPr>
              <w:rFonts w:hint="eastAsia" w:ascii="黑体" w:hAnsi="黑体" w:eastAsia="黑体" w:cs="黑体"/>
              <w:sz w:val="24"/>
              <w:szCs w:val="24"/>
            </w:rPr>
            <w:t>5.2 全过程工程咨询服务规划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_Toc14100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_Toc10203 </w:instrText>
          </w:r>
          <w:r>
            <w:rPr>
              <w:rFonts w:hint="eastAsia" w:ascii="黑体" w:hAnsi="黑体" w:eastAsia="黑体" w:cs="黑体"/>
              <w:sz w:val="24"/>
              <w:szCs w:val="24"/>
            </w:rPr>
            <w:fldChar w:fldCharType="separate"/>
          </w:r>
          <w:r>
            <w:rPr>
              <w:rFonts w:hint="eastAsia" w:ascii="黑体" w:hAnsi="黑体" w:eastAsia="黑体" w:cs="黑体"/>
              <w:sz w:val="24"/>
              <w:szCs w:val="24"/>
            </w:rPr>
            <w:t>5.3 全过程工程咨询管理制度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_Toc10203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_Toc26863 </w:instrText>
          </w:r>
          <w:r>
            <w:rPr>
              <w:rFonts w:hint="eastAsia" w:ascii="黑体" w:hAnsi="黑体" w:eastAsia="黑体" w:cs="黑体"/>
              <w:sz w:val="24"/>
              <w:szCs w:val="24"/>
            </w:rPr>
            <w:fldChar w:fldCharType="separate"/>
          </w:r>
          <w:r>
            <w:rPr>
              <w:rFonts w:hint="eastAsia" w:ascii="黑体" w:hAnsi="黑体" w:eastAsia="黑体" w:cs="黑体"/>
              <w:sz w:val="24"/>
              <w:szCs w:val="24"/>
            </w:rPr>
            <w:t>5.4 专业咨询服务实施细则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_Toc26863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_Toc12971 </w:instrText>
          </w:r>
          <w:r>
            <w:rPr>
              <w:rFonts w:hint="eastAsia" w:ascii="黑体" w:hAnsi="黑体" w:eastAsia="黑体" w:cs="黑体"/>
              <w:sz w:val="24"/>
              <w:szCs w:val="24"/>
            </w:rPr>
            <w:fldChar w:fldCharType="separate"/>
          </w:r>
          <w:r>
            <w:rPr>
              <w:rFonts w:hint="eastAsia" w:ascii="黑体" w:hAnsi="黑体" w:eastAsia="黑体" w:cs="黑体"/>
              <w:sz w:val="24"/>
              <w:szCs w:val="24"/>
            </w:rPr>
            <w:t>6 项目决策阶段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_Toc12971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_Toc6398 </w:instrText>
          </w:r>
          <w:r>
            <w:rPr>
              <w:rFonts w:hint="eastAsia" w:ascii="黑体" w:hAnsi="黑体" w:eastAsia="黑体" w:cs="黑体"/>
              <w:sz w:val="24"/>
              <w:szCs w:val="24"/>
            </w:rPr>
            <w:fldChar w:fldCharType="separate"/>
          </w:r>
          <w:r>
            <w:rPr>
              <w:rFonts w:hint="eastAsia" w:ascii="黑体" w:hAnsi="黑体" w:eastAsia="黑体" w:cs="黑体"/>
              <w:sz w:val="24"/>
              <w:szCs w:val="24"/>
            </w:rPr>
            <w:t>6.1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_Toc6398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_Toc7197 </w:instrText>
          </w:r>
          <w:r>
            <w:rPr>
              <w:rFonts w:hint="eastAsia" w:ascii="黑体" w:hAnsi="黑体" w:eastAsia="黑体" w:cs="黑体"/>
              <w:sz w:val="24"/>
              <w:szCs w:val="24"/>
            </w:rPr>
            <w:fldChar w:fldCharType="separate"/>
          </w:r>
          <w:r>
            <w:rPr>
              <w:rFonts w:hint="eastAsia" w:ascii="黑体" w:hAnsi="黑体" w:eastAsia="黑体" w:cs="黑体"/>
              <w:sz w:val="24"/>
              <w:szCs w:val="24"/>
            </w:rPr>
            <w:t>6.2 项目建议书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_Toc7197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_Toc11885 </w:instrText>
          </w:r>
          <w:r>
            <w:rPr>
              <w:rFonts w:hint="eastAsia" w:ascii="黑体" w:hAnsi="黑体" w:eastAsia="黑体" w:cs="黑体"/>
              <w:sz w:val="24"/>
              <w:szCs w:val="24"/>
            </w:rPr>
            <w:fldChar w:fldCharType="separate"/>
          </w:r>
          <w:r>
            <w:rPr>
              <w:rFonts w:hint="eastAsia" w:ascii="黑体" w:hAnsi="黑体" w:eastAsia="黑体" w:cs="黑体"/>
              <w:sz w:val="24"/>
              <w:szCs w:val="24"/>
            </w:rPr>
            <w:t>6.3 项目可行性研究报告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_Toc11885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_Toc10921 </w:instrText>
          </w:r>
          <w:r>
            <w:rPr>
              <w:rFonts w:hint="eastAsia" w:ascii="黑体" w:hAnsi="黑体" w:eastAsia="黑体" w:cs="黑体"/>
              <w:sz w:val="24"/>
              <w:szCs w:val="24"/>
            </w:rPr>
            <w:fldChar w:fldCharType="separate"/>
          </w:r>
          <w:r>
            <w:rPr>
              <w:rFonts w:hint="eastAsia" w:ascii="黑体" w:hAnsi="黑体" w:eastAsia="黑体" w:cs="黑体"/>
              <w:sz w:val="24"/>
              <w:szCs w:val="24"/>
            </w:rPr>
            <w:t>6.4 项目投资估算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_Toc10921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_Toc18912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6.5 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_Toc18912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_Toc26668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6.6</w:t>
          </w:r>
          <w:r>
            <w:rPr>
              <w:rFonts w:hint="eastAsia" w:ascii="黑体" w:hAnsi="黑体" w:eastAsia="黑体" w:cs="黑体"/>
              <w:sz w:val="24"/>
              <w:szCs w:val="24"/>
              <w:highlight w:val="none"/>
              <w:lang w:val="en-US" w:eastAsia="zh-CN"/>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_Toc26668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_Toc12898 </w:instrText>
          </w:r>
          <w:r>
            <w:rPr>
              <w:rFonts w:hint="eastAsia" w:ascii="黑体" w:hAnsi="黑体" w:eastAsia="黑体" w:cs="黑体"/>
              <w:sz w:val="24"/>
              <w:szCs w:val="24"/>
            </w:rPr>
            <w:fldChar w:fldCharType="separate"/>
          </w:r>
          <w:r>
            <w:rPr>
              <w:rFonts w:hint="eastAsia" w:ascii="黑体" w:hAnsi="黑体" w:eastAsia="黑体" w:cs="黑体"/>
              <w:sz w:val="24"/>
              <w:szCs w:val="24"/>
              <w:highlight w:val="none"/>
              <w:lang w:val="en-US" w:eastAsia="zh-CN"/>
            </w:rPr>
            <w:t>6.7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_Toc12898 </w:instrText>
          </w:r>
          <w:r>
            <w:rPr>
              <w:rFonts w:hint="eastAsia" w:ascii="黑体" w:hAnsi="黑体" w:eastAsia="黑体" w:cs="黑体"/>
              <w:sz w:val="24"/>
              <w:szCs w:val="24"/>
            </w:rPr>
            <w:fldChar w:fldCharType="separate"/>
          </w:r>
          <w:r>
            <w:rPr>
              <w:rFonts w:hint="eastAsia" w:ascii="黑体" w:hAnsi="黑体" w:eastAsia="黑体" w:cs="黑体"/>
              <w:sz w:val="24"/>
              <w:szCs w:val="24"/>
            </w:rPr>
            <w:t>17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_Toc22942 </w:instrText>
          </w:r>
          <w:r>
            <w:rPr>
              <w:rFonts w:hint="eastAsia" w:ascii="黑体" w:hAnsi="黑体" w:eastAsia="黑体" w:cs="黑体"/>
              <w:sz w:val="24"/>
              <w:szCs w:val="24"/>
            </w:rPr>
            <w:fldChar w:fldCharType="separate"/>
          </w:r>
          <w:r>
            <w:rPr>
              <w:rFonts w:hint="eastAsia" w:ascii="黑体" w:hAnsi="黑体" w:eastAsia="黑体" w:cs="黑体"/>
              <w:sz w:val="24"/>
              <w:szCs w:val="24"/>
            </w:rPr>
            <w:t>7 勘察设计阶段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_Toc22942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_Toc12994 </w:instrText>
          </w:r>
          <w:r>
            <w:rPr>
              <w:rFonts w:hint="eastAsia" w:ascii="黑体" w:hAnsi="黑体" w:eastAsia="黑体" w:cs="黑体"/>
              <w:sz w:val="24"/>
              <w:szCs w:val="24"/>
            </w:rPr>
            <w:fldChar w:fldCharType="separate"/>
          </w:r>
          <w:r>
            <w:rPr>
              <w:rFonts w:hint="eastAsia" w:ascii="黑体" w:hAnsi="黑体" w:eastAsia="黑体" w:cs="黑体"/>
              <w:sz w:val="24"/>
              <w:szCs w:val="24"/>
            </w:rPr>
            <w:t>7.1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_Toc12994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_Toc22911 </w:instrText>
          </w:r>
          <w:r>
            <w:rPr>
              <w:rFonts w:hint="eastAsia" w:ascii="黑体" w:hAnsi="黑体" w:eastAsia="黑体" w:cs="黑体"/>
              <w:sz w:val="24"/>
              <w:szCs w:val="24"/>
            </w:rPr>
            <w:fldChar w:fldCharType="separate"/>
          </w:r>
          <w:r>
            <w:rPr>
              <w:rFonts w:hint="eastAsia" w:ascii="黑体" w:hAnsi="黑体" w:eastAsia="黑体" w:cs="黑体"/>
              <w:sz w:val="24"/>
              <w:szCs w:val="24"/>
            </w:rPr>
            <w:t>7.2 勘察任务书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_Toc22911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_Toc12990 </w:instrText>
          </w:r>
          <w:r>
            <w:rPr>
              <w:rFonts w:hint="eastAsia" w:ascii="黑体" w:hAnsi="黑体" w:eastAsia="黑体" w:cs="黑体"/>
              <w:sz w:val="24"/>
              <w:szCs w:val="24"/>
            </w:rPr>
            <w:fldChar w:fldCharType="separate"/>
          </w:r>
          <w:r>
            <w:rPr>
              <w:rFonts w:hint="eastAsia" w:ascii="黑体" w:hAnsi="黑体" w:eastAsia="黑体" w:cs="黑体"/>
              <w:sz w:val="24"/>
              <w:szCs w:val="24"/>
            </w:rPr>
            <w:t>7.3 工程勘察</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_Toc12990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_Toc21196 </w:instrText>
          </w:r>
          <w:r>
            <w:rPr>
              <w:rFonts w:hint="eastAsia" w:ascii="黑体" w:hAnsi="黑体" w:eastAsia="黑体" w:cs="黑体"/>
              <w:sz w:val="24"/>
              <w:szCs w:val="24"/>
            </w:rPr>
            <w:fldChar w:fldCharType="separate"/>
          </w:r>
          <w:r>
            <w:rPr>
              <w:rFonts w:hint="eastAsia" w:ascii="黑体" w:hAnsi="黑体" w:eastAsia="黑体" w:cs="黑体"/>
              <w:sz w:val="24"/>
              <w:szCs w:val="24"/>
            </w:rPr>
            <w:t>7.4 设计任务书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_Toc21196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_Toc29364 </w:instrText>
          </w:r>
          <w:r>
            <w:rPr>
              <w:rFonts w:hint="eastAsia" w:ascii="黑体" w:hAnsi="黑体" w:eastAsia="黑体" w:cs="黑体"/>
              <w:sz w:val="24"/>
              <w:szCs w:val="24"/>
            </w:rPr>
            <w:fldChar w:fldCharType="separate"/>
          </w:r>
          <w:r>
            <w:rPr>
              <w:rFonts w:hint="eastAsia" w:ascii="黑体" w:hAnsi="黑体" w:eastAsia="黑体" w:cs="黑体"/>
              <w:sz w:val="24"/>
              <w:szCs w:val="24"/>
            </w:rPr>
            <w:t>7.5 方案设计</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_Toc29364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_Toc18549 </w:instrText>
          </w:r>
          <w:r>
            <w:rPr>
              <w:rFonts w:hint="eastAsia" w:ascii="黑体" w:hAnsi="黑体" w:eastAsia="黑体" w:cs="黑体"/>
              <w:sz w:val="24"/>
              <w:szCs w:val="24"/>
            </w:rPr>
            <w:fldChar w:fldCharType="separate"/>
          </w:r>
          <w:r>
            <w:rPr>
              <w:rFonts w:hint="eastAsia" w:ascii="黑体" w:hAnsi="黑体" w:eastAsia="黑体" w:cs="黑体"/>
              <w:sz w:val="24"/>
              <w:szCs w:val="24"/>
            </w:rPr>
            <w:t>7.6 初步设计</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_Toc18549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_Toc17842 </w:instrText>
          </w:r>
          <w:r>
            <w:rPr>
              <w:rFonts w:hint="eastAsia" w:ascii="黑体" w:hAnsi="黑体" w:eastAsia="黑体" w:cs="黑体"/>
              <w:sz w:val="24"/>
              <w:szCs w:val="24"/>
            </w:rPr>
            <w:fldChar w:fldCharType="separate"/>
          </w:r>
          <w:r>
            <w:rPr>
              <w:rFonts w:hint="eastAsia" w:ascii="黑体" w:hAnsi="黑体" w:eastAsia="黑体" w:cs="黑体"/>
              <w:sz w:val="24"/>
              <w:szCs w:val="24"/>
            </w:rPr>
            <w:t>7.7 设计概算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_Toc17842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_Toc13741 </w:instrText>
          </w:r>
          <w:r>
            <w:rPr>
              <w:rFonts w:hint="eastAsia" w:ascii="黑体" w:hAnsi="黑体" w:eastAsia="黑体" w:cs="黑体"/>
              <w:sz w:val="24"/>
              <w:szCs w:val="24"/>
            </w:rPr>
            <w:fldChar w:fldCharType="separate"/>
          </w:r>
          <w:r>
            <w:rPr>
              <w:rFonts w:hint="eastAsia" w:ascii="黑体" w:hAnsi="黑体" w:eastAsia="黑体" w:cs="黑体"/>
              <w:sz w:val="24"/>
              <w:szCs w:val="24"/>
            </w:rPr>
            <w:t>7.8 设计方案经济比选与优化</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_Toc13741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_Toc17683 </w:instrText>
          </w:r>
          <w:r>
            <w:rPr>
              <w:rFonts w:hint="eastAsia" w:ascii="黑体" w:hAnsi="黑体" w:eastAsia="黑体" w:cs="黑体"/>
              <w:sz w:val="24"/>
              <w:szCs w:val="24"/>
            </w:rPr>
            <w:fldChar w:fldCharType="separate"/>
          </w:r>
          <w:r>
            <w:rPr>
              <w:rFonts w:hint="eastAsia" w:ascii="黑体" w:hAnsi="黑体" w:eastAsia="黑体" w:cs="黑体"/>
              <w:sz w:val="24"/>
              <w:szCs w:val="24"/>
            </w:rPr>
            <w:t>7.9 施工图设计</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_Toc17683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_Toc30092 </w:instrText>
          </w:r>
          <w:r>
            <w:rPr>
              <w:rFonts w:hint="eastAsia" w:ascii="黑体" w:hAnsi="黑体" w:eastAsia="黑体" w:cs="黑体"/>
              <w:sz w:val="24"/>
              <w:szCs w:val="24"/>
            </w:rPr>
            <w:fldChar w:fldCharType="separate"/>
          </w:r>
          <w:r>
            <w:rPr>
              <w:rFonts w:hint="eastAsia" w:ascii="黑体" w:hAnsi="黑体" w:eastAsia="黑体" w:cs="黑体"/>
              <w:sz w:val="24"/>
              <w:szCs w:val="24"/>
            </w:rPr>
            <w:t>7.10 施工图预算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_Toc30092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_Toc4629 </w:instrText>
          </w:r>
          <w:r>
            <w:rPr>
              <w:rFonts w:hint="eastAsia" w:ascii="黑体" w:hAnsi="黑体" w:eastAsia="黑体" w:cs="黑体"/>
              <w:sz w:val="24"/>
              <w:szCs w:val="24"/>
            </w:rPr>
            <w:fldChar w:fldCharType="separate"/>
          </w:r>
          <w:r>
            <w:rPr>
              <w:rFonts w:hint="eastAsia" w:ascii="黑体" w:hAnsi="黑体" w:eastAsia="黑体" w:cs="黑体"/>
              <w:sz w:val="24"/>
              <w:szCs w:val="24"/>
            </w:rPr>
            <w:t>7.1</w:t>
          </w:r>
          <w:r>
            <w:rPr>
              <w:rFonts w:hint="eastAsia" w:ascii="黑体" w:hAnsi="黑体" w:eastAsia="黑体" w:cs="黑体"/>
              <w:sz w:val="24"/>
              <w:szCs w:val="24"/>
              <w:lang w:val="en-US" w:eastAsia="zh-CN"/>
            </w:rPr>
            <w:t>1</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_Toc4629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_Toc5328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7</w:t>
          </w:r>
          <w:r>
            <w:rPr>
              <w:rFonts w:hint="eastAsia" w:ascii="黑体" w:hAnsi="黑体" w:eastAsia="黑体" w:cs="黑体"/>
              <w:sz w:val="24"/>
              <w:szCs w:val="24"/>
              <w:lang w:val="en-US" w:eastAsia="zh-CN"/>
            </w:rPr>
            <w:t>.12</w:t>
          </w:r>
          <w:r>
            <w:rPr>
              <w:rFonts w:hint="eastAsia" w:ascii="黑体" w:hAnsi="黑体" w:eastAsia="黑体" w:cs="黑体"/>
              <w:sz w:val="24"/>
              <w:szCs w:val="24"/>
              <w:highlight w:val="none"/>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_Toc5328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_Toc7433 </w:instrText>
          </w:r>
          <w:r>
            <w:rPr>
              <w:rFonts w:hint="eastAsia" w:ascii="黑体" w:hAnsi="黑体" w:eastAsia="黑体" w:cs="黑体"/>
              <w:sz w:val="24"/>
              <w:szCs w:val="24"/>
            </w:rPr>
            <w:fldChar w:fldCharType="separate"/>
          </w:r>
          <w:r>
            <w:rPr>
              <w:rFonts w:hint="eastAsia" w:ascii="黑体" w:hAnsi="黑体" w:eastAsia="黑体" w:cs="黑体"/>
              <w:sz w:val="24"/>
              <w:szCs w:val="24"/>
              <w:highlight w:val="none"/>
              <w:lang w:val="en-US" w:eastAsia="zh-CN"/>
            </w:rPr>
            <w:t>7.13</w:t>
          </w:r>
          <w:r>
            <w:rPr>
              <w:rFonts w:hint="eastAsia" w:ascii="黑体" w:hAnsi="黑体" w:eastAsia="黑体" w:cs="黑体"/>
              <w:sz w:val="24"/>
              <w:szCs w:val="24"/>
              <w:highlight w:val="none"/>
            </w:rPr>
            <w:t xml:space="preserve">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_Toc7433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_Toc18131 </w:instrText>
          </w:r>
          <w:r>
            <w:rPr>
              <w:rFonts w:hint="eastAsia" w:ascii="黑体" w:hAnsi="黑体" w:eastAsia="黑体" w:cs="黑体"/>
              <w:sz w:val="24"/>
              <w:szCs w:val="24"/>
            </w:rPr>
            <w:fldChar w:fldCharType="separate"/>
          </w:r>
          <w:r>
            <w:rPr>
              <w:rFonts w:hint="eastAsia" w:ascii="黑体" w:hAnsi="黑体" w:eastAsia="黑体" w:cs="黑体"/>
              <w:sz w:val="24"/>
              <w:szCs w:val="24"/>
            </w:rPr>
            <w:t>8 招标采购阶段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_Toc18131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_Toc26375 </w:instrText>
          </w:r>
          <w:r>
            <w:rPr>
              <w:rFonts w:hint="eastAsia" w:ascii="黑体" w:hAnsi="黑体" w:eastAsia="黑体" w:cs="黑体"/>
              <w:sz w:val="24"/>
              <w:szCs w:val="24"/>
            </w:rPr>
            <w:fldChar w:fldCharType="separate"/>
          </w:r>
          <w:r>
            <w:rPr>
              <w:rFonts w:hint="eastAsia" w:ascii="黑体" w:hAnsi="黑体" w:eastAsia="黑体" w:cs="黑体"/>
              <w:sz w:val="24"/>
              <w:szCs w:val="24"/>
            </w:rPr>
            <w:t>8.1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_Toc26375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_Toc16100 </w:instrText>
          </w:r>
          <w:r>
            <w:rPr>
              <w:rFonts w:hint="eastAsia" w:ascii="黑体" w:hAnsi="黑体" w:eastAsia="黑体" w:cs="黑体"/>
              <w:sz w:val="24"/>
              <w:szCs w:val="24"/>
            </w:rPr>
            <w:fldChar w:fldCharType="separate"/>
          </w:r>
          <w:r>
            <w:rPr>
              <w:rFonts w:hint="eastAsia" w:ascii="黑体" w:hAnsi="黑体" w:eastAsia="黑体" w:cs="黑体"/>
              <w:sz w:val="24"/>
              <w:szCs w:val="24"/>
            </w:rPr>
            <w:t>8.2</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招标策划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_Toc16100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_Toc6739 </w:instrText>
          </w:r>
          <w:r>
            <w:rPr>
              <w:rFonts w:hint="eastAsia" w:ascii="黑体" w:hAnsi="黑体" w:eastAsia="黑体" w:cs="黑体"/>
              <w:sz w:val="24"/>
              <w:szCs w:val="24"/>
            </w:rPr>
            <w:fldChar w:fldCharType="separate"/>
          </w:r>
          <w:r>
            <w:rPr>
              <w:rFonts w:hint="eastAsia" w:ascii="黑体" w:hAnsi="黑体" w:eastAsia="黑体" w:cs="黑体"/>
              <w:sz w:val="24"/>
              <w:szCs w:val="24"/>
            </w:rPr>
            <w:t>8.3 招标文件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_Toc6739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_Toc31138 </w:instrText>
          </w:r>
          <w:r>
            <w:rPr>
              <w:rFonts w:hint="eastAsia" w:ascii="黑体" w:hAnsi="黑体" w:eastAsia="黑体" w:cs="黑体"/>
              <w:sz w:val="24"/>
              <w:szCs w:val="24"/>
            </w:rPr>
            <w:fldChar w:fldCharType="separate"/>
          </w:r>
          <w:r>
            <w:rPr>
              <w:rFonts w:hint="eastAsia" w:ascii="黑体" w:hAnsi="黑体" w:eastAsia="黑体" w:cs="黑体"/>
              <w:sz w:val="24"/>
              <w:szCs w:val="24"/>
            </w:rPr>
            <w:t>8.4 工程量清单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_Toc31138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_Toc30420 </w:instrText>
          </w:r>
          <w:r>
            <w:rPr>
              <w:rFonts w:hint="eastAsia" w:ascii="黑体" w:hAnsi="黑体" w:eastAsia="黑体" w:cs="黑体"/>
              <w:sz w:val="24"/>
              <w:szCs w:val="24"/>
            </w:rPr>
            <w:fldChar w:fldCharType="separate"/>
          </w:r>
          <w:r>
            <w:rPr>
              <w:rFonts w:hint="eastAsia" w:ascii="黑体" w:hAnsi="黑体" w:eastAsia="黑体" w:cs="黑体"/>
              <w:sz w:val="24"/>
              <w:szCs w:val="24"/>
            </w:rPr>
            <w:t>8.5 最高投标限价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_Toc30420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_Toc7699 </w:instrText>
          </w:r>
          <w:r>
            <w:rPr>
              <w:rFonts w:hint="eastAsia" w:ascii="黑体" w:hAnsi="黑体" w:eastAsia="黑体" w:cs="黑体"/>
              <w:sz w:val="24"/>
              <w:szCs w:val="24"/>
            </w:rPr>
            <w:fldChar w:fldCharType="separate"/>
          </w:r>
          <w:r>
            <w:rPr>
              <w:rFonts w:hint="eastAsia" w:ascii="黑体" w:hAnsi="黑体" w:eastAsia="黑体" w:cs="黑体"/>
              <w:sz w:val="24"/>
              <w:szCs w:val="24"/>
            </w:rPr>
            <w:t>8.6 招标过程管理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_Toc7699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_Toc15175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8</w:t>
          </w:r>
          <w:r>
            <w:rPr>
              <w:rFonts w:hint="eastAsia" w:ascii="黑体" w:hAnsi="黑体" w:eastAsia="黑体" w:cs="黑体"/>
              <w:sz w:val="24"/>
              <w:szCs w:val="24"/>
            </w:rPr>
            <w:t>.</w:t>
          </w:r>
          <w:r>
            <w:rPr>
              <w:rFonts w:hint="eastAsia" w:ascii="黑体" w:hAnsi="黑体" w:eastAsia="黑体" w:cs="黑体"/>
              <w:sz w:val="24"/>
              <w:szCs w:val="24"/>
              <w:lang w:val="en-US" w:eastAsia="zh-CN"/>
            </w:rPr>
            <w:t>7</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_Toc15175 </w:instrText>
          </w:r>
          <w:r>
            <w:rPr>
              <w:rFonts w:hint="eastAsia" w:ascii="黑体" w:hAnsi="黑体" w:eastAsia="黑体" w:cs="黑体"/>
              <w:sz w:val="24"/>
              <w:szCs w:val="24"/>
            </w:rPr>
            <w:fldChar w:fldCharType="separate"/>
          </w:r>
          <w:r>
            <w:rPr>
              <w:rFonts w:hint="eastAsia" w:ascii="黑体" w:hAnsi="黑体" w:eastAsia="黑体" w:cs="黑体"/>
              <w:sz w:val="24"/>
              <w:szCs w:val="24"/>
            </w:rPr>
            <w:t>25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_Toc7304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8</w:t>
          </w:r>
          <w:r>
            <w:rPr>
              <w:rFonts w:hint="eastAsia" w:ascii="黑体" w:hAnsi="黑体" w:eastAsia="黑体" w:cs="黑体"/>
              <w:sz w:val="24"/>
              <w:szCs w:val="24"/>
              <w:lang w:val="en-US" w:eastAsia="zh-CN"/>
            </w:rPr>
            <w:t>.8</w:t>
          </w:r>
          <w:r>
            <w:rPr>
              <w:rFonts w:hint="eastAsia" w:ascii="黑体" w:hAnsi="黑体" w:eastAsia="黑体" w:cs="黑体"/>
              <w:sz w:val="24"/>
              <w:szCs w:val="24"/>
              <w:highlight w:val="none"/>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_Toc7304 </w:instrText>
          </w:r>
          <w:r>
            <w:rPr>
              <w:rFonts w:hint="eastAsia" w:ascii="黑体" w:hAnsi="黑体" w:eastAsia="黑体" w:cs="黑体"/>
              <w:sz w:val="24"/>
              <w:szCs w:val="24"/>
            </w:rPr>
            <w:fldChar w:fldCharType="separate"/>
          </w:r>
          <w:r>
            <w:rPr>
              <w:rFonts w:hint="eastAsia" w:ascii="黑体" w:hAnsi="黑体" w:eastAsia="黑体" w:cs="黑体"/>
              <w:sz w:val="24"/>
              <w:szCs w:val="24"/>
            </w:rPr>
            <w:t>25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_Toc14619 </w:instrText>
          </w:r>
          <w:r>
            <w:rPr>
              <w:rFonts w:hint="eastAsia" w:ascii="黑体" w:hAnsi="黑体" w:eastAsia="黑体" w:cs="黑体"/>
              <w:sz w:val="24"/>
              <w:szCs w:val="24"/>
            </w:rPr>
            <w:fldChar w:fldCharType="separate"/>
          </w:r>
          <w:r>
            <w:rPr>
              <w:rFonts w:hint="eastAsia" w:ascii="黑体" w:hAnsi="黑体" w:eastAsia="黑体" w:cs="黑体"/>
              <w:sz w:val="24"/>
              <w:szCs w:val="24"/>
              <w:highlight w:val="none"/>
              <w:lang w:eastAsia="zh-CN"/>
            </w:rPr>
            <w:t>8</w:t>
          </w:r>
          <w:r>
            <w:rPr>
              <w:rFonts w:hint="eastAsia" w:ascii="黑体" w:hAnsi="黑体" w:eastAsia="黑体" w:cs="黑体"/>
              <w:sz w:val="24"/>
              <w:szCs w:val="24"/>
              <w:highlight w:val="none"/>
              <w:lang w:val="en-US" w:eastAsia="zh-CN"/>
            </w:rPr>
            <w:t>.9</w:t>
          </w:r>
          <w:r>
            <w:rPr>
              <w:rFonts w:hint="eastAsia" w:ascii="黑体" w:hAnsi="黑体" w:eastAsia="黑体" w:cs="黑体"/>
              <w:sz w:val="24"/>
              <w:szCs w:val="24"/>
              <w:highlight w:val="none"/>
            </w:rPr>
            <w:t xml:space="preserve">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_Toc14619 </w:instrText>
          </w:r>
          <w:r>
            <w:rPr>
              <w:rFonts w:hint="eastAsia" w:ascii="黑体" w:hAnsi="黑体" w:eastAsia="黑体" w:cs="黑体"/>
              <w:sz w:val="24"/>
              <w:szCs w:val="24"/>
            </w:rPr>
            <w:fldChar w:fldCharType="separate"/>
          </w:r>
          <w:r>
            <w:rPr>
              <w:rFonts w:hint="eastAsia" w:ascii="黑体" w:hAnsi="黑体" w:eastAsia="黑体" w:cs="黑体"/>
              <w:sz w:val="24"/>
              <w:szCs w:val="24"/>
            </w:rPr>
            <w:t>25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_Toc8593 </w:instrText>
          </w:r>
          <w:r>
            <w:rPr>
              <w:rFonts w:hint="eastAsia" w:ascii="黑体" w:hAnsi="黑体" w:eastAsia="黑体" w:cs="黑体"/>
              <w:sz w:val="24"/>
              <w:szCs w:val="24"/>
            </w:rPr>
            <w:fldChar w:fldCharType="separate"/>
          </w:r>
          <w:r>
            <w:rPr>
              <w:rFonts w:hint="eastAsia" w:ascii="黑体" w:hAnsi="黑体" w:eastAsia="黑体" w:cs="黑体"/>
              <w:sz w:val="24"/>
              <w:szCs w:val="24"/>
            </w:rPr>
            <w:t>9 工程施工阶段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_Toc8593 </w:instrText>
          </w:r>
          <w:r>
            <w:rPr>
              <w:rFonts w:hint="eastAsia" w:ascii="黑体" w:hAnsi="黑体" w:eastAsia="黑体" w:cs="黑体"/>
              <w:sz w:val="24"/>
              <w:szCs w:val="24"/>
            </w:rPr>
            <w:fldChar w:fldCharType="separate"/>
          </w:r>
          <w:r>
            <w:rPr>
              <w:rFonts w:hint="eastAsia" w:ascii="黑体" w:hAnsi="黑体" w:eastAsia="黑体" w:cs="黑体"/>
              <w:sz w:val="24"/>
              <w:szCs w:val="24"/>
            </w:rPr>
            <w:t>26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_Toc28693 </w:instrText>
          </w:r>
          <w:r>
            <w:rPr>
              <w:rFonts w:hint="eastAsia" w:ascii="黑体" w:hAnsi="黑体" w:eastAsia="黑体" w:cs="黑体"/>
              <w:sz w:val="24"/>
              <w:szCs w:val="24"/>
            </w:rPr>
            <w:fldChar w:fldCharType="separate"/>
          </w:r>
          <w:r>
            <w:rPr>
              <w:rFonts w:hint="eastAsia" w:ascii="黑体" w:hAnsi="黑体" w:eastAsia="黑体" w:cs="黑体"/>
              <w:sz w:val="24"/>
              <w:szCs w:val="24"/>
            </w:rPr>
            <w:t>9.1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_Toc28693 </w:instrText>
          </w:r>
          <w:r>
            <w:rPr>
              <w:rFonts w:hint="eastAsia" w:ascii="黑体" w:hAnsi="黑体" w:eastAsia="黑体" w:cs="黑体"/>
              <w:sz w:val="24"/>
              <w:szCs w:val="24"/>
            </w:rPr>
            <w:fldChar w:fldCharType="separate"/>
          </w:r>
          <w:r>
            <w:rPr>
              <w:rFonts w:hint="eastAsia" w:ascii="黑体" w:hAnsi="黑体" w:eastAsia="黑体" w:cs="黑体"/>
              <w:sz w:val="24"/>
              <w:szCs w:val="24"/>
            </w:rPr>
            <w:t>26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_Toc25989 </w:instrText>
          </w:r>
          <w:r>
            <w:rPr>
              <w:rFonts w:hint="eastAsia" w:ascii="黑体" w:hAnsi="黑体" w:eastAsia="黑体" w:cs="黑体"/>
              <w:sz w:val="24"/>
              <w:szCs w:val="24"/>
            </w:rPr>
            <w:fldChar w:fldCharType="separate"/>
          </w:r>
          <w:r>
            <w:rPr>
              <w:rFonts w:hint="eastAsia" w:ascii="黑体" w:hAnsi="黑体" w:eastAsia="黑体" w:cs="黑体"/>
              <w:sz w:val="24"/>
              <w:szCs w:val="24"/>
            </w:rPr>
            <w:t>9.2 项目现场的勘察设计咨询</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_Toc25989 </w:instrText>
          </w:r>
          <w:r>
            <w:rPr>
              <w:rFonts w:hint="eastAsia" w:ascii="黑体" w:hAnsi="黑体" w:eastAsia="黑体" w:cs="黑体"/>
              <w:sz w:val="24"/>
              <w:szCs w:val="24"/>
            </w:rPr>
            <w:fldChar w:fldCharType="separate"/>
          </w:r>
          <w:r>
            <w:rPr>
              <w:rFonts w:hint="eastAsia" w:ascii="黑体" w:hAnsi="黑体" w:eastAsia="黑体" w:cs="黑体"/>
              <w:sz w:val="24"/>
              <w:szCs w:val="24"/>
            </w:rPr>
            <w:t>26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_Toc14383 </w:instrText>
          </w:r>
          <w:r>
            <w:rPr>
              <w:rFonts w:hint="eastAsia" w:ascii="黑体" w:hAnsi="黑体" w:eastAsia="黑体" w:cs="黑体"/>
              <w:sz w:val="24"/>
              <w:szCs w:val="24"/>
            </w:rPr>
            <w:fldChar w:fldCharType="separate"/>
          </w:r>
          <w:r>
            <w:rPr>
              <w:rFonts w:hint="eastAsia" w:ascii="黑体" w:hAnsi="黑体" w:eastAsia="黑体" w:cs="黑体"/>
              <w:sz w:val="24"/>
              <w:szCs w:val="24"/>
            </w:rPr>
            <w:t>9.3 工程质量、投资、进度控制及安全生产管理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_Toc14383 </w:instrText>
          </w:r>
          <w:r>
            <w:rPr>
              <w:rFonts w:hint="eastAsia" w:ascii="黑体" w:hAnsi="黑体" w:eastAsia="黑体" w:cs="黑体"/>
              <w:sz w:val="24"/>
              <w:szCs w:val="24"/>
            </w:rPr>
            <w:fldChar w:fldCharType="separate"/>
          </w:r>
          <w:r>
            <w:rPr>
              <w:rFonts w:hint="eastAsia" w:ascii="黑体" w:hAnsi="黑体" w:eastAsia="黑体" w:cs="黑体"/>
              <w:sz w:val="24"/>
              <w:szCs w:val="24"/>
            </w:rPr>
            <w:t>26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_Toc25972 </w:instrText>
          </w:r>
          <w:r>
            <w:rPr>
              <w:rFonts w:hint="eastAsia" w:ascii="黑体" w:hAnsi="黑体" w:eastAsia="黑体" w:cs="黑体"/>
              <w:sz w:val="24"/>
              <w:szCs w:val="24"/>
            </w:rPr>
            <w:fldChar w:fldCharType="separate"/>
          </w:r>
          <w:r>
            <w:rPr>
              <w:rFonts w:hint="eastAsia" w:ascii="黑体" w:hAnsi="黑体" w:eastAsia="黑体" w:cs="黑体"/>
              <w:sz w:val="24"/>
              <w:szCs w:val="24"/>
            </w:rPr>
            <w:t>9.4 工程变更、索赔及施工合同争议处理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_Toc25972 </w:instrText>
          </w:r>
          <w:r>
            <w:rPr>
              <w:rFonts w:hint="eastAsia" w:ascii="黑体" w:hAnsi="黑体" w:eastAsia="黑体" w:cs="黑体"/>
              <w:sz w:val="24"/>
              <w:szCs w:val="24"/>
            </w:rPr>
            <w:fldChar w:fldCharType="separate"/>
          </w:r>
          <w:r>
            <w:rPr>
              <w:rFonts w:hint="eastAsia" w:ascii="黑体" w:hAnsi="黑体" w:eastAsia="黑体" w:cs="黑体"/>
              <w:sz w:val="24"/>
              <w:szCs w:val="24"/>
            </w:rPr>
            <w:t>27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_Toc29517 </w:instrText>
          </w:r>
          <w:r>
            <w:rPr>
              <w:rFonts w:hint="eastAsia" w:ascii="黑体" w:hAnsi="黑体" w:eastAsia="黑体" w:cs="黑体"/>
              <w:sz w:val="24"/>
              <w:szCs w:val="24"/>
            </w:rPr>
            <w:fldChar w:fldCharType="separate"/>
          </w:r>
          <w:r>
            <w:rPr>
              <w:rFonts w:hint="eastAsia" w:ascii="黑体" w:hAnsi="黑体" w:eastAsia="黑体" w:cs="黑体"/>
              <w:sz w:val="24"/>
              <w:szCs w:val="24"/>
            </w:rPr>
            <w:t>9.5 工程文件资料管理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_Toc29517 </w:instrText>
          </w:r>
          <w:r>
            <w:rPr>
              <w:rFonts w:hint="eastAsia" w:ascii="黑体" w:hAnsi="黑体" w:eastAsia="黑体" w:cs="黑体"/>
              <w:sz w:val="24"/>
              <w:szCs w:val="24"/>
            </w:rPr>
            <w:fldChar w:fldCharType="separate"/>
          </w:r>
          <w:r>
            <w:rPr>
              <w:rFonts w:hint="eastAsia" w:ascii="黑体" w:hAnsi="黑体" w:eastAsia="黑体" w:cs="黑体"/>
              <w:sz w:val="24"/>
              <w:szCs w:val="24"/>
            </w:rPr>
            <w:t>28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_Toc14457 </w:instrText>
          </w:r>
          <w:r>
            <w:rPr>
              <w:rFonts w:hint="eastAsia" w:ascii="黑体" w:hAnsi="黑体" w:eastAsia="黑体" w:cs="黑体"/>
              <w:sz w:val="24"/>
              <w:szCs w:val="24"/>
            </w:rPr>
            <w:fldChar w:fldCharType="separate"/>
          </w:r>
          <w:r>
            <w:rPr>
              <w:rFonts w:hint="eastAsia" w:ascii="黑体" w:hAnsi="黑体" w:eastAsia="黑体" w:cs="黑体"/>
              <w:sz w:val="24"/>
              <w:szCs w:val="24"/>
            </w:rPr>
            <w:t>9.6 安全文明施工与环境保护</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_Toc14457 </w:instrText>
          </w:r>
          <w:r>
            <w:rPr>
              <w:rFonts w:hint="eastAsia" w:ascii="黑体" w:hAnsi="黑体" w:eastAsia="黑体" w:cs="黑体"/>
              <w:sz w:val="24"/>
              <w:szCs w:val="24"/>
            </w:rPr>
            <w:fldChar w:fldCharType="separate"/>
          </w:r>
          <w:r>
            <w:rPr>
              <w:rFonts w:hint="eastAsia" w:ascii="黑体" w:hAnsi="黑体" w:eastAsia="黑体" w:cs="黑体"/>
              <w:sz w:val="24"/>
              <w:szCs w:val="24"/>
            </w:rPr>
            <w:t>28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_Toc19901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9.7</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_Toc19901 </w:instrText>
          </w:r>
          <w:r>
            <w:rPr>
              <w:rFonts w:hint="eastAsia" w:ascii="黑体" w:hAnsi="黑体" w:eastAsia="黑体" w:cs="黑体"/>
              <w:sz w:val="24"/>
              <w:szCs w:val="24"/>
            </w:rPr>
            <w:fldChar w:fldCharType="separate"/>
          </w:r>
          <w:r>
            <w:rPr>
              <w:rFonts w:hint="eastAsia" w:ascii="黑体" w:hAnsi="黑体" w:eastAsia="黑体" w:cs="黑体"/>
              <w:sz w:val="24"/>
              <w:szCs w:val="24"/>
            </w:rPr>
            <w:t>28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_Toc3270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9.8</w:t>
          </w:r>
          <w:r>
            <w:rPr>
              <w:rFonts w:hint="eastAsia" w:ascii="黑体" w:hAnsi="黑体" w:eastAsia="黑体" w:cs="黑体"/>
              <w:sz w:val="24"/>
              <w:szCs w:val="24"/>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_Toc3270 </w:instrText>
          </w:r>
          <w:r>
            <w:rPr>
              <w:rFonts w:hint="eastAsia" w:ascii="黑体" w:hAnsi="黑体" w:eastAsia="黑体" w:cs="黑体"/>
              <w:sz w:val="24"/>
              <w:szCs w:val="24"/>
            </w:rPr>
            <w:fldChar w:fldCharType="separate"/>
          </w:r>
          <w:r>
            <w:rPr>
              <w:rFonts w:hint="eastAsia" w:ascii="黑体" w:hAnsi="黑体" w:eastAsia="黑体" w:cs="黑体"/>
              <w:sz w:val="24"/>
              <w:szCs w:val="24"/>
            </w:rPr>
            <w:t>29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_Toc2977 </w:instrText>
          </w:r>
          <w:r>
            <w:rPr>
              <w:rFonts w:hint="eastAsia" w:ascii="黑体" w:hAnsi="黑体" w:eastAsia="黑体" w:cs="黑体"/>
              <w:sz w:val="24"/>
              <w:szCs w:val="24"/>
            </w:rPr>
            <w:fldChar w:fldCharType="separate"/>
          </w:r>
          <w:r>
            <w:rPr>
              <w:rFonts w:hint="eastAsia" w:ascii="黑体" w:hAnsi="黑体" w:eastAsia="黑体" w:cs="黑体"/>
              <w:sz w:val="24"/>
              <w:szCs w:val="24"/>
              <w:highlight w:val="none"/>
              <w:lang w:val="en-US" w:eastAsia="zh-CN"/>
            </w:rPr>
            <w:t>9.9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_Toc2977 </w:instrText>
          </w:r>
          <w:r>
            <w:rPr>
              <w:rFonts w:hint="eastAsia" w:ascii="黑体" w:hAnsi="黑体" w:eastAsia="黑体" w:cs="黑体"/>
              <w:sz w:val="24"/>
              <w:szCs w:val="24"/>
            </w:rPr>
            <w:fldChar w:fldCharType="separate"/>
          </w:r>
          <w:r>
            <w:rPr>
              <w:rFonts w:hint="eastAsia" w:ascii="黑体" w:hAnsi="黑体" w:eastAsia="黑体" w:cs="黑体"/>
              <w:sz w:val="24"/>
              <w:szCs w:val="24"/>
            </w:rPr>
            <w:t>29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_Toc29149 </w:instrText>
          </w:r>
          <w:r>
            <w:rPr>
              <w:rFonts w:hint="eastAsia" w:ascii="黑体" w:hAnsi="黑体" w:eastAsia="黑体" w:cs="黑体"/>
              <w:sz w:val="24"/>
              <w:szCs w:val="24"/>
            </w:rPr>
            <w:fldChar w:fldCharType="separate"/>
          </w:r>
          <w:r>
            <w:rPr>
              <w:rFonts w:hint="eastAsia" w:ascii="黑体" w:hAnsi="黑体" w:eastAsia="黑体" w:cs="黑体"/>
              <w:sz w:val="24"/>
              <w:szCs w:val="24"/>
            </w:rPr>
            <w:t>10 竣工验收阶段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_Toc29149 </w:instrText>
          </w:r>
          <w:r>
            <w:rPr>
              <w:rFonts w:hint="eastAsia" w:ascii="黑体" w:hAnsi="黑体" w:eastAsia="黑体" w:cs="黑体"/>
              <w:sz w:val="24"/>
              <w:szCs w:val="24"/>
            </w:rPr>
            <w:fldChar w:fldCharType="separate"/>
          </w:r>
          <w:r>
            <w:rPr>
              <w:rFonts w:hint="eastAsia" w:ascii="黑体" w:hAnsi="黑体" w:eastAsia="黑体" w:cs="黑体"/>
              <w:sz w:val="24"/>
              <w:szCs w:val="24"/>
            </w:rPr>
            <w:t>30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_Toc4783 </w:instrText>
          </w:r>
          <w:r>
            <w:rPr>
              <w:rFonts w:hint="eastAsia" w:ascii="黑体" w:hAnsi="黑体" w:eastAsia="黑体" w:cs="黑体"/>
              <w:sz w:val="24"/>
              <w:szCs w:val="24"/>
            </w:rPr>
            <w:fldChar w:fldCharType="separate"/>
          </w:r>
          <w:r>
            <w:rPr>
              <w:rFonts w:hint="eastAsia" w:ascii="黑体" w:hAnsi="黑体" w:eastAsia="黑体" w:cs="黑体"/>
              <w:sz w:val="24"/>
              <w:szCs w:val="24"/>
            </w:rPr>
            <w:t>10.1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_Toc4783 </w:instrText>
          </w:r>
          <w:r>
            <w:rPr>
              <w:rFonts w:hint="eastAsia" w:ascii="黑体" w:hAnsi="黑体" w:eastAsia="黑体" w:cs="黑体"/>
              <w:sz w:val="24"/>
              <w:szCs w:val="24"/>
            </w:rPr>
            <w:fldChar w:fldCharType="separate"/>
          </w:r>
          <w:r>
            <w:rPr>
              <w:rFonts w:hint="eastAsia" w:ascii="黑体" w:hAnsi="黑体" w:eastAsia="黑体" w:cs="黑体"/>
              <w:sz w:val="24"/>
              <w:szCs w:val="24"/>
            </w:rPr>
            <w:t>30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_Toc472 </w:instrText>
          </w:r>
          <w:r>
            <w:rPr>
              <w:rFonts w:hint="eastAsia" w:ascii="黑体" w:hAnsi="黑体" w:eastAsia="黑体" w:cs="黑体"/>
              <w:sz w:val="24"/>
              <w:szCs w:val="24"/>
            </w:rPr>
            <w:fldChar w:fldCharType="separate"/>
          </w:r>
          <w:r>
            <w:rPr>
              <w:rFonts w:hint="eastAsia" w:ascii="黑体" w:hAnsi="黑体" w:eastAsia="黑体" w:cs="黑体"/>
              <w:sz w:val="24"/>
              <w:szCs w:val="24"/>
            </w:rPr>
            <w:t>10.2 竣工验收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_Toc472 </w:instrText>
          </w:r>
          <w:r>
            <w:rPr>
              <w:rFonts w:hint="eastAsia" w:ascii="黑体" w:hAnsi="黑体" w:eastAsia="黑体" w:cs="黑体"/>
              <w:sz w:val="24"/>
              <w:szCs w:val="24"/>
            </w:rPr>
            <w:fldChar w:fldCharType="separate"/>
          </w:r>
          <w:r>
            <w:rPr>
              <w:rFonts w:hint="eastAsia" w:ascii="黑体" w:hAnsi="黑体" w:eastAsia="黑体" w:cs="黑体"/>
              <w:sz w:val="24"/>
              <w:szCs w:val="24"/>
            </w:rPr>
            <w:t>30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_Toc6893 </w:instrText>
          </w:r>
          <w:r>
            <w:rPr>
              <w:rFonts w:hint="eastAsia" w:ascii="黑体" w:hAnsi="黑体" w:eastAsia="黑体" w:cs="黑体"/>
              <w:sz w:val="24"/>
              <w:szCs w:val="24"/>
            </w:rPr>
            <w:fldChar w:fldCharType="separate"/>
          </w:r>
          <w:r>
            <w:rPr>
              <w:rFonts w:hint="eastAsia" w:ascii="黑体" w:hAnsi="黑体" w:eastAsia="黑体" w:cs="黑体"/>
              <w:sz w:val="24"/>
              <w:szCs w:val="24"/>
            </w:rPr>
            <w:t>10.3 竣工结算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_Toc6893 </w:instrText>
          </w:r>
          <w:r>
            <w:rPr>
              <w:rFonts w:hint="eastAsia" w:ascii="黑体" w:hAnsi="黑体" w:eastAsia="黑体" w:cs="黑体"/>
              <w:sz w:val="24"/>
              <w:szCs w:val="24"/>
            </w:rPr>
            <w:fldChar w:fldCharType="separate"/>
          </w:r>
          <w:r>
            <w:rPr>
              <w:rFonts w:hint="eastAsia" w:ascii="黑体" w:hAnsi="黑体" w:eastAsia="黑体" w:cs="黑体"/>
              <w:sz w:val="24"/>
              <w:szCs w:val="24"/>
            </w:rPr>
            <w:t>31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_Toc18865 </w:instrText>
          </w:r>
          <w:r>
            <w:rPr>
              <w:rFonts w:hint="eastAsia" w:ascii="黑体" w:hAnsi="黑体" w:eastAsia="黑体" w:cs="黑体"/>
              <w:sz w:val="24"/>
              <w:szCs w:val="24"/>
            </w:rPr>
            <w:fldChar w:fldCharType="separate"/>
          </w:r>
          <w:r>
            <w:rPr>
              <w:rFonts w:hint="eastAsia" w:ascii="黑体" w:hAnsi="黑体" w:eastAsia="黑体" w:cs="黑体"/>
              <w:sz w:val="24"/>
              <w:szCs w:val="24"/>
            </w:rPr>
            <w:t>10.4 竣工资料管理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_Toc18865 </w:instrText>
          </w:r>
          <w:r>
            <w:rPr>
              <w:rFonts w:hint="eastAsia" w:ascii="黑体" w:hAnsi="黑体" w:eastAsia="黑体" w:cs="黑体"/>
              <w:sz w:val="24"/>
              <w:szCs w:val="24"/>
            </w:rPr>
            <w:fldChar w:fldCharType="separate"/>
          </w:r>
          <w:r>
            <w:rPr>
              <w:rFonts w:hint="eastAsia" w:ascii="黑体" w:hAnsi="黑体" w:eastAsia="黑体" w:cs="黑体"/>
              <w:sz w:val="24"/>
              <w:szCs w:val="24"/>
            </w:rPr>
            <w:t>31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_Toc1617 </w:instrText>
          </w:r>
          <w:r>
            <w:rPr>
              <w:rFonts w:hint="eastAsia" w:ascii="黑体" w:hAnsi="黑体" w:eastAsia="黑体" w:cs="黑体"/>
              <w:sz w:val="24"/>
              <w:szCs w:val="24"/>
            </w:rPr>
            <w:fldChar w:fldCharType="separate"/>
          </w:r>
          <w:r>
            <w:rPr>
              <w:rFonts w:hint="eastAsia" w:ascii="黑体" w:hAnsi="黑体" w:eastAsia="黑体" w:cs="黑体"/>
              <w:sz w:val="24"/>
              <w:szCs w:val="24"/>
            </w:rPr>
            <w:t>10.5 竣工移交</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_Toc1617 </w:instrText>
          </w:r>
          <w:r>
            <w:rPr>
              <w:rFonts w:hint="eastAsia" w:ascii="黑体" w:hAnsi="黑体" w:eastAsia="黑体" w:cs="黑体"/>
              <w:sz w:val="24"/>
              <w:szCs w:val="24"/>
            </w:rPr>
            <w:fldChar w:fldCharType="separate"/>
          </w:r>
          <w:r>
            <w:rPr>
              <w:rFonts w:hint="eastAsia" w:ascii="黑体" w:hAnsi="黑体" w:eastAsia="黑体" w:cs="黑体"/>
              <w:sz w:val="24"/>
              <w:szCs w:val="24"/>
            </w:rPr>
            <w:t>31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_Toc4314 </w:instrText>
          </w:r>
          <w:r>
            <w:rPr>
              <w:rFonts w:hint="eastAsia" w:ascii="黑体" w:hAnsi="黑体" w:eastAsia="黑体" w:cs="黑体"/>
              <w:sz w:val="24"/>
              <w:szCs w:val="24"/>
            </w:rPr>
            <w:fldChar w:fldCharType="separate"/>
          </w:r>
          <w:r>
            <w:rPr>
              <w:rFonts w:hint="eastAsia" w:ascii="黑体" w:hAnsi="黑体" w:eastAsia="黑体" w:cs="黑体"/>
              <w:sz w:val="24"/>
              <w:szCs w:val="24"/>
            </w:rPr>
            <w:t>10.6 竣工决算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_Toc4314 </w:instrText>
          </w:r>
          <w:r>
            <w:rPr>
              <w:rFonts w:hint="eastAsia" w:ascii="黑体" w:hAnsi="黑体" w:eastAsia="黑体" w:cs="黑体"/>
              <w:sz w:val="24"/>
              <w:szCs w:val="24"/>
            </w:rPr>
            <w:fldChar w:fldCharType="separate"/>
          </w:r>
          <w:r>
            <w:rPr>
              <w:rFonts w:hint="eastAsia" w:ascii="黑体" w:hAnsi="黑体" w:eastAsia="黑体" w:cs="黑体"/>
              <w:sz w:val="24"/>
              <w:szCs w:val="24"/>
            </w:rPr>
            <w:t>32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_Toc7796 </w:instrText>
          </w:r>
          <w:r>
            <w:rPr>
              <w:rFonts w:hint="eastAsia" w:ascii="黑体" w:hAnsi="黑体" w:eastAsia="黑体" w:cs="黑体"/>
              <w:sz w:val="24"/>
              <w:szCs w:val="24"/>
            </w:rPr>
            <w:fldChar w:fldCharType="separate"/>
          </w:r>
          <w:r>
            <w:rPr>
              <w:rFonts w:hint="eastAsia" w:ascii="黑体" w:hAnsi="黑体" w:eastAsia="黑体" w:cs="黑体"/>
              <w:sz w:val="24"/>
              <w:szCs w:val="24"/>
            </w:rPr>
            <w:t>10.7 保修期管理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_Toc7796 </w:instrText>
          </w:r>
          <w:r>
            <w:rPr>
              <w:rFonts w:hint="eastAsia" w:ascii="黑体" w:hAnsi="黑体" w:eastAsia="黑体" w:cs="黑体"/>
              <w:sz w:val="24"/>
              <w:szCs w:val="24"/>
            </w:rPr>
            <w:fldChar w:fldCharType="separate"/>
          </w:r>
          <w:r>
            <w:rPr>
              <w:rFonts w:hint="eastAsia" w:ascii="黑体" w:hAnsi="黑体" w:eastAsia="黑体" w:cs="黑体"/>
              <w:sz w:val="24"/>
              <w:szCs w:val="24"/>
            </w:rPr>
            <w:t>32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_Toc25269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10.8</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_Toc25269 </w:instrText>
          </w:r>
          <w:r>
            <w:rPr>
              <w:rFonts w:hint="eastAsia" w:ascii="黑体" w:hAnsi="黑体" w:eastAsia="黑体" w:cs="黑体"/>
              <w:sz w:val="24"/>
              <w:szCs w:val="24"/>
            </w:rPr>
            <w:fldChar w:fldCharType="separate"/>
          </w:r>
          <w:r>
            <w:rPr>
              <w:rFonts w:hint="eastAsia" w:ascii="黑体" w:hAnsi="黑体" w:eastAsia="黑体" w:cs="黑体"/>
              <w:sz w:val="24"/>
              <w:szCs w:val="24"/>
            </w:rPr>
            <w:t>33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_Toc12466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1</w:t>
          </w:r>
          <w:r>
            <w:rPr>
              <w:rFonts w:hint="eastAsia" w:ascii="黑体" w:hAnsi="黑体" w:eastAsia="黑体" w:cs="黑体"/>
              <w:sz w:val="24"/>
              <w:szCs w:val="24"/>
              <w:lang w:val="en-US" w:eastAsia="zh-CN"/>
            </w:rPr>
            <w:t>0.9</w:t>
          </w:r>
          <w:r>
            <w:rPr>
              <w:rFonts w:hint="eastAsia" w:ascii="黑体" w:hAnsi="黑体" w:eastAsia="黑体" w:cs="黑体"/>
              <w:sz w:val="24"/>
              <w:szCs w:val="24"/>
              <w:highlight w:val="none"/>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_Toc12466 </w:instrText>
          </w:r>
          <w:r>
            <w:rPr>
              <w:rFonts w:hint="eastAsia" w:ascii="黑体" w:hAnsi="黑体" w:eastAsia="黑体" w:cs="黑体"/>
              <w:sz w:val="24"/>
              <w:szCs w:val="24"/>
            </w:rPr>
            <w:fldChar w:fldCharType="separate"/>
          </w:r>
          <w:r>
            <w:rPr>
              <w:rFonts w:hint="eastAsia" w:ascii="黑体" w:hAnsi="黑体" w:eastAsia="黑体" w:cs="黑体"/>
              <w:sz w:val="24"/>
              <w:szCs w:val="24"/>
            </w:rPr>
            <w:t>33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_Toc4265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1</w:t>
          </w:r>
          <w:r>
            <w:rPr>
              <w:rFonts w:hint="eastAsia" w:ascii="黑体" w:hAnsi="黑体" w:eastAsia="黑体" w:cs="黑体"/>
              <w:sz w:val="24"/>
              <w:szCs w:val="24"/>
              <w:lang w:val="en-US" w:eastAsia="zh-CN"/>
            </w:rPr>
            <w:t>0.10</w:t>
          </w:r>
          <w:r>
            <w:rPr>
              <w:rFonts w:hint="eastAsia" w:ascii="黑体" w:hAnsi="黑体" w:eastAsia="黑体" w:cs="黑体"/>
              <w:sz w:val="24"/>
              <w:szCs w:val="24"/>
              <w:highlight w:val="none"/>
            </w:rPr>
            <w:t xml:space="preserve">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_Toc4265 </w:instrText>
          </w:r>
          <w:r>
            <w:rPr>
              <w:rFonts w:hint="eastAsia" w:ascii="黑体" w:hAnsi="黑体" w:eastAsia="黑体" w:cs="黑体"/>
              <w:sz w:val="24"/>
              <w:szCs w:val="24"/>
            </w:rPr>
            <w:fldChar w:fldCharType="separate"/>
          </w:r>
          <w:r>
            <w:rPr>
              <w:rFonts w:hint="eastAsia" w:ascii="黑体" w:hAnsi="黑体" w:eastAsia="黑体" w:cs="黑体"/>
              <w:sz w:val="24"/>
              <w:szCs w:val="24"/>
            </w:rPr>
            <w:t>34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_Toc1132 </w:instrText>
          </w:r>
          <w:r>
            <w:rPr>
              <w:rFonts w:hint="eastAsia" w:ascii="黑体" w:hAnsi="黑体" w:eastAsia="黑体" w:cs="黑体"/>
              <w:sz w:val="24"/>
              <w:szCs w:val="24"/>
            </w:rPr>
            <w:fldChar w:fldCharType="separate"/>
          </w:r>
          <w:r>
            <w:rPr>
              <w:rFonts w:hint="eastAsia" w:ascii="黑体" w:hAnsi="黑体" w:eastAsia="黑体" w:cs="黑体"/>
              <w:sz w:val="24"/>
              <w:szCs w:val="24"/>
            </w:rPr>
            <w:t>11 运营维护阶段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_Toc1132 </w:instrText>
          </w:r>
          <w:r>
            <w:rPr>
              <w:rFonts w:hint="eastAsia" w:ascii="黑体" w:hAnsi="黑体" w:eastAsia="黑体" w:cs="黑体"/>
              <w:sz w:val="24"/>
              <w:szCs w:val="24"/>
            </w:rPr>
            <w:fldChar w:fldCharType="separate"/>
          </w:r>
          <w:r>
            <w:rPr>
              <w:rFonts w:hint="eastAsia" w:ascii="黑体" w:hAnsi="黑体" w:eastAsia="黑体" w:cs="黑体"/>
              <w:sz w:val="24"/>
              <w:szCs w:val="24"/>
            </w:rPr>
            <w:t>34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_Toc23004 </w:instrText>
          </w:r>
          <w:r>
            <w:rPr>
              <w:rFonts w:hint="eastAsia" w:ascii="黑体" w:hAnsi="黑体" w:eastAsia="黑体" w:cs="黑体"/>
              <w:sz w:val="24"/>
              <w:szCs w:val="24"/>
            </w:rPr>
            <w:fldChar w:fldCharType="separate"/>
          </w:r>
          <w:r>
            <w:rPr>
              <w:rFonts w:hint="eastAsia" w:ascii="黑体" w:hAnsi="黑体" w:eastAsia="黑体" w:cs="黑体"/>
              <w:sz w:val="24"/>
              <w:szCs w:val="24"/>
            </w:rPr>
            <w:t>11.1 项目管理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_Toc23004 </w:instrText>
          </w:r>
          <w:r>
            <w:rPr>
              <w:rFonts w:hint="eastAsia" w:ascii="黑体" w:hAnsi="黑体" w:eastAsia="黑体" w:cs="黑体"/>
              <w:sz w:val="24"/>
              <w:szCs w:val="24"/>
            </w:rPr>
            <w:fldChar w:fldCharType="separate"/>
          </w:r>
          <w:r>
            <w:rPr>
              <w:rFonts w:hint="eastAsia" w:ascii="黑体" w:hAnsi="黑体" w:eastAsia="黑体" w:cs="黑体"/>
              <w:sz w:val="24"/>
              <w:szCs w:val="24"/>
            </w:rPr>
            <w:t>34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_Toc17486 </w:instrText>
          </w:r>
          <w:r>
            <w:rPr>
              <w:rFonts w:hint="eastAsia" w:ascii="黑体" w:hAnsi="黑体" w:eastAsia="黑体" w:cs="黑体"/>
              <w:sz w:val="24"/>
              <w:szCs w:val="24"/>
            </w:rPr>
            <w:fldChar w:fldCharType="separate"/>
          </w:r>
          <w:r>
            <w:rPr>
              <w:rFonts w:hint="eastAsia" w:ascii="黑体" w:hAnsi="黑体" w:eastAsia="黑体" w:cs="黑体"/>
              <w:sz w:val="24"/>
              <w:szCs w:val="24"/>
            </w:rPr>
            <w:t>11.2 项目后评价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_Toc17486 </w:instrText>
          </w:r>
          <w:r>
            <w:rPr>
              <w:rFonts w:hint="eastAsia" w:ascii="黑体" w:hAnsi="黑体" w:eastAsia="黑体" w:cs="黑体"/>
              <w:sz w:val="24"/>
              <w:szCs w:val="24"/>
            </w:rPr>
            <w:fldChar w:fldCharType="separate"/>
          </w:r>
          <w:r>
            <w:rPr>
              <w:rFonts w:hint="eastAsia" w:ascii="黑体" w:hAnsi="黑体" w:eastAsia="黑体" w:cs="黑体"/>
              <w:sz w:val="24"/>
              <w:szCs w:val="24"/>
            </w:rPr>
            <w:t>34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_Toc3560 </w:instrText>
          </w:r>
          <w:r>
            <w:rPr>
              <w:rFonts w:hint="eastAsia" w:ascii="黑体" w:hAnsi="黑体" w:eastAsia="黑体" w:cs="黑体"/>
              <w:sz w:val="24"/>
              <w:szCs w:val="24"/>
            </w:rPr>
            <w:fldChar w:fldCharType="separate"/>
          </w:r>
          <w:r>
            <w:rPr>
              <w:rFonts w:hint="eastAsia" w:ascii="黑体" w:hAnsi="黑体" w:eastAsia="黑体" w:cs="黑体"/>
              <w:sz w:val="24"/>
              <w:szCs w:val="24"/>
            </w:rPr>
            <w:t>11.3 项目绩效评价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_Toc3560 </w:instrText>
          </w:r>
          <w:r>
            <w:rPr>
              <w:rFonts w:hint="eastAsia" w:ascii="黑体" w:hAnsi="黑体" w:eastAsia="黑体" w:cs="黑体"/>
              <w:sz w:val="24"/>
              <w:szCs w:val="24"/>
            </w:rPr>
            <w:fldChar w:fldCharType="separate"/>
          </w:r>
          <w:r>
            <w:rPr>
              <w:rFonts w:hint="eastAsia" w:ascii="黑体" w:hAnsi="黑体" w:eastAsia="黑体" w:cs="黑体"/>
              <w:sz w:val="24"/>
              <w:szCs w:val="24"/>
            </w:rPr>
            <w:t>35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_Toc31422 </w:instrText>
          </w:r>
          <w:r>
            <w:rPr>
              <w:rFonts w:hint="eastAsia" w:ascii="黑体" w:hAnsi="黑体" w:eastAsia="黑体" w:cs="黑体"/>
              <w:sz w:val="24"/>
              <w:szCs w:val="24"/>
            </w:rPr>
            <w:fldChar w:fldCharType="separate"/>
          </w:r>
          <w:r>
            <w:rPr>
              <w:rFonts w:hint="eastAsia" w:ascii="黑体" w:hAnsi="黑体" w:eastAsia="黑体" w:cs="黑体"/>
              <w:sz w:val="24"/>
              <w:szCs w:val="24"/>
            </w:rPr>
            <w:t>11.4 设施管理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_Toc31422 </w:instrText>
          </w:r>
          <w:r>
            <w:rPr>
              <w:rFonts w:hint="eastAsia" w:ascii="黑体" w:hAnsi="黑体" w:eastAsia="黑体" w:cs="黑体"/>
              <w:sz w:val="24"/>
              <w:szCs w:val="24"/>
            </w:rPr>
            <w:fldChar w:fldCharType="separate"/>
          </w:r>
          <w:r>
            <w:rPr>
              <w:rFonts w:hint="eastAsia" w:ascii="黑体" w:hAnsi="黑体" w:eastAsia="黑体" w:cs="黑体"/>
              <w:sz w:val="24"/>
              <w:szCs w:val="24"/>
            </w:rPr>
            <w:t>36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_Toc27134 </w:instrText>
          </w:r>
          <w:r>
            <w:rPr>
              <w:rFonts w:hint="eastAsia" w:ascii="黑体" w:hAnsi="黑体" w:eastAsia="黑体" w:cs="黑体"/>
              <w:sz w:val="24"/>
              <w:szCs w:val="24"/>
            </w:rPr>
            <w:fldChar w:fldCharType="separate"/>
          </w:r>
          <w:r>
            <w:rPr>
              <w:rFonts w:hint="eastAsia" w:ascii="黑体" w:hAnsi="黑体" w:eastAsia="黑体" w:cs="黑体"/>
              <w:sz w:val="24"/>
              <w:szCs w:val="24"/>
            </w:rPr>
            <w:t>11.5 资产管理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_Toc27134 </w:instrText>
          </w:r>
          <w:r>
            <w:rPr>
              <w:rFonts w:hint="eastAsia" w:ascii="黑体" w:hAnsi="黑体" w:eastAsia="黑体" w:cs="黑体"/>
              <w:sz w:val="24"/>
              <w:szCs w:val="24"/>
            </w:rPr>
            <w:fldChar w:fldCharType="separate"/>
          </w:r>
          <w:r>
            <w:rPr>
              <w:rFonts w:hint="eastAsia" w:ascii="黑体" w:hAnsi="黑体" w:eastAsia="黑体" w:cs="黑体"/>
              <w:sz w:val="24"/>
              <w:szCs w:val="24"/>
            </w:rPr>
            <w:t>36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_Toc745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11.6</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BIM技术应用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_Toc745 </w:instrText>
          </w:r>
          <w:r>
            <w:rPr>
              <w:rFonts w:hint="eastAsia" w:ascii="黑体" w:hAnsi="黑体" w:eastAsia="黑体" w:cs="黑体"/>
              <w:sz w:val="24"/>
              <w:szCs w:val="24"/>
            </w:rPr>
            <w:fldChar w:fldCharType="separate"/>
          </w:r>
          <w:r>
            <w:rPr>
              <w:rFonts w:hint="eastAsia" w:ascii="黑体" w:hAnsi="黑体" w:eastAsia="黑体" w:cs="黑体"/>
              <w:sz w:val="24"/>
              <w:szCs w:val="24"/>
            </w:rPr>
            <w:t>36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_Toc11346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1</w:t>
          </w:r>
          <w:r>
            <w:rPr>
              <w:rFonts w:hint="eastAsia" w:ascii="黑体" w:hAnsi="黑体" w:eastAsia="黑体" w:cs="黑体"/>
              <w:sz w:val="24"/>
              <w:szCs w:val="24"/>
              <w:lang w:val="en-US" w:eastAsia="zh-CN"/>
            </w:rPr>
            <w:t>1.7</w:t>
          </w:r>
          <w:r>
            <w:rPr>
              <w:rFonts w:hint="eastAsia" w:ascii="黑体" w:hAnsi="黑体" w:eastAsia="黑体" w:cs="黑体"/>
              <w:sz w:val="24"/>
              <w:szCs w:val="24"/>
              <w:highlight w:val="none"/>
            </w:rPr>
            <w:t xml:space="preserve"> 咨询成果及质量要求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_Toc11346 </w:instrText>
          </w:r>
          <w:r>
            <w:rPr>
              <w:rFonts w:hint="eastAsia" w:ascii="黑体" w:hAnsi="黑体" w:eastAsia="黑体" w:cs="黑体"/>
              <w:sz w:val="24"/>
              <w:szCs w:val="24"/>
            </w:rPr>
            <w:fldChar w:fldCharType="separate"/>
          </w:r>
          <w:r>
            <w:rPr>
              <w:rFonts w:hint="eastAsia" w:ascii="黑体" w:hAnsi="黑体" w:eastAsia="黑体" w:cs="黑体"/>
              <w:sz w:val="24"/>
              <w:szCs w:val="24"/>
            </w:rPr>
            <w:t>37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4"/>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_Toc6919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1</w:t>
          </w:r>
          <w:r>
            <w:rPr>
              <w:rFonts w:hint="eastAsia" w:ascii="黑体" w:hAnsi="黑体" w:eastAsia="黑体" w:cs="黑体"/>
              <w:sz w:val="24"/>
              <w:szCs w:val="24"/>
              <w:lang w:val="en-US" w:eastAsia="zh-CN"/>
            </w:rPr>
            <w:t>1.8</w:t>
          </w:r>
          <w:r>
            <w:rPr>
              <w:rFonts w:hint="eastAsia" w:ascii="黑体" w:hAnsi="黑体" w:eastAsia="黑体" w:cs="黑体"/>
              <w:sz w:val="24"/>
              <w:szCs w:val="24"/>
              <w:highlight w:val="none"/>
            </w:rPr>
            <w:t xml:space="preserve"> 投资人职责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_Toc6919 </w:instrText>
          </w:r>
          <w:r>
            <w:rPr>
              <w:rFonts w:hint="eastAsia" w:ascii="黑体" w:hAnsi="黑体" w:eastAsia="黑体" w:cs="黑体"/>
              <w:sz w:val="24"/>
              <w:szCs w:val="24"/>
            </w:rPr>
            <w:fldChar w:fldCharType="separate"/>
          </w:r>
          <w:r>
            <w:rPr>
              <w:rFonts w:hint="eastAsia" w:ascii="黑体" w:hAnsi="黑体" w:eastAsia="黑体" w:cs="黑体"/>
              <w:sz w:val="24"/>
              <w:szCs w:val="24"/>
            </w:rPr>
            <w:t>37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_Toc30669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 法律责任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_Toc30669 </w:instrText>
          </w:r>
          <w:r>
            <w:rPr>
              <w:rFonts w:hint="eastAsia" w:ascii="黑体" w:hAnsi="黑体" w:eastAsia="黑体" w:cs="黑体"/>
              <w:sz w:val="24"/>
              <w:szCs w:val="24"/>
            </w:rPr>
            <w:fldChar w:fldCharType="separate"/>
          </w:r>
          <w:r>
            <w:rPr>
              <w:rFonts w:hint="eastAsia" w:ascii="黑体" w:hAnsi="黑体" w:eastAsia="黑体" w:cs="黑体"/>
              <w:sz w:val="24"/>
              <w:szCs w:val="24"/>
            </w:rPr>
            <w:t>37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_Toc27070 </w:instrText>
          </w:r>
          <w:r>
            <w:rPr>
              <w:rFonts w:hint="eastAsia" w:ascii="黑体" w:hAnsi="黑体" w:eastAsia="黑体" w:cs="黑体"/>
              <w:sz w:val="24"/>
              <w:szCs w:val="24"/>
            </w:rPr>
            <w:fldChar w:fldCharType="separate"/>
          </w:r>
          <w:r>
            <w:rPr>
              <w:rFonts w:hint="eastAsia" w:ascii="黑体" w:hAnsi="黑体" w:eastAsia="黑体" w:cs="黑体"/>
              <w:sz w:val="24"/>
              <w:szCs w:val="24"/>
            </w:rPr>
            <w:t>附录</w:t>
          </w:r>
          <w:r>
            <w:rPr>
              <w:rFonts w:hint="eastAsia" w:ascii="黑体" w:hAnsi="黑体" w:eastAsia="黑体" w:cs="黑体"/>
              <w:sz w:val="24"/>
              <w:szCs w:val="24"/>
              <w:lang w:val="en-US" w:eastAsia="zh-CN"/>
            </w:rPr>
            <w:t>A</w:t>
          </w:r>
          <w:r>
            <w:rPr>
              <w:rFonts w:hint="eastAsia" w:ascii="黑体" w:hAnsi="黑体" w:eastAsia="黑体" w:cs="黑体"/>
              <w:sz w:val="24"/>
              <w:szCs w:val="24"/>
            </w:rPr>
            <w:t xml:space="preserve"> 全过程工程咨询</w:t>
          </w:r>
          <w:r>
            <w:rPr>
              <w:rFonts w:hint="eastAsia" w:ascii="黑体" w:hAnsi="黑体" w:eastAsia="黑体" w:cs="黑体"/>
              <w:sz w:val="24"/>
              <w:szCs w:val="24"/>
              <w:lang w:eastAsia="zh-CN"/>
            </w:rPr>
            <w:t>服务清单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_Toc27070 </w:instrText>
          </w:r>
          <w:r>
            <w:rPr>
              <w:rFonts w:hint="eastAsia" w:ascii="黑体" w:hAnsi="黑体" w:eastAsia="黑体" w:cs="黑体"/>
              <w:sz w:val="24"/>
              <w:szCs w:val="24"/>
            </w:rPr>
            <w:fldChar w:fldCharType="separate"/>
          </w:r>
          <w:r>
            <w:rPr>
              <w:rFonts w:hint="eastAsia" w:ascii="黑体" w:hAnsi="黑体" w:eastAsia="黑体" w:cs="黑体"/>
              <w:sz w:val="24"/>
              <w:szCs w:val="24"/>
            </w:rPr>
            <w:t>39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_Toc1820 </w:instrText>
          </w:r>
          <w:r>
            <w:rPr>
              <w:rFonts w:hint="eastAsia" w:ascii="黑体" w:hAnsi="黑体" w:eastAsia="黑体" w:cs="黑体"/>
              <w:sz w:val="24"/>
              <w:szCs w:val="24"/>
            </w:rPr>
            <w:fldChar w:fldCharType="separate"/>
          </w:r>
          <w:r>
            <w:rPr>
              <w:rFonts w:hint="eastAsia" w:ascii="黑体" w:hAnsi="黑体" w:eastAsia="黑体" w:cs="黑体"/>
              <w:bCs/>
              <w:kern w:val="44"/>
              <w:sz w:val="24"/>
              <w:szCs w:val="24"/>
              <w:lang w:eastAsia="zh-CN"/>
            </w:rPr>
            <w:t>附录</w:t>
          </w:r>
          <w:r>
            <w:rPr>
              <w:rFonts w:hint="eastAsia" w:ascii="黑体" w:hAnsi="黑体" w:eastAsia="黑体" w:cs="黑体"/>
              <w:bCs/>
              <w:kern w:val="44"/>
              <w:sz w:val="24"/>
              <w:szCs w:val="24"/>
              <w:lang w:val="en-US" w:eastAsia="zh-CN"/>
            </w:rPr>
            <w:t>B</w:t>
          </w:r>
          <w:r>
            <w:rPr>
              <w:rFonts w:hint="eastAsia" w:ascii="黑体" w:hAnsi="黑体" w:eastAsia="黑体" w:cs="黑体"/>
              <w:bCs/>
              <w:kern w:val="44"/>
              <w:sz w:val="24"/>
              <w:szCs w:val="24"/>
            </w:rPr>
            <w:t>：全过程工程咨询服务计费方法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_Toc1820 </w:instrText>
          </w:r>
          <w:r>
            <w:rPr>
              <w:rFonts w:hint="eastAsia" w:ascii="黑体" w:hAnsi="黑体" w:eastAsia="黑体" w:cs="黑体"/>
              <w:sz w:val="24"/>
              <w:szCs w:val="24"/>
            </w:rPr>
            <w:fldChar w:fldCharType="separate"/>
          </w:r>
          <w:r>
            <w:rPr>
              <w:rFonts w:hint="eastAsia" w:ascii="黑体" w:hAnsi="黑体" w:eastAsia="黑体" w:cs="黑体"/>
              <w:sz w:val="24"/>
              <w:szCs w:val="24"/>
            </w:rPr>
            <w:t>49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_Toc15525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附录C</w:t>
          </w:r>
          <w:r>
            <w:rPr>
              <w:rFonts w:hint="eastAsia" w:ascii="黑体" w:hAnsi="黑体" w:eastAsia="黑体" w:cs="黑体"/>
              <w:sz w:val="24"/>
              <w:szCs w:val="24"/>
            </w:rPr>
            <w:t xml:space="preserve"> </w:t>
          </w:r>
          <w:r>
            <w:rPr>
              <w:rFonts w:hint="eastAsia" w:ascii="黑体" w:hAnsi="黑体" w:eastAsia="黑体" w:cs="黑体"/>
              <w:sz w:val="24"/>
              <w:szCs w:val="24"/>
              <w:lang w:eastAsia="zh-CN"/>
            </w:rPr>
            <w:t>全过程工程咨询项目负责人</w:t>
          </w:r>
          <w:r>
            <w:rPr>
              <w:rFonts w:hint="eastAsia" w:ascii="黑体" w:hAnsi="黑体" w:eastAsia="黑体" w:cs="黑体"/>
              <w:sz w:val="24"/>
              <w:szCs w:val="24"/>
            </w:rPr>
            <w:t>任命书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_Toc15525 </w:instrText>
          </w:r>
          <w:r>
            <w:rPr>
              <w:rFonts w:hint="eastAsia" w:ascii="黑体" w:hAnsi="黑体" w:eastAsia="黑体" w:cs="黑体"/>
              <w:sz w:val="24"/>
              <w:szCs w:val="24"/>
            </w:rPr>
            <w:fldChar w:fldCharType="separate"/>
          </w:r>
          <w:r>
            <w:rPr>
              <w:rFonts w:hint="eastAsia" w:ascii="黑体" w:hAnsi="黑体" w:eastAsia="黑体" w:cs="黑体"/>
              <w:sz w:val="24"/>
              <w:szCs w:val="24"/>
            </w:rPr>
            <w:t>51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8"/>
            <w:tabs>
              <w:tab w:val="right" w:leader="dot" w:pos="9184"/>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_Toc11169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附录D</w:t>
          </w:r>
          <w:r>
            <w:rPr>
              <w:rFonts w:hint="eastAsia" w:ascii="黑体" w:hAnsi="黑体" w:eastAsia="黑体" w:cs="黑体"/>
              <w:sz w:val="24"/>
              <w:szCs w:val="24"/>
            </w:rPr>
            <w:t xml:space="preserve"> 全过程工程咨询主要管理制度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_Toc11169 </w:instrText>
          </w:r>
          <w:r>
            <w:rPr>
              <w:rFonts w:hint="eastAsia" w:ascii="黑体" w:hAnsi="黑体" w:eastAsia="黑体" w:cs="黑体"/>
              <w:sz w:val="24"/>
              <w:szCs w:val="24"/>
            </w:rPr>
            <w:fldChar w:fldCharType="separate"/>
          </w:r>
          <w:r>
            <w:rPr>
              <w:rFonts w:hint="eastAsia" w:ascii="黑体" w:hAnsi="黑体" w:eastAsia="黑体" w:cs="黑体"/>
              <w:sz w:val="24"/>
              <w:szCs w:val="24"/>
            </w:rPr>
            <w:t>52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sectPr>
              <w:footerReference r:id="rId3" w:type="default"/>
              <w:pgSz w:w="11906" w:h="16838"/>
              <w:pgMar w:top="1417" w:right="1361" w:bottom="1417" w:left="1361" w:header="851" w:footer="992" w:gutter="0"/>
              <w:pgNumType w:fmt="decimal"/>
              <w:cols w:space="720" w:num="1"/>
              <w:docGrid w:type="lines" w:linePitch="312" w:charSpace="0"/>
            </w:sectPr>
          </w:pPr>
          <w:r>
            <w:rPr>
              <w:rFonts w:hint="eastAsia" w:ascii="黑体" w:hAnsi="黑体" w:eastAsia="黑体" w:cs="黑体"/>
              <w:sz w:val="28"/>
              <w:szCs w:val="28"/>
            </w:rPr>
            <w:fldChar w:fldCharType="end"/>
          </w:r>
        </w:p>
      </w:sdtContent>
    </w:sdt>
    <w:p>
      <w:pPr>
        <w:spacing w:line="240" w:lineRule="auto"/>
        <w:jc w:val="left"/>
        <w:outlineLvl w:val="9"/>
        <w:rPr>
          <w:rFonts w:hint="eastAsia" w:ascii="宋体" w:hAnsi="宋体"/>
          <w:b/>
          <w:sz w:val="28"/>
          <w:szCs w:val="24"/>
        </w:rPr>
      </w:pPr>
    </w:p>
    <w:p>
      <w:pPr>
        <w:spacing w:line="360" w:lineRule="auto"/>
        <w:jc w:val="center"/>
        <w:outlineLvl w:val="1"/>
        <w:rPr>
          <w:rFonts w:ascii="宋体" w:hAnsi="宋体"/>
          <w:b/>
          <w:sz w:val="28"/>
          <w:szCs w:val="24"/>
        </w:rPr>
      </w:pPr>
      <w:bookmarkStart w:id="2" w:name="_Toc25241"/>
      <w:bookmarkStart w:id="3" w:name="_Toc31120"/>
      <w:r>
        <w:rPr>
          <w:rFonts w:hint="eastAsia" w:ascii="宋体" w:hAnsi="宋体"/>
          <w:b/>
          <w:sz w:val="28"/>
          <w:szCs w:val="24"/>
        </w:rPr>
        <w:t>1 总则</w:t>
      </w:r>
      <w:bookmarkEnd w:id="2"/>
      <w:bookmarkEnd w:id="3"/>
    </w:p>
    <w:p>
      <w:pPr>
        <w:spacing w:line="360" w:lineRule="auto"/>
        <w:rPr>
          <w:rFonts w:ascii="宋体" w:hAnsi="宋体"/>
          <w:sz w:val="24"/>
          <w:szCs w:val="24"/>
        </w:rPr>
      </w:pPr>
      <w:r>
        <w:rPr>
          <w:rFonts w:hint="eastAsia" w:ascii="宋体" w:hAnsi="宋体"/>
          <w:sz w:val="24"/>
          <w:szCs w:val="24"/>
        </w:rPr>
        <w:t>1.0.1 为贯彻党的</w:t>
      </w:r>
      <w:r>
        <w:rPr>
          <w:rFonts w:ascii="宋体" w:hAnsi="宋体"/>
          <w:sz w:val="24"/>
          <w:szCs w:val="24"/>
        </w:rPr>
        <w:t>十九大精神，积极落实</w:t>
      </w:r>
      <w:r>
        <w:rPr>
          <w:rFonts w:hint="eastAsia" w:ascii="宋体" w:hAnsi="宋体"/>
          <w:sz w:val="24"/>
          <w:szCs w:val="24"/>
        </w:rPr>
        <w:t>《国务院办公厅关于促进建筑业持续健康发展的意见》（国办发〔2017〕19号）、《住房城乡建设部关于开展全过程工程咨询试点工作的通知》（建市〔2017〕101号）</w:t>
      </w:r>
      <w:r>
        <w:rPr>
          <w:rFonts w:hint="eastAsia" w:ascii="宋体" w:hAnsi="宋体"/>
          <w:sz w:val="24"/>
          <w:szCs w:val="24"/>
          <w:lang w:eastAsia="zh-CN"/>
        </w:rPr>
        <w:t>、《</w:t>
      </w:r>
      <w:r>
        <w:rPr>
          <w:rFonts w:hint="eastAsia" w:ascii="宋体" w:hAnsi="宋体"/>
          <w:sz w:val="24"/>
          <w:szCs w:val="24"/>
        </w:rPr>
        <w:t>国家发展改革委 住房城乡建设部关于推进全过程工程咨询服务发展的指导意见</w:t>
      </w:r>
      <w:r>
        <w:rPr>
          <w:rFonts w:hint="eastAsia" w:ascii="宋体" w:hAnsi="宋体"/>
          <w:sz w:val="24"/>
          <w:szCs w:val="24"/>
          <w:lang w:eastAsia="zh-CN"/>
        </w:rPr>
        <w:t>》（</w:t>
      </w:r>
      <w:r>
        <w:rPr>
          <w:rFonts w:hint="eastAsia" w:ascii="宋体" w:hAnsi="宋体"/>
          <w:sz w:val="24"/>
          <w:szCs w:val="24"/>
        </w:rPr>
        <w:t>发改投资规〔2019〕515号</w:t>
      </w:r>
      <w:r>
        <w:rPr>
          <w:rFonts w:hint="eastAsia" w:ascii="宋体" w:hAnsi="宋体"/>
          <w:sz w:val="24"/>
          <w:szCs w:val="24"/>
          <w:lang w:eastAsia="zh-CN"/>
        </w:rPr>
        <w:t>）和深圳市住建局《关于推进深圳市全过程工程咨询服务发展的实施意见》，</w:t>
      </w:r>
      <w:r>
        <w:rPr>
          <w:rFonts w:hint="eastAsia" w:ascii="宋体" w:hAnsi="宋体"/>
          <w:sz w:val="24"/>
          <w:szCs w:val="24"/>
        </w:rPr>
        <w:t>规范</w:t>
      </w:r>
      <w:r>
        <w:rPr>
          <w:rFonts w:hint="eastAsia" w:ascii="宋体" w:hAnsi="宋体"/>
          <w:sz w:val="24"/>
          <w:szCs w:val="24"/>
          <w:lang w:eastAsia="zh-CN"/>
        </w:rPr>
        <w:t>深圳市工程建设领域</w:t>
      </w:r>
      <w:r>
        <w:rPr>
          <w:rFonts w:hint="eastAsia" w:ascii="宋体" w:hAnsi="宋体"/>
          <w:sz w:val="24"/>
          <w:szCs w:val="24"/>
        </w:rPr>
        <w:t>建设项目全过程工程咨询活动，进一步完善工程建设组织模式，推进全过程工程咨询服务发展，提升工程建设质量和效益，维护投资人合法权益，推动</w:t>
      </w:r>
      <w:r>
        <w:rPr>
          <w:rFonts w:hint="eastAsia" w:ascii="宋体" w:hAnsi="宋体"/>
          <w:sz w:val="24"/>
          <w:szCs w:val="24"/>
          <w:lang w:eastAsia="zh-CN"/>
        </w:rPr>
        <w:t>我市</w:t>
      </w:r>
      <w:r>
        <w:rPr>
          <w:rFonts w:hint="eastAsia" w:ascii="宋体" w:hAnsi="宋体"/>
          <w:sz w:val="24"/>
          <w:szCs w:val="24"/>
        </w:rPr>
        <w:t>工程咨询行业转型升级，加快与国际工程咨询模式接轨，培育具有国际竞争力的工程咨询企业，推动工程咨询行业“走出去”，为实现“一带一路”战略服务，制定本</w:t>
      </w:r>
      <w:r>
        <w:rPr>
          <w:rFonts w:hint="eastAsia" w:ascii="宋体" w:hAnsi="宋体"/>
          <w:sz w:val="24"/>
          <w:szCs w:val="24"/>
          <w:lang w:eastAsia="zh-CN"/>
        </w:rPr>
        <w:t>导则</w:t>
      </w:r>
      <w:r>
        <w:rPr>
          <w:rFonts w:hint="eastAsia" w:ascii="宋体" w:hAnsi="宋体"/>
          <w:sz w:val="24"/>
          <w:szCs w:val="24"/>
        </w:rPr>
        <w:t>。</w:t>
      </w:r>
    </w:p>
    <w:p>
      <w:pPr>
        <w:spacing w:line="360" w:lineRule="auto"/>
        <w:rPr>
          <w:rFonts w:ascii="宋体" w:hAnsi="宋体"/>
          <w:sz w:val="24"/>
          <w:szCs w:val="24"/>
        </w:rPr>
      </w:pPr>
      <w:r>
        <w:rPr>
          <w:rFonts w:ascii="宋体" w:hAnsi="宋体"/>
          <w:sz w:val="24"/>
          <w:szCs w:val="24"/>
        </w:rPr>
        <w:t>1.0.2 本</w:t>
      </w:r>
      <w:r>
        <w:rPr>
          <w:rFonts w:hint="eastAsia" w:ascii="宋体" w:hAnsi="宋体"/>
          <w:sz w:val="24"/>
          <w:szCs w:val="24"/>
          <w:lang w:eastAsia="zh-CN"/>
        </w:rPr>
        <w:t>导则</w:t>
      </w:r>
      <w:r>
        <w:rPr>
          <w:rFonts w:ascii="宋体" w:hAnsi="宋体"/>
          <w:sz w:val="24"/>
          <w:szCs w:val="24"/>
        </w:rPr>
        <w:t>依据《中华人民共和国建筑法》、《</w:t>
      </w:r>
      <w:r>
        <w:rPr>
          <w:rFonts w:hint="eastAsia" w:ascii="宋体" w:hAnsi="宋体"/>
          <w:sz w:val="24"/>
          <w:szCs w:val="24"/>
        </w:rPr>
        <w:t>中华人民共和国招标投标法</w:t>
      </w:r>
      <w:r>
        <w:rPr>
          <w:rFonts w:ascii="宋体" w:hAnsi="宋体"/>
          <w:sz w:val="24"/>
          <w:szCs w:val="24"/>
        </w:rPr>
        <w:t>》、《中华人民共和国合同法》</w:t>
      </w:r>
      <w:r>
        <w:rPr>
          <w:rFonts w:hint="eastAsia" w:ascii="宋体" w:hAnsi="宋体"/>
          <w:sz w:val="24"/>
          <w:szCs w:val="24"/>
        </w:rPr>
        <w:t>，</w:t>
      </w:r>
      <w:r>
        <w:rPr>
          <w:rFonts w:ascii="宋体" w:hAnsi="宋体"/>
          <w:sz w:val="24"/>
          <w:szCs w:val="24"/>
        </w:rPr>
        <w:t>以及现行的建设项目投资、勘察</w:t>
      </w:r>
      <w:r>
        <w:rPr>
          <w:rFonts w:hint="eastAsia" w:ascii="宋体" w:hAnsi="宋体"/>
          <w:sz w:val="24"/>
          <w:szCs w:val="24"/>
        </w:rPr>
        <w:t>、</w:t>
      </w:r>
      <w:r>
        <w:rPr>
          <w:rFonts w:ascii="宋体" w:hAnsi="宋体"/>
          <w:sz w:val="24"/>
          <w:szCs w:val="24"/>
        </w:rPr>
        <w:t>设计、</w:t>
      </w:r>
      <w:r>
        <w:rPr>
          <w:rFonts w:hint="eastAsia" w:ascii="宋体" w:hAnsi="宋体"/>
          <w:sz w:val="24"/>
          <w:szCs w:val="24"/>
        </w:rPr>
        <w:t>监理</w:t>
      </w:r>
      <w:r>
        <w:rPr>
          <w:rFonts w:ascii="宋体" w:hAnsi="宋体"/>
          <w:sz w:val="24"/>
          <w:szCs w:val="24"/>
        </w:rPr>
        <w:t>、造价</w:t>
      </w:r>
      <w:r>
        <w:rPr>
          <w:rFonts w:hint="eastAsia" w:ascii="宋体" w:hAnsi="宋体"/>
          <w:sz w:val="24"/>
          <w:szCs w:val="24"/>
        </w:rPr>
        <w:t>、</w:t>
      </w:r>
      <w:r>
        <w:rPr>
          <w:rFonts w:ascii="宋体" w:hAnsi="宋体"/>
          <w:sz w:val="24"/>
          <w:szCs w:val="24"/>
        </w:rPr>
        <w:t>招投标</w:t>
      </w:r>
      <w:r>
        <w:rPr>
          <w:rFonts w:hint="eastAsia" w:ascii="宋体" w:hAnsi="宋体"/>
          <w:sz w:val="24"/>
          <w:szCs w:val="24"/>
        </w:rPr>
        <w:t>等相关</w:t>
      </w:r>
      <w:r>
        <w:rPr>
          <w:rFonts w:ascii="宋体" w:hAnsi="宋体"/>
          <w:sz w:val="24"/>
          <w:szCs w:val="24"/>
        </w:rPr>
        <w:t>的</w:t>
      </w:r>
      <w:r>
        <w:rPr>
          <w:rFonts w:hint="eastAsia" w:ascii="宋体" w:hAnsi="宋体"/>
          <w:sz w:val="24"/>
          <w:szCs w:val="24"/>
        </w:rPr>
        <w:t>法律、法规、规章和标准、</w:t>
      </w:r>
      <w:r>
        <w:rPr>
          <w:rFonts w:ascii="宋体" w:hAnsi="宋体"/>
          <w:sz w:val="24"/>
          <w:szCs w:val="24"/>
        </w:rPr>
        <w:t>规范</w:t>
      </w:r>
      <w:r>
        <w:rPr>
          <w:rFonts w:hint="eastAsia" w:ascii="宋体" w:hAnsi="宋体"/>
          <w:sz w:val="24"/>
          <w:szCs w:val="24"/>
        </w:rPr>
        <w:t>等编制。</w:t>
      </w:r>
    </w:p>
    <w:p>
      <w:pPr>
        <w:spacing w:line="360" w:lineRule="auto"/>
        <w:rPr>
          <w:rFonts w:hint="eastAsia" w:ascii="宋体" w:hAnsi="宋体"/>
          <w:sz w:val="24"/>
          <w:szCs w:val="24"/>
        </w:rPr>
      </w:pPr>
      <w:r>
        <w:rPr>
          <w:rFonts w:ascii="宋体" w:hAnsi="宋体"/>
          <w:sz w:val="24"/>
          <w:szCs w:val="24"/>
        </w:rPr>
        <w:t>1.0.3 本</w:t>
      </w:r>
      <w:r>
        <w:rPr>
          <w:rFonts w:hint="eastAsia" w:ascii="宋体" w:hAnsi="宋体"/>
          <w:sz w:val="24"/>
          <w:szCs w:val="24"/>
          <w:lang w:eastAsia="zh-CN"/>
        </w:rPr>
        <w:t>导则</w:t>
      </w:r>
      <w:r>
        <w:rPr>
          <w:rFonts w:ascii="宋体" w:hAnsi="宋体"/>
          <w:sz w:val="24"/>
          <w:szCs w:val="24"/>
        </w:rPr>
        <w:t>适用于</w:t>
      </w:r>
      <w:r>
        <w:rPr>
          <w:rFonts w:hint="eastAsia" w:ascii="宋体" w:hAnsi="宋体"/>
          <w:sz w:val="24"/>
          <w:szCs w:val="24"/>
          <w:lang w:eastAsia="zh-CN"/>
        </w:rPr>
        <w:t>深圳市</w:t>
      </w:r>
      <w:r>
        <w:rPr>
          <w:rFonts w:ascii="宋体" w:hAnsi="宋体"/>
          <w:sz w:val="24"/>
          <w:szCs w:val="24"/>
        </w:rPr>
        <w:t>新建、扩建、改建等</w:t>
      </w:r>
      <w:r>
        <w:rPr>
          <w:rFonts w:hint="eastAsia" w:ascii="宋体" w:hAnsi="宋体"/>
          <w:sz w:val="24"/>
          <w:szCs w:val="24"/>
          <w:lang w:eastAsia="zh-CN"/>
        </w:rPr>
        <w:t>工程建设</w:t>
      </w:r>
      <w:r>
        <w:rPr>
          <w:rFonts w:hint="eastAsia" w:ascii="宋体" w:hAnsi="宋体"/>
          <w:sz w:val="24"/>
          <w:szCs w:val="24"/>
        </w:rPr>
        <w:t>领域</w:t>
      </w:r>
      <w:r>
        <w:rPr>
          <w:rFonts w:ascii="宋体" w:hAnsi="宋体"/>
          <w:sz w:val="24"/>
          <w:szCs w:val="24"/>
        </w:rPr>
        <w:t>建设项目</w:t>
      </w:r>
      <w:r>
        <w:rPr>
          <w:rFonts w:hint="eastAsia" w:ascii="宋体" w:hAnsi="宋体"/>
          <w:sz w:val="24"/>
          <w:szCs w:val="24"/>
          <w:lang w:eastAsia="zh-CN"/>
        </w:rPr>
        <w:t>的</w:t>
      </w:r>
      <w:r>
        <w:rPr>
          <w:rFonts w:hint="eastAsia" w:ascii="宋体" w:hAnsi="宋体"/>
          <w:sz w:val="24"/>
          <w:szCs w:val="24"/>
        </w:rPr>
        <w:t>投资人选择、评价与考核全过程工程咨询服务</w:t>
      </w:r>
      <w:r>
        <w:rPr>
          <w:rFonts w:hint="eastAsia" w:ascii="宋体" w:hAnsi="宋体"/>
          <w:sz w:val="24"/>
          <w:szCs w:val="24"/>
          <w:lang w:eastAsia="zh-CN"/>
        </w:rPr>
        <w:t>以及</w:t>
      </w:r>
      <w:r>
        <w:rPr>
          <w:rFonts w:ascii="宋体" w:hAnsi="宋体"/>
          <w:sz w:val="24"/>
          <w:szCs w:val="24"/>
        </w:rPr>
        <w:t>全过程工程咨询</w:t>
      </w:r>
      <w:r>
        <w:rPr>
          <w:rFonts w:hint="eastAsia" w:ascii="宋体" w:hAnsi="宋体"/>
          <w:sz w:val="24"/>
          <w:szCs w:val="24"/>
        </w:rPr>
        <w:t>服务</w:t>
      </w:r>
      <w:r>
        <w:rPr>
          <w:rFonts w:ascii="宋体" w:hAnsi="宋体"/>
          <w:sz w:val="24"/>
          <w:szCs w:val="24"/>
        </w:rPr>
        <w:t>及成果管理。对建设项目全过程工程咨询成果质量的监督检查，可以依据本</w:t>
      </w:r>
      <w:r>
        <w:rPr>
          <w:rFonts w:hint="eastAsia" w:ascii="宋体" w:hAnsi="宋体"/>
          <w:sz w:val="24"/>
          <w:szCs w:val="24"/>
          <w:lang w:eastAsia="zh-CN"/>
        </w:rPr>
        <w:t>导则</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4</w:t>
      </w:r>
      <w:r>
        <w:rPr>
          <w:rFonts w:hint="eastAsia" w:ascii="宋体" w:hAnsi="宋体"/>
          <w:sz w:val="24"/>
          <w:szCs w:val="24"/>
        </w:rPr>
        <w:t xml:space="preserve"> 开展全过程工程咨询</w:t>
      </w:r>
      <w:r>
        <w:rPr>
          <w:rFonts w:hint="eastAsia" w:ascii="宋体" w:hAnsi="宋体"/>
          <w:sz w:val="24"/>
          <w:szCs w:val="24"/>
          <w:lang w:eastAsia="zh-CN"/>
        </w:rPr>
        <w:t>活动</w:t>
      </w:r>
      <w:r>
        <w:rPr>
          <w:rFonts w:hint="eastAsia" w:ascii="宋体" w:hAnsi="宋体"/>
          <w:sz w:val="24"/>
          <w:szCs w:val="24"/>
        </w:rPr>
        <w:t>除应遵循本</w:t>
      </w:r>
      <w:r>
        <w:rPr>
          <w:rFonts w:hint="eastAsia" w:ascii="宋体" w:hAnsi="宋体"/>
          <w:sz w:val="24"/>
          <w:szCs w:val="24"/>
          <w:lang w:eastAsia="zh-CN"/>
        </w:rPr>
        <w:t>导则</w:t>
      </w:r>
      <w:r>
        <w:rPr>
          <w:rFonts w:hint="eastAsia" w:ascii="宋体" w:hAnsi="宋体"/>
          <w:sz w:val="24"/>
          <w:szCs w:val="24"/>
        </w:rPr>
        <w:t>外，尚应符合国家现行有关标准的规定。</w:t>
      </w:r>
    </w:p>
    <w:p>
      <w:pPr>
        <w:spacing w:line="360" w:lineRule="auto"/>
        <w:jc w:val="center"/>
        <w:outlineLvl w:val="9"/>
        <w:rPr>
          <w:rFonts w:ascii="宋体" w:hAnsi="宋体"/>
          <w:b/>
          <w:sz w:val="28"/>
          <w:szCs w:val="24"/>
        </w:rPr>
      </w:pPr>
    </w:p>
    <w:p>
      <w:pPr>
        <w:spacing w:line="360" w:lineRule="auto"/>
        <w:jc w:val="center"/>
        <w:outlineLvl w:val="1"/>
        <w:rPr>
          <w:rFonts w:ascii="宋体" w:hAnsi="宋体"/>
          <w:b/>
          <w:sz w:val="28"/>
          <w:szCs w:val="24"/>
        </w:rPr>
      </w:pPr>
      <w:bookmarkStart w:id="4" w:name="_Toc22976"/>
      <w:bookmarkStart w:id="5" w:name="_Toc22615"/>
      <w:r>
        <w:rPr>
          <w:rFonts w:ascii="宋体" w:hAnsi="宋体"/>
          <w:b/>
          <w:sz w:val="28"/>
          <w:szCs w:val="24"/>
        </w:rPr>
        <w:t>2 术语</w:t>
      </w:r>
      <w:bookmarkEnd w:id="4"/>
      <w:bookmarkEnd w:id="5"/>
    </w:p>
    <w:p>
      <w:pPr>
        <w:pStyle w:val="3"/>
        <w:spacing w:line="360" w:lineRule="auto"/>
        <w:jc w:val="both"/>
        <w:rPr>
          <w:rFonts w:ascii="宋体" w:hAnsi="宋体"/>
          <w:sz w:val="24"/>
        </w:rPr>
      </w:pPr>
      <w:r>
        <w:rPr>
          <w:rFonts w:hint="eastAsia" w:ascii="宋体" w:hAnsi="宋体"/>
          <w:sz w:val="24"/>
        </w:rPr>
        <w:t>2.0.1 建设项目</w:t>
      </w:r>
    </w:p>
    <w:p>
      <w:pPr>
        <w:pStyle w:val="3"/>
        <w:spacing w:line="360" w:lineRule="auto"/>
        <w:ind w:firstLine="480" w:firstLineChars="200"/>
        <w:jc w:val="both"/>
        <w:rPr>
          <w:rFonts w:ascii="宋体" w:hAnsi="宋体"/>
          <w:sz w:val="24"/>
        </w:rPr>
      </w:pPr>
      <w:r>
        <w:rPr>
          <w:rFonts w:hint="eastAsia" w:ascii="宋体" w:hAnsi="宋体"/>
          <w:sz w:val="24"/>
        </w:rPr>
        <w:t>建设项目是指按一个总体规划或设计进行建设的，以建筑物或构筑物为目标产出物，需要支付一定的费用、按照一定的程序、在一定的时间内完成，并应符合相关质量要求</w:t>
      </w:r>
      <w:r>
        <w:rPr>
          <w:rFonts w:hint="eastAsia" w:ascii="宋体" w:hAnsi="宋体"/>
          <w:sz w:val="24"/>
          <w:lang w:eastAsia="zh-CN"/>
        </w:rPr>
        <w:t>，</w:t>
      </w:r>
      <w:r>
        <w:rPr>
          <w:rFonts w:hint="eastAsia" w:ascii="宋体" w:hAnsi="宋体"/>
          <w:sz w:val="24"/>
        </w:rPr>
        <w:t>由一个或若干个互有内在联系的单项工程组成的工程总和。简称为项目。</w:t>
      </w:r>
    </w:p>
    <w:p>
      <w:pPr>
        <w:pStyle w:val="3"/>
        <w:spacing w:line="360" w:lineRule="auto"/>
        <w:jc w:val="both"/>
        <w:rPr>
          <w:rFonts w:ascii="宋体" w:hAnsi="宋体"/>
          <w:sz w:val="24"/>
        </w:rPr>
      </w:pPr>
      <w:r>
        <w:rPr>
          <w:rFonts w:ascii="宋体" w:hAnsi="宋体"/>
          <w:sz w:val="24"/>
        </w:rPr>
        <w:t xml:space="preserve">2.0.2 </w:t>
      </w:r>
      <w:r>
        <w:rPr>
          <w:rFonts w:hint="eastAsia" w:ascii="宋体" w:hAnsi="宋体"/>
          <w:sz w:val="24"/>
        </w:rPr>
        <w:t>全过程工程咨询</w:t>
      </w:r>
    </w:p>
    <w:p>
      <w:pPr>
        <w:pStyle w:val="3"/>
        <w:spacing w:line="360" w:lineRule="auto"/>
        <w:ind w:firstLine="480" w:firstLineChars="200"/>
        <w:jc w:val="both"/>
        <w:rPr>
          <w:rFonts w:hint="eastAsia"/>
          <w:sz w:val="24"/>
        </w:rPr>
      </w:pPr>
      <w:r>
        <w:rPr>
          <w:rFonts w:hint="eastAsia"/>
          <w:sz w:val="24"/>
        </w:rPr>
        <w:t>是指对建设项目</w:t>
      </w:r>
      <w:r>
        <w:rPr>
          <w:rFonts w:hint="eastAsia" w:ascii="宋体" w:hAnsi="宋体"/>
          <w:sz w:val="24"/>
        </w:rPr>
        <w:t>全生命周期提供组织</w:t>
      </w:r>
      <w:r>
        <w:rPr>
          <w:rFonts w:ascii="宋体" w:hAnsi="宋体"/>
          <w:sz w:val="24"/>
        </w:rPr>
        <w:t>、管理、经济和技术等各有关方面的工程咨询服务</w:t>
      </w:r>
      <w:r>
        <w:rPr>
          <w:rFonts w:hint="eastAsia" w:ascii="宋体" w:hAnsi="宋体"/>
          <w:sz w:val="24"/>
        </w:rPr>
        <w:t>，</w:t>
      </w:r>
      <w:r>
        <w:rPr>
          <w:rFonts w:hint="eastAsia" w:ascii="宋体" w:hAnsi="宋体"/>
          <w:sz w:val="24"/>
          <w:lang w:eastAsia="zh-CN"/>
        </w:rPr>
        <w:t>可</w:t>
      </w:r>
      <w:r>
        <w:rPr>
          <w:rFonts w:hint="eastAsia"/>
          <w:sz w:val="24"/>
        </w:rPr>
        <w:t>包括项目</w:t>
      </w:r>
      <w:r>
        <w:rPr>
          <w:sz w:val="24"/>
        </w:rPr>
        <w:t>的</w:t>
      </w:r>
      <w:r>
        <w:rPr>
          <w:rFonts w:hint="eastAsia"/>
          <w:sz w:val="24"/>
        </w:rPr>
        <w:t>全过程工程项目管理</w:t>
      </w:r>
      <w:r>
        <w:rPr>
          <w:rFonts w:hint="eastAsia"/>
          <w:sz w:val="24"/>
          <w:lang w:eastAsia="zh-CN"/>
        </w:rPr>
        <w:t>、投资决策综合性咨询</w:t>
      </w:r>
      <w:r>
        <w:rPr>
          <w:sz w:val="24"/>
        </w:rPr>
        <w:t>、</w:t>
      </w:r>
      <w:r>
        <w:rPr>
          <w:rFonts w:hint="eastAsia"/>
          <w:sz w:val="24"/>
        </w:rPr>
        <w:t>勘察、设计、招标</w:t>
      </w:r>
      <w:r>
        <w:rPr>
          <w:rFonts w:hint="eastAsia"/>
          <w:sz w:val="24"/>
          <w:lang w:eastAsia="zh-CN"/>
        </w:rPr>
        <w:t>采购</w:t>
      </w:r>
      <w:r>
        <w:rPr>
          <w:rFonts w:hint="eastAsia"/>
          <w:sz w:val="24"/>
        </w:rPr>
        <w:t>、</w:t>
      </w:r>
      <w:r>
        <w:rPr>
          <w:rFonts w:hint="eastAsia"/>
          <w:sz w:val="24"/>
          <w:lang w:eastAsia="zh-CN"/>
        </w:rPr>
        <w:t>造价咨询、</w:t>
      </w:r>
      <w:r>
        <w:rPr>
          <w:rFonts w:hint="eastAsia"/>
          <w:sz w:val="24"/>
        </w:rPr>
        <w:t>监理、</w:t>
      </w:r>
      <w:r>
        <w:rPr>
          <w:rFonts w:hint="eastAsia"/>
          <w:sz w:val="24"/>
          <w:lang w:eastAsia="zh-CN"/>
        </w:rPr>
        <w:t>运营</w:t>
      </w:r>
      <w:r>
        <w:rPr>
          <w:sz w:val="24"/>
        </w:rPr>
        <w:t>维护咨询</w:t>
      </w:r>
      <w:r>
        <w:rPr>
          <w:rFonts w:hint="eastAsia"/>
          <w:sz w:val="24"/>
        </w:rPr>
        <w:t>以及BIM咨询</w:t>
      </w:r>
      <w:r>
        <w:rPr>
          <w:sz w:val="24"/>
        </w:rPr>
        <w:t>等</w:t>
      </w:r>
      <w:r>
        <w:rPr>
          <w:rFonts w:hint="eastAsia"/>
          <w:sz w:val="24"/>
        </w:rPr>
        <w:t>专业</w:t>
      </w:r>
      <w:r>
        <w:rPr>
          <w:sz w:val="24"/>
        </w:rPr>
        <w:t>咨询服务。</w:t>
      </w:r>
      <w:r>
        <w:rPr>
          <w:rFonts w:hint="eastAsia"/>
          <w:sz w:val="24"/>
        </w:rPr>
        <w:t>全过程工程咨询服务可采用多种组织方式，由投资人授权一家单位负责或牵头，为项目从决策至运营持续提供局部或整体解决方案以及</w:t>
      </w:r>
      <w:r>
        <w:rPr>
          <w:sz w:val="24"/>
        </w:rPr>
        <w:t>管理服务</w:t>
      </w:r>
      <w:r>
        <w:rPr>
          <w:rFonts w:hint="eastAsia"/>
          <w:sz w:val="24"/>
        </w:rPr>
        <w:t>。</w:t>
      </w:r>
    </w:p>
    <w:p>
      <w:pPr>
        <w:pStyle w:val="3"/>
        <w:spacing w:line="360" w:lineRule="auto"/>
        <w:jc w:val="both"/>
        <w:rPr>
          <w:rFonts w:ascii="宋体" w:hAnsi="宋体"/>
          <w:sz w:val="24"/>
        </w:rPr>
      </w:pPr>
      <w:r>
        <w:rPr>
          <w:rFonts w:ascii="宋体" w:hAnsi="宋体"/>
          <w:sz w:val="24"/>
        </w:rPr>
        <w:t xml:space="preserve">2.0.3 </w:t>
      </w:r>
      <w:r>
        <w:rPr>
          <w:rFonts w:hint="eastAsia" w:ascii="宋体" w:hAnsi="宋体"/>
          <w:sz w:val="24"/>
        </w:rPr>
        <w:t>全过程工程咨询单位</w:t>
      </w:r>
    </w:p>
    <w:p>
      <w:pPr>
        <w:pStyle w:val="3"/>
        <w:spacing w:line="360" w:lineRule="auto"/>
        <w:ind w:firstLine="480" w:firstLineChars="200"/>
        <w:jc w:val="both"/>
        <w:rPr>
          <w:sz w:val="24"/>
        </w:rPr>
      </w:pPr>
      <w:r>
        <w:rPr>
          <w:rFonts w:hint="eastAsia"/>
          <w:sz w:val="24"/>
        </w:rPr>
        <w:t>是指建设项目全过程工程咨询</w:t>
      </w:r>
      <w:r>
        <w:rPr>
          <w:rFonts w:hint="eastAsia"/>
          <w:sz w:val="24"/>
          <w:lang w:eastAsia="zh-CN"/>
        </w:rPr>
        <w:t>服务</w:t>
      </w:r>
      <w:r>
        <w:rPr>
          <w:rFonts w:hint="eastAsia"/>
          <w:sz w:val="24"/>
        </w:rPr>
        <w:t>的提供方。全过程工程咨询单位可以是独立咨询单位或联合体。</w:t>
      </w:r>
    </w:p>
    <w:p>
      <w:pPr>
        <w:pStyle w:val="3"/>
        <w:spacing w:line="360" w:lineRule="auto"/>
        <w:jc w:val="both"/>
        <w:rPr>
          <w:rFonts w:ascii="宋体" w:hAnsi="宋体"/>
          <w:sz w:val="24"/>
        </w:rPr>
      </w:pPr>
      <w:r>
        <w:rPr>
          <w:rFonts w:ascii="宋体" w:hAnsi="宋体"/>
          <w:sz w:val="24"/>
        </w:rPr>
        <w:t>2.0.4 投资人</w:t>
      </w:r>
    </w:p>
    <w:p>
      <w:pPr>
        <w:pStyle w:val="3"/>
        <w:spacing w:line="360" w:lineRule="auto"/>
        <w:ind w:firstLine="480" w:firstLineChars="200"/>
        <w:jc w:val="both"/>
        <w:rPr>
          <w:sz w:val="24"/>
        </w:rPr>
      </w:pPr>
      <w:r>
        <w:rPr>
          <w:sz w:val="24"/>
        </w:rPr>
        <w:t>是指投入</w:t>
      </w:r>
      <w:r>
        <w:fldChar w:fldCharType="begin"/>
      </w:r>
      <w:r>
        <w:instrText xml:space="preserve">HYPERLINK "https://baike.baidu.com/item/ç°é" \t "_blank" </w:instrText>
      </w:r>
      <w:r>
        <w:fldChar w:fldCharType="separate"/>
      </w:r>
      <w:r>
        <w:rPr>
          <w:sz w:val="24"/>
        </w:rPr>
        <w:t>现金</w:t>
      </w:r>
      <w:r>
        <w:fldChar w:fldCharType="end"/>
      </w:r>
      <w:r>
        <w:rPr>
          <w:sz w:val="24"/>
        </w:rPr>
        <w:t>购买某种资产以期望获取利益或利润的自然人和法人</w:t>
      </w:r>
      <w:r>
        <w:rPr>
          <w:rFonts w:hint="eastAsia"/>
          <w:sz w:val="24"/>
        </w:rPr>
        <w:t>，</w:t>
      </w:r>
      <w:r>
        <w:rPr>
          <w:sz w:val="24"/>
        </w:rPr>
        <w:t>包括公司</w:t>
      </w:r>
      <w:r>
        <w:fldChar w:fldCharType="begin"/>
      </w:r>
      <w:r>
        <w:instrText xml:space="preserve">HYPERLINK "https://baike.baidu.com/item/è¡ä¸" \t "_blank" </w:instrText>
      </w:r>
      <w:r>
        <w:fldChar w:fldCharType="separate"/>
      </w:r>
      <w:r>
        <w:rPr>
          <w:sz w:val="24"/>
        </w:rPr>
        <w:t>股东</w:t>
      </w:r>
      <w:r>
        <w:fldChar w:fldCharType="end"/>
      </w:r>
      <w:r>
        <w:rPr>
          <w:sz w:val="24"/>
        </w:rPr>
        <w:t>、</w:t>
      </w:r>
      <w:r>
        <w:fldChar w:fldCharType="begin"/>
      </w:r>
      <w:r>
        <w:instrText xml:space="preserve">HYPERLINK "https://baike.baidu.com/item/åºæäºº" \t "_blank" </w:instrText>
      </w:r>
      <w:r>
        <w:fldChar w:fldCharType="separate"/>
      </w:r>
      <w:r>
        <w:rPr>
          <w:sz w:val="24"/>
        </w:rPr>
        <w:t>债权人</w:t>
      </w:r>
      <w:r>
        <w:fldChar w:fldCharType="end"/>
      </w:r>
      <w:r>
        <w:rPr>
          <w:sz w:val="24"/>
        </w:rPr>
        <w:t>和</w:t>
      </w:r>
      <w:r>
        <w:fldChar w:fldCharType="begin"/>
      </w:r>
      <w:r>
        <w:instrText xml:space="preserve">HYPERLINK "https://baike.baidu.com/item/å©ç" \t "_blank" </w:instrText>
      </w:r>
      <w:r>
        <w:fldChar w:fldCharType="separate"/>
      </w:r>
      <w:r>
        <w:rPr>
          <w:sz w:val="24"/>
        </w:rPr>
        <w:t>利益</w:t>
      </w:r>
      <w:r>
        <w:fldChar w:fldCharType="end"/>
      </w:r>
      <w:r>
        <w:rPr>
          <w:sz w:val="24"/>
        </w:rPr>
        <w:t>相关者。</w:t>
      </w:r>
      <w:r>
        <w:rPr>
          <w:rFonts w:hint="eastAsia"/>
          <w:sz w:val="24"/>
        </w:rPr>
        <w:t>本</w:t>
      </w:r>
      <w:r>
        <w:rPr>
          <w:rFonts w:hint="eastAsia"/>
          <w:sz w:val="24"/>
          <w:lang w:eastAsia="zh-CN"/>
        </w:rPr>
        <w:t>导则</w:t>
      </w:r>
      <w:r>
        <w:rPr>
          <w:rFonts w:hint="eastAsia"/>
          <w:sz w:val="24"/>
        </w:rPr>
        <w:t>主要以固定资产投资为主，是指由投资人建造和购置固定资产的经济活动。</w:t>
      </w:r>
      <w:r>
        <w:rPr>
          <w:sz w:val="24"/>
        </w:rPr>
        <w:t>本</w:t>
      </w:r>
      <w:r>
        <w:rPr>
          <w:rFonts w:hint="eastAsia"/>
          <w:sz w:val="24"/>
          <w:lang w:eastAsia="zh-CN"/>
        </w:rPr>
        <w:t>导则</w:t>
      </w:r>
      <w:r>
        <w:rPr>
          <w:rFonts w:hint="eastAsia"/>
          <w:sz w:val="24"/>
        </w:rPr>
        <w:t>所指的投资人包括政府、企业、个人、混合经济体（含PPP）等。</w:t>
      </w:r>
    </w:p>
    <w:p>
      <w:pPr>
        <w:pStyle w:val="3"/>
        <w:spacing w:line="360" w:lineRule="auto"/>
        <w:jc w:val="both"/>
        <w:rPr>
          <w:rFonts w:ascii="宋体" w:hAnsi="宋体"/>
          <w:sz w:val="24"/>
        </w:rPr>
      </w:pPr>
      <w:r>
        <w:rPr>
          <w:rFonts w:ascii="宋体" w:hAnsi="宋体"/>
          <w:sz w:val="24"/>
        </w:rPr>
        <w:t xml:space="preserve">2.0.5 </w:t>
      </w:r>
      <w:r>
        <w:rPr>
          <w:rFonts w:hint="eastAsia" w:ascii="宋体" w:hAnsi="宋体"/>
          <w:sz w:val="24"/>
        </w:rPr>
        <w:t>承包人</w:t>
      </w:r>
    </w:p>
    <w:p>
      <w:pPr>
        <w:pStyle w:val="3"/>
        <w:spacing w:line="360" w:lineRule="auto"/>
        <w:ind w:firstLine="480" w:firstLineChars="200"/>
        <w:jc w:val="both"/>
        <w:rPr>
          <w:sz w:val="24"/>
        </w:rPr>
      </w:pPr>
      <w:r>
        <w:rPr>
          <w:sz w:val="24"/>
        </w:rPr>
        <w:t>是指被</w:t>
      </w:r>
      <w:r>
        <w:fldChar w:fldCharType="begin"/>
      </w:r>
      <w:r>
        <w:instrText xml:space="preserve">HYPERLINK "https://baike.baidu.com/item/ååäºº/9659585" \t "_blank" </w:instrText>
      </w:r>
      <w:r>
        <w:fldChar w:fldCharType="separate"/>
      </w:r>
      <w:r>
        <w:rPr>
          <w:sz w:val="24"/>
        </w:rPr>
        <w:t>投资人</w:t>
      </w:r>
      <w:r>
        <w:fldChar w:fldCharType="end"/>
      </w:r>
      <w:r>
        <w:rPr>
          <w:sz w:val="24"/>
        </w:rPr>
        <w:t>接受的具有工程施工承包主体资格的当事人</w:t>
      </w:r>
      <w:r>
        <w:rPr>
          <w:rFonts w:hint="eastAsia"/>
          <w:sz w:val="24"/>
          <w:lang w:eastAsia="zh-CN"/>
        </w:rPr>
        <w:t>，</w:t>
      </w:r>
      <w:r>
        <w:rPr>
          <w:rFonts w:hint="default" w:ascii="Times New Roman" w:hAnsi="Times New Roman" w:cs="Times New Roman"/>
          <w:sz w:val="24"/>
          <w:szCs w:val="24"/>
        </w:rPr>
        <w:t>及其合法继承人</w:t>
      </w:r>
      <w:r>
        <w:rPr>
          <w:sz w:val="24"/>
        </w:rPr>
        <w:t>。承包人有时也称承包单位、施工企业（《建筑法》）、施工人（《合同法》）</w:t>
      </w:r>
      <w:r>
        <w:rPr>
          <w:rFonts w:hint="eastAsia"/>
          <w:sz w:val="24"/>
        </w:rPr>
        <w:t>。本</w:t>
      </w:r>
      <w:r>
        <w:rPr>
          <w:rFonts w:hint="eastAsia"/>
          <w:sz w:val="24"/>
          <w:lang w:eastAsia="zh-CN"/>
        </w:rPr>
        <w:t>导则</w:t>
      </w:r>
      <w:r>
        <w:rPr>
          <w:rFonts w:hint="eastAsia"/>
          <w:sz w:val="24"/>
        </w:rPr>
        <w:t>中承包人包括材料及设备供应商、</w:t>
      </w:r>
      <w:r>
        <w:rPr>
          <w:sz w:val="24"/>
        </w:rPr>
        <w:t>分包商</w:t>
      </w:r>
      <w:r>
        <w:rPr>
          <w:rFonts w:hint="eastAsia"/>
          <w:sz w:val="24"/>
        </w:rPr>
        <w:t>。</w:t>
      </w:r>
    </w:p>
    <w:p>
      <w:pPr>
        <w:pStyle w:val="3"/>
        <w:spacing w:line="360" w:lineRule="auto"/>
        <w:jc w:val="both"/>
        <w:rPr>
          <w:rFonts w:ascii="宋体" w:hAnsi="宋体"/>
          <w:sz w:val="24"/>
        </w:rPr>
      </w:pPr>
      <w:r>
        <w:rPr>
          <w:rFonts w:ascii="宋体" w:hAnsi="宋体"/>
          <w:sz w:val="24"/>
        </w:rPr>
        <w:t>2.0.6 产权人</w:t>
      </w:r>
    </w:p>
    <w:p>
      <w:pPr>
        <w:pStyle w:val="3"/>
        <w:spacing w:line="360" w:lineRule="auto"/>
        <w:ind w:firstLine="480" w:firstLineChars="200"/>
        <w:jc w:val="both"/>
        <w:rPr>
          <w:sz w:val="24"/>
        </w:rPr>
      </w:pPr>
      <w:r>
        <w:rPr>
          <w:rFonts w:hint="eastAsia"/>
          <w:sz w:val="24"/>
        </w:rPr>
        <w:t>是指建设项目的所有权人。</w:t>
      </w:r>
    </w:p>
    <w:p>
      <w:pPr>
        <w:pStyle w:val="3"/>
        <w:spacing w:line="360" w:lineRule="auto"/>
        <w:jc w:val="both"/>
        <w:rPr>
          <w:rFonts w:ascii="宋体" w:hAnsi="宋体"/>
          <w:sz w:val="24"/>
        </w:rPr>
      </w:pPr>
      <w:r>
        <w:rPr>
          <w:rFonts w:ascii="宋体" w:hAnsi="宋体"/>
          <w:sz w:val="24"/>
        </w:rPr>
        <w:t>2.0.7 运营</w:t>
      </w:r>
      <w:r>
        <w:rPr>
          <w:rFonts w:hint="eastAsia" w:ascii="宋体" w:hAnsi="宋体"/>
          <w:sz w:val="24"/>
        </w:rPr>
        <w:t>人</w:t>
      </w:r>
    </w:p>
    <w:p>
      <w:pPr>
        <w:pStyle w:val="3"/>
        <w:spacing w:line="360" w:lineRule="auto"/>
        <w:ind w:firstLine="480" w:firstLineChars="200"/>
        <w:jc w:val="both"/>
        <w:rPr>
          <w:sz w:val="24"/>
        </w:rPr>
      </w:pPr>
      <w:r>
        <w:rPr>
          <w:rFonts w:hint="eastAsia"/>
          <w:sz w:val="24"/>
        </w:rPr>
        <w:t>是指建设项目中受投资人或产权人委托的使用人、经营人。</w:t>
      </w:r>
    </w:p>
    <w:p>
      <w:pPr>
        <w:pStyle w:val="3"/>
        <w:spacing w:line="360" w:lineRule="auto"/>
        <w:jc w:val="both"/>
        <w:rPr>
          <w:rFonts w:ascii="宋体" w:hAnsi="宋体"/>
          <w:sz w:val="24"/>
        </w:rPr>
      </w:pPr>
      <w:r>
        <w:rPr>
          <w:rFonts w:ascii="宋体" w:hAnsi="宋体"/>
          <w:sz w:val="24"/>
        </w:rPr>
        <w:t xml:space="preserve">2.0.8 </w:t>
      </w:r>
      <w:r>
        <w:rPr>
          <w:rFonts w:hint="eastAsia" w:ascii="宋体" w:hAnsi="宋体"/>
          <w:sz w:val="24"/>
        </w:rPr>
        <w:t>全过程工程咨询项目负责人</w:t>
      </w:r>
    </w:p>
    <w:p>
      <w:pPr>
        <w:pStyle w:val="3"/>
        <w:spacing w:line="360" w:lineRule="auto"/>
        <w:ind w:firstLine="480" w:firstLineChars="200"/>
        <w:jc w:val="both"/>
        <w:rPr>
          <w:rFonts w:hint="eastAsia"/>
          <w:sz w:val="24"/>
          <w:lang w:eastAsia="zh-CN"/>
        </w:rPr>
      </w:pPr>
      <w:r>
        <w:rPr>
          <w:rFonts w:hint="eastAsia"/>
          <w:sz w:val="24"/>
        </w:rPr>
        <w:t>是指由全过程工程咨询</w:t>
      </w:r>
      <w:r>
        <w:rPr>
          <w:rFonts w:hint="eastAsia"/>
          <w:sz w:val="24"/>
          <w:lang w:eastAsia="zh-CN"/>
        </w:rPr>
        <w:t>单位</w:t>
      </w:r>
      <w:r>
        <w:rPr>
          <w:rFonts w:hint="eastAsia"/>
          <w:sz w:val="24"/>
        </w:rPr>
        <w:t>法定代表人书面授权，</w:t>
      </w:r>
      <w:r>
        <w:rPr>
          <w:rFonts w:hint="eastAsia"/>
          <w:sz w:val="24"/>
          <w:lang w:eastAsia="zh-CN"/>
        </w:rPr>
        <w:t>具有相关资格和能力</w:t>
      </w:r>
      <w:r>
        <w:rPr>
          <w:rFonts w:hint="eastAsia"/>
          <w:sz w:val="24"/>
        </w:rPr>
        <w:t>履行合同、主持全过程工程咨询服务机构工作的负责人。全过程工程咨询项目负责人应当取得工程建设类注册执业资格且具有工程类或工程经济类高级职称，并具有同类工程经验（业绩）</w:t>
      </w:r>
      <w:r>
        <w:rPr>
          <w:rFonts w:hint="eastAsia"/>
          <w:sz w:val="24"/>
          <w:lang w:eastAsia="zh-CN"/>
        </w:rPr>
        <w:t>。</w:t>
      </w:r>
    </w:p>
    <w:p>
      <w:pPr>
        <w:pStyle w:val="3"/>
        <w:spacing w:line="360" w:lineRule="auto"/>
        <w:jc w:val="both"/>
        <w:rPr>
          <w:rFonts w:hint="eastAsia" w:ascii="宋体" w:hAnsi="宋体" w:eastAsia="宋体"/>
          <w:sz w:val="24"/>
          <w:lang w:eastAsia="zh-CN"/>
        </w:rPr>
      </w:pPr>
      <w:r>
        <w:rPr>
          <w:rFonts w:ascii="宋体" w:hAnsi="宋体"/>
          <w:sz w:val="24"/>
        </w:rPr>
        <w:t>2.0.9 专业</w:t>
      </w:r>
      <w:r>
        <w:rPr>
          <w:rFonts w:hint="eastAsia" w:ascii="宋体" w:hAnsi="宋体"/>
          <w:sz w:val="24"/>
        </w:rPr>
        <w:t>咨询工程师</w:t>
      </w:r>
    </w:p>
    <w:p>
      <w:pPr>
        <w:pStyle w:val="3"/>
        <w:spacing w:line="360" w:lineRule="auto"/>
        <w:ind w:firstLine="480" w:firstLineChars="200"/>
        <w:jc w:val="both"/>
        <w:rPr>
          <w:sz w:val="24"/>
        </w:rPr>
      </w:pPr>
      <w:r>
        <w:rPr>
          <w:rFonts w:hint="eastAsia"/>
          <w:sz w:val="24"/>
        </w:rPr>
        <w:t>是指具备相应资格和能力、在</w:t>
      </w:r>
      <w:r>
        <w:rPr>
          <w:rFonts w:hint="eastAsia"/>
          <w:sz w:val="24"/>
          <w:lang w:eastAsia="zh-CN"/>
        </w:rPr>
        <w:t>全过程工程咨询项目负责人</w:t>
      </w:r>
      <w:r>
        <w:rPr>
          <w:rFonts w:hint="eastAsia"/>
          <w:sz w:val="24"/>
        </w:rPr>
        <w:t>管理</w:t>
      </w:r>
      <w:r>
        <w:rPr>
          <w:sz w:val="24"/>
        </w:rPr>
        <w:t>协调</w:t>
      </w:r>
      <w:r>
        <w:rPr>
          <w:rFonts w:hint="eastAsia"/>
          <w:sz w:val="24"/>
        </w:rPr>
        <w:t>下，开展全过程工程咨询服务的</w:t>
      </w:r>
      <w:r>
        <w:rPr>
          <w:sz w:val="24"/>
        </w:rPr>
        <w:t>相关专业咨询</w:t>
      </w:r>
      <w:r>
        <w:rPr>
          <w:rFonts w:hint="eastAsia"/>
          <w:sz w:val="24"/>
        </w:rPr>
        <w:t>的专业人士。专业咨询工程师主要包括但不限于以下专业</w:t>
      </w:r>
      <w:r>
        <w:rPr>
          <w:sz w:val="24"/>
        </w:rPr>
        <w:t>人士：</w:t>
      </w:r>
      <w:r>
        <w:rPr>
          <w:rFonts w:hint="eastAsia"/>
          <w:sz w:val="24"/>
        </w:rPr>
        <w:t>注册建筑师、</w:t>
      </w:r>
      <w:r>
        <w:rPr>
          <w:sz w:val="24"/>
        </w:rPr>
        <w:t>注册结构工程师</w:t>
      </w:r>
      <w:r>
        <w:rPr>
          <w:rFonts w:hint="eastAsia"/>
          <w:sz w:val="24"/>
        </w:rPr>
        <w:t>及其他勘察设计注册工程</w:t>
      </w:r>
      <w:r>
        <w:rPr>
          <w:sz w:val="24"/>
        </w:rPr>
        <w:t>师</w:t>
      </w:r>
      <w:r>
        <w:rPr>
          <w:rFonts w:hint="eastAsia"/>
          <w:sz w:val="24"/>
        </w:rPr>
        <w:t>、注册造价工程师、注册监理工程师、注册建造师、咨询工程师</w:t>
      </w:r>
      <w:r>
        <w:rPr>
          <w:rFonts w:hint="eastAsia"/>
          <w:sz w:val="24"/>
          <w:lang w:eastAsia="zh-CN"/>
        </w:rPr>
        <w:t>（投资）</w:t>
      </w:r>
      <w:r>
        <w:rPr>
          <w:rFonts w:hint="eastAsia"/>
          <w:sz w:val="24"/>
        </w:rPr>
        <w:t>等及</w:t>
      </w:r>
      <w:r>
        <w:rPr>
          <w:sz w:val="24"/>
        </w:rPr>
        <w:t>相关执业人员。</w:t>
      </w:r>
    </w:p>
    <w:p>
      <w:pPr>
        <w:pStyle w:val="3"/>
        <w:spacing w:line="360" w:lineRule="auto"/>
        <w:jc w:val="both"/>
        <w:rPr>
          <w:sz w:val="24"/>
        </w:rPr>
      </w:pPr>
      <w:r>
        <w:rPr>
          <w:sz w:val="24"/>
        </w:rPr>
        <w:t xml:space="preserve">2.0.10 </w:t>
      </w:r>
      <w:r>
        <w:rPr>
          <w:rFonts w:hint="eastAsia"/>
          <w:sz w:val="24"/>
        </w:rPr>
        <w:t>全过程工程项目管理</w:t>
      </w:r>
    </w:p>
    <w:p>
      <w:pPr>
        <w:pStyle w:val="3"/>
        <w:spacing w:line="360" w:lineRule="auto"/>
        <w:ind w:firstLine="480" w:firstLineChars="200"/>
        <w:jc w:val="both"/>
        <w:rPr>
          <w:sz w:val="24"/>
        </w:rPr>
      </w:pPr>
      <w:r>
        <w:rPr>
          <w:rFonts w:hint="eastAsia"/>
          <w:sz w:val="24"/>
        </w:rPr>
        <w:t>运用</w:t>
      </w:r>
      <w:r>
        <w:rPr>
          <w:sz w:val="24"/>
        </w:rPr>
        <w:t>系统的理论和方法，</w:t>
      </w:r>
      <w:r>
        <w:rPr>
          <w:rFonts w:hint="eastAsia"/>
          <w:sz w:val="24"/>
        </w:rPr>
        <w:t>对建设工程项目进行</w:t>
      </w:r>
      <w:r>
        <w:rPr>
          <w:sz w:val="24"/>
        </w:rPr>
        <w:t>的</w:t>
      </w:r>
      <w:r>
        <w:rPr>
          <w:rFonts w:hint="eastAsia"/>
          <w:sz w:val="24"/>
        </w:rPr>
        <w:t>计划</w:t>
      </w:r>
      <w:r>
        <w:rPr>
          <w:sz w:val="24"/>
        </w:rPr>
        <w:t>、组织、指挥、</w:t>
      </w:r>
      <w:r>
        <w:rPr>
          <w:rFonts w:hint="eastAsia"/>
          <w:sz w:val="24"/>
        </w:rPr>
        <w:t>协调</w:t>
      </w:r>
      <w:r>
        <w:rPr>
          <w:sz w:val="24"/>
        </w:rPr>
        <w:t>和控制</w:t>
      </w:r>
      <w:r>
        <w:rPr>
          <w:rFonts w:hint="eastAsia"/>
          <w:sz w:val="24"/>
        </w:rPr>
        <w:t>等</w:t>
      </w:r>
      <w:r>
        <w:rPr>
          <w:sz w:val="24"/>
        </w:rPr>
        <w:t>活动，</w:t>
      </w:r>
      <w:r>
        <w:rPr>
          <w:rFonts w:hint="eastAsia"/>
          <w:sz w:val="24"/>
        </w:rPr>
        <w:t>简称项目管理。</w:t>
      </w:r>
    </w:p>
    <w:p>
      <w:pPr>
        <w:pStyle w:val="3"/>
        <w:spacing w:line="360" w:lineRule="auto"/>
        <w:jc w:val="both"/>
        <w:rPr>
          <w:sz w:val="24"/>
        </w:rPr>
      </w:pPr>
      <w:r>
        <w:rPr>
          <w:rFonts w:hint="eastAsia"/>
          <w:sz w:val="24"/>
        </w:rPr>
        <w:t>2.0.1</w:t>
      </w:r>
      <w:r>
        <w:rPr>
          <w:sz w:val="24"/>
        </w:rPr>
        <w:t xml:space="preserve">1 </w:t>
      </w:r>
      <w:r>
        <w:rPr>
          <w:rFonts w:hint="eastAsia"/>
          <w:sz w:val="24"/>
        </w:rPr>
        <w:t>专业</w:t>
      </w:r>
      <w:r>
        <w:rPr>
          <w:sz w:val="24"/>
        </w:rPr>
        <w:t>咨询</w:t>
      </w:r>
    </w:p>
    <w:p>
      <w:pPr>
        <w:pStyle w:val="3"/>
        <w:spacing w:line="360" w:lineRule="auto"/>
        <w:ind w:firstLine="480" w:firstLineChars="200"/>
        <w:jc w:val="both"/>
        <w:rPr>
          <w:rFonts w:ascii="宋体" w:hAnsi="宋体"/>
          <w:sz w:val="24"/>
        </w:rPr>
      </w:pPr>
      <w:r>
        <w:rPr>
          <w:rFonts w:hint="eastAsia"/>
          <w:sz w:val="24"/>
        </w:rPr>
        <w:t>全过程工程</w:t>
      </w:r>
      <w:r>
        <w:rPr>
          <w:sz w:val="24"/>
        </w:rPr>
        <w:t>咨询服务中</w:t>
      </w:r>
      <w:r>
        <w:rPr>
          <w:rFonts w:hint="eastAsia"/>
          <w:sz w:val="24"/>
        </w:rPr>
        <w:t>由</w:t>
      </w:r>
      <w:r>
        <w:rPr>
          <w:sz w:val="24"/>
        </w:rPr>
        <w:t>专业咨询工程师所提供的</w:t>
      </w:r>
      <w:r>
        <w:rPr>
          <w:rFonts w:hint="eastAsia"/>
          <w:sz w:val="24"/>
        </w:rPr>
        <w:t>项目管理</w:t>
      </w:r>
      <w:r>
        <w:rPr>
          <w:rFonts w:hint="eastAsia"/>
          <w:sz w:val="24"/>
          <w:lang w:eastAsia="zh-CN"/>
        </w:rPr>
        <w:t>、</w:t>
      </w:r>
      <w:r>
        <w:rPr>
          <w:rFonts w:hint="eastAsia"/>
          <w:sz w:val="24"/>
        </w:rPr>
        <w:t>投资决策综合性咨询、勘察、设计、招标采购、造价咨询、监理、运营维护咨询以及BIM咨询等专业</w:t>
      </w:r>
      <w:r>
        <w:rPr>
          <w:sz w:val="24"/>
        </w:rPr>
        <w:t>咨询</w:t>
      </w:r>
      <w:r>
        <w:rPr>
          <w:rFonts w:hint="eastAsia"/>
          <w:sz w:val="24"/>
        </w:rPr>
        <w:t>工作</w:t>
      </w:r>
      <w:r>
        <w:rPr>
          <w:sz w:val="24"/>
        </w:rPr>
        <w:t>。</w:t>
      </w:r>
    </w:p>
    <w:p>
      <w:pPr>
        <w:spacing w:line="360" w:lineRule="auto"/>
        <w:ind w:firstLine="480" w:firstLineChars="200"/>
        <w:rPr>
          <w:sz w:val="24"/>
        </w:rPr>
      </w:pPr>
    </w:p>
    <w:p>
      <w:pPr>
        <w:spacing w:line="360" w:lineRule="auto"/>
        <w:jc w:val="center"/>
        <w:outlineLvl w:val="1"/>
        <w:rPr>
          <w:rFonts w:hint="eastAsia" w:ascii="宋体" w:hAnsi="宋体"/>
          <w:b/>
          <w:sz w:val="28"/>
          <w:szCs w:val="24"/>
        </w:rPr>
      </w:pPr>
      <w:bookmarkStart w:id="6" w:name="_Toc1468"/>
      <w:bookmarkStart w:id="7" w:name="_Toc32294"/>
      <w:r>
        <w:rPr>
          <w:rFonts w:ascii="宋体" w:hAnsi="宋体"/>
          <w:b/>
          <w:sz w:val="28"/>
          <w:szCs w:val="24"/>
        </w:rPr>
        <w:t>3</w:t>
      </w:r>
      <w:r>
        <w:rPr>
          <w:rFonts w:hint="eastAsia" w:ascii="宋体" w:hAnsi="宋体"/>
          <w:b/>
          <w:sz w:val="28"/>
          <w:szCs w:val="24"/>
        </w:rPr>
        <w:t xml:space="preserve"> 基本规定</w:t>
      </w:r>
      <w:bookmarkEnd w:id="6"/>
      <w:bookmarkEnd w:id="7"/>
    </w:p>
    <w:p>
      <w:pPr>
        <w:spacing w:line="360" w:lineRule="auto"/>
        <w:jc w:val="center"/>
        <w:outlineLvl w:val="2"/>
        <w:rPr>
          <w:rFonts w:hint="default" w:ascii="宋体" w:hAnsi="宋体" w:eastAsia="宋体"/>
          <w:b/>
          <w:sz w:val="24"/>
          <w:szCs w:val="24"/>
          <w:lang w:val="en-US" w:eastAsia="zh-CN"/>
        </w:rPr>
      </w:pPr>
      <w:bookmarkStart w:id="8" w:name="_Toc28037"/>
      <w:bookmarkStart w:id="9" w:name="_Toc31585"/>
      <w:r>
        <w:rPr>
          <w:rFonts w:hint="default" w:ascii="宋体" w:hAnsi="宋体"/>
          <w:b/>
          <w:sz w:val="24"/>
          <w:szCs w:val="24"/>
          <w:lang w:val="en-US" w:eastAsia="zh-CN"/>
        </w:rPr>
        <w:t>3.1 一般规定</w:t>
      </w:r>
      <w:bookmarkEnd w:id="8"/>
      <w:bookmarkEnd w:id="9"/>
    </w:p>
    <w:p>
      <w:pPr>
        <w:pStyle w:val="3"/>
        <w:spacing w:line="360" w:lineRule="auto"/>
        <w:jc w:val="both"/>
        <w:rPr>
          <w:rFonts w:hint="eastAsia" w:ascii="宋体" w:hAnsi="宋体" w:eastAsia="宋体"/>
          <w:sz w:val="24"/>
          <w:lang w:eastAsia="zh-CN"/>
        </w:rPr>
      </w:pPr>
      <w:r>
        <w:rPr>
          <w:rFonts w:ascii="宋体" w:hAnsi="宋体"/>
          <w:sz w:val="24"/>
        </w:rPr>
        <w:t>3</w:t>
      </w:r>
      <w:r>
        <w:rPr>
          <w:rFonts w:hint="eastAsia" w:ascii="宋体" w:hAnsi="宋体"/>
          <w:sz w:val="24"/>
        </w:rPr>
        <w:t>.</w:t>
      </w:r>
      <w:r>
        <w:rPr>
          <w:rFonts w:hint="eastAsia" w:ascii="宋体" w:hAnsi="宋体"/>
          <w:sz w:val="24"/>
          <w:lang w:val="en-US" w:eastAsia="zh-CN"/>
        </w:rPr>
        <w:t>1</w:t>
      </w:r>
      <w:r>
        <w:rPr>
          <w:rFonts w:hint="eastAsia" w:ascii="宋体" w:hAnsi="宋体"/>
          <w:sz w:val="24"/>
        </w:rPr>
        <w:t>.1 项目全过程工程咨询可划分为项目决策、勘察设计、招标采购、工程施工、竣工验收、运营维护六个阶段</w:t>
      </w:r>
      <w:r>
        <w:rPr>
          <w:rFonts w:hint="eastAsia" w:ascii="宋体" w:hAnsi="宋体"/>
          <w:sz w:val="24"/>
          <w:lang w:eastAsia="zh-CN"/>
        </w:rPr>
        <w:t>。</w:t>
      </w:r>
    </w:p>
    <w:p>
      <w:pPr>
        <w:pStyle w:val="3"/>
        <w:spacing w:line="360" w:lineRule="auto"/>
        <w:jc w:val="both"/>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val="en-US" w:eastAsia="zh-CN"/>
        </w:rPr>
        <w:t>1</w:t>
      </w:r>
      <w:r>
        <w:rPr>
          <w:rFonts w:hint="eastAsia" w:ascii="宋体" w:hAnsi="宋体"/>
          <w:sz w:val="24"/>
        </w:rPr>
        <w:t>.2 全过程工程咨询单位可承担的项目全过程工程咨询工作内容包括：</w:t>
      </w:r>
    </w:p>
    <w:p>
      <w:pPr>
        <w:spacing w:line="360" w:lineRule="auto"/>
        <w:ind w:firstLine="480" w:firstLineChars="200"/>
        <w:rPr>
          <w:rFonts w:ascii="宋体" w:hAnsi="宋体"/>
          <w:sz w:val="24"/>
          <w:szCs w:val="24"/>
        </w:rPr>
      </w:pPr>
      <w:r>
        <w:rPr>
          <w:rFonts w:hint="eastAsia" w:ascii="宋体" w:hAnsi="宋体"/>
          <w:sz w:val="24"/>
          <w:szCs w:val="24"/>
        </w:rPr>
        <w:t>1项目决策阶段包括但不限于：项目策划管理</w:t>
      </w:r>
      <w:r>
        <w:rPr>
          <w:rFonts w:hint="eastAsia" w:ascii="宋体" w:hAnsi="宋体"/>
          <w:sz w:val="24"/>
          <w:szCs w:val="24"/>
          <w:lang w:eastAsia="zh-CN"/>
        </w:rPr>
        <w:t>、</w:t>
      </w:r>
      <w:r>
        <w:rPr>
          <w:rFonts w:hint="eastAsia" w:ascii="宋体" w:hAnsi="宋体"/>
          <w:sz w:val="24"/>
          <w:szCs w:val="24"/>
        </w:rPr>
        <w:t>项目报批管理</w:t>
      </w:r>
      <w:r>
        <w:rPr>
          <w:rFonts w:hint="eastAsia" w:ascii="宋体" w:hAnsi="宋体"/>
          <w:sz w:val="24"/>
          <w:szCs w:val="24"/>
          <w:lang w:eastAsia="zh-CN"/>
        </w:rPr>
        <w:t>、</w:t>
      </w:r>
      <w:r>
        <w:rPr>
          <w:rFonts w:hint="eastAsia" w:ascii="宋体" w:hAnsi="宋体"/>
          <w:sz w:val="24"/>
          <w:szCs w:val="24"/>
        </w:rPr>
        <w:t>机会</w:t>
      </w:r>
      <w:r>
        <w:rPr>
          <w:rFonts w:ascii="宋体" w:hAnsi="宋体"/>
          <w:sz w:val="24"/>
          <w:szCs w:val="24"/>
        </w:rPr>
        <w:t>研究、</w:t>
      </w:r>
      <w:r>
        <w:rPr>
          <w:rFonts w:hint="eastAsia" w:ascii="宋体" w:hAnsi="宋体"/>
          <w:sz w:val="24"/>
          <w:szCs w:val="24"/>
        </w:rPr>
        <w:t>策划</w:t>
      </w:r>
      <w:r>
        <w:rPr>
          <w:rFonts w:ascii="宋体" w:hAnsi="宋体"/>
          <w:sz w:val="24"/>
          <w:szCs w:val="24"/>
        </w:rPr>
        <w:t>咨询、规划咨询、</w:t>
      </w:r>
      <w:r>
        <w:rPr>
          <w:rFonts w:hint="eastAsia" w:ascii="宋体" w:hAnsi="宋体"/>
          <w:sz w:val="24"/>
          <w:szCs w:val="24"/>
        </w:rPr>
        <w:t>项目建议书、可行性研究、投资估算、</w:t>
      </w:r>
      <w:r>
        <w:rPr>
          <w:rFonts w:ascii="宋体" w:hAnsi="宋体"/>
          <w:sz w:val="24"/>
          <w:szCs w:val="24"/>
        </w:rPr>
        <w:t>方案比选</w:t>
      </w:r>
      <w:r>
        <w:rPr>
          <w:rFonts w:hint="eastAsia" w:ascii="宋体" w:hAnsi="宋体"/>
          <w:sz w:val="24"/>
          <w:szCs w:val="24"/>
        </w:rPr>
        <w:t>等；</w:t>
      </w:r>
    </w:p>
    <w:p>
      <w:pPr>
        <w:spacing w:line="360" w:lineRule="auto"/>
        <w:ind w:firstLine="480" w:firstLineChars="200"/>
        <w:rPr>
          <w:rFonts w:hint="eastAsia" w:ascii="宋体" w:hAnsi="宋体"/>
          <w:sz w:val="24"/>
          <w:szCs w:val="24"/>
        </w:rPr>
      </w:pPr>
      <w:r>
        <w:rPr>
          <w:rFonts w:hint="eastAsia" w:ascii="宋体" w:hAnsi="宋体"/>
          <w:sz w:val="24"/>
          <w:szCs w:val="24"/>
        </w:rPr>
        <w:t>2勘察设计阶段包括但不限于：勘察管理</w:t>
      </w:r>
      <w:r>
        <w:rPr>
          <w:rFonts w:hint="eastAsia" w:ascii="宋体" w:hAnsi="宋体"/>
          <w:sz w:val="24"/>
          <w:szCs w:val="24"/>
          <w:lang w:eastAsia="zh-CN"/>
        </w:rPr>
        <w:t>、</w:t>
      </w:r>
      <w:r>
        <w:rPr>
          <w:rFonts w:hint="eastAsia" w:ascii="宋体" w:hAnsi="宋体"/>
          <w:sz w:val="24"/>
          <w:szCs w:val="24"/>
        </w:rPr>
        <w:t>设计管理</w:t>
      </w:r>
      <w:r>
        <w:rPr>
          <w:rFonts w:hint="eastAsia" w:ascii="宋体" w:hAnsi="宋体"/>
          <w:sz w:val="24"/>
          <w:szCs w:val="24"/>
          <w:lang w:eastAsia="zh-CN"/>
        </w:rPr>
        <w:t>、</w:t>
      </w:r>
      <w:r>
        <w:rPr>
          <w:rFonts w:hint="eastAsia" w:ascii="宋体" w:hAnsi="宋体"/>
          <w:sz w:val="24"/>
          <w:szCs w:val="24"/>
        </w:rPr>
        <w:t>初步</w:t>
      </w:r>
      <w:r>
        <w:rPr>
          <w:rFonts w:ascii="宋体" w:hAnsi="宋体"/>
          <w:sz w:val="24"/>
          <w:szCs w:val="24"/>
        </w:rPr>
        <w:t>勘察、方案设计、初步设计、设计概算、详细勘察、</w:t>
      </w:r>
      <w:r>
        <w:rPr>
          <w:rFonts w:hint="eastAsia" w:ascii="宋体" w:hAnsi="宋体"/>
          <w:sz w:val="24"/>
          <w:szCs w:val="24"/>
        </w:rPr>
        <w:t>设计</w:t>
      </w:r>
      <w:r>
        <w:rPr>
          <w:rFonts w:ascii="宋体" w:hAnsi="宋体"/>
          <w:sz w:val="24"/>
          <w:szCs w:val="24"/>
        </w:rPr>
        <w:t>方案经济比选与优化、施工图设计、施工图预算等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3招标采购阶段包括但不限于：合同管理</w:t>
      </w:r>
      <w:r>
        <w:rPr>
          <w:rFonts w:hint="eastAsia" w:ascii="宋体" w:hAnsi="宋体"/>
          <w:sz w:val="24"/>
          <w:szCs w:val="24"/>
          <w:lang w:eastAsia="zh-CN"/>
        </w:rPr>
        <w:t>、</w:t>
      </w:r>
      <w:r>
        <w:rPr>
          <w:rFonts w:hint="eastAsia" w:ascii="宋体" w:hAnsi="宋体"/>
          <w:sz w:val="24"/>
          <w:szCs w:val="24"/>
        </w:rPr>
        <w:t>招标采购管理</w:t>
      </w:r>
      <w:r>
        <w:rPr>
          <w:rFonts w:hint="eastAsia" w:ascii="宋体" w:hAnsi="宋体"/>
          <w:sz w:val="24"/>
          <w:szCs w:val="24"/>
          <w:lang w:eastAsia="zh-CN"/>
        </w:rPr>
        <w:t>、</w:t>
      </w:r>
      <w:r>
        <w:rPr>
          <w:rFonts w:hint="eastAsia" w:ascii="宋体" w:hAnsi="宋体"/>
          <w:sz w:val="24"/>
          <w:szCs w:val="24"/>
        </w:rPr>
        <w:t>招标策划、市场</w:t>
      </w:r>
      <w:r>
        <w:rPr>
          <w:rFonts w:ascii="宋体" w:hAnsi="宋体"/>
          <w:sz w:val="24"/>
          <w:szCs w:val="24"/>
        </w:rPr>
        <w:t>调查、</w:t>
      </w:r>
      <w:r>
        <w:rPr>
          <w:rFonts w:hint="eastAsia" w:ascii="宋体" w:hAnsi="宋体"/>
          <w:sz w:val="24"/>
          <w:szCs w:val="24"/>
        </w:rPr>
        <w:t>招标文件（含</w:t>
      </w:r>
      <w:r>
        <w:rPr>
          <w:rFonts w:ascii="宋体" w:hAnsi="宋体"/>
          <w:sz w:val="24"/>
          <w:szCs w:val="24"/>
        </w:rPr>
        <w:t>工程量清单、投标限价</w:t>
      </w:r>
      <w:r>
        <w:rPr>
          <w:rFonts w:hint="eastAsia" w:ascii="宋体" w:hAnsi="宋体"/>
          <w:sz w:val="24"/>
          <w:szCs w:val="24"/>
        </w:rPr>
        <w:t>）编审、合同条款策划、招投标过程管理等；</w:t>
      </w:r>
    </w:p>
    <w:p>
      <w:pPr>
        <w:spacing w:line="360" w:lineRule="auto"/>
        <w:ind w:firstLine="480" w:firstLineChars="200"/>
        <w:rPr>
          <w:rFonts w:ascii="宋体" w:hAnsi="宋体"/>
          <w:sz w:val="24"/>
          <w:szCs w:val="24"/>
        </w:rPr>
      </w:pPr>
      <w:r>
        <w:rPr>
          <w:rFonts w:hint="eastAsia" w:ascii="宋体" w:hAnsi="宋体"/>
          <w:sz w:val="24"/>
          <w:szCs w:val="24"/>
        </w:rPr>
        <w:t>4工程施工阶段包括但不限于：投资管理、进度管理、质量管理、安全生产管理</w:t>
      </w:r>
      <w:r>
        <w:rPr>
          <w:rFonts w:hint="eastAsia" w:ascii="宋体" w:hAnsi="宋体"/>
          <w:sz w:val="24"/>
          <w:szCs w:val="24"/>
          <w:lang w:eastAsia="zh-CN"/>
        </w:rPr>
        <w:t>、</w:t>
      </w:r>
      <w:r>
        <w:rPr>
          <w:rFonts w:hint="eastAsia" w:ascii="宋体" w:hAnsi="宋体"/>
          <w:sz w:val="24"/>
          <w:szCs w:val="24"/>
        </w:rPr>
        <w:t>工程质量、造价、进度控制，勘察及设计现场配合管理，安全生产管理，工程变更、索赔及合同争议处理，</w:t>
      </w:r>
      <w:r>
        <w:rPr>
          <w:rFonts w:ascii="宋体" w:hAnsi="宋体"/>
          <w:sz w:val="24"/>
          <w:szCs w:val="24"/>
        </w:rPr>
        <w:t>技术咨询</w:t>
      </w:r>
      <w:r>
        <w:rPr>
          <w:rFonts w:hint="eastAsia" w:ascii="宋体" w:hAnsi="宋体"/>
          <w:sz w:val="24"/>
          <w:szCs w:val="24"/>
        </w:rPr>
        <w:t>，工程文件资料管理，安全文明施工与环境保护管理等；</w:t>
      </w:r>
    </w:p>
    <w:p>
      <w:pPr>
        <w:spacing w:line="360" w:lineRule="auto"/>
        <w:ind w:firstLine="480" w:firstLineChars="200"/>
        <w:rPr>
          <w:rFonts w:ascii="宋体" w:hAnsi="宋体"/>
          <w:sz w:val="24"/>
          <w:szCs w:val="24"/>
        </w:rPr>
      </w:pPr>
      <w:r>
        <w:rPr>
          <w:rFonts w:hint="eastAsia" w:ascii="宋体" w:hAnsi="宋体"/>
          <w:sz w:val="24"/>
          <w:szCs w:val="24"/>
        </w:rPr>
        <w:t>5竣工验收阶段包括但不限于：收尾管理</w:t>
      </w:r>
      <w:r>
        <w:rPr>
          <w:rFonts w:hint="eastAsia" w:ascii="宋体" w:hAnsi="宋体"/>
          <w:sz w:val="24"/>
          <w:szCs w:val="24"/>
          <w:lang w:eastAsia="zh-CN"/>
        </w:rPr>
        <w:t>、</w:t>
      </w:r>
      <w:r>
        <w:rPr>
          <w:rFonts w:hint="eastAsia" w:ascii="宋体" w:hAnsi="宋体"/>
          <w:sz w:val="24"/>
          <w:szCs w:val="24"/>
        </w:rPr>
        <w:t>竣工</w:t>
      </w:r>
      <w:r>
        <w:rPr>
          <w:rFonts w:ascii="宋体" w:hAnsi="宋体"/>
          <w:sz w:val="24"/>
          <w:szCs w:val="24"/>
        </w:rPr>
        <w:t>策划、</w:t>
      </w:r>
      <w:r>
        <w:rPr>
          <w:rFonts w:hint="eastAsia" w:ascii="宋体" w:hAnsi="宋体"/>
          <w:sz w:val="24"/>
          <w:szCs w:val="24"/>
        </w:rPr>
        <w:t>竣工验收、竣工资料管理、竣工</w:t>
      </w:r>
      <w:r>
        <w:rPr>
          <w:rFonts w:ascii="宋体" w:hAnsi="宋体"/>
          <w:sz w:val="24"/>
          <w:szCs w:val="24"/>
        </w:rPr>
        <w:t>结算、</w:t>
      </w:r>
      <w:r>
        <w:rPr>
          <w:rFonts w:hint="eastAsia" w:ascii="宋体" w:hAnsi="宋体"/>
          <w:sz w:val="24"/>
          <w:szCs w:val="24"/>
        </w:rPr>
        <w:t>竣工移交、竣工决算、质量缺陷期管理等；</w:t>
      </w:r>
    </w:p>
    <w:p>
      <w:pPr>
        <w:spacing w:line="360" w:lineRule="auto"/>
        <w:ind w:firstLine="480" w:firstLineChars="200"/>
        <w:rPr>
          <w:rFonts w:ascii="宋体" w:hAnsi="宋体"/>
          <w:sz w:val="24"/>
          <w:szCs w:val="24"/>
        </w:rPr>
      </w:pPr>
      <w:r>
        <w:rPr>
          <w:rFonts w:hint="eastAsia" w:ascii="宋体" w:hAnsi="宋体"/>
          <w:sz w:val="24"/>
          <w:szCs w:val="24"/>
        </w:rPr>
        <w:t>6运营维护阶段包括但不限于：项目后评价、运营</w:t>
      </w:r>
      <w:r>
        <w:rPr>
          <w:rFonts w:ascii="宋体" w:hAnsi="宋体"/>
          <w:sz w:val="24"/>
          <w:szCs w:val="24"/>
        </w:rPr>
        <w:t>管理、</w:t>
      </w:r>
      <w:r>
        <w:rPr>
          <w:rFonts w:hint="eastAsia" w:ascii="宋体" w:hAnsi="宋体"/>
          <w:sz w:val="24"/>
          <w:szCs w:val="24"/>
        </w:rPr>
        <w:t>项目绩效评价、设施管理、资产管理等；</w:t>
      </w:r>
    </w:p>
    <w:p>
      <w:pPr>
        <w:pStyle w:val="3"/>
        <w:spacing w:line="360" w:lineRule="auto"/>
        <w:jc w:val="both"/>
        <w:rPr>
          <w:rFonts w:ascii="宋体" w:hAnsi="宋体"/>
          <w:sz w:val="24"/>
        </w:rPr>
      </w:pPr>
      <w:r>
        <w:rPr>
          <w:rFonts w:hint="eastAsia" w:ascii="宋体" w:hAnsi="宋体"/>
          <w:sz w:val="24"/>
        </w:rPr>
        <w:t>3.</w:t>
      </w:r>
      <w:r>
        <w:rPr>
          <w:rFonts w:hint="eastAsia" w:ascii="宋体" w:hAnsi="宋体"/>
          <w:sz w:val="24"/>
          <w:lang w:val="en-US" w:eastAsia="zh-CN"/>
        </w:rPr>
        <w:t>1</w:t>
      </w:r>
      <w:r>
        <w:rPr>
          <w:rFonts w:hint="eastAsia" w:ascii="宋体" w:hAnsi="宋体"/>
          <w:sz w:val="24"/>
        </w:rPr>
        <w:t>.3 投资人应将全过程</w:t>
      </w:r>
      <w:r>
        <w:rPr>
          <w:rFonts w:ascii="宋体" w:hAnsi="宋体"/>
          <w:sz w:val="24"/>
        </w:rPr>
        <w:t>工程</w:t>
      </w:r>
      <w:r>
        <w:rPr>
          <w:rFonts w:hint="eastAsia" w:ascii="宋体" w:hAnsi="宋体"/>
          <w:sz w:val="24"/>
        </w:rPr>
        <w:t>项目管理、投资决策综合性咨询、勘察、设计、招标采购、造价咨询、监理、运营维护咨询以及BIM咨询等各专业</w:t>
      </w:r>
      <w:r>
        <w:rPr>
          <w:rFonts w:ascii="宋体" w:hAnsi="宋体"/>
          <w:sz w:val="24"/>
        </w:rPr>
        <w:t>咨询业务</w:t>
      </w:r>
      <w:r>
        <w:rPr>
          <w:rFonts w:hint="eastAsia" w:ascii="宋体" w:hAnsi="宋体"/>
          <w:sz w:val="24"/>
          <w:lang w:eastAsia="zh-CN"/>
        </w:rPr>
        <w:t>，</w:t>
      </w:r>
      <w:r>
        <w:rPr>
          <w:rFonts w:hint="eastAsia" w:ascii="宋体" w:hAnsi="宋体"/>
          <w:sz w:val="24"/>
        </w:rPr>
        <w:t>整合委托给一家具有</w:t>
      </w:r>
      <w:r>
        <w:rPr>
          <w:rFonts w:ascii="宋体" w:hAnsi="宋体"/>
          <w:sz w:val="24"/>
        </w:rPr>
        <w:t>国家现行法律规定的</w:t>
      </w:r>
      <w:r>
        <w:rPr>
          <w:rFonts w:hint="eastAsia" w:ascii="宋体" w:hAnsi="宋体"/>
          <w:sz w:val="24"/>
          <w:lang w:eastAsia="zh-CN"/>
        </w:rPr>
        <w:t>，</w:t>
      </w:r>
      <w:r>
        <w:rPr>
          <w:rFonts w:ascii="宋体" w:hAnsi="宋体"/>
          <w:sz w:val="24"/>
        </w:rPr>
        <w:t>与工程规模</w:t>
      </w:r>
      <w:r>
        <w:rPr>
          <w:rFonts w:hint="eastAsia" w:ascii="宋体" w:hAnsi="宋体"/>
          <w:sz w:val="24"/>
          <w:lang w:eastAsia="zh-CN"/>
        </w:rPr>
        <w:t>及</w:t>
      </w:r>
      <w:r>
        <w:rPr>
          <w:rFonts w:ascii="宋体" w:hAnsi="宋体"/>
          <w:sz w:val="24"/>
        </w:rPr>
        <w:t>委托内容相适应的资质</w:t>
      </w:r>
      <w:r>
        <w:rPr>
          <w:rFonts w:hint="eastAsia" w:ascii="宋体" w:hAnsi="宋体"/>
          <w:sz w:val="24"/>
          <w:lang w:eastAsia="zh-CN"/>
        </w:rPr>
        <w:t>条件或能力</w:t>
      </w:r>
      <w:r>
        <w:rPr>
          <w:rFonts w:ascii="宋体" w:hAnsi="宋体"/>
          <w:sz w:val="24"/>
        </w:rPr>
        <w:t>的</w:t>
      </w:r>
      <w:r>
        <w:rPr>
          <w:rFonts w:hint="eastAsia" w:ascii="宋体" w:hAnsi="宋体"/>
          <w:sz w:val="24"/>
        </w:rPr>
        <w:t>全过程工程咨询单位（或联合体）承担</w:t>
      </w:r>
      <w:r>
        <w:rPr>
          <w:rFonts w:hint="eastAsia" w:ascii="宋体" w:hAnsi="宋体"/>
          <w:sz w:val="24"/>
          <w:lang w:eastAsia="zh-CN"/>
        </w:rPr>
        <w:t>。</w:t>
      </w:r>
      <w:r>
        <w:rPr>
          <w:rFonts w:hint="eastAsia" w:ascii="宋体" w:hAnsi="宋体"/>
          <w:sz w:val="24"/>
        </w:rPr>
        <w:t>如</w:t>
      </w:r>
      <w:r>
        <w:rPr>
          <w:rFonts w:ascii="宋体" w:hAnsi="宋体"/>
          <w:sz w:val="24"/>
        </w:rPr>
        <w:t>为联合体，应明确牵头单位，且</w:t>
      </w:r>
      <w:r>
        <w:rPr>
          <w:rFonts w:hint="eastAsia" w:ascii="宋体" w:hAnsi="宋体"/>
          <w:sz w:val="24"/>
          <w:lang w:eastAsia="zh-CN"/>
        </w:rPr>
        <w:t>全过程工程咨询项目负责人</w:t>
      </w:r>
      <w:r>
        <w:rPr>
          <w:rFonts w:hint="eastAsia" w:ascii="宋体" w:hAnsi="宋体"/>
          <w:sz w:val="24"/>
        </w:rPr>
        <w:t>应</w:t>
      </w:r>
      <w:r>
        <w:rPr>
          <w:rFonts w:hint="eastAsia" w:ascii="宋体" w:hAnsi="宋体"/>
          <w:sz w:val="24"/>
          <w:lang w:eastAsia="zh-CN"/>
        </w:rPr>
        <w:t>由</w:t>
      </w:r>
      <w:r>
        <w:rPr>
          <w:rFonts w:ascii="宋体" w:hAnsi="宋体"/>
          <w:sz w:val="24"/>
        </w:rPr>
        <w:t>牵头单位</w:t>
      </w:r>
      <w:r>
        <w:rPr>
          <w:rFonts w:hint="eastAsia" w:ascii="宋体" w:hAnsi="宋体"/>
          <w:sz w:val="24"/>
        </w:rPr>
        <w:t>派出</w:t>
      </w:r>
      <w:r>
        <w:rPr>
          <w:rFonts w:ascii="宋体" w:hAnsi="宋体"/>
          <w:sz w:val="24"/>
        </w:rPr>
        <w:t>；</w:t>
      </w:r>
      <w:r>
        <w:rPr>
          <w:rFonts w:hint="eastAsia" w:ascii="宋体" w:hAnsi="宋体"/>
          <w:sz w:val="24"/>
        </w:rPr>
        <w:t>全过程咨询服务单位应当自行完成自有资质证书许可范围内的业务，在保证整个工程项目完整性的前提下，全过程工程咨询服务单位按照合同约定或经建设单位同意，应将自有资质证书许可范围外的咨询业务依法依规直接择优委托给具有相应资质或能力的单位，全过程工程咨询服务单位应对转委托单位的业务负总责。全过程工程咨询服务单位可在投标文件中明确或明确3家拟遴选单位。</w:t>
      </w:r>
      <w:r>
        <w:rPr>
          <w:rFonts w:hint="eastAsia" w:ascii="宋体" w:hAnsi="宋体"/>
          <w:sz w:val="24"/>
          <w:lang w:eastAsia="zh-CN"/>
        </w:rPr>
        <w:t>投资人</w:t>
      </w:r>
      <w:r>
        <w:rPr>
          <w:rFonts w:hint="eastAsia" w:ascii="宋体" w:hAnsi="宋体"/>
          <w:sz w:val="24"/>
        </w:rPr>
        <w:t>选择具有相应工程勘察、设计、监理或造价咨询资质的单位开展</w:t>
      </w:r>
      <w:r>
        <w:rPr>
          <w:rFonts w:hint="eastAsia" w:ascii="宋体" w:hAnsi="宋体"/>
          <w:sz w:val="24"/>
          <w:lang w:eastAsia="zh-CN"/>
        </w:rPr>
        <w:t>全过程工程咨询</w:t>
      </w:r>
      <w:r>
        <w:rPr>
          <w:rFonts w:hint="eastAsia" w:ascii="宋体" w:hAnsi="宋体"/>
          <w:sz w:val="24"/>
        </w:rPr>
        <w:t>服务的，除法律法规另有规定外，可不再另行委托勘察、设计、监理或造价咨询单位。</w:t>
      </w:r>
    </w:p>
    <w:p>
      <w:pPr>
        <w:spacing w:line="360" w:lineRule="auto"/>
        <w:ind w:firstLine="480" w:firstLineChars="200"/>
        <w:rPr>
          <w:rFonts w:ascii="宋体" w:hAnsi="宋体"/>
          <w:sz w:val="24"/>
          <w:szCs w:val="24"/>
        </w:rPr>
      </w:pPr>
      <w:r>
        <w:rPr>
          <w:rFonts w:hint="eastAsia" w:ascii="宋体" w:hAnsi="宋体"/>
          <w:sz w:val="24"/>
          <w:szCs w:val="24"/>
        </w:rPr>
        <w:t>投资人也可按菜单模式将项目的</w:t>
      </w:r>
      <w:r>
        <w:rPr>
          <w:rFonts w:hint="eastAsia" w:ascii="宋体" w:hAnsi="宋体"/>
          <w:sz w:val="24"/>
        </w:rPr>
        <w:t>全过程</w:t>
      </w:r>
      <w:r>
        <w:rPr>
          <w:rFonts w:ascii="宋体" w:hAnsi="宋体"/>
          <w:sz w:val="24"/>
        </w:rPr>
        <w:t>工程</w:t>
      </w:r>
      <w:r>
        <w:rPr>
          <w:rFonts w:hint="eastAsia" w:ascii="宋体" w:hAnsi="宋体"/>
          <w:sz w:val="24"/>
        </w:rPr>
        <w:t>项目管理、投资决策综合性咨询、勘察、设计、招标采购、造价咨询、监理、运营维护咨询以及BIM咨询</w:t>
      </w:r>
      <w:r>
        <w:rPr>
          <w:rFonts w:hint="eastAsia" w:ascii="宋体" w:hAnsi="宋体"/>
          <w:sz w:val="24"/>
          <w:szCs w:val="24"/>
        </w:rPr>
        <w:t>等各专业</w:t>
      </w:r>
      <w:r>
        <w:rPr>
          <w:rFonts w:ascii="宋体" w:hAnsi="宋体"/>
          <w:sz w:val="24"/>
          <w:szCs w:val="24"/>
        </w:rPr>
        <w:t>咨询业务</w:t>
      </w:r>
      <w:r>
        <w:rPr>
          <w:rFonts w:hint="eastAsia" w:ascii="宋体" w:hAnsi="宋体"/>
          <w:sz w:val="24"/>
          <w:szCs w:val="24"/>
        </w:rPr>
        <w:t>的一项或多项作委托给多家咨询单位分别承担，投资人与各咨询单位分别签订委托合同，但应</w:t>
      </w:r>
      <w:r>
        <w:rPr>
          <w:rFonts w:ascii="宋体" w:hAnsi="宋体"/>
          <w:sz w:val="24"/>
          <w:szCs w:val="24"/>
        </w:rPr>
        <w:t>明确承担</w:t>
      </w:r>
      <w:r>
        <w:rPr>
          <w:rFonts w:hint="eastAsia" w:ascii="宋体" w:hAnsi="宋体"/>
          <w:sz w:val="24"/>
          <w:szCs w:val="24"/>
        </w:rPr>
        <w:t>全过程工程项目管理</w:t>
      </w:r>
      <w:r>
        <w:rPr>
          <w:rFonts w:ascii="宋体" w:hAnsi="宋体"/>
          <w:sz w:val="24"/>
          <w:szCs w:val="24"/>
        </w:rPr>
        <w:t>业务的单位为</w:t>
      </w:r>
      <w:r>
        <w:rPr>
          <w:rFonts w:hint="eastAsia" w:ascii="宋体" w:hAnsi="宋体"/>
          <w:sz w:val="24"/>
          <w:szCs w:val="24"/>
          <w:lang w:eastAsia="zh-CN"/>
        </w:rPr>
        <w:t>统筹</w:t>
      </w:r>
      <w:r>
        <w:rPr>
          <w:rFonts w:ascii="宋体" w:hAnsi="宋体"/>
          <w:sz w:val="24"/>
          <w:szCs w:val="24"/>
        </w:rPr>
        <w:t>单位，</w:t>
      </w:r>
      <w:r>
        <w:rPr>
          <w:rFonts w:hint="eastAsia" w:ascii="宋体" w:hAnsi="宋体"/>
          <w:sz w:val="24"/>
          <w:szCs w:val="24"/>
        </w:rPr>
        <w:t>由其</w:t>
      </w:r>
      <w:r>
        <w:rPr>
          <w:rFonts w:ascii="宋体" w:hAnsi="宋体"/>
          <w:sz w:val="24"/>
          <w:szCs w:val="24"/>
        </w:rPr>
        <w:t>负责</w:t>
      </w:r>
      <w:r>
        <w:rPr>
          <w:rFonts w:hint="eastAsia" w:ascii="宋体" w:hAnsi="宋体"/>
          <w:sz w:val="24"/>
          <w:szCs w:val="24"/>
        </w:rPr>
        <w:t>项目各专业咨询的管理、协调与服务，同时投资人</w:t>
      </w:r>
      <w:r>
        <w:rPr>
          <w:rFonts w:ascii="宋体" w:hAnsi="宋体"/>
          <w:sz w:val="24"/>
          <w:szCs w:val="24"/>
        </w:rPr>
        <w:t>应</w:t>
      </w:r>
      <w:r>
        <w:rPr>
          <w:rFonts w:hint="eastAsia" w:ascii="宋体" w:hAnsi="宋体"/>
          <w:sz w:val="24"/>
          <w:szCs w:val="24"/>
        </w:rPr>
        <w:t>明确</w:t>
      </w:r>
      <w:r>
        <w:rPr>
          <w:rFonts w:hint="eastAsia" w:ascii="宋体" w:hAnsi="宋体"/>
          <w:sz w:val="24"/>
          <w:szCs w:val="24"/>
          <w:lang w:eastAsia="zh-CN"/>
        </w:rPr>
        <w:t>统筹</w:t>
      </w:r>
      <w:r>
        <w:rPr>
          <w:rFonts w:ascii="宋体" w:hAnsi="宋体"/>
          <w:sz w:val="24"/>
          <w:szCs w:val="24"/>
        </w:rPr>
        <w:t>单位和其他</w:t>
      </w:r>
      <w:r>
        <w:rPr>
          <w:rFonts w:hint="eastAsia" w:ascii="宋体" w:hAnsi="宋体"/>
          <w:sz w:val="24"/>
          <w:szCs w:val="24"/>
        </w:rPr>
        <w:t>各咨询单位的权利、义务和责任。</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投资人可在项目发起至项目开工前选择全过程工程咨询单位，</w:t>
      </w:r>
      <w:r>
        <w:rPr>
          <w:rFonts w:ascii="宋体" w:hAnsi="宋体"/>
          <w:sz w:val="24"/>
          <w:szCs w:val="24"/>
        </w:rPr>
        <w:t>对</w:t>
      </w:r>
      <w:r>
        <w:rPr>
          <w:rFonts w:hint="eastAsia" w:ascii="宋体" w:hAnsi="宋体"/>
          <w:sz w:val="24"/>
          <w:szCs w:val="24"/>
        </w:rPr>
        <w:t>建设项目进行咨询服务。</w:t>
      </w:r>
    </w:p>
    <w:p>
      <w:pPr>
        <w:spacing w:line="360" w:lineRule="auto"/>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.5 投资人选择全过程工程咨询单位时，应考虑成功的咨询服务要靠完全合格的人员花费足够的时间才能实现。投资人不宜强制降低咨询费用，以至于全过程工程咨询单位不能支付指派合格人员工作足够时间的费用。投资人</w:t>
      </w:r>
      <w:r>
        <w:rPr>
          <w:rFonts w:hint="eastAsia" w:ascii="宋体" w:hAnsi="宋体"/>
          <w:sz w:val="24"/>
          <w:szCs w:val="24"/>
          <w:lang w:eastAsia="zh-CN"/>
        </w:rPr>
        <w:t>可</w:t>
      </w:r>
      <w:r>
        <w:rPr>
          <w:rFonts w:hint="eastAsia" w:ascii="宋体" w:hAnsi="宋体"/>
          <w:sz w:val="24"/>
          <w:szCs w:val="24"/>
        </w:rPr>
        <w:t>对全过程工程咨询单位在完成各项咨询目标后，实现的节约成本或提高功能的增值服务价值给予奖励，具体奖励标准由双方在合同中予以约定。</w:t>
      </w:r>
    </w:p>
    <w:p>
      <w:pPr>
        <w:spacing w:line="360" w:lineRule="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投资人和全过程工程咨询单位应建立一种</w:t>
      </w:r>
      <w:r>
        <w:rPr>
          <w:rFonts w:hint="eastAsia" w:ascii="宋体" w:hAnsi="宋体"/>
          <w:sz w:val="24"/>
          <w:szCs w:val="24"/>
          <w:lang w:eastAsia="zh-CN"/>
        </w:rPr>
        <w:t>公平</w:t>
      </w:r>
      <w:r>
        <w:rPr>
          <w:rFonts w:hint="eastAsia" w:ascii="宋体" w:hAnsi="宋体"/>
          <w:sz w:val="24"/>
          <w:szCs w:val="24"/>
        </w:rPr>
        <w:t>、合理、信任的关系。全过程工程咨询单位在咨询服务过程中必须提出合理、客观的意见，采取符合建设项目最好结果和投资人最大利益、维护</w:t>
      </w:r>
      <w:r>
        <w:rPr>
          <w:rFonts w:ascii="宋体" w:hAnsi="宋体"/>
          <w:sz w:val="24"/>
          <w:szCs w:val="24"/>
        </w:rPr>
        <w:t>相关方合法权益</w:t>
      </w:r>
      <w:r>
        <w:rPr>
          <w:rFonts w:hint="eastAsia" w:ascii="宋体" w:hAnsi="宋体"/>
          <w:sz w:val="24"/>
          <w:szCs w:val="24"/>
        </w:rPr>
        <w:t>的咨询服务行动。投资人应对全过程工程咨询单位的咨询服务工作给予充分的信任与支持，同时全过程工程咨询单位应保持高度的责任感与专业水平提供服务，双方建立良好的工作环境和工作模式。</w:t>
      </w:r>
    </w:p>
    <w:p>
      <w:pPr>
        <w:spacing w:line="360" w:lineRule="auto"/>
        <w:rPr>
          <w:rFonts w:ascii="宋体" w:hAnsi="宋体"/>
          <w:sz w:val="24"/>
          <w:szCs w:val="24"/>
        </w:rPr>
      </w:pPr>
      <w:r>
        <w:rPr>
          <w:rFonts w:ascii="宋体" w:hAnsi="宋体"/>
          <w:sz w:val="24"/>
          <w:szCs w:val="24"/>
        </w:rPr>
        <w:t>3.1.</w:t>
      </w:r>
      <w:r>
        <w:rPr>
          <w:rFonts w:hint="eastAsia" w:ascii="宋体" w:hAnsi="宋体"/>
          <w:sz w:val="24"/>
          <w:szCs w:val="24"/>
          <w:lang w:val="en-US" w:eastAsia="zh-CN"/>
        </w:rPr>
        <w:t>7</w:t>
      </w:r>
      <w:r>
        <w:rPr>
          <w:rFonts w:hint="eastAsia" w:ascii="宋体" w:hAnsi="宋体"/>
          <w:sz w:val="24"/>
          <w:szCs w:val="24"/>
        </w:rPr>
        <w:t xml:space="preserve"> 全过程工程咨询单位可</w:t>
      </w:r>
      <w:r>
        <w:rPr>
          <w:rFonts w:ascii="宋体" w:hAnsi="宋体"/>
          <w:sz w:val="24"/>
          <w:szCs w:val="24"/>
        </w:rPr>
        <w:t>根据投资人的委托，</w:t>
      </w:r>
      <w:r>
        <w:rPr>
          <w:rFonts w:hint="eastAsia" w:ascii="宋体" w:hAnsi="宋体"/>
          <w:sz w:val="24"/>
          <w:szCs w:val="24"/>
        </w:rPr>
        <w:t>独立</w:t>
      </w:r>
      <w:r>
        <w:rPr>
          <w:rFonts w:ascii="宋体" w:hAnsi="宋体"/>
          <w:sz w:val="24"/>
          <w:szCs w:val="24"/>
        </w:rPr>
        <w:t>承担项目全过程</w:t>
      </w:r>
      <w:r>
        <w:rPr>
          <w:rFonts w:hint="eastAsia" w:ascii="宋体" w:hAnsi="宋体"/>
          <w:sz w:val="24"/>
          <w:szCs w:val="24"/>
        </w:rPr>
        <w:t>全部</w:t>
      </w:r>
      <w:r>
        <w:rPr>
          <w:rFonts w:ascii="宋体" w:hAnsi="宋体"/>
          <w:sz w:val="24"/>
          <w:szCs w:val="24"/>
        </w:rPr>
        <w:t>专业</w:t>
      </w:r>
      <w:r>
        <w:rPr>
          <w:rFonts w:hint="eastAsia" w:ascii="宋体" w:hAnsi="宋体"/>
          <w:sz w:val="24"/>
          <w:szCs w:val="24"/>
        </w:rPr>
        <w:t>咨询</w:t>
      </w:r>
      <w:r>
        <w:rPr>
          <w:rFonts w:ascii="宋体" w:hAnsi="宋体"/>
          <w:sz w:val="24"/>
          <w:szCs w:val="24"/>
        </w:rPr>
        <w:t>服务</w:t>
      </w:r>
      <w:r>
        <w:rPr>
          <w:rFonts w:hint="eastAsia" w:ascii="宋体" w:hAnsi="宋体"/>
          <w:sz w:val="24"/>
          <w:szCs w:val="24"/>
        </w:rPr>
        <w:t>，全面整合项目建设过程中所需的全过程工程</w:t>
      </w:r>
      <w:r>
        <w:rPr>
          <w:rFonts w:hint="eastAsia"/>
          <w:sz w:val="24"/>
        </w:rPr>
        <w:t>项目管理、投资决策综合性咨询、勘察、设计、招标采购、造价咨询、监理、运营维护咨询以及BIM咨询</w:t>
      </w:r>
      <w:r>
        <w:rPr>
          <w:rFonts w:hint="eastAsia" w:ascii="宋体" w:hAnsi="宋体"/>
          <w:sz w:val="24"/>
          <w:szCs w:val="24"/>
        </w:rPr>
        <w:t>等咨询服务业务</w:t>
      </w:r>
      <w:r>
        <w:rPr>
          <w:rFonts w:ascii="宋体" w:hAnsi="宋体"/>
          <w:sz w:val="24"/>
          <w:szCs w:val="24"/>
        </w:rPr>
        <w:t>；也可</w:t>
      </w:r>
      <w:r>
        <w:rPr>
          <w:rFonts w:hint="eastAsia" w:ascii="宋体" w:hAnsi="宋体"/>
          <w:sz w:val="24"/>
          <w:szCs w:val="24"/>
        </w:rPr>
        <w:t>提供菜单式</w:t>
      </w:r>
      <w:r>
        <w:rPr>
          <w:rFonts w:ascii="宋体" w:hAnsi="宋体"/>
          <w:sz w:val="24"/>
          <w:szCs w:val="24"/>
        </w:rPr>
        <w:t>服务，即“</w:t>
      </w:r>
      <w:r>
        <w:rPr>
          <w:rFonts w:hint="eastAsia" w:ascii="宋体" w:hAnsi="宋体"/>
          <w:sz w:val="24"/>
          <w:szCs w:val="24"/>
        </w:rPr>
        <w:t>1</w:t>
      </w:r>
      <w:r>
        <w:rPr>
          <w:rFonts w:ascii="宋体" w:hAnsi="宋体"/>
          <w:sz w:val="24"/>
          <w:szCs w:val="24"/>
        </w:rPr>
        <w:t>+N”</w:t>
      </w:r>
      <w:r>
        <w:rPr>
          <w:rFonts w:hint="eastAsia" w:ascii="宋体" w:hAnsi="宋体"/>
          <w:sz w:val="24"/>
          <w:szCs w:val="24"/>
        </w:rPr>
        <w:t>模式，“1”是指全过程工程项目管理（必选项），“N”包括但不限于：</w:t>
      </w:r>
      <w:r>
        <w:rPr>
          <w:rFonts w:hint="eastAsia" w:ascii="宋体" w:hAnsi="宋体"/>
          <w:sz w:val="24"/>
          <w:szCs w:val="24"/>
          <w:lang w:eastAsia="zh-CN"/>
        </w:rPr>
        <w:t>投资决策综合性咨询</w:t>
      </w:r>
      <w:r>
        <w:rPr>
          <w:rFonts w:hint="eastAsia" w:ascii="宋体" w:hAnsi="宋体"/>
          <w:sz w:val="24"/>
          <w:szCs w:val="24"/>
        </w:rPr>
        <w:t>、勘察、设计、招标采购、造价咨询、监理、运营维护咨询以及BIM咨询等</w:t>
      </w:r>
      <w:r>
        <w:rPr>
          <w:rFonts w:ascii="宋体" w:hAnsi="宋体"/>
          <w:sz w:val="24"/>
          <w:szCs w:val="24"/>
        </w:rPr>
        <w:t>专业咨询</w:t>
      </w:r>
      <w:r>
        <w:rPr>
          <w:rFonts w:hint="eastAsia" w:ascii="宋体" w:hAnsi="宋体"/>
          <w:sz w:val="24"/>
          <w:szCs w:val="24"/>
        </w:rPr>
        <w:t>（可选项），</w:t>
      </w:r>
      <w:r>
        <w:rPr>
          <w:rFonts w:ascii="宋体" w:hAnsi="宋体"/>
          <w:sz w:val="24"/>
          <w:szCs w:val="24"/>
        </w:rPr>
        <w:t>可参考附录</w:t>
      </w:r>
      <w:r>
        <w:rPr>
          <w:rFonts w:hint="eastAsia" w:ascii="宋体" w:hAnsi="宋体"/>
          <w:sz w:val="24"/>
          <w:szCs w:val="24"/>
          <w:lang w:val="en-US" w:eastAsia="zh-CN"/>
        </w:rPr>
        <w:t>A</w:t>
      </w:r>
      <w:r>
        <w:rPr>
          <w:rFonts w:hint="eastAsia" w:ascii="宋体" w:hAnsi="宋体"/>
          <w:sz w:val="24"/>
          <w:szCs w:val="24"/>
        </w:rPr>
        <w:t>《全过程工程咨询服务</w:t>
      </w:r>
      <w:r>
        <w:rPr>
          <w:rFonts w:hint="eastAsia" w:ascii="宋体" w:hAnsi="宋体"/>
          <w:sz w:val="24"/>
          <w:szCs w:val="24"/>
          <w:lang w:eastAsia="zh-CN"/>
        </w:rPr>
        <w:t>清单</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rPr>
        <w:t>全过程工程咨询单位或造价咨询单位接受投资人委托开展全过程投资跟踪审计工作的，不能诋毁同行，不能恶意核减工程造价，应恪守执业操守，合法合规公正合理开展工作。</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lang w:val="en-US" w:eastAsia="zh-CN"/>
        </w:rPr>
        <w:t>1</w:t>
      </w:r>
      <w:r>
        <w:rPr>
          <w:rFonts w:hint="eastAsia" w:ascii="宋体" w:hAnsi="宋体"/>
          <w:sz w:val="24"/>
          <w:szCs w:val="24"/>
        </w:rPr>
        <w:t>.8 投资人</w:t>
      </w:r>
      <w:r>
        <w:rPr>
          <w:rFonts w:ascii="宋体" w:hAnsi="宋体"/>
          <w:sz w:val="24"/>
          <w:szCs w:val="24"/>
        </w:rPr>
        <w:t>应与</w:t>
      </w:r>
      <w:r>
        <w:rPr>
          <w:rFonts w:hint="eastAsia" w:ascii="宋体" w:hAnsi="宋体"/>
          <w:sz w:val="24"/>
          <w:szCs w:val="24"/>
        </w:rPr>
        <w:t>全过程工程咨询单位签订全过程工程咨询合同，合同中应明确约定</w:t>
      </w:r>
      <w:r>
        <w:rPr>
          <w:rFonts w:ascii="宋体" w:hAnsi="宋体"/>
          <w:sz w:val="24"/>
          <w:szCs w:val="24"/>
        </w:rPr>
        <w:t>委托双方的权利义务</w:t>
      </w:r>
      <w:r>
        <w:rPr>
          <w:rFonts w:hint="eastAsia" w:ascii="宋体" w:hAnsi="宋体"/>
          <w:sz w:val="24"/>
          <w:szCs w:val="24"/>
        </w:rPr>
        <w:t>、</w:t>
      </w:r>
      <w:r>
        <w:rPr>
          <w:rFonts w:ascii="宋体" w:hAnsi="宋体"/>
          <w:sz w:val="24"/>
          <w:szCs w:val="24"/>
        </w:rPr>
        <w:t>咨询服务</w:t>
      </w:r>
      <w:r>
        <w:rPr>
          <w:rFonts w:hint="eastAsia" w:ascii="宋体" w:hAnsi="宋体"/>
          <w:sz w:val="24"/>
          <w:szCs w:val="24"/>
        </w:rPr>
        <w:t>范围、</w:t>
      </w:r>
      <w:r>
        <w:rPr>
          <w:rFonts w:ascii="宋体" w:hAnsi="宋体"/>
          <w:sz w:val="24"/>
          <w:szCs w:val="24"/>
        </w:rPr>
        <w:t>内容、</w:t>
      </w:r>
      <w:r>
        <w:rPr>
          <w:rFonts w:hint="eastAsia" w:ascii="宋体" w:hAnsi="宋体"/>
          <w:sz w:val="24"/>
          <w:szCs w:val="24"/>
        </w:rPr>
        <w:t>成果</w:t>
      </w:r>
      <w:r>
        <w:rPr>
          <w:rFonts w:ascii="宋体" w:hAnsi="宋体"/>
          <w:sz w:val="24"/>
          <w:szCs w:val="24"/>
        </w:rPr>
        <w:t>文件表现形式，成果质量与工期目标</w:t>
      </w:r>
      <w:r>
        <w:rPr>
          <w:rFonts w:hint="eastAsia" w:ascii="宋体" w:hAnsi="宋体"/>
          <w:sz w:val="24"/>
          <w:szCs w:val="24"/>
        </w:rPr>
        <w:t>，全过程工程咨询</w:t>
      </w:r>
      <w:r>
        <w:rPr>
          <w:rFonts w:ascii="宋体" w:hAnsi="宋体"/>
          <w:sz w:val="24"/>
          <w:szCs w:val="24"/>
        </w:rPr>
        <w:t>服务</w:t>
      </w:r>
      <w:r>
        <w:rPr>
          <w:rFonts w:hint="eastAsia" w:ascii="宋体" w:hAnsi="宋体"/>
          <w:sz w:val="24"/>
          <w:szCs w:val="24"/>
        </w:rPr>
        <w:t>酬金（或</w:t>
      </w:r>
      <w:r>
        <w:rPr>
          <w:rFonts w:ascii="宋体" w:hAnsi="宋体"/>
          <w:sz w:val="24"/>
          <w:szCs w:val="24"/>
        </w:rPr>
        <w:t>计费方式</w:t>
      </w:r>
      <w:r>
        <w:rPr>
          <w:rFonts w:hint="eastAsia" w:ascii="宋体" w:hAnsi="宋体"/>
          <w:sz w:val="24"/>
          <w:szCs w:val="24"/>
        </w:rPr>
        <w:t>）</w:t>
      </w:r>
      <w:r>
        <w:rPr>
          <w:rFonts w:ascii="宋体" w:hAnsi="宋体"/>
          <w:sz w:val="24"/>
          <w:szCs w:val="24"/>
        </w:rPr>
        <w:t>、变更程序等</w:t>
      </w:r>
      <w:r>
        <w:rPr>
          <w:rFonts w:hint="eastAsia" w:ascii="宋体" w:hAnsi="宋体"/>
          <w:sz w:val="24"/>
          <w:szCs w:val="24"/>
        </w:rPr>
        <w:t>内容</w:t>
      </w:r>
      <w:r>
        <w:rPr>
          <w:rFonts w:ascii="宋体" w:hAnsi="宋体"/>
          <w:sz w:val="24"/>
          <w:szCs w:val="24"/>
        </w:rPr>
        <w:t>。</w:t>
      </w:r>
    </w:p>
    <w:p>
      <w:pPr>
        <w:spacing w:line="360" w:lineRule="auto"/>
        <w:rPr>
          <w:rFonts w:hint="eastAsia" w:ascii="宋体" w:hAnsi="宋体"/>
          <w:sz w:val="24"/>
          <w:szCs w:val="24"/>
          <w:lang w:eastAsia="zh-CN"/>
        </w:rPr>
      </w:pPr>
      <w:r>
        <w:rPr>
          <w:rFonts w:ascii="宋体" w:hAnsi="宋体"/>
          <w:sz w:val="24"/>
          <w:szCs w:val="24"/>
        </w:rPr>
        <w:t>3.</w:t>
      </w:r>
      <w:r>
        <w:rPr>
          <w:rFonts w:hint="eastAsia" w:ascii="宋体" w:hAnsi="宋体"/>
          <w:sz w:val="24"/>
          <w:szCs w:val="24"/>
          <w:lang w:val="en-US" w:eastAsia="zh-CN"/>
        </w:rPr>
        <w:t>1</w:t>
      </w:r>
      <w:r>
        <w:rPr>
          <w:rFonts w:hint="eastAsia" w:ascii="宋体" w:hAnsi="宋体"/>
          <w:sz w:val="24"/>
          <w:szCs w:val="24"/>
        </w:rPr>
        <w:t>.9当投资人委托多个</w:t>
      </w:r>
      <w:r>
        <w:rPr>
          <w:rFonts w:hint="eastAsia" w:ascii="宋体" w:hAnsi="宋体"/>
          <w:sz w:val="24"/>
          <w:szCs w:val="24"/>
          <w:lang w:eastAsia="zh-CN"/>
        </w:rPr>
        <w:t>专业</w:t>
      </w:r>
      <w:r>
        <w:rPr>
          <w:rFonts w:hint="eastAsia" w:ascii="宋体" w:hAnsi="宋体"/>
          <w:sz w:val="24"/>
          <w:szCs w:val="24"/>
        </w:rPr>
        <w:t>咨询机构共同承担大型或复杂建设项目的</w:t>
      </w:r>
      <w:r>
        <w:rPr>
          <w:rFonts w:hint="eastAsia" w:ascii="宋体" w:hAnsi="宋体"/>
          <w:sz w:val="24"/>
          <w:szCs w:val="24"/>
          <w:lang w:eastAsia="zh-CN"/>
        </w:rPr>
        <w:t>相应</w:t>
      </w:r>
      <w:r>
        <w:rPr>
          <w:rFonts w:hint="eastAsia" w:ascii="宋体" w:hAnsi="宋体"/>
          <w:sz w:val="24"/>
          <w:szCs w:val="24"/>
        </w:rPr>
        <w:t>工程咨询业务时，投资人应明确全过程工程咨询单位作为咨询业务主要承担单位，并应由其负责全过程工程项目管理，包括总体规划、统一标准、阶段部署、资料汇总等综合性工作；其他咨询单位应分别按合同约定负责其所承担的专业咨询工作并由全过程工程咨询单位统一协调</w:t>
      </w:r>
      <w:r>
        <w:rPr>
          <w:rFonts w:hint="eastAsia" w:ascii="宋体" w:hAnsi="宋体"/>
          <w:sz w:val="24"/>
          <w:szCs w:val="24"/>
          <w:lang w:eastAsia="zh-CN"/>
        </w:rPr>
        <w:t>和管理。</w:t>
      </w:r>
    </w:p>
    <w:p>
      <w:pPr>
        <w:spacing w:line="360" w:lineRule="auto"/>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 xml:space="preserve"> 投资人应根据全过程工程咨询的服务</w:t>
      </w:r>
      <w:r>
        <w:rPr>
          <w:rFonts w:ascii="宋体" w:hAnsi="宋体"/>
          <w:sz w:val="24"/>
          <w:szCs w:val="24"/>
        </w:rPr>
        <w:t>范围、</w:t>
      </w:r>
      <w:r>
        <w:rPr>
          <w:rFonts w:hint="eastAsia" w:ascii="宋体" w:hAnsi="宋体"/>
          <w:sz w:val="24"/>
          <w:szCs w:val="24"/>
        </w:rPr>
        <w:t>内容和期限等，并结合项目规模和复杂程度（自然环境因素、社会因素、投资人要求等）等要素合理确定服务酬金，在项目全过程工程咨询合同中明确约定并按时支付。</w:t>
      </w:r>
      <w:r>
        <w:rPr>
          <w:rFonts w:ascii="宋体" w:hAnsi="宋体"/>
          <w:sz w:val="24"/>
          <w:szCs w:val="24"/>
        </w:rPr>
        <w:t>本</w:t>
      </w:r>
      <w:r>
        <w:rPr>
          <w:rFonts w:hint="eastAsia" w:ascii="宋体" w:hAnsi="宋体"/>
          <w:sz w:val="24"/>
          <w:szCs w:val="24"/>
          <w:lang w:eastAsia="zh-CN"/>
        </w:rPr>
        <w:t>导则</w:t>
      </w:r>
      <w:r>
        <w:rPr>
          <w:rFonts w:ascii="宋体" w:hAnsi="宋体"/>
          <w:sz w:val="24"/>
          <w:szCs w:val="24"/>
        </w:rPr>
        <w:t>建议全过程工程咨询服务</w:t>
      </w:r>
      <w:r>
        <w:rPr>
          <w:rFonts w:hint="eastAsia" w:ascii="宋体" w:hAnsi="宋体"/>
          <w:sz w:val="24"/>
          <w:szCs w:val="24"/>
        </w:rPr>
        <w:t>酬金采取“1</w:t>
      </w:r>
      <w:r>
        <w:rPr>
          <w:rFonts w:ascii="宋体" w:hAnsi="宋体"/>
          <w:sz w:val="24"/>
          <w:szCs w:val="24"/>
        </w:rPr>
        <w:t>+N</w:t>
      </w:r>
      <w:r>
        <w:rPr>
          <w:rFonts w:hint="eastAsia" w:ascii="宋体" w:hAnsi="宋体"/>
          <w:sz w:val="24"/>
          <w:szCs w:val="24"/>
        </w:rPr>
        <w:t>”叠加</w:t>
      </w:r>
      <w:r>
        <w:rPr>
          <w:rFonts w:ascii="宋体" w:hAnsi="宋体"/>
          <w:sz w:val="24"/>
          <w:szCs w:val="24"/>
        </w:rPr>
        <w:t>计费</w:t>
      </w:r>
      <w:r>
        <w:rPr>
          <w:rFonts w:hint="eastAsia" w:ascii="宋体" w:hAnsi="宋体"/>
          <w:sz w:val="24"/>
          <w:szCs w:val="24"/>
        </w:rPr>
        <w:t>模式，</w:t>
      </w:r>
      <w:r>
        <w:rPr>
          <w:rFonts w:ascii="宋体" w:hAnsi="宋体"/>
          <w:sz w:val="24"/>
          <w:szCs w:val="24"/>
        </w:rPr>
        <w:t>具体计费方法详见附录</w:t>
      </w:r>
      <w:r>
        <w:rPr>
          <w:rFonts w:hint="eastAsia" w:ascii="宋体" w:hAnsi="宋体"/>
          <w:sz w:val="24"/>
          <w:szCs w:val="24"/>
          <w:lang w:val="en-US" w:eastAsia="zh-CN"/>
        </w:rPr>
        <w:t>B</w:t>
      </w:r>
      <w:r>
        <w:rPr>
          <w:rFonts w:hint="eastAsia" w:ascii="宋体" w:hAnsi="宋体"/>
          <w:sz w:val="24"/>
          <w:szCs w:val="24"/>
        </w:rPr>
        <w:t>《全过程工程咨询</w:t>
      </w:r>
      <w:r>
        <w:rPr>
          <w:rFonts w:ascii="宋体" w:hAnsi="宋体"/>
          <w:sz w:val="24"/>
          <w:szCs w:val="24"/>
        </w:rPr>
        <w:t>服务计费</w:t>
      </w:r>
      <w:r>
        <w:rPr>
          <w:rFonts w:hint="eastAsia" w:ascii="宋体" w:hAnsi="宋体"/>
          <w:sz w:val="24"/>
          <w:szCs w:val="24"/>
        </w:rPr>
        <w:t>方法》。全过程工程咨询服务收费，应在工程概算中</w:t>
      </w:r>
      <w:r>
        <w:rPr>
          <w:rFonts w:ascii="宋体" w:hAnsi="宋体"/>
          <w:sz w:val="24"/>
          <w:szCs w:val="24"/>
        </w:rPr>
        <w:t>列支</w:t>
      </w:r>
      <w:r>
        <w:rPr>
          <w:rFonts w:hint="eastAsia" w:ascii="宋体" w:hAnsi="宋体"/>
          <w:sz w:val="24"/>
          <w:szCs w:val="24"/>
        </w:rPr>
        <w:t>。建议推行</w:t>
      </w:r>
      <w:r>
        <w:rPr>
          <w:rFonts w:hint="eastAsia" w:ascii="宋体" w:hAnsi="宋体"/>
          <w:sz w:val="24"/>
          <w:szCs w:val="24"/>
          <w:lang w:eastAsia="zh-CN"/>
        </w:rPr>
        <w:t>全过程工程咨询</w:t>
      </w:r>
      <w:r>
        <w:rPr>
          <w:rFonts w:hint="eastAsia" w:ascii="宋体" w:hAnsi="宋体"/>
          <w:sz w:val="24"/>
          <w:szCs w:val="24"/>
        </w:rPr>
        <w:t>制度下的职业责任保险，建立单位、团队与个人保险相互补充机制。</w:t>
      </w:r>
    </w:p>
    <w:p>
      <w:pPr>
        <w:spacing w:line="360" w:lineRule="auto"/>
        <w:rPr>
          <w:rFonts w:ascii="宋体" w:hAnsi="宋体"/>
          <w:sz w:val="24"/>
          <w:szCs w:val="24"/>
        </w:rPr>
      </w:pPr>
      <w:r>
        <w:rPr>
          <w:rFonts w:ascii="宋体" w:hAnsi="宋体"/>
          <w:sz w:val="24"/>
          <w:szCs w:val="24"/>
        </w:rPr>
        <w:t>3.1</w:t>
      </w:r>
      <w:r>
        <w:rPr>
          <w:rFonts w:hint="eastAsia" w:ascii="宋体" w:hAnsi="宋体"/>
          <w:sz w:val="24"/>
          <w:szCs w:val="24"/>
        </w:rPr>
        <w:t>.</w:t>
      </w:r>
      <w:r>
        <w:rPr>
          <w:rFonts w:hint="eastAsia" w:ascii="宋体" w:hAnsi="宋体"/>
          <w:sz w:val="24"/>
          <w:szCs w:val="24"/>
          <w:lang w:val="en-US" w:eastAsia="zh-CN"/>
        </w:rPr>
        <w:t>11</w:t>
      </w:r>
      <w:r>
        <w:rPr>
          <w:rFonts w:ascii="宋体" w:hAnsi="宋体"/>
          <w:sz w:val="24"/>
          <w:szCs w:val="24"/>
        </w:rPr>
        <w:t xml:space="preserve"> 全过程工程咨询</w:t>
      </w:r>
      <w:r>
        <w:rPr>
          <w:rFonts w:hint="eastAsia" w:ascii="宋体" w:hAnsi="宋体"/>
          <w:sz w:val="24"/>
          <w:szCs w:val="24"/>
        </w:rPr>
        <w:t>单位</w:t>
      </w:r>
      <w:r>
        <w:rPr>
          <w:rFonts w:ascii="宋体" w:hAnsi="宋体"/>
          <w:sz w:val="24"/>
          <w:szCs w:val="24"/>
        </w:rPr>
        <w:t>承担项目全过程工程咨询</w:t>
      </w:r>
      <w:r>
        <w:rPr>
          <w:rFonts w:hint="eastAsia" w:ascii="宋体" w:hAnsi="宋体"/>
          <w:sz w:val="24"/>
          <w:szCs w:val="24"/>
        </w:rPr>
        <w:t>业务</w:t>
      </w:r>
      <w:r>
        <w:rPr>
          <w:rFonts w:ascii="宋体" w:hAnsi="宋体"/>
          <w:sz w:val="24"/>
          <w:szCs w:val="24"/>
        </w:rPr>
        <w:t>应树立文化为本、绿色为先、集约发展、价值创新的咨询服务原则，发挥</w:t>
      </w:r>
      <w:r>
        <w:rPr>
          <w:rFonts w:hint="eastAsia" w:ascii="宋体" w:hAnsi="宋体"/>
          <w:sz w:val="24"/>
          <w:szCs w:val="24"/>
          <w:lang w:eastAsia="zh-CN"/>
        </w:rPr>
        <w:t>全过程工程咨询项目负责人</w:t>
      </w:r>
      <w:r>
        <w:rPr>
          <w:rFonts w:ascii="宋体" w:hAnsi="宋体"/>
          <w:sz w:val="24"/>
          <w:szCs w:val="24"/>
        </w:rPr>
        <w:t>在项目管理中的核心作用。在建设</w:t>
      </w:r>
      <w:r>
        <w:rPr>
          <w:rFonts w:hint="eastAsia" w:ascii="宋体" w:hAnsi="宋体"/>
          <w:sz w:val="24"/>
          <w:szCs w:val="24"/>
        </w:rPr>
        <w:t>项目</w:t>
      </w:r>
      <w:r>
        <w:rPr>
          <w:rFonts w:hint="eastAsia" w:ascii="宋体" w:hAnsi="宋体"/>
          <w:sz w:val="24"/>
        </w:rPr>
        <w:t>决策、勘察设计、</w:t>
      </w:r>
      <w:r>
        <w:rPr>
          <w:rFonts w:hint="eastAsia" w:ascii="宋体" w:hAnsi="宋体"/>
          <w:sz w:val="24"/>
          <w:szCs w:val="24"/>
        </w:rPr>
        <w:t>招标采购</w:t>
      </w:r>
      <w:r>
        <w:rPr>
          <w:rFonts w:hint="eastAsia" w:ascii="宋体" w:hAnsi="宋体"/>
          <w:sz w:val="24"/>
        </w:rPr>
        <w:t>、工程施工、竣工验收、运营维护等</w:t>
      </w:r>
      <w:r>
        <w:rPr>
          <w:rFonts w:ascii="宋体" w:hAnsi="宋体"/>
          <w:sz w:val="24"/>
          <w:szCs w:val="24"/>
        </w:rPr>
        <w:t>不同阶段，应依据相关标准规范和项目具体要求编制全过程工程咨询相应专业的成果文件。</w:t>
      </w:r>
    </w:p>
    <w:p>
      <w:pPr>
        <w:spacing w:line="360" w:lineRule="auto"/>
        <w:rPr>
          <w:rFonts w:ascii="宋体" w:hAnsi="宋体"/>
          <w:sz w:val="24"/>
          <w:szCs w:val="24"/>
        </w:rPr>
      </w:pPr>
      <w:r>
        <w:rPr>
          <w:rFonts w:ascii="宋体" w:hAnsi="宋体"/>
          <w:sz w:val="24"/>
          <w:szCs w:val="24"/>
        </w:rPr>
        <w:t>3.1</w:t>
      </w: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 xml:space="preserve"> 全过程工程咨询单位应按全过程工程咨询合同要求出具相应的成果文件，并应在成果文件或需要其确认的相关文件上签章，承担合同主体责任。</w:t>
      </w:r>
      <w:r>
        <w:rPr>
          <w:rFonts w:hint="eastAsia" w:ascii="宋体" w:hAnsi="宋体"/>
          <w:sz w:val="24"/>
          <w:szCs w:val="24"/>
          <w:lang w:eastAsia="zh-CN"/>
        </w:rPr>
        <w:t>全过程工程咨询项目负责人</w:t>
      </w:r>
      <w:r>
        <w:rPr>
          <w:rFonts w:hint="eastAsia" w:ascii="宋体" w:hAnsi="宋体"/>
          <w:sz w:val="24"/>
          <w:szCs w:val="24"/>
        </w:rPr>
        <w:t>、专业咨询工程师应在其完成或需要其确认的相应成果文件上签章，承担相应责任。</w:t>
      </w:r>
    </w:p>
    <w:p>
      <w:pPr>
        <w:spacing w:line="360" w:lineRule="auto"/>
        <w:rPr>
          <w:rFonts w:ascii="宋体" w:hAnsi="宋体"/>
          <w:sz w:val="24"/>
          <w:szCs w:val="24"/>
        </w:rPr>
      </w:pPr>
      <w:r>
        <w:rPr>
          <w:rFonts w:ascii="宋体" w:hAnsi="宋体"/>
          <w:sz w:val="24"/>
          <w:szCs w:val="24"/>
        </w:rPr>
        <w:t>3.1</w:t>
      </w: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 xml:space="preserve"> 全过程工程咨询单位以及承担全过程工程咨询业务的</w:t>
      </w:r>
      <w:r>
        <w:rPr>
          <w:rFonts w:hint="eastAsia" w:ascii="宋体" w:hAnsi="宋体"/>
          <w:sz w:val="24"/>
          <w:szCs w:val="24"/>
          <w:lang w:eastAsia="zh-CN"/>
        </w:rPr>
        <w:t>全过程工程咨询项目负责人</w:t>
      </w:r>
      <w:r>
        <w:rPr>
          <w:rFonts w:hint="eastAsia" w:ascii="宋体" w:hAnsi="宋体"/>
          <w:sz w:val="24"/>
          <w:szCs w:val="24"/>
        </w:rPr>
        <w:t>、专业咨询工程师，不得同时接受具有利害关系的双方或多方委托进行同一项目、同一阶段的全过程工程咨询业务。</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.1.</w:t>
      </w:r>
      <w:r>
        <w:rPr>
          <w:rFonts w:ascii="宋体" w:hAnsi="宋体"/>
          <w:sz w:val="24"/>
          <w:szCs w:val="24"/>
        </w:rPr>
        <w:t>1</w:t>
      </w:r>
      <w:r>
        <w:rPr>
          <w:rFonts w:hint="eastAsia" w:ascii="宋体" w:hAnsi="宋体"/>
          <w:sz w:val="24"/>
          <w:szCs w:val="24"/>
          <w:lang w:val="en-US" w:eastAsia="zh-CN"/>
        </w:rPr>
        <w:t>4</w:t>
      </w:r>
      <w:r>
        <w:rPr>
          <w:rFonts w:hint="eastAsia" w:ascii="宋体" w:hAnsi="宋体"/>
          <w:sz w:val="24"/>
          <w:szCs w:val="24"/>
        </w:rPr>
        <w:t xml:space="preserve"> 承担建设项目全过程工程咨询业务的机构应按照合同要求，对合同中涉及的咨询服务内容实施全过程和全方位的管理与控制。</w:t>
      </w:r>
    </w:p>
    <w:p>
      <w:pPr>
        <w:spacing w:line="360" w:lineRule="auto"/>
        <w:jc w:val="center"/>
        <w:outlineLvl w:val="2"/>
        <w:rPr>
          <w:rFonts w:ascii="宋体" w:hAnsi="宋体"/>
          <w:b/>
          <w:sz w:val="24"/>
          <w:szCs w:val="24"/>
        </w:rPr>
      </w:pPr>
      <w:bookmarkStart w:id="10" w:name="_Toc18269"/>
      <w:bookmarkStart w:id="11" w:name="_Toc11092"/>
      <w:r>
        <w:rPr>
          <w:rFonts w:ascii="宋体" w:hAnsi="宋体"/>
          <w:b/>
          <w:sz w:val="24"/>
          <w:szCs w:val="24"/>
        </w:rPr>
        <w:t>3</w:t>
      </w:r>
      <w:r>
        <w:rPr>
          <w:rFonts w:hint="eastAsia" w:ascii="宋体" w:hAnsi="宋体"/>
          <w:b/>
          <w:sz w:val="24"/>
          <w:szCs w:val="24"/>
        </w:rPr>
        <w:t>.2 组织管理</w:t>
      </w:r>
      <w:bookmarkEnd w:id="10"/>
      <w:bookmarkEnd w:id="11"/>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.2.1 对于大型或复杂建设项目，全过程工程咨询单位应根据合同约定和项目情况，编制全过程工程咨询工作大纲。工作大纲应包括项目概况、咨询业务范围</w:t>
      </w:r>
      <w:r>
        <w:rPr>
          <w:rFonts w:hint="eastAsia" w:ascii="宋体" w:hAnsi="宋体"/>
          <w:sz w:val="24"/>
          <w:szCs w:val="24"/>
          <w:lang w:eastAsia="zh-CN"/>
        </w:rPr>
        <w:t>及内容</w:t>
      </w:r>
      <w:r>
        <w:rPr>
          <w:rFonts w:hint="eastAsia" w:ascii="宋体" w:hAnsi="宋体"/>
          <w:sz w:val="24"/>
          <w:szCs w:val="24"/>
        </w:rPr>
        <w:t>、全过程工程咨询的总体思路、项目组织架构、工作进度、人员安排、质量管理、风险管理、信息管理、档案管理、重点和难点分析、客户回访和评价等内容。</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.2.2 全过程工程咨询单位应针对建设</w:t>
      </w:r>
      <w:r>
        <w:rPr>
          <w:rFonts w:ascii="宋体" w:hAnsi="宋体"/>
          <w:sz w:val="24"/>
          <w:szCs w:val="24"/>
        </w:rPr>
        <w:t>项目</w:t>
      </w:r>
      <w:r>
        <w:rPr>
          <w:rFonts w:hint="eastAsia" w:ascii="宋体" w:hAnsi="宋体"/>
          <w:sz w:val="24"/>
          <w:szCs w:val="24"/>
        </w:rPr>
        <w:t>建立有效的内部组织管理和外部管理组织协调体系</w:t>
      </w:r>
      <w:r>
        <w:rPr>
          <w:rFonts w:ascii="宋体" w:hAnsi="宋体"/>
          <w:sz w:val="24"/>
          <w:szCs w:val="24"/>
        </w:rPr>
        <w:t>。</w:t>
      </w:r>
    </w:p>
    <w:p>
      <w:pPr>
        <w:spacing w:line="360" w:lineRule="auto"/>
        <w:rPr>
          <w:rFonts w:ascii="宋体" w:hAnsi="宋体"/>
          <w:b/>
          <w:sz w:val="24"/>
          <w:szCs w:val="24"/>
        </w:rPr>
      </w:pPr>
      <w:r>
        <w:rPr>
          <w:rFonts w:ascii="宋体" w:hAnsi="宋体"/>
          <w:sz w:val="24"/>
          <w:szCs w:val="24"/>
        </w:rPr>
        <w:t>3</w:t>
      </w:r>
      <w:r>
        <w:rPr>
          <w:rFonts w:hint="eastAsia" w:ascii="宋体" w:hAnsi="宋体"/>
          <w:sz w:val="24"/>
          <w:szCs w:val="24"/>
        </w:rPr>
        <w:t>.2.3 全过程工程咨询单位应按照合同要求编制工作进度计划。其中咨询成果文件提交时间应参照行业相关标准、满足建设项目总体进度要求，并与项目总体进度相协调。</w:t>
      </w:r>
    </w:p>
    <w:p>
      <w:pPr>
        <w:spacing w:line="360" w:lineRule="auto"/>
        <w:jc w:val="center"/>
        <w:outlineLvl w:val="2"/>
        <w:rPr>
          <w:rFonts w:ascii="宋体" w:hAnsi="宋体"/>
          <w:b/>
          <w:sz w:val="24"/>
          <w:szCs w:val="24"/>
        </w:rPr>
      </w:pPr>
      <w:bookmarkStart w:id="12" w:name="_Toc18663"/>
      <w:bookmarkStart w:id="13" w:name="_Toc2983"/>
      <w:r>
        <w:rPr>
          <w:rFonts w:ascii="宋体" w:hAnsi="宋体"/>
          <w:b/>
          <w:sz w:val="24"/>
          <w:szCs w:val="24"/>
        </w:rPr>
        <w:t>3</w:t>
      </w:r>
      <w:r>
        <w:rPr>
          <w:rFonts w:hint="eastAsia" w:ascii="宋体" w:hAnsi="宋体"/>
          <w:b/>
          <w:sz w:val="24"/>
          <w:szCs w:val="24"/>
        </w:rPr>
        <w:t>.3 质量管理</w:t>
      </w:r>
      <w:bookmarkEnd w:id="12"/>
      <w:bookmarkEnd w:id="13"/>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.3.1 全过程工程咨询单位应针对全过程工程咨询业务特点，建立完善的内部质量管理体系，并通过流程控制、机构标准等措施保证咨询成果文件质量。</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.3.2 全过程工程咨询单位提交的各类成果文件</w:t>
      </w:r>
      <w:r>
        <w:rPr>
          <w:rFonts w:hint="eastAsia" w:ascii="宋体" w:hAnsi="宋体"/>
          <w:sz w:val="24"/>
          <w:szCs w:val="24"/>
          <w:lang w:eastAsia="zh-CN"/>
        </w:rPr>
        <w:t>编制完成后</w:t>
      </w:r>
      <w:r>
        <w:rPr>
          <w:rFonts w:hint="eastAsia" w:ascii="宋体" w:hAnsi="宋体"/>
          <w:sz w:val="24"/>
          <w:szCs w:val="24"/>
        </w:rPr>
        <w:t>，应由专业咨询工程师审核和</w:t>
      </w:r>
      <w:r>
        <w:rPr>
          <w:rFonts w:hint="eastAsia" w:ascii="宋体" w:hAnsi="宋体"/>
          <w:sz w:val="24"/>
          <w:szCs w:val="24"/>
          <w:lang w:eastAsia="zh-CN"/>
        </w:rPr>
        <w:t>全过程工程咨询项目负责人</w:t>
      </w:r>
      <w:r>
        <w:rPr>
          <w:rFonts w:hint="eastAsia" w:ascii="宋体" w:hAnsi="宋体"/>
          <w:sz w:val="24"/>
          <w:szCs w:val="24"/>
        </w:rPr>
        <w:t>审定。</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.3.3</w:t>
      </w:r>
      <w:r>
        <w:rPr>
          <w:rFonts w:ascii="宋体" w:hAnsi="宋体"/>
          <w:sz w:val="24"/>
          <w:szCs w:val="24"/>
        </w:rPr>
        <w:t xml:space="preserve"> </w:t>
      </w:r>
      <w:r>
        <w:rPr>
          <w:rFonts w:hint="eastAsia" w:ascii="宋体" w:hAnsi="宋体"/>
          <w:sz w:val="24"/>
          <w:szCs w:val="24"/>
        </w:rPr>
        <w:t>全过程工程咨询单位应核对投资人提供的全过程工程咨询相关资料，及时向投资人反映相关资料存在的缺陷，并要求投资人对其补充和完善。投资人无正当理由不得拒绝提供全过程工程咨询单位所要求的相关资料。</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.3.4 全过程工程咨询成果文件应符合现行国家和行业有关标准规定。如投资人对质量标准要求高于现行国家或行业有关标准规定的，应在全过程工程咨询合同中予以明确。</w:t>
      </w:r>
    </w:p>
    <w:p>
      <w:pPr>
        <w:spacing w:line="360" w:lineRule="auto"/>
        <w:rPr>
          <w:rFonts w:ascii="宋体" w:hAnsi="宋体"/>
          <w:b/>
          <w:sz w:val="24"/>
          <w:szCs w:val="24"/>
        </w:rPr>
      </w:pPr>
      <w:r>
        <w:rPr>
          <w:rFonts w:ascii="宋体" w:hAnsi="宋体"/>
          <w:sz w:val="24"/>
          <w:szCs w:val="24"/>
        </w:rPr>
        <w:t>3</w:t>
      </w:r>
      <w:r>
        <w:rPr>
          <w:rFonts w:hint="eastAsia" w:ascii="宋体" w:hAnsi="宋体"/>
          <w:sz w:val="24"/>
          <w:szCs w:val="24"/>
        </w:rPr>
        <w:t>.3.5 全过程工程咨询单位应根据工作大纲，定期或不定期对其咨询工作进行回访，听取投资人的评价意见，并结合本机构的质量保证体系进行总结完善。</w:t>
      </w:r>
    </w:p>
    <w:p>
      <w:pPr>
        <w:spacing w:line="360" w:lineRule="auto"/>
        <w:jc w:val="center"/>
        <w:outlineLvl w:val="2"/>
        <w:rPr>
          <w:rFonts w:ascii="宋体" w:hAnsi="宋体"/>
          <w:b/>
          <w:sz w:val="24"/>
          <w:szCs w:val="24"/>
        </w:rPr>
      </w:pPr>
      <w:bookmarkStart w:id="14" w:name="_Toc16965"/>
      <w:bookmarkStart w:id="15" w:name="_Toc24615"/>
      <w:r>
        <w:rPr>
          <w:rFonts w:ascii="宋体" w:hAnsi="宋体"/>
          <w:b/>
          <w:sz w:val="24"/>
          <w:szCs w:val="24"/>
        </w:rPr>
        <w:t>3</w:t>
      </w:r>
      <w:r>
        <w:rPr>
          <w:rFonts w:hint="eastAsia" w:ascii="宋体" w:hAnsi="宋体"/>
          <w:b/>
          <w:sz w:val="24"/>
          <w:szCs w:val="24"/>
        </w:rPr>
        <w:t>.4 风险管理</w:t>
      </w:r>
      <w:bookmarkEnd w:id="14"/>
      <w:bookmarkEnd w:id="15"/>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.4.1 全过程工程咨询单位应根据自身资质等级、技术能力、人员配置情况，对拟承接的全过程工程咨询业务的服务周期、质量要求、市场状况及收费标准等风险因素进行综合评估，以判断是否承接相关业务。</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.4.2 全过程工程咨询单位应通过提高咨询人员业务能力、风险意识、法律意识、职业操守等相应措施，防范专业服务风险、职业道德风险和企业内部管理风险。</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.4.3 全过程工程咨询单位应根据委托要求进行项目全过程工程咨询风险管理，关注项目决策、勘察设计、招标采购、工程施工、竣工验收及运营维护各阶段可能发生的风险，对涉及人为、经济、自然灾害等诸多方面的风险因素进行分析并提出合理化建议。</w:t>
      </w:r>
    </w:p>
    <w:p>
      <w:pPr>
        <w:spacing w:line="360" w:lineRule="auto"/>
        <w:jc w:val="center"/>
        <w:outlineLvl w:val="2"/>
        <w:rPr>
          <w:rFonts w:ascii="宋体" w:hAnsi="宋体"/>
          <w:b/>
          <w:sz w:val="24"/>
          <w:szCs w:val="24"/>
        </w:rPr>
      </w:pPr>
      <w:bookmarkStart w:id="16" w:name="_Toc14447"/>
      <w:bookmarkStart w:id="17" w:name="_Toc6821"/>
      <w:r>
        <w:rPr>
          <w:rFonts w:ascii="宋体" w:hAnsi="宋体"/>
          <w:b/>
          <w:sz w:val="24"/>
          <w:szCs w:val="24"/>
        </w:rPr>
        <w:t>3</w:t>
      </w:r>
      <w:r>
        <w:rPr>
          <w:rFonts w:hint="eastAsia" w:ascii="宋体" w:hAnsi="宋体"/>
          <w:b/>
          <w:sz w:val="24"/>
          <w:szCs w:val="24"/>
        </w:rPr>
        <w:t>.5 信息管理</w:t>
      </w:r>
      <w:bookmarkEnd w:id="16"/>
      <w:bookmarkEnd w:id="17"/>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.5.1 全过程工程咨询单位信息管理对象包括相关的专业数据库管理和专业软件管理。全过程工程咨询单位应利用计算机、互联网通信技术及BIM技术将信息管理贯穿咨询服务全过程。</w:t>
      </w:r>
    </w:p>
    <w:p>
      <w:pPr>
        <w:spacing w:line="360" w:lineRule="auto"/>
        <w:jc w:val="center"/>
        <w:outlineLvl w:val="2"/>
        <w:rPr>
          <w:rFonts w:ascii="宋体" w:hAnsi="宋体"/>
          <w:b/>
          <w:sz w:val="24"/>
          <w:szCs w:val="24"/>
        </w:rPr>
      </w:pPr>
      <w:bookmarkStart w:id="18" w:name="_Toc18635"/>
      <w:bookmarkStart w:id="19" w:name="_Toc19374"/>
      <w:r>
        <w:rPr>
          <w:rFonts w:ascii="宋体" w:hAnsi="宋体"/>
          <w:b/>
          <w:sz w:val="24"/>
          <w:szCs w:val="24"/>
        </w:rPr>
        <w:t>3</w:t>
      </w:r>
      <w:r>
        <w:rPr>
          <w:rFonts w:hint="eastAsia" w:ascii="宋体" w:hAnsi="宋体"/>
          <w:b/>
          <w:sz w:val="24"/>
          <w:szCs w:val="24"/>
        </w:rPr>
        <w:t>.6 档案管理</w:t>
      </w:r>
      <w:bookmarkEnd w:id="18"/>
      <w:bookmarkEnd w:id="19"/>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全过程工程咨询单位应按照国家现行有关档案管理及标准的规定，建立档案收集制度、统计制度、保密制度、借阅制度、库房管理制度及档案管理人员守则。</w:t>
      </w:r>
    </w:p>
    <w:p>
      <w:pPr>
        <w:spacing w:line="360" w:lineRule="auto"/>
        <w:ind w:firstLine="480" w:firstLineChars="200"/>
        <w:rPr>
          <w:rFonts w:ascii="宋体" w:hAnsi="宋体"/>
          <w:sz w:val="24"/>
          <w:szCs w:val="24"/>
        </w:rPr>
      </w:pPr>
      <w:r>
        <w:rPr>
          <w:rFonts w:hint="eastAsia" w:ascii="宋体" w:hAnsi="宋体"/>
          <w:sz w:val="24"/>
          <w:szCs w:val="24"/>
        </w:rPr>
        <w:t>全过程工程咨询档案可分为成果文件和过程文件两类。成果文件应包括：全过程工程咨询单位出具的相关专业咨询成果文件。过程文件应包括：编制、审核、审定人员的工作底稿、相关电子文件等。</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.6.2 全过程工程咨询档案的保存期应符合国家和合同等相关规定，且不应少于5年。</w:t>
      </w:r>
    </w:p>
    <w:p>
      <w:pPr>
        <w:spacing w:line="360" w:lineRule="auto"/>
        <w:rPr>
          <w:rFonts w:ascii="宋体" w:hAnsi="宋体"/>
          <w:sz w:val="24"/>
          <w:szCs w:val="24"/>
        </w:rPr>
      </w:pPr>
      <w:r>
        <w:rPr>
          <w:rFonts w:ascii="宋体" w:hAnsi="宋体"/>
          <w:sz w:val="24"/>
          <w:szCs w:val="24"/>
        </w:rPr>
        <w:t>3</w:t>
      </w:r>
      <w:r>
        <w:rPr>
          <w:rFonts w:hint="eastAsia" w:ascii="宋体" w:hAnsi="宋体"/>
          <w:sz w:val="24"/>
          <w:szCs w:val="24"/>
        </w:rPr>
        <w:t>.6.3 全过程工程咨询单位的档案管理工作包括：</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归档全过程工程咨询成果文件、过程文件和其他文件。</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组织并指导全过程工程咨询业务过程中所借阅和使用的各类设计文件、施工合同文件、竣工资料等可追朔性资料的文件目录。文件目录应由</w:t>
      </w:r>
      <w:r>
        <w:rPr>
          <w:rFonts w:hint="eastAsia" w:ascii="宋体" w:hAnsi="宋体"/>
          <w:sz w:val="24"/>
          <w:szCs w:val="24"/>
          <w:lang w:eastAsia="zh-CN"/>
        </w:rPr>
        <w:t>全过程工程咨询项目负责人</w:t>
      </w:r>
      <w:r>
        <w:rPr>
          <w:rFonts w:hint="eastAsia" w:ascii="宋体" w:hAnsi="宋体"/>
          <w:sz w:val="24"/>
          <w:szCs w:val="24"/>
        </w:rPr>
        <w:t>审定后归档。</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记录全过程工程咨询档案的接收、借阅和送还。</w:t>
      </w:r>
    </w:p>
    <w:p>
      <w:pPr>
        <w:spacing w:line="360" w:lineRule="auto"/>
        <w:rPr>
          <w:rFonts w:ascii="宋体" w:hAnsi="宋体"/>
          <w:sz w:val="24"/>
          <w:szCs w:val="24"/>
        </w:rPr>
      </w:pPr>
    </w:p>
    <w:p>
      <w:pPr>
        <w:spacing w:line="360" w:lineRule="auto"/>
        <w:ind w:firstLine="480" w:firstLineChars="200"/>
        <w:rPr>
          <w:sz w:val="24"/>
        </w:rPr>
      </w:pPr>
    </w:p>
    <w:p>
      <w:pPr>
        <w:spacing w:line="360" w:lineRule="auto"/>
        <w:jc w:val="center"/>
        <w:outlineLvl w:val="1"/>
        <w:rPr>
          <w:rFonts w:hint="eastAsia" w:ascii="宋体" w:hAnsi="宋体" w:eastAsia="宋体"/>
          <w:b/>
          <w:sz w:val="28"/>
          <w:szCs w:val="24"/>
          <w:lang w:eastAsia="zh-CN"/>
        </w:rPr>
      </w:pPr>
      <w:bookmarkStart w:id="20" w:name="_Toc19069"/>
      <w:bookmarkStart w:id="21" w:name="_Toc26354"/>
      <w:r>
        <w:rPr>
          <w:rFonts w:ascii="宋体" w:hAnsi="宋体"/>
          <w:b/>
          <w:sz w:val="28"/>
          <w:szCs w:val="24"/>
        </w:rPr>
        <w:t>4 全过程工程咨询单位</w:t>
      </w:r>
      <w:r>
        <w:rPr>
          <w:rFonts w:hint="eastAsia" w:ascii="宋体" w:hAnsi="宋体"/>
          <w:b/>
          <w:sz w:val="28"/>
          <w:szCs w:val="24"/>
          <w:lang w:eastAsia="zh-CN"/>
        </w:rPr>
        <w:t>及项目机构组织</w:t>
      </w:r>
      <w:bookmarkEnd w:id="20"/>
      <w:bookmarkEnd w:id="21"/>
    </w:p>
    <w:p>
      <w:pPr>
        <w:spacing w:line="360" w:lineRule="auto"/>
        <w:jc w:val="center"/>
        <w:outlineLvl w:val="2"/>
        <w:rPr>
          <w:rFonts w:ascii="宋体" w:hAnsi="宋体"/>
          <w:b/>
          <w:sz w:val="24"/>
          <w:szCs w:val="24"/>
        </w:rPr>
      </w:pPr>
      <w:bookmarkStart w:id="22" w:name="_Toc19241"/>
      <w:bookmarkStart w:id="23" w:name="_Toc23411"/>
      <w:r>
        <w:rPr>
          <w:rFonts w:ascii="宋体" w:hAnsi="宋体"/>
          <w:b/>
          <w:sz w:val="24"/>
          <w:szCs w:val="24"/>
        </w:rPr>
        <w:t>4</w:t>
      </w:r>
      <w:r>
        <w:rPr>
          <w:rFonts w:hint="eastAsia" w:ascii="宋体" w:hAnsi="宋体"/>
          <w:b/>
          <w:sz w:val="24"/>
          <w:szCs w:val="24"/>
        </w:rPr>
        <w:t>.1 全过程工程咨询单位</w:t>
      </w:r>
      <w:r>
        <w:rPr>
          <w:rFonts w:ascii="宋体" w:hAnsi="宋体"/>
          <w:b/>
          <w:sz w:val="24"/>
          <w:szCs w:val="24"/>
        </w:rPr>
        <w:t>条件</w:t>
      </w:r>
      <w:bookmarkEnd w:id="22"/>
      <w:bookmarkEnd w:id="23"/>
    </w:p>
    <w:p>
      <w:pPr>
        <w:spacing w:line="360" w:lineRule="auto"/>
        <w:rPr>
          <w:rFonts w:ascii="宋体" w:hAnsi="宋体"/>
          <w:sz w:val="24"/>
          <w:szCs w:val="24"/>
        </w:rPr>
      </w:pPr>
      <w:r>
        <w:rPr>
          <w:rFonts w:hint="eastAsia" w:ascii="宋体" w:hAnsi="宋体"/>
          <w:sz w:val="24"/>
          <w:szCs w:val="24"/>
        </w:rPr>
        <w:t>4.1.</w:t>
      </w:r>
      <w:r>
        <w:rPr>
          <w:rFonts w:hint="eastAsia" w:ascii="宋体" w:hAnsi="宋体"/>
          <w:sz w:val="24"/>
          <w:szCs w:val="24"/>
          <w:lang w:val="en-US" w:eastAsia="zh-CN"/>
        </w:rPr>
        <w:t>1</w:t>
      </w:r>
      <w:r>
        <w:rPr>
          <w:rFonts w:hint="eastAsia" w:ascii="宋体" w:hAnsi="宋体"/>
          <w:sz w:val="24"/>
          <w:szCs w:val="24"/>
        </w:rPr>
        <w:t xml:space="preserve"> 具有</w:t>
      </w:r>
      <w:r>
        <w:rPr>
          <w:rFonts w:ascii="宋体" w:hAnsi="宋体"/>
          <w:sz w:val="24"/>
          <w:szCs w:val="24"/>
        </w:rPr>
        <w:t>项目相适宜的全过程工程咨询能力和经验，包括但不限于：能够制订详细、先进、可行的全过程工程咨询方案，</w:t>
      </w:r>
      <w:r>
        <w:rPr>
          <w:rFonts w:hint="eastAsia" w:ascii="宋体" w:hAnsi="宋体"/>
          <w:sz w:val="24"/>
          <w:szCs w:val="24"/>
        </w:rPr>
        <w:t>鼓励</w:t>
      </w:r>
      <w:r>
        <w:rPr>
          <w:rFonts w:ascii="宋体" w:hAnsi="宋体"/>
          <w:sz w:val="24"/>
          <w:szCs w:val="24"/>
        </w:rPr>
        <w:t>采用新型咨询和管理技术提</w:t>
      </w:r>
      <w:r>
        <w:rPr>
          <w:rFonts w:hint="eastAsia" w:ascii="宋体" w:hAnsi="宋体"/>
          <w:sz w:val="24"/>
          <w:szCs w:val="24"/>
        </w:rPr>
        <w:t>高</w:t>
      </w:r>
      <w:r>
        <w:rPr>
          <w:rFonts w:ascii="宋体" w:hAnsi="宋体"/>
          <w:sz w:val="24"/>
          <w:szCs w:val="24"/>
        </w:rPr>
        <w:t>咨询服务水平和</w:t>
      </w:r>
      <w:r>
        <w:rPr>
          <w:rFonts w:hint="eastAsia" w:ascii="宋体" w:hAnsi="宋体"/>
          <w:sz w:val="24"/>
          <w:szCs w:val="24"/>
        </w:rPr>
        <w:t>项目</w:t>
      </w:r>
      <w:r>
        <w:rPr>
          <w:rFonts w:ascii="宋体" w:hAnsi="宋体"/>
          <w:sz w:val="24"/>
          <w:szCs w:val="24"/>
        </w:rPr>
        <w:t>价值。</w:t>
      </w:r>
    </w:p>
    <w:p>
      <w:pPr>
        <w:spacing w:line="360" w:lineRule="auto"/>
        <w:rPr>
          <w:rFonts w:ascii="宋体" w:hAnsi="宋体"/>
          <w:sz w:val="24"/>
          <w:szCs w:val="24"/>
        </w:rPr>
      </w:pPr>
      <w:r>
        <w:rPr>
          <w:rFonts w:ascii="宋体" w:hAnsi="宋体"/>
          <w:sz w:val="24"/>
          <w:szCs w:val="24"/>
        </w:rPr>
        <w:t>4.1.</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具有</w:t>
      </w:r>
      <w:r>
        <w:rPr>
          <w:rFonts w:ascii="宋体" w:hAnsi="宋体"/>
          <w:sz w:val="24"/>
          <w:szCs w:val="24"/>
        </w:rPr>
        <w:t>与项目相适应的专业力量，包括但不限于：</w:t>
      </w:r>
      <w:r>
        <w:rPr>
          <w:rFonts w:hint="eastAsia" w:ascii="宋体" w:hAnsi="宋体"/>
          <w:sz w:val="24"/>
          <w:szCs w:val="24"/>
        </w:rPr>
        <w:t>明确</w:t>
      </w:r>
      <w:r>
        <w:rPr>
          <w:rFonts w:ascii="宋体" w:hAnsi="宋体"/>
          <w:sz w:val="24"/>
          <w:szCs w:val="24"/>
        </w:rPr>
        <w:t>项目的</w:t>
      </w:r>
      <w:r>
        <w:rPr>
          <w:rFonts w:hint="eastAsia" w:ascii="宋体" w:hAnsi="宋体"/>
          <w:sz w:val="24"/>
          <w:szCs w:val="24"/>
          <w:lang w:eastAsia="zh-CN"/>
        </w:rPr>
        <w:t>全过程工程咨询项目负责人</w:t>
      </w:r>
      <w:r>
        <w:rPr>
          <w:rFonts w:ascii="宋体" w:hAnsi="宋体"/>
          <w:sz w:val="24"/>
          <w:szCs w:val="24"/>
        </w:rPr>
        <w:t>以及各专业</w:t>
      </w:r>
      <w:r>
        <w:rPr>
          <w:rFonts w:hint="eastAsia" w:ascii="宋体" w:hAnsi="宋体"/>
          <w:sz w:val="24"/>
          <w:szCs w:val="24"/>
        </w:rPr>
        <w:t>咨询工程师，且建议配合</w:t>
      </w:r>
      <w:r>
        <w:rPr>
          <w:rFonts w:ascii="宋体" w:hAnsi="宋体"/>
          <w:sz w:val="24"/>
          <w:szCs w:val="24"/>
        </w:rPr>
        <w:t>推行</w:t>
      </w:r>
      <w:r>
        <w:rPr>
          <w:rFonts w:hint="eastAsia" w:ascii="宋体" w:hAnsi="宋体"/>
          <w:sz w:val="24"/>
          <w:szCs w:val="24"/>
        </w:rPr>
        <w:t>专业</w:t>
      </w:r>
      <w:r>
        <w:rPr>
          <w:rFonts w:ascii="宋体" w:hAnsi="宋体"/>
          <w:sz w:val="24"/>
          <w:szCs w:val="24"/>
        </w:rPr>
        <w:t>人员职业责任保险。</w:t>
      </w:r>
    </w:p>
    <w:p>
      <w:pPr>
        <w:spacing w:line="360" w:lineRule="auto"/>
        <w:rPr>
          <w:rFonts w:ascii="宋体" w:hAnsi="宋体"/>
          <w:sz w:val="24"/>
          <w:szCs w:val="24"/>
        </w:rPr>
      </w:pPr>
      <w:r>
        <w:rPr>
          <w:rFonts w:ascii="宋体" w:hAnsi="宋体"/>
          <w:sz w:val="24"/>
          <w:szCs w:val="24"/>
        </w:rPr>
        <w:t>4.1.</w:t>
      </w:r>
      <w:r>
        <w:rPr>
          <w:rFonts w:hint="eastAsia" w:ascii="宋体" w:hAnsi="宋体"/>
          <w:sz w:val="24"/>
          <w:szCs w:val="24"/>
          <w:lang w:val="en-US" w:eastAsia="zh-CN"/>
        </w:rPr>
        <w:t>3</w:t>
      </w:r>
      <w:r>
        <w:rPr>
          <w:rFonts w:ascii="宋体" w:hAnsi="宋体"/>
          <w:sz w:val="24"/>
          <w:szCs w:val="24"/>
        </w:rPr>
        <w:t xml:space="preserve"> </w:t>
      </w:r>
      <w:r>
        <w:rPr>
          <w:rFonts w:hint="eastAsia" w:ascii="宋体" w:hAnsi="宋体"/>
          <w:sz w:val="24"/>
          <w:szCs w:val="24"/>
        </w:rPr>
        <w:t>具有</w:t>
      </w:r>
      <w:r>
        <w:rPr>
          <w:rFonts w:ascii="宋体" w:hAnsi="宋体"/>
          <w:sz w:val="24"/>
          <w:szCs w:val="24"/>
        </w:rPr>
        <w:t>良好的信用记录，包括但不限于：全过程工程咨询单位</w:t>
      </w:r>
      <w:r>
        <w:rPr>
          <w:rFonts w:hint="eastAsia" w:ascii="宋体" w:hAnsi="宋体"/>
          <w:sz w:val="24"/>
          <w:szCs w:val="24"/>
        </w:rPr>
        <w:t>、</w:t>
      </w:r>
      <w:r>
        <w:rPr>
          <w:rFonts w:hint="eastAsia" w:ascii="宋体" w:hAnsi="宋体"/>
          <w:sz w:val="24"/>
          <w:szCs w:val="24"/>
          <w:lang w:eastAsia="zh-CN"/>
        </w:rPr>
        <w:t>全过程工程咨询项目负责人</w:t>
      </w:r>
      <w:r>
        <w:rPr>
          <w:rFonts w:ascii="宋体" w:hAnsi="宋体"/>
          <w:sz w:val="24"/>
          <w:szCs w:val="24"/>
        </w:rPr>
        <w:t>和主要的专业咨询工程师近三年内</w:t>
      </w:r>
      <w:r>
        <w:rPr>
          <w:rFonts w:hint="eastAsia" w:ascii="宋体" w:hAnsi="宋体"/>
          <w:sz w:val="24"/>
          <w:szCs w:val="24"/>
        </w:rPr>
        <w:t>无</w:t>
      </w:r>
      <w:r>
        <w:rPr>
          <w:rFonts w:ascii="宋体" w:hAnsi="宋体"/>
          <w:sz w:val="24"/>
          <w:szCs w:val="24"/>
        </w:rPr>
        <w:t>不良信用记录</w:t>
      </w:r>
      <w:r>
        <w:rPr>
          <w:rFonts w:hint="eastAsia" w:ascii="宋体" w:hAnsi="宋体"/>
          <w:sz w:val="24"/>
          <w:szCs w:val="24"/>
        </w:rPr>
        <w:t>等</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4.1.</w:t>
      </w:r>
      <w:r>
        <w:rPr>
          <w:rFonts w:hint="eastAsia" w:ascii="宋体" w:hAnsi="宋体"/>
          <w:sz w:val="24"/>
          <w:szCs w:val="24"/>
          <w:lang w:val="en-US" w:eastAsia="zh-CN"/>
        </w:rPr>
        <w:t>4</w:t>
      </w:r>
      <w:r>
        <w:rPr>
          <w:rFonts w:hint="eastAsia" w:ascii="宋体" w:hAnsi="宋体"/>
          <w:sz w:val="24"/>
          <w:szCs w:val="24"/>
        </w:rPr>
        <w:t xml:space="preserve"> 对入选国家</w:t>
      </w:r>
      <w:r>
        <w:rPr>
          <w:rFonts w:hint="eastAsia" w:ascii="宋体" w:hAnsi="宋体"/>
          <w:sz w:val="24"/>
          <w:szCs w:val="24"/>
          <w:lang w:eastAsia="zh-CN"/>
        </w:rPr>
        <w:t>、省级</w:t>
      </w:r>
      <w:r>
        <w:rPr>
          <w:rFonts w:hint="eastAsia" w:ascii="宋体" w:hAnsi="宋体"/>
          <w:sz w:val="24"/>
          <w:szCs w:val="24"/>
        </w:rPr>
        <w:t>或</w:t>
      </w:r>
      <w:r>
        <w:rPr>
          <w:rFonts w:hint="eastAsia" w:ascii="宋体" w:hAnsi="宋体"/>
          <w:sz w:val="24"/>
          <w:szCs w:val="24"/>
          <w:lang w:eastAsia="zh-CN"/>
        </w:rPr>
        <w:t>深圳市</w:t>
      </w:r>
      <w:r>
        <w:rPr>
          <w:rFonts w:ascii="宋体" w:hAnsi="宋体"/>
          <w:sz w:val="24"/>
          <w:szCs w:val="24"/>
        </w:rPr>
        <w:t>住房和城乡建设</w:t>
      </w:r>
      <w:r>
        <w:rPr>
          <w:rFonts w:hint="eastAsia" w:ascii="宋体" w:hAnsi="宋体"/>
          <w:sz w:val="24"/>
          <w:szCs w:val="24"/>
        </w:rPr>
        <w:t>主管</w:t>
      </w:r>
      <w:r>
        <w:rPr>
          <w:rFonts w:ascii="宋体" w:hAnsi="宋体"/>
          <w:sz w:val="24"/>
          <w:szCs w:val="24"/>
        </w:rPr>
        <w:t>部门公布的“</w:t>
      </w:r>
      <w:r>
        <w:rPr>
          <w:rFonts w:hint="eastAsia" w:ascii="宋体" w:hAnsi="宋体"/>
          <w:sz w:val="24"/>
          <w:szCs w:val="24"/>
        </w:rPr>
        <w:t>全过程工程咨询试</w:t>
      </w:r>
      <w:r>
        <w:rPr>
          <w:rFonts w:ascii="宋体" w:hAnsi="宋体"/>
          <w:sz w:val="24"/>
          <w:szCs w:val="24"/>
        </w:rPr>
        <w:t>点企业名单”</w:t>
      </w:r>
      <w:r>
        <w:rPr>
          <w:rFonts w:hint="eastAsia" w:ascii="宋体" w:hAnsi="宋体"/>
          <w:sz w:val="24"/>
          <w:szCs w:val="24"/>
        </w:rPr>
        <w:t>或</w:t>
      </w:r>
      <w:r>
        <w:rPr>
          <w:rFonts w:ascii="宋体" w:hAnsi="宋体"/>
          <w:sz w:val="24"/>
          <w:szCs w:val="24"/>
        </w:rPr>
        <w:t>后续新增</w:t>
      </w:r>
      <w:r>
        <w:rPr>
          <w:rFonts w:hint="eastAsia" w:ascii="宋体" w:hAnsi="宋体"/>
          <w:sz w:val="24"/>
          <w:szCs w:val="24"/>
        </w:rPr>
        <w:t>试点</w:t>
      </w:r>
      <w:r>
        <w:rPr>
          <w:rFonts w:ascii="宋体" w:hAnsi="宋体"/>
          <w:sz w:val="24"/>
          <w:szCs w:val="24"/>
        </w:rPr>
        <w:t>名单的</w:t>
      </w:r>
      <w:r>
        <w:rPr>
          <w:rFonts w:hint="eastAsia" w:ascii="宋体" w:hAnsi="宋体"/>
          <w:sz w:val="24"/>
          <w:szCs w:val="24"/>
          <w:lang w:eastAsia="zh-CN"/>
        </w:rPr>
        <w:t>全过程工程咨询</w:t>
      </w:r>
      <w:r>
        <w:rPr>
          <w:rFonts w:hint="eastAsia" w:ascii="宋体" w:hAnsi="宋体"/>
          <w:sz w:val="24"/>
          <w:szCs w:val="24"/>
        </w:rPr>
        <w:t>单位，应建立相关信用评价体系，对信用程度高的可予</w:t>
      </w:r>
      <w:r>
        <w:rPr>
          <w:rFonts w:ascii="宋体" w:hAnsi="宋体"/>
          <w:sz w:val="24"/>
          <w:szCs w:val="24"/>
        </w:rPr>
        <w:t>优先考虑</w:t>
      </w:r>
      <w:r>
        <w:rPr>
          <w:rFonts w:hint="eastAsia" w:ascii="宋体" w:hAnsi="宋体"/>
          <w:sz w:val="24"/>
          <w:szCs w:val="24"/>
        </w:rPr>
        <w:t>，不支持选用信用评价差的企业。</w:t>
      </w:r>
    </w:p>
    <w:p>
      <w:pPr>
        <w:spacing w:line="360" w:lineRule="auto"/>
        <w:jc w:val="center"/>
        <w:outlineLvl w:val="2"/>
        <w:rPr>
          <w:rFonts w:ascii="宋体" w:hAnsi="宋体"/>
          <w:b/>
          <w:sz w:val="24"/>
          <w:szCs w:val="24"/>
        </w:rPr>
      </w:pPr>
      <w:bookmarkStart w:id="24" w:name="_Toc31056"/>
      <w:bookmarkStart w:id="25" w:name="_Toc8885"/>
      <w:r>
        <w:rPr>
          <w:rFonts w:ascii="宋体" w:hAnsi="宋体"/>
          <w:b/>
          <w:sz w:val="24"/>
          <w:szCs w:val="24"/>
        </w:rPr>
        <w:t>4</w:t>
      </w:r>
      <w:r>
        <w:rPr>
          <w:rFonts w:hint="eastAsia" w:ascii="宋体" w:hAnsi="宋体"/>
          <w:b/>
          <w:sz w:val="24"/>
          <w:szCs w:val="24"/>
        </w:rPr>
        <w:t xml:space="preserve">.2 </w:t>
      </w:r>
      <w:r>
        <w:rPr>
          <w:rFonts w:hint="eastAsia" w:ascii="宋体" w:hAnsi="宋体"/>
          <w:b/>
          <w:sz w:val="24"/>
          <w:szCs w:val="24"/>
          <w:lang w:eastAsia="zh-CN"/>
        </w:rPr>
        <w:t>全过程工程咨询项目负责人</w:t>
      </w:r>
      <w:r>
        <w:rPr>
          <w:rFonts w:ascii="宋体" w:hAnsi="宋体"/>
          <w:b/>
          <w:sz w:val="24"/>
          <w:szCs w:val="24"/>
        </w:rPr>
        <w:t>的</w:t>
      </w:r>
      <w:r>
        <w:rPr>
          <w:rFonts w:hint="eastAsia" w:ascii="宋体" w:hAnsi="宋体"/>
          <w:b/>
          <w:sz w:val="24"/>
          <w:szCs w:val="24"/>
        </w:rPr>
        <w:t>条件</w:t>
      </w:r>
      <w:bookmarkEnd w:id="24"/>
      <w:bookmarkEnd w:id="25"/>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 xml:space="preserve">.2.1 </w:t>
      </w:r>
      <w:r>
        <w:rPr>
          <w:rFonts w:hint="eastAsia" w:ascii="宋体" w:hAnsi="宋体"/>
          <w:sz w:val="24"/>
          <w:szCs w:val="24"/>
          <w:lang w:eastAsia="zh-CN"/>
        </w:rPr>
        <w:t>全过程工程咨询项目负责人</w:t>
      </w:r>
      <w:r>
        <w:rPr>
          <w:rFonts w:hint="eastAsia" w:ascii="宋体" w:hAnsi="宋体"/>
          <w:sz w:val="24"/>
          <w:szCs w:val="24"/>
        </w:rPr>
        <w:t>应取得工程建设类注册执业资格且具有工程类或工程经济类高级职称，并具有同类工程经验（业绩）</w:t>
      </w:r>
      <w:r>
        <w:rPr>
          <w:rFonts w:ascii="宋体" w:hAnsi="宋体"/>
          <w:sz w:val="24"/>
          <w:szCs w:val="24"/>
        </w:rPr>
        <w:t>等。</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.2.2 具有良好的职业道德，遵纪守法、廉洁奉公、作风正派、责任心强，</w:t>
      </w:r>
      <w:r>
        <w:rPr>
          <w:rFonts w:ascii="宋体" w:hAnsi="宋体"/>
          <w:sz w:val="24"/>
          <w:szCs w:val="24"/>
        </w:rPr>
        <w:t>执业信用记录良好。</w:t>
      </w:r>
    </w:p>
    <w:p>
      <w:pPr>
        <w:spacing w:line="360" w:lineRule="auto"/>
        <w:rPr>
          <w:rFonts w:ascii="宋体" w:hAnsi="宋体"/>
          <w:sz w:val="24"/>
          <w:szCs w:val="24"/>
        </w:rPr>
      </w:pPr>
      <w:r>
        <w:rPr>
          <w:rFonts w:ascii="宋体" w:hAnsi="宋体"/>
          <w:sz w:val="24"/>
          <w:szCs w:val="24"/>
        </w:rPr>
        <w:t xml:space="preserve">4.2.3 </w:t>
      </w:r>
      <w:r>
        <w:rPr>
          <w:rFonts w:hint="eastAsia" w:ascii="宋体" w:hAnsi="宋体"/>
          <w:sz w:val="24"/>
          <w:szCs w:val="24"/>
        </w:rPr>
        <w:t>具有承担项目咨询任务相适应的专业技术管理、经济和法律等知识体系。</w:t>
      </w:r>
    </w:p>
    <w:p>
      <w:pPr>
        <w:spacing w:line="360" w:lineRule="auto"/>
        <w:jc w:val="center"/>
        <w:outlineLvl w:val="2"/>
        <w:rPr>
          <w:rFonts w:ascii="宋体" w:hAnsi="宋体"/>
          <w:b/>
          <w:sz w:val="24"/>
          <w:szCs w:val="24"/>
        </w:rPr>
      </w:pPr>
      <w:bookmarkStart w:id="26" w:name="_Toc23048"/>
      <w:bookmarkStart w:id="27" w:name="_Toc11603"/>
      <w:r>
        <w:rPr>
          <w:rFonts w:ascii="宋体" w:hAnsi="宋体"/>
          <w:b/>
          <w:sz w:val="24"/>
          <w:szCs w:val="24"/>
        </w:rPr>
        <w:t>4</w:t>
      </w:r>
      <w:r>
        <w:rPr>
          <w:rFonts w:hint="eastAsia" w:ascii="宋体" w:hAnsi="宋体"/>
          <w:b/>
          <w:sz w:val="24"/>
          <w:szCs w:val="24"/>
        </w:rPr>
        <w:t>.3</w:t>
      </w:r>
      <w:r>
        <w:rPr>
          <w:rFonts w:ascii="宋体" w:hAnsi="宋体"/>
          <w:b/>
          <w:sz w:val="24"/>
          <w:szCs w:val="24"/>
        </w:rPr>
        <w:t xml:space="preserve"> </w:t>
      </w:r>
      <w:r>
        <w:rPr>
          <w:rFonts w:hint="eastAsia" w:ascii="宋体" w:hAnsi="宋体"/>
          <w:b/>
          <w:sz w:val="24"/>
          <w:szCs w:val="24"/>
        </w:rPr>
        <w:t>全过程工程咨询单位选择方式</w:t>
      </w:r>
      <w:bookmarkEnd w:id="26"/>
      <w:bookmarkEnd w:id="27"/>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ascii="宋体" w:hAnsi="宋体"/>
          <w:sz w:val="24"/>
          <w:szCs w:val="24"/>
        </w:rPr>
        <w:t>1</w:t>
      </w:r>
      <w:r>
        <w:rPr>
          <w:rFonts w:hint="eastAsia" w:ascii="宋体" w:hAnsi="宋体"/>
          <w:sz w:val="24"/>
          <w:szCs w:val="24"/>
        </w:rPr>
        <w:t xml:space="preserve"> 投资人选择全过程工程咨询单位时，可采用“根据质量选择咨询服务”。鼓励全过程工程咨询单位采用最合适的技术、</w:t>
      </w:r>
      <w:r>
        <w:rPr>
          <w:rFonts w:ascii="宋体" w:hAnsi="宋体"/>
          <w:sz w:val="24"/>
          <w:szCs w:val="24"/>
        </w:rPr>
        <w:t>创新</w:t>
      </w:r>
      <w:r>
        <w:rPr>
          <w:rFonts w:hint="eastAsia" w:ascii="宋体" w:hAnsi="宋体"/>
          <w:sz w:val="24"/>
          <w:szCs w:val="24"/>
        </w:rPr>
        <w:t>的解决办法和最低的项目周期费用，为投资人提供最好的咨询服务。即投资人选择全过程工程咨询单位时，要以业务能力、</w:t>
      </w:r>
      <w:r>
        <w:rPr>
          <w:rFonts w:ascii="宋体" w:hAnsi="宋体"/>
          <w:sz w:val="24"/>
          <w:szCs w:val="24"/>
        </w:rPr>
        <w:t>管理</w:t>
      </w:r>
      <w:r>
        <w:rPr>
          <w:rFonts w:hint="eastAsia" w:ascii="宋体" w:hAnsi="宋体"/>
          <w:sz w:val="24"/>
          <w:szCs w:val="24"/>
        </w:rPr>
        <w:t>能力、</w:t>
      </w:r>
      <w:r>
        <w:rPr>
          <w:rFonts w:ascii="宋体" w:hAnsi="宋体"/>
          <w:sz w:val="24"/>
          <w:szCs w:val="24"/>
        </w:rPr>
        <w:t>可用</w:t>
      </w:r>
      <w:r>
        <w:rPr>
          <w:rFonts w:hint="eastAsia" w:ascii="宋体" w:hAnsi="宋体"/>
          <w:sz w:val="24"/>
          <w:szCs w:val="24"/>
        </w:rPr>
        <w:t>人力、</w:t>
      </w:r>
      <w:r>
        <w:rPr>
          <w:rFonts w:ascii="宋体" w:hAnsi="宋体"/>
          <w:sz w:val="24"/>
          <w:szCs w:val="24"/>
        </w:rPr>
        <w:t>财力</w:t>
      </w:r>
      <w:r>
        <w:rPr>
          <w:rFonts w:hint="eastAsia" w:ascii="宋体" w:hAnsi="宋体"/>
          <w:sz w:val="24"/>
          <w:szCs w:val="24"/>
        </w:rPr>
        <w:t>资源、</w:t>
      </w:r>
      <w:r>
        <w:rPr>
          <w:rFonts w:ascii="宋体" w:hAnsi="宋体"/>
          <w:sz w:val="24"/>
          <w:szCs w:val="24"/>
        </w:rPr>
        <w:t>业务</w:t>
      </w:r>
      <w:r>
        <w:rPr>
          <w:rFonts w:hint="eastAsia" w:ascii="宋体" w:hAnsi="宋体"/>
          <w:sz w:val="24"/>
          <w:szCs w:val="24"/>
        </w:rPr>
        <w:t>独立性、</w:t>
      </w:r>
      <w:r>
        <w:rPr>
          <w:rFonts w:ascii="宋体" w:hAnsi="宋体"/>
          <w:sz w:val="24"/>
          <w:szCs w:val="24"/>
        </w:rPr>
        <w:t>费用</w:t>
      </w:r>
      <w:r>
        <w:rPr>
          <w:rFonts w:hint="eastAsia" w:ascii="宋体" w:hAnsi="宋体"/>
          <w:sz w:val="24"/>
          <w:szCs w:val="24"/>
        </w:rPr>
        <w:t>结构的合理性、</w:t>
      </w:r>
      <w:r>
        <w:rPr>
          <w:rFonts w:ascii="宋体" w:hAnsi="宋体"/>
          <w:sz w:val="24"/>
          <w:szCs w:val="24"/>
        </w:rPr>
        <w:t>业务</w:t>
      </w:r>
      <w:r>
        <w:rPr>
          <w:rFonts w:hint="eastAsia" w:ascii="宋体" w:hAnsi="宋体"/>
          <w:sz w:val="24"/>
          <w:szCs w:val="24"/>
        </w:rPr>
        <w:t>公正性和质量保证体系为依据。提倡“优质优价、优质优先”，投资人可在招标文件和工程合同中约定优质优价奖励条款。</w:t>
      </w:r>
    </w:p>
    <w:p>
      <w:pPr>
        <w:spacing w:line="360" w:lineRule="auto"/>
        <w:ind w:firstLine="0" w:firstLineChars="0"/>
        <w:rPr>
          <w:rFonts w:ascii="宋体" w:hAnsi="宋体"/>
          <w:sz w:val="24"/>
          <w:szCs w:val="24"/>
        </w:rPr>
      </w:pPr>
      <w:r>
        <w:rPr>
          <w:rFonts w:ascii="宋体" w:hAnsi="宋体"/>
          <w:sz w:val="24"/>
          <w:szCs w:val="24"/>
        </w:rPr>
        <w:t>4.3</w:t>
      </w:r>
      <w:r>
        <w:rPr>
          <w:rFonts w:hint="eastAsia" w:ascii="宋体" w:hAnsi="宋体"/>
          <w:sz w:val="24"/>
          <w:szCs w:val="24"/>
        </w:rPr>
        <w:t>.</w:t>
      </w:r>
      <w:r>
        <w:rPr>
          <w:rFonts w:ascii="宋体" w:hAnsi="宋体"/>
          <w:sz w:val="24"/>
          <w:szCs w:val="24"/>
        </w:rPr>
        <w:t>2</w:t>
      </w:r>
      <w:r>
        <w:rPr>
          <w:rFonts w:hint="eastAsia" w:ascii="宋体" w:hAnsi="宋体"/>
          <w:sz w:val="24"/>
          <w:szCs w:val="24"/>
        </w:rPr>
        <w:t>投资人</w:t>
      </w:r>
      <w:r>
        <w:rPr>
          <w:rFonts w:ascii="宋体" w:hAnsi="宋体"/>
          <w:sz w:val="24"/>
          <w:szCs w:val="24"/>
        </w:rPr>
        <w:t>可采用直接委托、</w:t>
      </w:r>
      <w:r>
        <w:rPr>
          <w:rFonts w:hint="eastAsia" w:ascii="宋体" w:hAnsi="宋体"/>
          <w:sz w:val="24"/>
          <w:szCs w:val="24"/>
        </w:rPr>
        <w:t>竞争性谈判、</w:t>
      </w:r>
      <w:r>
        <w:rPr>
          <w:rFonts w:ascii="宋体" w:hAnsi="宋体"/>
          <w:sz w:val="24"/>
          <w:szCs w:val="24"/>
        </w:rPr>
        <w:t>竞争性磋商</w:t>
      </w:r>
      <w:r>
        <w:rPr>
          <w:rFonts w:hint="eastAsia" w:ascii="宋体" w:hAnsi="宋体"/>
          <w:sz w:val="24"/>
          <w:szCs w:val="24"/>
        </w:rPr>
        <w:t>、</w:t>
      </w:r>
      <w:r>
        <w:rPr>
          <w:rFonts w:ascii="宋体" w:hAnsi="宋体"/>
          <w:sz w:val="24"/>
          <w:szCs w:val="24"/>
        </w:rPr>
        <w:t>邀请招标、公开招标</w:t>
      </w:r>
      <w:r>
        <w:rPr>
          <w:rFonts w:hint="eastAsia" w:ascii="宋体" w:hAnsi="宋体"/>
          <w:sz w:val="24"/>
          <w:szCs w:val="24"/>
        </w:rPr>
        <w:t>等</w:t>
      </w:r>
      <w:r>
        <w:rPr>
          <w:rFonts w:ascii="宋体" w:hAnsi="宋体"/>
          <w:sz w:val="24"/>
          <w:szCs w:val="24"/>
        </w:rPr>
        <w:t>方式选择全过程工程咨询单位。</w:t>
      </w:r>
      <w:r>
        <w:rPr>
          <w:rFonts w:hint="eastAsia" w:ascii="宋体" w:hAnsi="宋体"/>
          <w:sz w:val="24"/>
          <w:szCs w:val="24"/>
        </w:rPr>
        <w:t>公开</w:t>
      </w:r>
      <w:r>
        <w:rPr>
          <w:rFonts w:ascii="宋体" w:hAnsi="宋体"/>
          <w:sz w:val="24"/>
          <w:szCs w:val="24"/>
        </w:rPr>
        <w:t>招标是</w:t>
      </w:r>
      <w:r>
        <w:rPr>
          <w:rFonts w:hint="eastAsia" w:ascii="宋体" w:hAnsi="宋体"/>
          <w:sz w:val="24"/>
          <w:szCs w:val="24"/>
        </w:rPr>
        <w:t>政府</w:t>
      </w:r>
      <w:r>
        <w:rPr>
          <w:rFonts w:ascii="宋体" w:hAnsi="宋体"/>
          <w:sz w:val="24"/>
          <w:szCs w:val="24"/>
        </w:rPr>
        <w:t>投资项目</w:t>
      </w:r>
      <w:r>
        <w:rPr>
          <w:rFonts w:hint="eastAsia" w:ascii="宋体" w:hAnsi="宋体"/>
          <w:sz w:val="24"/>
          <w:szCs w:val="24"/>
        </w:rPr>
        <w:t>选择</w:t>
      </w:r>
      <w:r>
        <w:rPr>
          <w:rFonts w:ascii="宋体" w:hAnsi="宋体"/>
          <w:sz w:val="24"/>
          <w:szCs w:val="24"/>
        </w:rPr>
        <w:t>全过程工程咨询单位的主要方式，符合相关法律法规</w:t>
      </w:r>
      <w:r>
        <w:rPr>
          <w:rFonts w:hint="eastAsia" w:ascii="宋体" w:hAnsi="宋体"/>
          <w:sz w:val="24"/>
          <w:szCs w:val="24"/>
        </w:rPr>
        <w:t>规定</w:t>
      </w:r>
      <w:r>
        <w:rPr>
          <w:rFonts w:ascii="宋体" w:hAnsi="宋体"/>
          <w:sz w:val="24"/>
          <w:szCs w:val="24"/>
        </w:rPr>
        <w:t>的，可</w:t>
      </w:r>
      <w:r>
        <w:rPr>
          <w:rFonts w:hint="eastAsia" w:ascii="宋体" w:hAnsi="宋体"/>
          <w:sz w:val="24"/>
          <w:szCs w:val="24"/>
        </w:rPr>
        <w:t>以</w:t>
      </w:r>
      <w:r>
        <w:rPr>
          <w:rFonts w:ascii="宋体" w:hAnsi="宋体"/>
          <w:sz w:val="24"/>
          <w:szCs w:val="24"/>
        </w:rPr>
        <w:t>采用</w:t>
      </w:r>
      <w:r>
        <w:rPr>
          <w:rFonts w:hint="eastAsia" w:ascii="宋体" w:hAnsi="宋体"/>
          <w:sz w:val="24"/>
          <w:szCs w:val="24"/>
        </w:rPr>
        <w:t>邀请招标</w:t>
      </w:r>
      <w:r>
        <w:rPr>
          <w:rFonts w:ascii="宋体" w:hAnsi="宋体"/>
          <w:sz w:val="24"/>
          <w:szCs w:val="24"/>
        </w:rPr>
        <w:t>、竞争性谈判等方式选择全过程工程咨询单位。</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.3.</w:t>
      </w:r>
      <w:r>
        <w:rPr>
          <w:rFonts w:ascii="宋体" w:hAnsi="宋体"/>
          <w:sz w:val="24"/>
          <w:szCs w:val="24"/>
        </w:rPr>
        <w:t>3</w:t>
      </w:r>
      <w:r>
        <w:rPr>
          <w:rFonts w:hint="eastAsia" w:ascii="宋体" w:hAnsi="宋体"/>
          <w:sz w:val="24"/>
          <w:szCs w:val="24"/>
        </w:rPr>
        <w:t xml:space="preserve"> 投资人</w:t>
      </w:r>
      <w:r>
        <w:rPr>
          <w:rFonts w:ascii="宋体" w:hAnsi="宋体"/>
          <w:sz w:val="24"/>
          <w:szCs w:val="24"/>
        </w:rPr>
        <w:t>应对全过程工程咨询单位的资质能力、</w:t>
      </w:r>
      <w:r>
        <w:rPr>
          <w:rFonts w:hint="eastAsia" w:ascii="宋体" w:hAnsi="宋体"/>
          <w:sz w:val="24"/>
          <w:szCs w:val="24"/>
        </w:rPr>
        <w:t>专业人员</w:t>
      </w:r>
      <w:r>
        <w:rPr>
          <w:rFonts w:ascii="宋体" w:hAnsi="宋体"/>
          <w:sz w:val="24"/>
          <w:szCs w:val="24"/>
        </w:rPr>
        <w:t>力量、项目业绩、履约评价、社会信誉、咨询质量、遵纪守法、诚实守信、</w:t>
      </w:r>
      <w:r>
        <w:rPr>
          <w:rFonts w:hint="eastAsia" w:ascii="宋体" w:hAnsi="宋体"/>
          <w:sz w:val="24"/>
          <w:szCs w:val="24"/>
        </w:rPr>
        <w:t>办公</w:t>
      </w:r>
      <w:r>
        <w:rPr>
          <w:rFonts w:ascii="宋体" w:hAnsi="宋体"/>
          <w:sz w:val="24"/>
          <w:szCs w:val="24"/>
        </w:rPr>
        <w:t>场所等情况进行综合</w:t>
      </w:r>
      <w:r>
        <w:rPr>
          <w:rFonts w:hint="eastAsia" w:ascii="宋体" w:hAnsi="宋体"/>
          <w:sz w:val="24"/>
          <w:szCs w:val="24"/>
        </w:rPr>
        <w:t>评价</w:t>
      </w:r>
      <w:r>
        <w:rPr>
          <w:rFonts w:ascii="宋体" w:hAnsi="宋体"/>
          <w:sz w:val="24"/>
          <w:szCs w:val="24"/>
        </w:rPr>
        <w:t>，</w:t>
      </w:r>
      <w:r>
        <w:rPr>
          <w:rFonts w:hint="eastAsia" w:ascii="宋体" w:hAnsi="宋体"/>
          <w:sz w:val="24"/>
          <w:szCs w:val="24"/>
        </w:rPr>
        <w:t>并对</w:t>
      </w:r>
      <w:r>
        <w:rPr>
          <w:rFonts w:ascii="宋体" w:hAnsi="宋体"/>
          <w:sz w:val="24"/>
          <w:szCs w:val="24"/>
        </w:rPr>
        <w:t>综合评价结果进行排名，</w:t>
      </w:r>
      <w:r>
        <w:rPr>
          <w:rFonts w:hint="eastAsia" w:ascii="宋体" w:hAnsi="宋体"/>
          <w:sz w:val="24"/>
          <w:szCs w:val="24"/>
        </w:rPr>
        <w:t>优选</w:t>
      </w:r>
      <w:r>
        <w:rPr>
          <w:rFonts w:ascii="宋体" w:hAnsi="宋体"/>
          <w:sz w:val="24"/>
          <w:szCs w:val="24"/>
        </w:rPr>
        <w:t>全过程工程咨询单位</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4</w:t>
      </w:r>
      <w:r>
        <w:rPr>
          <w:rFonts w:ascii="宋体" w:hAnsi="宋体"/>
          <w:sz w:val="24"/>
          <w:szCs w:val="24"/>
        </w:rPr>
        <w:t xml:space="preserve">.3.4 </w:t>
      </w:r>
      <w:r>
        <w:rPr>
          <w:rFonts w:hint="eastAsia" w:ascii="宋体" w:hAnsi="宋体"/>
          <w:sz w:val="24"/>
          <w:szCs w:val="24"/>
        </w:rPr>
        <w:t>投资人在项目发起阶段选择具有相应工程勘察、设计、造价咨询</w:t>
      </w:r>
      <w:r>
        <w:rPr>
          <w:rFonts w:ascii="宋体" w:hAnsi="宋体"/>
          <w:sz w:val="24"/>
          <w:szCs w:val="24"/>
        </w:rPr>
        <w:t>或</w:t>
      </w:r>
      <w:r>
        <w:rPr>
          <w:rFonts w:hint="eastAsia" w:ascii="宋体" w:hAnsi="宋体"/>
          <w:sz w:val="24"/>
          <w:szCs w:val="24"/>
        </w:rPr>
        <w:t>监理资质的全过程工程咨询单位开展全过程工程咨询服务，可不再另行委托勘察、设计、造价</w:t>
      </w:r>
      <w:r>
        <w:rPr>
          <w:rFonts w:ascii="宋体" w:hAnsi="宋体"/>
          <w:sz w:val="24"/>
          <w:szCs w:val="24"/>
        </w:rPr>
        <w:t>咨询</w:t>
      </w:r>
      <w:r>
        <w:rPr>
          <w:rFonts w:hint="eastAsia" w:ascii="宋体" w:hAnsi="宋体"/>
          <w:sz w:val="24"/>
          <w:szCs w:val="24"/>
        </w:rPr>
        <w:t>或监理。同一项目的全过程工程咨询服务单位与工程总承包、施工、材料设备供应单位之间不得有利害关系。</w:t>
      </w:r>
    </w:p>
    <w:p>
      <w:pPr>
        <w:spacing w:line="360" w:lineRule="auto"/>
        <w:jc w:val="center"/>
        <w:outlineLvl w:val="2"/>
        <w:rPr>
          <w:rFonts w:hint="eastAsia" w:ascii="宋体" w:hAnsi="宋体" w:eastAsia="宋体"/>
          <w:b/>
          <w:sz w:val="24"/>
          <w:szCs w:val="24"/>
          <w:lang w:eastAsia="zh-CN"/>
        </w:rPr>
      </w:pPr>
      <w:bookmarkStart w:id="28" w:name="_Toc13161"/>
      <w:bookmarkStart w:id="29" w:name="_Toc17222"/>
      <w:r>
        <w:rPr>
          <w:rFonts w:ascii="宋体" w:hAnsi="宋体"/>
          <w:b/>
          <w:sz w:val="24"/>
          <w:szCs w:val="24"/>
        </w:rPr>
        <w:t>4</w:t>
      </w:r>
      <w:r>
        <w:rPr>
          <w:rFonts w:hint="eastAsia" w:ascii="宋体" w:hAnsi="宋体"/>
          <w:b/>
          <w:sz w:val="24"/>
          <w:szCs w:val="24"/>
        </w:rPr>
        <w:t>.</w:t>
      </w:r>
      <w:r>
        <w:rPr>
          <w:rFonts w:hint="eastAsia" w:ascii="宋体" w:hAnsi="宋体"/>
          <w:b/>
          <w:sz w:val="24"/>
          <w:szCs w:val="24"/>
          <w:lang w:val="en-US" w:eastAsia="zh-CN"/>
        </w:rPr>
        <w:t>4</w:t>
      </w:r>
      <w:r>
        <w:rPr>
          <w:rFonts w:hint="eastAsia" w:ascii="宋体" w:hAnsi="宋体"/>
          <w:b/>
          <w:sz w:val="24"/>
          <w:szCs w:val="24"/>
        </w:rPr>
        <w:t xml:space="preserve"> </w:t>
      </w:r>
      <w:r>
        <w:rPr>
          <w:rFonts w:hint="eastAsia" w:ascii="宋体" w:hAnsi="宋体"/>
          <w:b/>
          <w:sz w:val="24"/>
          <w:szCs w:val="24"/>
          <w:lang w:eastAsia="zh-CN"/>
        </w:rPr>
        <w:t>全过程工程咨询服务机构</w:t>
      </w:r>
      <w:bookmarkEnd w:id="28"/>
      <w:bookmarkEnd w:id="29"/>
    </w:p>
    <w:p>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.1 全过程工程咨询</w:t>
      </w:r>
      <w:r>
        <w:rPr>
          <w:rFonts w:ascii="宋体" w:hAnsi="宋体"/>
          <w:sz w:val="24"/>
          <w:szCs w:val="24"/>
        </w:rPr>
        <w:t>单位应</w:t>
      </w:r>
      <w:r>
        <w:rPr>
          <w:rFonts w:hint="eastAsia" w:ascii="宋体" w:hAnsi="宋体"/>
          <w:sz w:val="24"/>
          <w:szCs w:val="24"/>
        </w:rPr>
        <w:t>根据全过程工程咨询合同约定的服务内容、服务期限，以及项目特点、规模、技术复杂程度、环境等因素，组建项目</w:t>
      </w:r>
      <w:r>
        <w:rPr>
          <w:rFonts w:ascii="宋体" w:hAnsi="宋体"/>
          <w:sz w:val="24"/>
          <w:szCs w:val="24"/>
        </w:rPr>
        <w:t>全过程工程咨询</w:t>
      </w:r>
      <w:r>
        <w:rPr>
          <w:rFonts w:hint="eastAsia" w:ascii="宋体" w:hAnsi="宋体"/>
          <w:sz w:val="24"/>
          <w:szCs w:val="24"/>
          <w:lang w:eastAsia="zh-CN"/>
        </w:rPr>
        <w:t>服务机构</w:t>
      </w:r>
      <w:r>
        <w:rPr>
          <w:rFonts w:hint="eastAsia" w:ascii="宋体" w:hAnsi="宋体"/>
          <w:sz w:val="24"/>
          <w:szCs w:val="24"/>
        </w:rPr>
        <w:t>。</w:t>
      </w:r>
      <w:r>
        <w:rPr>
          <w:rFonts w:ascii="宋体" w:hAnsi="宋体"/>
          <w:sz w:val="24"/>
          <w:szCs w:val="24"/>
        </w:rPr>
        <w:t>全过程工程咨询</w:t>
      </w:r>
      <w:r>
        <w:rPr>
          <w:rFonts w:hint="eastAsia" w:ascii="宋体" w:hAnsi="宋体"/>
          <w:sz w:val="24"/>
          <w:szCs w:val="24"/>
        </w:rPr>
        <w:t>单位</w:t>
      </w:r>
      <w:r>
        <w:rPr>
          <w:rFonts w:ascii="宋体" w:hAnsi="宋体"/>
          <w:sz w:val="24"/>
          <w:szCs w:val="24"/>
        </w:rPr>
        <w:t>应</w:t>
      </w:r>
      <w:r>
        <w:rPr>
          <w:rFonts w:hint="eastAsia" w:ascii="宋体" w:hAnsi="宋体"/>
          <w:sz w:val="24"/>
          <w:szCs w:val="24"/>
        </w:rPr>
        <w:t>书面</w:t>
      </w:r>
      <w:r>
        <w:rPr>
          <w:rFonts w:ascii="宋体" w:hAnsi="宋体"/>
          <w:sz w:val="24"/>
          <w:szCs w:val="24"/>
        </w:rPr>
        <w:t>授权委托项目</w:t>
      </w:r>
      <w:r>
        <w:rPr>
          <w:rFonts w:hint="eastAsia" w:ascii="宋体" w:hAnsi="宋体"/>
          <w:sz w:val="24"/>
          <w:szCs w:val="24"/>
        </w:rPr>
        <w:t>全过程工程咨询</w:t>
      </w:r>
      <w:r>
        <w:rPr>
          <w:rFonts w:ascii="宋体" w:hAnsi="宋体"/>
          <w:sz w:val="24"/>
          <w:szCs w:val="24"/>
        </w:rPr>
        <w:t>的负责人，即</w:t>
      </w:r>
      <w:r>
        <w:rPr>
          <w:rFonts w:hint="eastAsia" w:ascii="宋体" w:hAnsi="宋体"/>
          <w:sz w:val="24"/>
          <w:szCs w:val="24"/>
        </w:rPr>
        <w:t>项目</w:t>
      </w:r>
      <w:r>
        <w:rPr>
          <w:rFonts w:ascii="宋体" w:hAnsi="宋体"/>
          <w:sz w:val="24"/>
          <w:szCs w:val="24"/>
        </w:rPr>
        <w:t>的</w:t>
      </w:r>
      <w:r>
        <w:rPr>
          <w:rFonts w:hint="eastAsia" w:ascii="宋体" w:hAnsi="宋体"/>
          <w:sz w:val="24"/>
          <w:szCs w:val="24"/>
          <w:lang w:eastAsia="zh-CN"/>
        </w:rPr>
        <w:t>全过程工程咨询项目负责人</w:t>
      </w:r>
      <w:r>
        <w:rPr>
          <w:rFonts w:ascii="宋体" w:hAnsi="宋体"/>
          <w:sz w:val="24"/>
          <w:szCs w:val="24"/>
        </w:rPr>
        <w:t>，并实行</w:t>
      </w:r>
      <w:r>
        <w:rPr>
          <w:rFonts w:hint="eastAsia" w:ascii="宋体" w:hAnsi="宋体"/>
          <w:sz w:val="24"/>
          <w:szCs w:val="24"/>
          <w:lang w:eastAsia="zh-CN"/>
        </w:rPr>
        <w:t>全过程工程咨询项目负责人</w:t>
      </w:r>
      <w:r>
        <w:rPr>
          <w:rFonts w:ascii="宋体" w:hAnsi="宋体"/>
          <w:sz w:val="24"/>
          <w:szCs w:val="24"/>
        </w:rPr>
        <w:t>责任制。</w:t>
      </w:r>
    </w:p>
    <w:p>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.2 全过程工程咨询</w:t>
      </w:r>
      <w:r>
        <w:rPr>
          <w:rFonts w:hint="eastAsia" w:ascii="宋体" w:hAnsi="宋体"/>
          <w:sz w:val="24"/>
          <w:szCs w:val="24"/>
          <w:lang w:eastAsia="zh-CN"/>
        </w:rPr>
        <w:t>服务机构</w:t>
      </w:r>
      <w:r>
        <w:rPr>
          <w:rFonts w:hint="eastAsia" w:ascii="宋体" w:hAnsi="宋体"/>
          <w:sz w:val="24"/>
          <w:szCs w:val="24"/>
        </w:rPr>
        <w:t>由</w:t>
      </w:r>
      <w:r>
        <w:rPr>
          <w:rFonts w:hint="eastAsia" w:ascii="宋体" w:hAnsi="宋体"/>
          <w:sz w:val="24"/>
          <w:szCs w:val="24"/>
          <w:lang w:eastAsia="zh-CN"/>
        </w:rPr>
        <w:t>全过程工程咨询项目负责人</w:t>
      </w:r>
      <w:r>
        <w:rPr>
          <w:rFonts w:hint="eastAsia" w:ascii="宋体" w:hAnsi="宋体"/>
          <w:sz w:val="24"/>
          <w:szCs w:val="24"/>
        </w:rPr>
        <w:t>、专业咨询工程师和行政人员组成，</w:t>
      </w:r>
      <w:r>
        <w:rPr>
          <w:rFonts w:hint="eastAsia" w:ascii="宋体" w:hAnsi="宋体"/>
          <w:sz w:val="24"/>
          <w:szCs w:val="24"/>
          <w:lang w:eastAsia="zh-CN"/>
        </w:rPr>
        <w:t>服务机构</w:t>
      </w:r>
      <w:r>
        <w:rPr>
          <w:rFonts w:hint="eastAsia" w:ascii="宋体" w:hAnsi="宋体"/>
          <w:sz w:val="24"/>
          <w:szCs w:val="24"/>
        </w:rPr>
        <w:t>应根据</w:t>
      </w:r>
      <w:r>
        <w:rPr>
          <w:rFonts w:ascii="宋体" w:hAnsi="宋体"/>
          <w:sz w:val="24"/>
          <w:szCs w:val="24"/>
        </w:rPr>
        <w:t>服务内容配备</w:t>
      </w:r>
      <w:r>
        <w:rPr>
          <w:rFonts w:hint="eastAsia" w:ascii="宋体" w:hAnsi="宋体"/>
          <w:sz w:val="24"/>
          <w:szCs w:val="24"/>
        </w:rPr>
        <w:t>专业齐全，数量应满足建设项目全过程工程咨询的工作需要。</w:t>
      </w:r>
      <w:r>
        <w:rPr>
          <w:rFonts w:hint="eastAsia" w:ascii="宋体" w:hAnsi="宋体"/>
          <w:sz w:val="24"/>
          <w:szCs w:val="24"/>
          <w:lang w:eastAsia="zh-CN"/>
        </w:rPr>
        <w:t>全过程工程咨询项目负责人</w:t>
      </w:r>
      <w:r>
        <w:rPr>
          <w:rFonts w:ascii="宋体" w:hAnsi="宋体"/>
          <w:sz w:val="24"/>
          <w:szCs w:val="24"/>
        </w:rPr>
        <w:t>应根据全过程工程咨询单位的授权范围</w:t>
      </w:r>
      <w:r>
        <w:rPr>
          <w:rFonts w:hint="eastAsia" w:ascii="宋体" w:hAnsi="宋体"/>
          <w:sz w:val="24"/>
          <w:szCs w:val="24"/>
        </w:rPr>
        <w:t>和</w:t>
      </w:r>
      <w:r>
        <w:rPr>
          <w:rFonts w:ascii="宋体" w:hAnsi="宋体"/>
          <w:sz w:val="24"/>
          <w:szCs w:val="24"/>
        </w:rPr>
        <w:t>内容</w:t>
      </w:r>
      <w:r>
        <w:rPr>
          <w:rFonts w:hint="eastAsia" w:ascii="宋体" w:hAnsi="宋体"/>
          <w:sz w:val="24"/>
          <w:szCs w:val="24"/>
        </w:rPr>
        <w:t>，</w:t>
      </w:r>
      <w:r>
        <w:rPr>
          <w:rFonts w:ascii="宋体" w:hAnsi="宋体"/>
          <w:sz w:val="24"/>
          <w:szCs w:val="24"/>
        </w:rPr>
        <w:t>履行管理职责，对项目全过程工程咨询进行全面的协调和管理</w:t>
      </w:r>
      <w:r>
        <w:rPr>
          <w:rFonts w:hint="eastAsia" w:ascii="宋体" w:hAnsi="宋体"/>
          <w:sz w:val="24"/>
          <w:szCs w:val="24"/>
        </w:rPr>
        <w:t>，</w:t>
      </w:r>
      <w:r>
        <w:rPr>
          <w:rFonts w:ascii="宋体" w:hAnsi="宋体"/>
          <w:sz w:val="24"/>
          <w:szCs w:val="24"/>
        </w:rPr>
        <w:t>并承担相应责任。</w:t>
      </w:r>
    </w:p>
    <w:p>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w:t>
      </w:r>
      <w:r>
        <w:rPr>
          <w:rFonts w:ascii="宋体" w:hAnsi="宋体"/>
          <w:sz w:val="24"/>
          <w:szCs w:val="24"/>
        </w:rPr>
        <w:t>3</w:t>
      </w:r>
      <w:r>
        <w:rPr>
          <w:rFonts w:hint="eastAsia" w:ascii="宋体" w:hAnsi="宋体"/>
          <w:sz w:val="24"/>
          <w:szCs w:val="24"/>
        </w:rPr>
        <w:t xml:space="preserve"> 全过程工程咨询服务应</w:t>
      </w:r>
      <w:r>
        <w:rPr>
          <w:rFonts w:ascii="宋体" w:hAnsi="宋体"/>
          <w:sz w:val="24"/>
          <w:szCs w:val="24"/>
        </w:rPr>
        <w:t>明确</w:t>
      </w:r>
      <w:r>
        <w:rPr>
          <w:rFonts w:hint="eastAsia" w:ascii="宋体" w:hAnsi="宋体"/>
          <w:sz w:val="24"/>
          <w:szCs w:val="24"/>
        </w:rPr>
        <w:t>各方</w:t>
      </w:r>
      <w:r>
        <w:rPr>
          <w:rFonts w:ascii="宋体" w:hAnsi="宋体"/>
          <w:sz w:val="24"/>
          <w:szCs w:val="24"/>
        </w:rPr>
        <w:t>主体</w:t>
      </w:r>
      <w:r>
        <w:rPr>
          <w:rFonts w:hint="eastAsia" w:ascii="宋体" w:hAnsi="宋体"/>
          <w:sz w:val="24"/>
          <w:szCs w:val="24"/>
        </w:rPr>
        <w:t>对</w:t>
      </w:r>
      <w:r>
        <w:rPr>
          <w:rFonts w:ascii="宋体" w:hAnsi="宋体"/>
          <w:sz w:val="24"/>
          <w:szCs w:val="24"/>
        </w:rPr>
        <w:t>项目的质量安全</w:t>
      </w:r>
      <w:r>
        <w:rPr>
          <w:rFonts w:hint="eastAsia" w:ascii="宋体" w:hAnsi="宋体"/>
          <w:sz w:val="24"/>
          <w:szCs w:val="24"/>
        </w:rPr>
        <w:t>责任，本</w:t>
      </w:r>
      <w:r>
        <w:rPr>
          <w:rFonts w:hint="eastAsia" w:ascii="宋体" w:hAnsi="宋体"/>
          <w:sz w:val="24"/>
          <w:szCs w:val="24"/>
          <w:lang w:eastAsia="zh-CN"/>
        </w:rPr>
        <w:t>导则</w:t>
      </w:r>
      <w:r>
        <w:rPr>
          <w:rFonts w:hint="eastAsia" w:ascii="宋体" w:hAnsi="宋体"/>
          <w:sz w:val="24"/>
          <w:szCs w:val="24"/>
        </w:rPr>
        <w:t>建议</w:t>
      </w:r>
      <w:r>
        <w:rPr>
          <w:rFonts w:ascii="宋体" w:hAnsi="宋体"/>
          <w:sz w:val="24"/>
          <w:szCs w:val="24"/>
        </w:rPr>
        <w:t>如下：</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全过程工程咨询单位（含联合体）承接</w:t>
      </w:r>
      <w:r>
        <w:rPr>
          <w:rFonts w:ascii="宋体" w:hAnsi="宋体"/>
          <w:sz w:val="24"/>
          <w:szCs w:val="24"/>
        </w:rPr>
        <w:t>项目的全过程工程</w:t>
      </w:r>
      <w:r>
        <w:rPr>
          <w:rFonts w:hint="eastAsia" w:ascii="宋体" w:hAnsi="宋体"/>
          <w:sz w:val="24"/>
          <w:szCs w:val="24"/>
        </w:rPr>
        <w:t>项目管理、投资决策综合性咨询、勘察、设计、招标采购、造价咨询、监理、运营维护咨询以及BIM咨询等</w:t>
      </w:r>
      <w:r>
        <w:rPr>
          <w:rFonts w:ascii="宋体" w:hAnsi="宋体"/>
          <w:sz w:val="24"/>
          <w:szCs w:val="24"/>
        </w:rPr>
        <w:t>全部</w:t>
      </w:r>
      <w:r>
        <w:rPr>
          <w:rFonts w:hint="eastAsia" w:ascii="宋体" w:hAnsi="宋体"/>
          <w:sz w:val="24"/>
          <w:szCs w:val="24"/>
        </w:rPr>
        <w:t>专业</w:t>
      </w:r>
      <w:r>
        <w:rPr>
          <w:rFonts w:ascii="宋体" w:hAnsi="宋体"/>
          <w:sz w:val="24"/>
          <w:szCs w:val="24"/>
        </w:rPr>
        <w:t>咨询</w:t>
      </w:r>
      <w:r>
        <w:rPr>
          <w:rFonts w:hint="eastAsia" w:ascii="宋体" w:hAnsi="宋体"/>
          <w:sz w:val="24"/>
          <w:szCs w:val="24"/>
        </w:rPr>
        <w:t>服务</w:t>
      </w:r>
      <w:r>
        <w:rPr>
          <w:rFonts w:ascii="宋体" w:hAnsi="宋体"/>
          <w:sz w:val="24"/>
          <w:szCs w:val="24"/>
        </w:rPr>
        <w:t>的，且</w:t>
      </w:r>
      <w:r>
        <w:rPr>
          <w:rFonts w:hint="eastAsia" w:ascii="宋体" w:hAnsi="宋体"/>
          <w:sz w:val="24"/>
          <w:szCs w:val="24"/>
        </w:rPr>
        <w:t>同时具备</w:t>
      </w:r>
      <w:r>
        <w:rPr>
          <w:rFonts w:ascii="宋体" w:hAnsi="宋体"/>
          <w:sz w:val="24"/>
          <w:szCs w:val="24"/>
        </w:rPr>
        <w:t>相应的</w:t>
      </w:r>
      <w:r>
        <w:rPr>
          <w:rFonts w:hint="eastAsia" w:ascii="宋体" w:hAnsi="宋体"/>
          <w:sz w:val="24"/>
          <w:szCs w:val="24"/>
        </w:rPr>
        <w:t>勘察、设计、监理</w:t>
      </w:r>
      <w:r>
        <w:rPr>
          <w:rFonts w:hint="eastAsia" w:ascii="宋体" w:hAnsi="宋体"/>
          <w:sz w:val="24"/>
          <w:szCs w:val="24"/>
          <w:lang w:eastAsia="zh-CN"/>
        </w:rPr>
        <w:t>、造价</w:t>
      </w:r>
      <w:r>
        <w:rPr>
          <w:rFonts w:hint="eastAsia" w:ascii="宋体" w:hAnsi="宋体"/>
          <w:sz w:val="24"/>
          <w:szCs w:val="24"/>
        </w:rPr>
        <w:t>等资质，则勘察、设计、监理</w:t>
      </w:r>
      <w:r>
        <w:rPr>
          <w:rFonts w:hint="eastAsia" w:ascii="宋体" w:hAnsi="宋体"/>
          <w:sz w:val="24"/>
          <w:szCs w:val="24"/>
          <w:lang w:eastAsia="zh-CN"/>
        </w:rPr>
        <w:t>、造价</w:t>
      </w:r>
      <w:r>
        <w:rPr>
          <w:rFonts w:hint="eastAsia" w:ascii="宋体" w:hAnsi="宋体"/>
          <w:sz w:val="24"/>
          <w:szCs w:val="24"/>
        </w:rPr>
        <w:t>等</w:t>
      </w:r>
      <w:r>
        <w:rPr>
          <w:rFonts w:ascii="宋体" w:hAnsi="宋体"/>
          <w:sz w:val="24"/>
          <w:szCs w:val="24"/>
        </w:rPr>
        <w:t>专业咨询</w:t>
      </w:r>
      <w:r>
        <w:rPr>
          <w:rFonts w:hint="eastAsia" w:ascii="宋体" w:hAnsi="宋体"/>
          <w:sz w:val="24"/>
          <w:szCs w:val="24"/>
        </w:rPr>
        <w:t>工作必须由全过程工程咨询单位（含联合体）实施，全过程工程咨询单位（含联合体）承担相应的工程质量安全等责任。</w:t>
      </w:r>
      <w:r>
        <w:rPr>
          <w:rFonts w:hint="eastAsia" w:ascii="宋体" w:hAnsi="宋体"/>
          <w:sz w:val="24"/>
          <w:szCs w:val="24"/>
          <w:lang w:eastAsia="zh-CN"/>
        </w:rPr>
        <w:t>全过程工程咨询项目负责人</w:t>
      </w:r>
      <w:r>
        <w:rPr>
          <w:rFonts w:hint="eastAsia" w:ascii="宋体" w:hAnsi="宋体"/>
          <w:sz w:val="24"/>
          <w:szCs w:val="24"/>
        </w:rPr>
        <w:t>可同时兼任</w:t>
      </w:r>
      <w:r>
        <w:rPr>
          <w:rFonts w:hint="eastAsia" w:ascii="宋体" w:hAnsi="宋体"/>
          <w:sz w:val="24"/>
          <w:szCs w:val="24"/>
          <w:lang w:eastAsia="zh-CN"/>
        </w:rPr>
        <w:t>项目管理负责人、</w:t>
      </w:r>
      <w:r>
        <w:rPr>
          <w:rFonts w:hint="eastAsia" w:ascii="宋体" w:hAnsi="宋体"/>
          <w:sz w:val="24"/>
          <w:szCs w:val="24"/>
        </w:rPr>
        <w:t>勘察负责人、设计负责人、</w:t>
      </w:r>
      <w:r>
        <w:rPr>
          <w:rFonts w:hint="eastAsia" w:ascii="宋体" w:hAnsi="宋体"/>
          <w:sz w:val="24"/>
          <w:szCs w:val="24"/>
          <w:lang w:eastAsia="zh-CN"/>
        </w:rPr>
        <w:t>造价咨询负责人、</w:t>
      </w:r>
      <w:r>
        <w:rPr>
          <w:rFonts w:hint="eastAsia" w:ascii="宋体" w:hAnsi="宋体"/>
          <w:sz w:val="24"/>
          <w:szCs w:val="24"/>
        </w:rPr>
        <w:t>总监理工程师之一项或</w:t>
      </w:r>
      <w:r>
        <w:rPr>
          <w:rFonts w:hint="eastAsia" w:ascii="宋体" w:hAnsi="宋体"/>
          <w:sz w:val="24"/>
          <w:szCs w:val="24"/>
          <w:lang w:eastAsia="zh-CN"/>
        </w:rPr>
        <w:t>两</w:t>
      </w:r>
      <w:r>
        <w:rPr>
          <w:rFonts w:hint="eastAsia" w:ascii="宋体" w:hAnsi="宋体"/>
          <w:sz w:val="24"/>
          <w:szCs w:val="24"/>
        </w:rPr>
        <w:t>项职务，并承担相应的质量安全等责任。</w:t>
      </w:r>
      <w:r>
        <w:rPr>
          <w:rFonts w:hint="eastAsia" w:ascii="宋体" w:hAnsi="宋体"/>
          <w:sz w:val="24"/>
          <w:szCs w:val="24"/>
          <w:lang w:eastAsia="zh-CN"/>
        </w:rPr>
        <w:t>全过程工程咨询项目负责人</w:t>
      </w:r>
      <w:r>
        <w:rPr>
          <w:rFonts w:hint="eastAsia" w:ascii="宋体" w:hAnsi="宋体"/>
          <w:sz w:val="24"/>
          <w:szCs w:val="24"/>
        </w:rPr>
        <w:t>不兼任</w:t>
      </w:r>
      <w:r>
        <w:rPr>
          <w:rFonts w:hint="eastAsia" w:ascii="宋体" w:hAnsi="宋体"/>
          <w:sz w:val="24"/>
          <w:szCs w:val="24"/>
          <w:lang w:eastAsia="zh-CN"/>
        </w:rPr>
        <w:t>项目管理负责人、</w:t>
      </w:r>
      <w:r>
        <w:rPr>
          <w:rFonts w:hint="eastAsia" w:ascii="宋体" w:hAnsi="宋体"/>
          <w:sz w:val="24"/>
          <w:szCs w:val="24"/>
        </w:rPr>
        <w:t>勘察负责人、设计负责人</w:t>
      </w:r>
      <w:r>
        <w:rPr>
          <w:rFonts w:hint="eastAsia" w:ascii="宋体" w:hAnsi="宋体"/>
          <w:sz w:val="24"/>
          <w:szCs w:val="24"/>
          <w:lang w:eastAsia="zh-CN"/>
        </w:rPr>
        <w:t>、造价咨询负责人</w:t>
      </w:r>
      <w:r>
        <w:rPr>
          <w:rFonts w:hint="eastAsia" w:ascii="宋体" w:hAnsi="宋体"/>
          <w:sz w:val="24"/>
          <w:szCs w:val="24"/>
        </w:rPr>
        <w:t>或总监理工程师的，</w:t>
      </w:r>
      <w:r>
        <w:rPr>
          <w:rFonts w:hint="eastAsia" w:ascii="宋体" w:hAnsi="宋体"/>
          <w:sz w:val="24"/>
          <w:szCs w:val="24"/>
          <w:lang w:eastAsia="zh-CN"/>
        </w:rPr>
        <w:t>全过程工程咨询项目负责人</w:t>
      </w:r>
      <w:r>
        <w:rPr>
          <w:rFonts w:hint="eastAsia" w:ascii="宋体" w:hAnsi="宋体"/>
          <w:sz w:val="24"/>
          <w:szCs w:val="24"/>
        </w:rPr>
        <w:t>应任命具备相应资格</w:t>
      </w:r>
      <w:r>
        <w:rPr>
          <w:rFonts w:ascii="宋体" w:hAnsi="宋体"/>
          <w:sz w:val="24"/>
          <w:szCs w:val="24"/>
        </w:rPr>
        <w:t>的专业咨询工程师担任</w:t>
      </w:r>
      <w:r>
        <w:rPr>
          <w:rFonts w:hint="eastAsia" w:ascii="宋体" w:hAnsi="宋体"/>
          <w:sz w:val="24"/>
          <w:szCs w:val="24"/>
        </w:rPr>
        <w:t>，</w:t>
      </w:r>
      <w:r>
        <w:rPr>
          <w:rFonts w:ascii="宋体" w:hAnsi="宋体"/>
          <w:sz w:val="24"/>
          <w:szCs w:val="24"/>
        </w:rPr>
        <w:t>由</w:t>
      </w:r>
      <w:r>
        <w:rPr>
          <w:rFonts w:hint="eastAsia" w:ascii="宋体" w:hAnsi="宋体"/>
          <w:sz w:val="24"/>
          <w:szCs w:val="24"/>
        </w:rPr>
        <w:t>被任命的</w:t>
      </w:r>
      <w:r>
        <w:rPr>
          <w:rFonts w:hint="eastAsia" w:ascii="宋体" w:hAnsi="宋体"/>
          <w:sz w:val="24"/>
          <w:szCs w:val="24"/>
          <w:lang w:eastAsia="zh-CN"/>
        </w:rPr>
        <w:t>项目管理负责人、</w:t>
      </w:r>
      <w:r>
        <w:rPr>
          <w:rFonts w:hint="eastAsia" w:ascii="宋体" w:hAnsi="宋体"/>
          <w:sz w:val="24"/>
          <w:szCs w:val="24"/>
        </w:rPr>
        <w:t>勘察负责人、设计负责人、</w:t>
      </w:r>
      <w:r>
        <w:rPr>
          <w:rFonts w:hint="eastAsia" w:ascii="宋体" w:hAnsi="宋体"/>
          <w:sz w:val="24"/>
          <w:szCs w:val="24"/>
          <w:lang w:eastAsia="zh-CN"/>
        </w:rPr>
        <w:t>造价咨询负责人、</w:t>
      </w:r>
      <w:r>
        <w:rPr>
          <w:rFonts w:hint="eastAsia" w:ascii="宋体" w:hAnsi="宋体"/>
          <w:sz w:val="24"/>
          <w:szCs w:val="24"/>
        </w:rPr>
        <w:t>总监理工程师承担相应的质量安全等直接责任，</w:t>
      </w:r>
      <w:r>
        <w:rPr>
          <w:rFonts w:hint="eastAsia" w:ascii="宋体" w:hAnsi="宋体"/>
          <w:sz w:val="24"/>
          <w:szCs w:val="24"/>
          <w:lang w:eastAsia="zh-CN"/>
        </w:rPr>
        <w:t>全过程工程咨询项目负责人</w:t>
      </w:r>
      <w:r>
        <w:rPr>
          <w:rFonts w:hint="eastAsia" w:ascii="宋体" w:hAnsi="宋体"/>
          <w:sz w:val="24"/>
          <w:szCs w:val="24"/>
        </w:rPr>
        <w:t>承担质量安全等连带管理责任。</w:t>
      </w:r>
      <w:r>
        <w:rPr>
          <w:rFonts w:hint="eastAsia" w:ascii="宋体" w:hAnsi="宋体"/>
          <w:sz w:val="24"/>
          <w:szCs w:val="24"/>
          <w:lang w:eastAsia="zh-CN"/>
        </w:rPr>
        <w:t>全过程工程咨询项目负责人</w:t>
      </w:r>
      <w:r>
        <w:rPr>
          <w:rFonts w:hint="eastAsia" w:ascii="宋体" w:hAnsi="宋体"/>
          <w:sz w:val="24"/>
          <w:szCs w:val="24"/>
        </w:rPr>
        <w:t>向投资人履行质量安全报告责任。</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全过程工程咨询单位承接</w:t>
      </w:r>
      <w:r>
        <w:rPr>
          <w:rFonts w:ascii="宋体" w:hAnsi="宋体"/>
          <w:sz w:val="24"/>
          <w:szCs w:val="24"/>
        </w:rPr>
        <w:t>项目的全过程工程</w:t>
      </w:r>
      <w:r>
        <w:rPr>
          <w:rFonts w:hint="eastAsia" w:ascii="宋体" w:hAnsi="宋体"/>
          <w:sz w:val="24"/>
          <w:szCs w:val="24"/>
        </w:rPr>
        <w:t>项目管理、投资决策综合性咨询、勘察、设计、招标采购、造价咨询、监理、运营维护咨询以及BIM咨询等</w:t>
      </w:r>
      <w:r>
        <w:rPr>
          <w:rFonts w:ascii="宋体" w:hAnsi="宋体"/>
          <w:sz w:val="24"/>
          <w:szCs w:val="24"/>
        </w:rPr>
        <w:t>全部</w:t>
      </w:r>
      <w:r>
        <w:rPr>
          <w:rFonts w:hint="eastAsia" w:ascii="宋体" w:hAnsi="宋体"/>
          <w:sz w:val="24"/>
          <w:szCs w:val="24"/>
        </w:rPr>
        <w:t>专业</w:t>
      </w:r>
      <w:r>
        <w:rPr>
          <w:rFonts w:ascii="宋体" w:hAnsi="宋体"/>
          <w:sz w:val="24"/>
          <w:szCs w:val="24"/>
        </w:rPr>
        <w:t>咨询</w:t>
      </w:r>
      <w:r>
        <w:rPr>
          <w:rFonts w:hint="eastAsia" w:ascii="宋体" w:hAnsi="宋体"/>
          <w:sz w:val="24"/>
          <w:szCs w:val="24"/>
        </w:rPr>
        <w:t>服务</w:t>
      </w:r>
      <w:r>
        <w:rPr>
          <w:rFonts w:ascii="宋体" w:hAnsi="宋体"/>
          <w:sz w:val="24"/>
          <w:szCs w:val="24"/>
        </w:rPr>
        <w:t>的，</w:t>
      </w:r>
      <w:r>
        <w:rPr>
          <w:rFonts w:hint="eastAsia" w:ascii="宋体" w:hAnsi="宋体"/>
          <w:sz w:val="24"/>
          <w:szCs w:val="24"/>
        </w:rPr>
        <w:t>如全过程工程咨询单位自身不具备勘察、设计或监理等资质，可将项目</w:t>
      </w:r>
      <w:r>
        <w:rPr>
          <w:rFonts w:ascii="宋体" w:hAnsi="宋体"/>
          <w:sz w:val="24"/>
          <w:szCs w:val="24"/>
        </w:rPr>
        <w:t>的</w:t>
      </w:r>
      <w:r>
        <w:rPr>
          <w:rFonts w:hint="eastAsia" w:ascii="宋体" w:hAnsi="宋体"/>
          <w:sz w:val="24"/>
          <w:szCs w:val="24"/>
        </w:rPr>
        <w:t>勘察、设计或监理</w:t>
      </w:r>
      <w:r>
        <w:rPr>
          <w:rFonts w:ascii="宋体" w:hAnsi="宋体"/>
          <w:sz w:val="24"/>
          <w:szCs w:val="24"/>
        </w:rPr>
        <w:t>等</w:t>
      </w:r>
      <w:r>
        <w:rPr>
          <w:rFonts w:hint="eastAsia" w:ascii="宋体" w:hAnsi="宋体"/>
          <w:sz w:val="24"/>
          <w:szCs w:val="24"/>
        </w:rPr>
        <w:t>专业咨询</w:t>
      </w:r>
      <w:r>
        <w:rPr>
          <w:rFonts w:ascii="宋体" w:hAnsi="宋体"/>
          <w:sz w:val="24"/>
          <w:szCs w:val="24"/>
        </w:rPr>
        <w:t>业务</w:t>
      </w:r>
      <w:r>
        <w:rPr>
          <w:rFonts w:hint="eastAsia" w:ascii="宋体" w:hAnsi="宋体"/>
          <w:sz w:val="24"/>
          <w:szCs w:val="24"/>
        </w:rPr>
        <w:t>合法进行分包，承接项目</w:t>
      </w:r>
      <w:r>
        <w:rPr>
          <w:rFonts w:ascii="宋体" w:hAnsi="宋体"/>
          <w:sz w:val="24"/>
          <w:szCs w:val="24"/>
        </w:rPr>
        <w:t>的</w:t>
      </w:r>
      <w:r>
        <w:rPr>
          <w:rFonts w:hint="eastAsia" w:ascii="宋体" w:hAnsi="宋体"/>
          <w:sz w:val="24"/>
          <w:szCs w:val="24"/>
        </w:rPr>
        <w:t>勘察、设计或监理专业</w:t>
      </w:r>
      <w:r>
        <w:rPr>
          <w:rFonts w:ascii="宋体" w:hAnsi="宋体"/>
          <w:sz w:val="24"/>
          <w:szCs w:val="24"/>
        </w:rPr>
        <w:t>咨询</w:t>
      </w:r>
      <w:r>
        <w:rPr>
          <w:rFonts w:hint="eastAsia" w:ascii="宋体" w:hAnsi="宋体"/>
          <w:sz w:val="24"/>
          <w:szCs w:val="24"/>
        </w:rPr>
        <w:t>业务的分包单位可以是一家或多家，分包的勘察、设计或监理单位报</w:t>
      </w:r>
      <w:r>
        <w:rPr>
          <w:rFonts w:hint="eastAsia" w:ascii="宋体" w:hAnsi="宋体"/>
          <w:sz w:val="24"/>
          <w:szCs w:val="24"/>
          <w:lang w:eastAsia="zh-CN"/>
        </w:rPr>
        <w:t>全过程工程咨询项目负责人</w:t>
      </w:r>
      <w:r>
        <w:rPr>
          <w:rFonts w:hint="eastAsia" w:ascii="宋体" w:hAnsi="宋体"/>
          <w:sz w:val="24"/>
          <w:szCs w:val="24"/>
        </w:rPr>
        <w:t>批准后任命项目</w:t>
      </w:r>
      <w:r>
        <w:rPr>
          <w:rFonts w:ascii="宋体" w:hAnsi="宋体"/>
          <w:sz w:val="24"/>
          <w:szCs w:val="24"/>
        </w:rPr>
        <w:t>的</w:t>
      </w:r>
      <w:r>
        <w:rPr>
          <w:rFonts w:hint="eastAsia" w:ascii="宋体" w:hAnsi="宋体"/>
          <w:sz w:val="24"/>
          <w:szCs w:val="24"/>
        </w:rPr>
        <w:t>勘察负责人、设计负责人、总监理工程师。勘察、设计或监理的分包单位以及其任命的勘察负责人、设计负责人、总监理工程师向全过程工程咨询单位和</w:t>
      </w:r>
      <w:r>
        <w:rPr>
          <w:rFonts w:hint="eastAsia" w:ascii="宋体" w:hAnsi="宋体"/>
          <w:sz w:val="24"/>
          <w:szCs w:val="24"/>
          <w:lang w:eastAsia="zh-CN"/>
        </w:rPr>
        <w:t>全过程工程咨询项目负责人</w:t>
      </w:r>
      <w:r>
        <w:rPr>
          <w:rFonts w:hint="eastAsia" w:ascii="宋体" w:hAnsi="宋体"/>
          <w:sz w:val="24"/>
          <w:szCs w:val="24"/>
        </w:rPr>
        <w:t>履行质量安全报告责任，并承担相应的质量安全等直接责任，</w:t>
      </w:r>
      <w:r>
        <w:rPr>
          <w:rFonts w:hint="eastAsia" w:ascii="宋体" w:hAnsi="宋体"/>
          <w:sz w:val="24"/>
          <w:szCs w:val="24"/>
          <w:lang w:eastAsia="zh-CN"/>
        </w:rPr>
        <w:t>全过程工程咨询</w:t>
      </w:r>
      <w:r>
        <w:rPr>
          <w:rFonts w:hint="eastAsia" w:ascii="宋体" w:hAnsi="宋体"/>
          <w:sz w:val="24"/>
          <w:szCs w:val="24"/>
        </w:rPr>
        <w:t>单位和</w:t>
      </w:r>
      <w:r>
        <w:rPr>
          <w:rFonts w:hint="eastAsia" w:ascii="宋体" w:hAnsi="宋体"/>
          <w:sz w:val="24"/>
          <w:szCs w:val="24"/>
          <w:lang w:eastAsia="zh-CN"/>
        </w:rPr>
        <w:t>全过程工程咨询项目负责人</w:t>
      </w:r>
      <w:r>
        <w:rPr>
          <w:rFonts w:hint="eastAsia" w:ascii="宋体" w:hAnsi="宋体"/>
          <w:sz w:val="24"/>
          <w:szCs w:val="24"/>
        </w:rPr>
        <w:t>承担质量安全等连带管理责任。</w:t>
      </w:r>
    </w:p>
    <w:p>
      <w:pPr>
        <w:spacing w:line="360" w:lineRule="auto"/>
        <w:ind w:firstLine="480" w:firstLineChars="200"/>
        <w:rPr>
          <w:rFonts w:ascii="宋体" w:hAnsi="宋体"/>
          <w:sz w:val="24"/>
          <w:szCs w:val="24"/>
        </w:rPr>
      </w:pPr>
      <w:r>
        <w:rPr>
          <w:rFonts w:hint="eastAsia" w:ascii="宋体" w:hAnsi="宋体"/>
          <w:sz w:val="24"/>
          <w:szCs w:val="24"/>
        </w:rPr>
        <w:t>3 当全过程工程咨询单位采用联合经营方式时，联合经营单位应接受全过程工程咨询牵头单位的管理协调，并对其所提供的专业咨询服务负责。全过程工程咨询牵头单位应向投资人承担项目</w:t>
      </w:r>
      <w:r>
        <w:rPr>
          <w:rFonts w:hint="eastAsia" w:ascii="宋体" w:hAnsi="宋体"/>
          <w:sz w:val="24"/>
          <w:szCs w:val="24"/>
          <w:lang w:eastAsia="zh-CN"/>
        </w:rPr>
        <w:t>全过程工程咨询</w:t>
      </w:r>
      <w:r>
        <w:rPr>
          <w:rFonts w:hint="eastAsia" w:ascii="宋体" w:hAnsi="宋体"/>
          <w:sz w:val="24"/>
          <w:szCs w:val="24"/>
        </w:rPr>
        <w:t>的主要责任，联合经营单位承担附带责任。</w:t>
      </w:r>
    </w:p>
    <w:p>
      <w:pPr>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全过程工程咨询单位根据</w:t>
      </w:r>
      <w:r>
        <w:rPr>
          <w:rFonts w:ascii="宋体" w:hAnsi="宋体"/>
          <w:sz w:val="24"/>
          <w:szCs w:val="24"/>
        </w:rPr>
        <w:t>投资人的委托</w:t>
      </w:r>
      <w:r>
        <w:rPr>
          <w:rFonts w:hint="eastAsia" w:ascii="宋体" w:hAnsi="宋体"/>
          <w:sz w:val="24"/>
          <w:szCs w:val="24"/>
        </w:rPr>
        <w:t>承接</w:t>
      </w:r>
      <w:r>
        <w:rPr>
          <w:rFonts w:ascii="宋体" w:hAnsi="宋体"/>
          <w:sz w:val="24"/>
          <w:szCs w:val="24"/>
        </w:rPr>
        <w:t>项目的全过程工程项目管理</w:t>
      </w:r>
      <w:r>
        <w:rPr>
          <w:rFonts w:hint="eastAsia" w:ascii="宋体" w:hAnsi="宋体"/>
          <w:sz w:val="24"/>
          <w:szCs w:val="24"/>
        </w:rPr>
        <w:t>等</w:t>
      </w:r>
      <w:r>
        <w:rPr>
          <w:rFonts w:ascii="宋体" w:hAnsi="宋体"/>
          <w:sz w:val="24"/>
          <w:szCs w:val="24"/>
        </w:rPr>
        <w:t>咨询</w:t>
      </w:r>
      <w:r>
        <w:rPr>
          <w:rFonts w:hint="eastAsia" w:ascii="宋体" w:hAnsi="宋体"/>
          <w:sz w:val="24"/>
          <w:szCs w:val="24"/>
        </w:rPr>
        <w:t>服务</w:t>
      </w:r>
      <w:r>
        <w:rPr>
          <w:rFonts w:ascii="宋体" w:hAnsi="宋体"/>
          <w:sz w:val="24"/>
          <w:szCs w:val="24"/>
        </w:rPr>
        <w:t>的，</w:t>
      </w:r>
      <w:r>
        <w:rPr>
          <w:rFonts w:hint="eastAsia" w:ascii="宋体" w:hAnsi="宋体"/>
          <w:sz w:val="24"/>
          <w:szCs w:val="24"/>
        </w:rPr>
        <w:t>但投资人将项目</w:t>
      </w:r>
      <w:r>
        <w:rPr>
          <w:rFonts w:ascii="宋体" w:hAnsi="宋体"/>
          <w:sz w:val="24"/>
          <w:szCs w:val="24"/>
        </w:rPr>
        <w:t>的</w:t>
      </w:r>
      <w:r>
        <w:rPr>
          <w:rFonts w:hint="eastAsia" w:ascii="宋体" w:hAnsi="宋体"/>
          <w:sz w:val="24"/>
          <w:szCs w:val="24"/>
        </w:rPr>
        <w:t>勘察、设计或监理等</w:t>
      </w:r>
      <w:r>
        <w:rPr>
          <w:rFonts w:ascii="宋体" w:hAnsi="宋体"/>
          <w:sz w:val="24"/>
          <w:szCs w:val="24"/>
        </w:rPr>
        <w:t>专业咨询</w:t>
      </w:r>
      <w:r>
        <w:rPr>
          <w:rFonts w:hint="eastAsia" w:ascii="宋体" w:hAnsi="宋体"/>
          <w:sz w:val="24"/>
          <w:szCs w:val="24"/>
        </w:rPr>
        <w:t>服务另行</w:t>
      </w:r>
      <w:r>
        <w:rPr>
          <w:rFonts w:hint="eastAsia" w:ascii="宋体" w:hAnsi="宋体"/>
          <w:sz w:val="24"/>
          <w:szCs w:val="24"/>
          <w:lang w:eastAsia="zh-CN"/>
        </w:rPr>
        <w:t>委托</w:t>
      </w:r>
      <w:r>
        <w:rPr>
          <w:rFonts w:hint="eastAsia" w:ascii="宋体" w:hAnsi="宋体"/>
          <w:sz w:val="24"/>
          <w:szCs w:val="24"/>
        </w:rPr>
        <w:t>的，承接该项目</w:t>
      </w:r>
      <w:r>
        <w:rPr>
          <w:rFonts w:ascii="宋体" w:hAnsi="宋体"/>
          <w:sz w:val="24"/>
          <w:szCs w:val="24"/>
        </w:rPr>
        <w:t>的</w:t>
      </w:r>
      <w:r>
        <w:rPr>
          <w:rFonts w:hint="eastAsia" w:ascii="宋体" w:hAnsi="宋体"/>
          <w:sz w:val="24"/>
          <w:szCs w:val="24"/>
        </w:rPr>
        <w:t>勘察、设计或监理等</w:t>
      </w:r>
      <w:r>
        <w:rPr>
          <w:rFonts w:ascii="宋体" w:hAnsi="宋体"/>
          <w:sz w:val="24"/>
          <w:szCs w:val="24"/>
        </w:rPr>
        <w:t>专业咨询</w:t>
      </w:r>
      <w:r>
        <w:rPr>
          <w:rFonts w:hint="eastAsia" w:ascii="宋体" w:hAnsi="宋体"/>
          <w:sz w:val="24"/>
          <w:szCs w:val="24"/>
        </w:rPr>
        <w:t>服务的单位（可以</w:t>
      </w:r>
      <w:r>
        <w:rPr>
          <w:rFonts w:ascii="宋体" w:hAnsi="宋体"/>
          <w:sz w:val="24"/>
          <w:szCs w:val="24"/>
        </w:rPr>
        <w:t>是一家或多</w:t>
      </w:r>
      <w:r>
        <w:rPr>
          <w:rFonts w:hint="eastAsia" w:ascii="宋体" w:hAnsi="宋体"/>
          <w:sz w:val="24"/>
          <w:szCs w:val="24"/>
        </w:rPr>
        <w:t>家）任命项目</w:t>
      </w:r>
      <w:r>
        <w:rPr>
          <w:rFonts w:ascii="宋体" w:hAnsi="宋体"/>
          <w:sz w:val="24"/>
          <w:szCs w:val="24"/>
        </w:rPr>
        <w:t>的</w:t>
      </w:r>
      <w:r>
        <w:rPr>
          <w:rFonts w:hint="eastAsia" w:ascii="宋体" w:hAnsi="宋体"/>
          <w:sz w:val="24"/>
          <w:szCs w:val="24"/>
        </w:rPr>
        <w:t>勘察负责人、设计负责人或总监理工程师，由投资人批准任命，向投资人履行质量安全报告责任，并承担相应质量安全等直接责任。全过程工程咨询单位不承担投资人另行</w:t>
      </w:r>
      <w:r>
        <w:rPr>
          <w:rFonts w:hint="eastAsia" w:ascii="宋体" w:hAnsi="宋体"/>
          <w:sz w:val="24"/>
          <w:szCs w:val="24"/>
          <w:lang w:eastAsia="zh-CN"/>
        </w:rPr>
        <w:t>委托</w:t>
      </w:r>
      <w:r>
        <w:rPr>
          <w:rFonts w:ascii="宋体" w:hAnsi="宋体"/>
          <w:sz w:val="24"/>
          <w:szCs w:val="24"/>
        </w:rPr>
        <w:t>的</w:t>
      </w:r>
      <w:r>
        <w:rPr>
          <w:rFonts w:hint="eastAsia" w:ascii="宋体" w:hAnsi="宋体"/>
          <w:sz w:val="24"/>
          <w:szCs w:val="24"/>
        </w:rPr>
        <w:t>专业</w:t>
      </w:r>
      <w:r>
        <w:rPr>
          <w:rFonts w:ascii="宋体" w:hAnsi="宋体"/>
          <w:sz w:val="24"/>
          <w:szCs w:val="24"/>
        </w:rPr>
        <w:t>咨询服务的质量安全</w:t>
      </w:r>
      <w:r>
        <w:rPr>
          <w:rFonts w:hint="eastAsia" w:ascii="宋体" w:hAnsi="宋体"/>
          <w:sz w:val="24"/>
          <w:szCs w:val="24"/>
        </w:rPr>
        <w:t>责任。</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ascii="宋体" w:hAnsi="宋体"/>
          <w:sz w:val="24"/>
          <w:szCs w:val="24"/>
        </w:rPr>
        <w:t>4</w:t>
      </w:r>
      <w:r>
        <w:rPr>
          <w:rFonts w:hint="eastAsia" w:ascii="宋体" w:hAnsi="宋体"/>
          <w:sz w:val="24"/>
          <w:szCs w:val="24"/>
        </w:rPr>
        <w:t xml:space="preserve"> 投资人应明确全过程工程咨询单位的权利，保障全过程工程咨询的有效实施。</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lang w:val="en-US" w:eastAsia="zh-CN"/>
        </w:rPr>
        <w:t>4</w:t>
      </w:r>
      <w:r>
        <w:rPr>
          <w:rFonts w:ascii="宋体" w:hAnsi="宋体"/>
          <w:sz w:val="24"/>
          <w:szCs w:val="24"/>
        </w:rPr>
        <w:t xml:space="preserve">.5 </w:t>
      </w:r>
      <w:r>
        <w:rPr>
          <w:rFonts w:hint="eastAsia" w:ascii="宋体" w:hAnsi="宋体"/>
          <w:sz w:val="24"/>
          <w:szCs w:val="24"/>
        </w:rPr>
        <w:t>因咨询服务不当</w:t>
      </w:r>
      <w:r>
        <w:rPr>
          <w:rFonts w:ascii="宋体" w:hAnsi="宋体"/>
          <w:sz w:val="24"/>
          <w:szCs w:val="24"/>
        </w:rPr>
        <w:t>而</w:t>
      </w:r>
      <w:r>
        <w:rPr>
          <w:rFonts w:hint="eastAsia" w:ascii="宋体" w:hAnsi="宋体"/>
          <w:sz w:val="24"/>
          <w:szCs w:val="24"/>
        </w:rPr>
        <w:t>造成的经济损失，提供</w:t>
      </w:r>
      <w:r>
        <w:rPr>
          <w:rFonts w:ascii="宋体" w:hAnsi="宋体"/>
          <w:sz w:val="24"/>
          <w:szCs w:val="24"/>
        </w:rPr>
        <w:t>咨询服务的单位</w:t>
      </w:r>
      <w:r>
        <w:rPr>
          <w:rFonts w:hint="eastAsia" w:ascii="宋体" w:hAnsi="宋体"/>
          <w:sz w:val="24"/>
          <w:szCs w:val="24"/>
        </w:rPr>
        <w:t>应按照现行</w:t>
      </w:r>
      <w:r>
        <w:rPr>
          <w:rFonts w:ascii="宋体" w:hAnsi="宋体"/>
          <w:sz w:val="24"/>
          <w:szCs w:val="24"/>
        </w:rPr>
        <w:t>相关法律</w:t>
      </w:r>
      <w:r>
        <w:rPr>
          <w:rFonts w:hint="eastAsia" w:ascii="宋体" w:hAnsi="宋体"/>
          <w:sz w:val="24"/>
          <w:szCs w:val="24"/>
          <w:lang w:eastAsia="zh-CN"/>
        </w:rPr>
        <w:t>及合同约定</w:t>
      </w:r>
      <w:r>
        <w:rPr>
          <w:rFonts w:hint="eastAsia" w:ascii="宋体" w:hAnsi="宋体"/>
          <w:sz w:val="24"/>
          <w:szCs w:val="24"/>
        </w:rPr>
        <w:t>承担违约责任。全过程工程咨询不能免除投资人、承包人、产权人、运营人的法律责任和合同义务。</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ascii="宋体" w:hAnsi="宋体"/>
          <w:sz w:val="24"/>
          <w:szCs w:val="24"/>
        </w:rPr>
        <w:t>6</w:t>
      </w:r>
      <w:r>
        <w:rPr>
          <w:rFonts w:hint="eastAsia" w:ascii="宋体" w:hAnsi="宋体"/>
          <w:sz w:val="24"/>
          <w:szCs w:val="24"/>
        </w:rPr>
        <w:t xml:space="preserve"> 全过程工程咨询单位在项目全过程工程咨询合同签订后，应及时将全过程工程咨询项目部的组织形式、人员构成及对</w:t>
      </w:r>
      <w:r>
        <w:rPr>
          <w:rFonts w:hint="eastAsia" w:ascii="宋体" w:hAnsi="宋体"/>
          <w:sz w:val="24"/>
          <w:szCs w:val="24"/>
          <w:lang w:eastAsia="zh-CN"/>
        </w:rPr>
        <w:t>全过程工程咨询项目负责人</w:t>
      </w:r>
      <w:r>
        <w:rPr>
          <w:rFonts w:hint="eastAsia" w:ascii="宋体" w:hAnsi="宋体"/>
          <w:sz w:val="24"/>
          <w:szCs w:val="24"/>
        </w:rPr>
        <w:t>的任命书面通知投资人。</w:t>
      </w:r>
    </w:p>
    <w:p>
      <w:pPr>
        <w:spacing w:line="360" w:lineRule="auto"/>
        <w:ind w:firstLine="480" w:firstLineChars="200"/>
        <w:rPr>
          <w:rFonts w:ascii="宋体" w:hAnsi="宋体"/>
          <w:sz w:val="24"/>
          <w:szCs w:val="24"/>
        </w:rPr>
      </w:pPr>
      <w:r>
        <w:rPr>
          <w:rFonts w:hint="eastAsia" w:ascii="宋体" w:hAnsi="宋体"/>
          <w:sz w:val="24"/>
          <w:szCs w:val="24"/>
          <w:lang w:eastAsia="zh-CN"/>
        </w:rPr>
        <w:t>全过程工程咨询项目负责人</w:t>
      </w:r>
      <w:r>
        <w:rPr>
          <w:rFonts w:hint="eastAsia" w:ascii="宋体" w:hAnsi="宋体"/>
          <w:sz w:val="24"/>
          <w:szCs w:val="24"/>
        </w:rPr>
        <w:t>任命书可按本</w:t>
      </w:r>
      <w:r>
        <w:rPr>
          <w:rFonts w:hint="eastAsia" w:ascii="宋体" w:hAnsi="宋体"/>
          <w:sz w:val="24"/>
          <w:szCs w:val="24"/>
          <w:lang w:eastAsia="zh-CN"/>
        </w:rPr>
        <w:t>导则</w:t>
      </w:r>
      <w:r>
        <w:rPr>
          <w:rFonts w:hint="eastAsia" w:ascii="宋体" w:hAnsi="宋体"/>
          <w:sz w:val="24"/>
          <w:szCs w:val="24"/>
        </w:rPr>
        <w:t>附录</w:t>
      </w:r>
      <w:r>
        <w:rPr>
          <w:rFonts w:hint="eastAsia" w:ascii="宋体" w:hAnsi="宋体"/>
          <w:sz w:val="24"/>
          <w:szCs w:val="24"/>
          <w:lang w:val="en-US" w:eastAsia="zh-CN"/>
        </w:rPr>
        <w:t>C</w:t>
      </w:r>
      <w:r>
        <w:rPr>
          <w:rFonts w:hint="eastAsia" w:ascii="宋体" w:hAnsi="宋体"/>
          <w:sz w:val="24"/>
          <w:szCs w:val="24"/>
        </w:rPr>
        <w:t>的样式填写。</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ascii="宋体" w:hAnsi="宋体"/>
          <w:sz w:val="24"/>
          <w:szCs w:val="24"/>
        </w:rPr>
        <w:t>7</w:t>
      </w:r>
      <w:r>
        <w:rPr>
          <w:rFonts w:hint="eastAsia" w:ascii="宋体" w:hAnsi="宋体"/>
          <w:sz w:val="24"/>
          <w:szCs w:val="24"/>
        </w:rPr>
        <w:t xml:space="preserve"> 全过程工程咨询单位调换</w:t>
      </w:r>
      <w:r>
        <w:rPr>
          <w:rFonts w:hint="eastAsia" w:ascii="宋体" w:hAnsi="宋体"/>
          <w:sz w:val="24"/>
          <w:szCs w:val="24"/>
          <w:lang w:eastAsia="zh-CN"/>
        </w:rPr>
        <w:t>全过程工程咨询项目负责人</w:t>
      </w:r>
      <w:r>
        <w:rPr>
          <w:rFonts w:hint="eastAsia" w:ascii="宋体" w:hAnsi="宋体"/>
          <w:sz w:val="24"/>
          <w:szCs w:val="24"/>
        </w:rPr>
        <w:t>时，应征得投资人书面同意；调换专业咨询工程师时，</w:t>
      </w:r>
      <w:r>
        <w:rPr>
          <w:rFonts w:hint="eastAsia" w:ascii="宋体" w:hAnsi="宋体"/>
          <w:sz w:val="24"/>
          <w:szCs w:val="24"/>
          <w:lang w:eastAsia="zh-CN"/>
        </w:rPr>
        <w:t>全过程工程咨询项目负责人</w:t>
      </w:r>
      <w:r>
        <w:rPr>
          <w:rFonts w:hint="eastAsia" w:ascii="宋体" w:hAnsi="宋体"/>
          <w:sz w:val="24"/>
          <w:szCs w:val="24"/>
        </w:rPr>
        <w:t>应书面通知投资人。</w:t>
      </w:r>
    </w:p>
    <w:p>
      <w:pPr>
        <w:spacing w:line="360" w:lineRule="auto"/>
        <w:jc w:val="center"/>
        <w:outlineLvl w:val="2"/>
        <w:rPr>
          <w:rFonts w:ascii="宋体" w:hAnsi="宋体"/>
          <w:b/>
          <w:sz w:val="24"/>
          <w:szCs w:val="24"/>
        </w:rPr>
      </w:pPr>
      <w:bookmarkStart w:id="30" w:name="_Toc18846"/>
      <w:bookmarkStart w:id="31" w:name="_Toc16015"/>
      <w:r>
        <w:rPr>
          <w:rFonts w:ascii="宋体" w:hAnsi="宋体"/>
          <w:b/>
          <w:sz w:val="24"/>
          <w:szCs w:val="24"/>
        </w:rPr>
        <w:t>4</w:t>
      </w:r>
      <w:r>
        <w:rPr>
          <w:rFonts w:hint="eastAsia" w:ascii="宋体" w:hAnsi="宋体"/>
          <w:b/>
          <w:sz w:val="24"/>
          <w:szCs w:val="24"/>
        </w:rPr>
        <w:t>.</w:t>
      </w:r>
      <w:r>
        <w:rPr>
          <w:rFonts w:hint="eastAsia" w:ascii="宋体" w:hAnsi="宋体"/>
          <w:b/>
          <w:sz w:val="24"/>
          <w:szCs w:val="24"/>
          <w:lang w:val="en-US" w:eastAsia="zh-CN"/>
        </w:rPr>
        <w:t>5</w:t>
      </w:r>
      <w:r>
        <w:rPr>
          <w:rFonts w:hint="eastAsia" w:ascii="宋体" w:hAnsi="宋体"/>
          <w:b/>
          <w:sz w:val="24"/>
          <w:szCs w:val="24"/>
        </w:rPr>
        <w:t xml:space="preserve"> 全过程工程咨询人员职责</w:t>
      </w:r>
      <w:bookmarkEnd w:id="30"/>
      <w:bookmarkEnd w:id="31"/>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 xml:space="preserve">.1 </w:t>
      </w:r>
      <w:r>
        <w:rPr>
          <w:rFonts w:hint="eastAsia" w:ascii="宋体" w:hAnsi="宋体"/>
          <w:sz w:val="24"/>
          <w:szCs w:val="24"/>
          <w:lang w:eastAsia="zh-CN"/>
        </w:rPr>
        <w:t>全过程工程咨询项目负责人</w:t>
      </w:r>
      <w:r>
        <w:rPr>
          <w:rFonts w:hint="eastAsia" w:ascii="宋体" w:hAnsi="宋体"/>
          <w:sz w:val="24"/>
          <w:szCs w:val="24"/>
        </w:rPr>
        <w:t>应履行下列职责：</w:t>
      </w:r>
    </w:p>
    <w:p>
      <w:pPr>
        <w:spacing w:line="360" w:lineRule="auto"/>
        <w:ind w:firstLine="480" w:firstLineChars="200"/>
        <w:rPr>
          <w:rFonts w:ascii="宋体" w:hAnsi="宋体"/>
          <w:sz w:val="24"/>
          <w:szCs w:val="24"/>
        </w:rPr>
      </w:pPr>
      <w:r>
        <w:rPr>
          <w:rFonts w:hint="eastAsia" w:ascii="宋体" w:hAnsi="宋体"/>
          <w:sz w:val="24"/>
          <w:szCs w:val="24"/>
        </w:rPr>
        <w:t>1 牵头制订</w:t>
      </w:r>
      <w:r>
        <w:rPr>
          <w:rFonts w:ascii="宋体" w:hAnsi="宋体"/>
          <w:sz w:val="24"/>
          <w:szCs w:val="24"/>
        </w:rPr>
        <w:t>项目全过程工程咨询服务的</w:t>
      </w:r>
      <w:r>
        <w:rPr>
          <w:rFonts w:hint="eastAsia" w:ascii="宋体" w:hAnsi="宋体"/>
          <w:sz w:val="24"/>
          <w:szCs w:val="24"/>
        </w:rPr>
        <w:t>组织架构</w:t>
      </w:r>
      <w:r>
        <w:rPr>
          <w:rFonts w:ascii="宋体" w:hAnsi="宋体"/>
          <w:sz w:val="24"/>
          <w:szCs w:val="24"/>
        </w:rPr>
        <w:t>、专业分工、决策机制、管理制度、</w:t>
      </w:r>
      <w:r>
        <w:rPr>
          <w:rFonts w:hint="eastAsia" w:ascii="宋体" w:hAnsi="宋体"/>
          <w:sz w:val="24"/>
          <w:szCs w:val="24"/>
        </w:rPr>
        <w:t>工作流程</w:t>
      </w:r>
      <w:r>
        <w:rPr>
          <w:rFonts w:ascii="宋体" w:hAnsi="宋体"/>
          <w:sz w:val="24"/>
          <w:szCs w:val="24"/>
        </w:rPr>
        <w:t>以及相关表格和成果文件模板</w:t>
      </w:r>
      <w:r>
        <w:rPr>
          <w:rFonts w:hint="eastAsia" w:ascii="宋体" w:hAnsi="宋体"/>
          <w:sz w:val="24"/>
          <w:szCs w:val="24"/>
        </w:rPr>
        <w:t>等，</w:t>
      </w:r>
      <w:r>
        <w:rPr>
          <w:rFonts w:ascii="宋体" w:hAnsi="宋体"/>
          <w:sz w:val="24"/>
          <w:szCs w:val="24"/>
        </w:rPr>
        <w:t>并组织</w:t>
      </w:r>
      <w:r>
        <w:rPr>
          <w:rFonts w:hint="eastAsia" w:ascii="宋体" w:hAnsi="宋体"/>
          <w:sz w:val="24"/>
          <w:szCs w:val="24"/>
        </w:rPr>
        <w:t>实施。</w:t>
      </w:r>
    </w:p>
    <w:p>
      <w:pPr>
        <w:spacing w:line="360" w:lineRule="auto"/>
        <w:ind w:firstLine="480" w:firstLineChars="200"/>
        <w:rPr>
          <w:rFonts w:ascii="宋体" w:hAnsi="宋体"/>
          <w:sz w:val="24"/>
          <w:szCs w:val="24"/>
        </w:rPr>
      </w:pPr>
      <w:r>
        <w:rPr>
          <w:rFonts w:hint="eastAsia" w:ascii="宋体" w:hAnsi="宋体"/>
          <w:sz w:val="24"/>
          <w:szCs w:val="24"/>
        </w:rPr>
        <w:t>2 组织编制全过程工程咨询服务规划、咨询目标，核准</w:t>
      </w:r>
      <w:r>
        <w:rPr>
          <w:rFonts w:ascii="宋体" w:hAnsi="宋体"/>
          <w:sz w:val="24"/>
          <w:szCs w:val="24"/>
        </w:rPr>
        <w:t>专业</w:t>
      </w:r>
      <w:r>
        <w:rPr>
          <w:rFonts w:hint="eastAsia" w:ascii="宋体" w:hAnsi="宋体"/>
          <w:sz w:val="24"/>
          <w:szCs w:val="24"/>
        </w:rPr>
        <w:t>咨询服务实施细则。</w:t>
      </w:r>
    </w:p>
    <w:p>
      <w:pPr>
        <w:spacing w:line="360" w:lineRule="auto"/>
        <w:ind w:firstLine="480" w:firstLineChars="200"/>
        <w:rPr>
          <w:rFonts w:ascii="宋体" w:hAnsi="宋体"/>
          <w:sz w:val="24"/>
          <w:szCs w:val="24"/>
        </w:rPr>
      </w:pPr>
      <w:r>
        <w:rPr>
          <w:rFonts w:hint="eastAsia" w:ascii="宋体" w:hAnsi="宋体"/>
          <w:sz w:val="24"/>
          <w:szCs w:val="24"/>
        </w:rPr>
        <w:t>3 根据</w:t>
      </w:r>
      <w:r>
        <w:rPr>
          <w:rFonts w:ascii="宋体" w:hAnsi="宋体"/>
          <w:sz w:val="24"/>
          <w:szCs w:val="24"/>
        </w:rPr>
        <w:t>需求</w:t>
      </w:r>
      <w:r>
        <w:rPr>
          <w:rFonts w:hint="eastAsia" w:ascii="宋体" w:hAnsi="宋体"/>
          <w:sz w:val="24"/>
          <w:szCs w:val="24"/>
        </w:rPr>
        <w:t>确定全过程工程咨询</w:t>
      </w:r>
      <w:r>
        <w:rPr>
          <w:rFonts w:hint="eastAsia" w:ascii="宋体" w:hAnsi="宋体"/>
          <w:sz w:val="24"/>
          <w:szCs w:val="24"/>
          <w:lang w:val="en-US" w:eastAsia="zh-CN"/>
        </w:rPr>
        <w:t>服务机构</w:t>
      </w:r>
      <w:r>
        <w:rPr>
          <w:rFonts w:hint="eastAsia" w:ascii="宋体" w:hAnsi="宋体"/>
          <w:sz w:val="24"/>
          <w:szCs w:val="24"/>
        </w:rPr>
        <w:t>人员及其岗位职责，</w:t>
      </w:r>
      <w:r>
        <w:rPr>
          <w:rFonts w:ascii="宋体" w:hAnsi="宋体"/>
          <w:sz w:val="24"/>
          <w:szCs w:val="24"/>
        </w:rPr>
        <w:t>特别是</w:t>
      </w:r>
      <w:r>
        <w:rPr>
          <w:rFonts w:hint="eastAsia" w:ascii="宋体" w:hAnsi="宋体"/>
          <w:sz w:val="24"/>
          <w:szCs w:val="24"/>
        </w:rPr>
        <w:t>明确</w:t>
      </w:r>
      <w:r>
        <w:rPr>
          <w:rFonts w:ascii="宋体" w:hAnsi="宋体"/>
          <w:sz w:val="24"/>
          <w:szCs w:val="24"/>
        </w:rPr>
        <w:t>各专业咨询</w:t>
      </w:r>
      <w:r>
        <w:rPr>
          <w:rFonts w:hint="eastAsia" w:ascii="宋体" w:hAnsi="宋体"/>
          <w:sz w:val="24"/>
          <w:szCs w:val="24"/>
        </w:rPr>
        <w:t>服务</w:t>
      </w:r>
      <w:r>
        <w:rPr>
          <w:rFonts w:ascii="宋体" w:hAnsi="宋体"/>
          <w:sz w:val="24"/>
          <w:szCs w:val="24"/>
        </w:rPr>
        <w:t>的</w:t>
      </w:r>
      <w:r>
        <w:rPr>
          <w:rFonts w:hint="eastAsia" w:ascii="宋体" w:hAnsi="宋体"/>
          <w:sz w:val="24"/>
          <w:szCs w:val="24"/>
        </w:rPr>
        <w:t>负责人及其</w:t>
      </w:r>
      <w:r>
        <w:rPr>
          <w:rFonts w:ascii="宋体" w:hAnsi="宋体"/>
          <w:sz w:val="24"/>
          <w:szCs w:val="24"/>
        </w:rPr>
        <w:t>职责。</w:t>
      </w:r>
    </w:p>
    <w:p>
      <w:pPr>
        <w:spacing w:line="360" w:lineRule="auto"/>
        <w:ind w:firstLine="480" w:firstLineChars="200"/>
        <w:rPr>
          <w:rFonts w:ascii="宋体" w:hAnsi="宋体"/>
          <w:sz w:val="24"/>
          <w:szCs w:val="24"/>
        </w:rPr>
      </w:pPr>
      <w:r>
        <w:rPr>
          <w:rFonts w:hint="eastAsia" w:ascii="宋体" w:hAnsi="宋体"/>
          <w:sz w:val="24"/>
          <w:szCs w:val="24"/>
        </w:rPr>
        <w:t>4 组织编制全过程工程咨询项目总控计划，并要求各专项工作按总控计划编制专项工作计划。</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ascii="宋体" w:hAnsi="宋体"/>
          <w:sz w:val="24"/>
          <w:szCs w:val="24"/>
        </w:rPr>
        <w:t xml:space="preserve"> </w:t>
      </w:r>
      <w:r>
        <w:rPr>
          <w:rFonts w:hint="eastAsia" w:ascii="宋体" w:hAnsi="宋体"/>
          <w:sz w:val="24"/>
          <w:szCs w:val="24"/>
        </w:rPr>
        <w:t>根据工程进展及全过程工程咨询工作情况调配全过程工程咨询</w:t>
      </w:r>
      <w:r>
        <w:rPr>
          <w:rFonts w:hint="eastAsia" w:ascii="宋体" w:hAnsi="宋体"/>
          <w:sz w:val="24"/>
          <w:szCs w:val="24"/>
          <w:lang w:eastAsia="zh-CN"/>
        </w:rPr>
        <w:t>服务机构</w:t>
      </w:r>
      <w:r>
        <w:rPr>
          <w:rFonts w:hint="eastAsia" w:ascii="宋体" w:hAnsi="宋体"/>
          <w:sz w:val="24"/>
          <w:szCs w:val="24"/>
        </w:rPr>
        <w:t>人员。</w:t>
      </w:r>
    </w:p>
    <w:p>
      <w:pPr>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 统筹</w:t>
      </w:r>
      <w:r>
        <w:rPr>
          <w:rFonts w:ascii="宋体" w:hAnsi="宋体"/>
          <w:sz w:val="24"/>
          <w:szCs w:val="24"/>
        </w:rPr>
        <w:t>、协调和管理项目全过程各专业咨询服务</w:t>
      </w:r>
      <w:r>
        <w:rPr>
          <w:rFonts w:hint="eastAsia" w:ascii="宋体" w:hAnsi="宋体"/>
          <w:sz w:val="24"/>
          <w:szCs w:val="24"/>
        </w:rPr>
        <w:t>工作，检查和</w:t>
      </w:r>
      <w:r>
        <w:rPr>
          <w:rFonts w:ascii="宋体" w:hAnsi="宋体"/>
          <w:sz w:val="24"/>
          <w:szCs w:val="24"/>
        </w:rPr>
        <w:t>监督工作计划执行情况。</w:t>
      </w:r>
    </w:p>
    <w:p>
      <w:pPr>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 xml:space="preserve"> 参与</w:t>
      </w:r>
      <w:r>
        <w:rPr>
          <w:rFonts w:ascii="宋体" w:hAnsi="宋体"/>
          <w:sz w:val="24"/>
          <w:szCs w:val="24"/>
        </w:rPr>
        <w:t>组织对项目</w:t>
      </w:r>
      <w:r>
        <w:rPr>
          <w:rFonts w:hint="eastAsia" w:ascii="宋体" w:hAnsi="宋体"/>
          <w:sz w:val="24"/>
          <w:szCs w:val="24"/>
        </w:rPr>
        <w:t>全过程各阶段</w:t>
      </w:r>
      <w:r>
        <w:rPr>
          <w:rFonts w:ascii="宋体" w:hAnsi="宋体"/>
          <w:sz w:val="24"/>
          <w:szCs w:val="24"/>
        </w:rPr>
        <w:t>的重大决策，在授权范围内决定</w:t>
      </w:r>
      <w:r>
        <w:rPr>
          <w:rFonts w:hint="eastAsia" w:ascii="宋体" w:hAnsi="宋体"/>
          <w:sz w:val="24"/>
          <w:szCs w:val="24"/>
        </w:rPr>
        <w:t>任务</w:t>
      </w:r>
      <w:r>
        <w:rPr>
          <w:rFonts w:ascii="宋体" w:hAnsi="宋体"/>
          <w:sz w:val="24"/>
          <w:szCs w:val="24"/>
        </w:rPr>
        <w:t>分解、利益分配和资源使用。</w:t>
      </w:r>
    </w:p>
    <w:p>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xml:space="preserve"> 审核确认全过程工程咨询成果文件，并在其确认的相关咨询成果文件上签章。</w:t>
      </w:r>
    </w:p>
    <w:p>
      <w:pPr>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 参与或配合全过程</w:t>
      </w:r>
      <w:r>
        <w:rPr>
          <w:rFonts w:ascii="宋体" w:hAnsi="宋体"/>
          <w:sz w:val="24"/>
          <w:szCs w:val="24"/>
        </w:rPr>
        <w:t>各专业咨询服务成果质量事故的</w:t>
      </w:r>
      <w:r>
        <w:rPr>
          <w:rFonts w:hint="eastAsia" w:ascii="宋体" w:hAnsi="宋体"/>
          <w:sz w:val="24"/>
          <w:szCs w:val="24"/>
        </w:rPr>
        <w:t>调查和处理。</w:t>
      </w:r>
    </w:p>
    <w:p>
      <w:pPr>
        <w:spacing w:line="360" w:lineRule="auto"/>
        <w:ind w:firstLine="480" w:firstLineChars="200"/>
        <w:rPr>
          <w:rFonts w:ascii="宋体" w:hAnsi="宋体"/>
          <w:sz w:val="24"/>
          <w:szCs w:val="24"/>
        </w:rPr>
      </w:pPr>
      <w:r>
        <w:rPr>
          <w:rFonts w:hint="eastAsia" w:ascii="宋体" w:hAnsi="宋体"/>
          <w:sz w:val="24"/>
          <w:szCs w:val="24"/>
          <w:lang w:val="en-US" w:eastAsia="zh-CN"/>
        </w:rPr>
        <w:t>10</w:t>
      </w:r>
      <w:r>
        <w:rPr>
          <w:rFonts w:ascii="宋体" w:hAnsi="宋体"/>
          <w:sz w:val="24"/>
          <w:szCs w:val="24"/>
        </w:rPr>
        <w:t xml:space="preserve"> </w:t>
      </w:r>
      <w:r>
        <w:rPr>
          <w:rFonts w:hint="eastAsia" w:ascii="宋体" w:hAnsi="宋体"/>
          <w:sz w:val="24"/>
          <w:szCs w:val="24"/>
        </w:rPr>
        <w:t>调解投资人与承包人的有关争议。</w:t>
      </w:r>
    </w:p>
    <w:p>
      <w:pPr>
        <w:spacing w:line="360" w:lineRule="auto"/>
        <w:ind w:firstLine="480" w:firstLineChars="200"/>
        <w:rPr>
          <w:rFonts w:ascii="宋体" w:hAnsi="宋体"/>
          <w:sz w:val="24"/>
          <w:szCs w:val="24"/>
        </w:rPr>
      </w:pPr>
      <w:r>
        <w:rPr>
          <w:rFonts w:hint="eastAsia" w:ascii="宋体" w:hAnsi="宋体"/>
          <w:sz w:val="24"/>
          <w:szCs w:val="24"/>
          <w:lang w:val="en-US" w:eastAsia="zh-CN"/>
        </w:rPr>
        <w:t>11</w:t>
      </w:r>
      <w:r>
        <w:rPr>
          <w:rFonts w:ascii="宋体" w:hAnsi="宋体"/>
          <w:sz w:val="24"/>
          <w:szCs w:val="24"/>
        </w:rPr>
        <w:t xml:space="preserve"> </w:t>
      </w:r>
      <w:r>
        <w:rPr>
          <w:rFonts w:hint="eastAsia" w:ascii="宋体" w:hAnsi="宋体"/>
          <w:sz w:val="24"/>
          <w:szCs w:val="24"/>
        </w:rPr>
        <w:t>全过程工程咨询</w:t>
      </w:r>
      <w:r>
        <w:rPr>
          <w:rFonts w:ascii="宋体" w:hAnsi="宋体"/>
          <w:sz w:val="24"/>
          <w:szCs w:val="24"/>
        </w:rPr>
        <w:t>单位或投资人委托授予的其他权责。</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专业咨询工程师应履行下列职责：</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参与编制全过程工程咨询规划，负责编制所</w:t>
      </w:r>
      <w:r>
        <w:rPr>
          <w:rFonts w:ascii="宋体" w:hAnsi="宋体"/>
          <w:sz w:val="24"/>
          <w:szCs w:val="24"/>
        </w:rPr>
        <w:t>负责</w:t>
      </w:r>
      <w:r>
        <w:rPr>
          <w:rFonts w:hint="eastAsia" w:ascii="宋体" w:hAnsi="宋体"/>
          <w:sz w:val="24"/>
          <w:szCs w:val="24"/>
        </w:rPr>
        <w:t>专业咨询</w:t>
      </w:r>
      <w:r>
        <w:rPr>
          <w:rFonts w:ascii="宋体" w:hAnsi="宋体"/>
          <w:sz w:val="24"/>
          <w:szCs w:val="24"/>
        </w:rPr>
        <w:t>服务的</w:t>
      </w:r>
      <w:r>
        <w:rPr>
          <w:rFonts w:hint="eastAsia" w:ascii="宋体" w:hAnsi="宋体"/>
          <w:sz w:val="24"/>
          <w:szCs w:val="24"/>
        </w:rPr>
        <w:t>实施细则。</w:t>
      </w:r>
    </w:p>
    <w:p>
      <w:pPr>
        <w:spacing w:line="360" w:lineRule="auto"/>
        <w:ind w:firstLine="480" w:firstLineChars="200"/>
        <w:rPr>
          <w:rFonts w:ascii="宋体" w:hAnsi="宋体"/>
          <w:sz w:val="24"/>
          <w:szCs w:val="24"/>
        </w:rPr>
      </w:pPr>
      <w:r>
        <w:rPr>
          <w:rFonts w:hint="eastAsia" w:ascii="宋体" w:hAnsi="宋体"/>
          <w:sz w:val="24"/>
          <w:szCs w:val="24"/>
        </w:rPr>
        <w:t>2 按工作计划、</w:t>
      </w:r>
      <w:r>
        <w:rPr>
          <w:rFonts w:ascii="宋体" w:hAnsi="宋体"/>
          <w:sz w:val="24"/>
          <w:szCs w:val="24"/>
        </w:rPr>
        <w:t>任务分配</w:t>
      </w:r>
      <w:r>
        <w:rPr>
          <w:rFonts w:hint="eastAsia" w:ascii="宋体" w:hAnsi="宋体"/>
          <w:sz w:val="24"/>
          <w:szCs w:val="24"/>
        </w:rPr>
        <w:t>和</w:t>
      </w:r>
      <w:r>
        <w:rPr>
          <w:rFonts w:ascii="宋体" w:hAnsi="宋体"/>
          <w:sz w:val="24"/>
          <w:szCs w:val="24"/>
        </w:rPr>
        <w:t>现行法律法规、标准规范、质量要求等，完成所负责的专业咨询服务工作，</w:t>
      </w:r>
      <w:r>
        <w:rPr>
          <w:rFonts w:hint="eastAsia" w:ascii="宋体" w:hAnsi="宋体"/>
          <w:sz w:val="24"/>
          <w:szCs w:val="24"/>
        </w:rPr>
        <w:t>对</w:t>
      </w:r>
      <w:r>
        <w:rPr>
          <w:rFonts w:ascii="宋体" w:hAnsi="宋体"/>
          <w:sz w:val="24"/>
          <w:szCs w:val="24"/>
        </w:rPr>
        <w:t>所承担的任务和出具的成果负责，并向</w:t>
      </w:r>
      <w:r>
        <w:rPr>
          <w:rFonts w:hint="eastAsia" w:ascii="宋体" w:hAnsi="宋体"/>
          <w:sz w:val="24"/>
          <w:szCs w:val="24"/>
          <w:lang w:eastAsia="zh-CN"/>
        </w:rPr>
        <w:t>全过程工程咨询项目负责人</w:t>
      </w:r>
      <w:r>
        <w:rPr>
          <w:rFonts w:ascii="宋体" w:hAnsi="宋体"/>
          <w:sz w:val="24"/>
          <w:szCs w:val="24"/>
        </w:rPr>
        <w:t>报告。</w:t>
      </w:r>
    </w:p>
    <w:p>
      <w:pPr>
        <w:spacing w:line="360" w:lineRule="auto"/>
        <w:ind w:firstLine="480" w:firstLineChars="200"/>
        <w:rPr>
          <w:rFonts w:ascii="宋体" w:hAnsi="宋体"/>
          <w:sz w:val="24"/>
          <w:szCs w:val="24"/>
        </w:rPr>
      </w:pPr>
      <w:r>
        <w:rPr>
          <w:rFonts w:hint="eastAsia" w:ascii="宋体" w:hAnsi="宋体"/>
          <w:sz w:val="24"/>
          <w:szCs w:val="24"/>
        </w:rPr>
        <w:t>3 完成</w:t>
      </w:r>
      <w:r>
        <w:rPr>
          <w:rFonts w:hint="eastAsia" w:ascii="宋体" w:hAnsi="宋体"/>
          <w:sz w:val="24"/>
          <w:szCs w:val="24"/>
          <w:lang w:eastAsia="zh-CN"/>
        </w:rPr>
        <w:t>全过程工程咨询项目负责人</w:t>
      </w:r>
      <w:r>
        <w:rPr>
          <w:rFonts w:ascii="宋体" w:hAnsi="宋体"/>
          <w:sz w:val="24"/>
          <w:szCs w:val="24"/>
        </w:rPr>
        <w:t>安排</w:t>
      </w:r>
      <w:r>
        <w:rPr>
          <w:rFonts w:hint="eastAsia" w:ascii="宋体" w:hAnsi="宋体"/>
          <w:sz w:val="24"/>
          <w:szCs w:val="24"/>
        </w:rPr>
        <w:t>的</w:t>
      </w:r>
      <w:r>
        <w:rPr>
          <w:rFonts w:ascii="宋体" w:hAnsi="宋体"/>
          <w:sz w:val="24"/>
          <w:szCs w:val="24"/>
        </w:rPr>
        <w:t>其他</w:t>
      </w:r>
      <w:r>
        <w:rPr>
          <w:rFonts w:hint="eastAsia" w:ascii="宋体" w:hAnsi="宋体"/>
          <w:sz w:val="24"/>
          <w:szCs w:val="24"/>
        </w:rPr>
        <w:t>咨询</w:t>
      </w:r>
      <w:r>
        <w:rPr>
          <w:rFonts w:ascii="宋体" w:hAnsi="宋体"/>
          <w:sz w:val="24"/>
          <w:szCs w:val="24"/>
        </w:rPr>
        <w:t>服务工作。</w:t>
      </w:r>
    </w:p>
    <w:p>
      <w:pPr>
        <w:spacing w:line="360" w:lineRule="auto"/>
        <w:jc w:val="center"/>
        <w:outlineLvl w:val="2"/>
        <w:rPr>
          <w:rFonts w:ascii="宋体" w:hAnsi="宋体"/>
          <w:b/>
          <w:sz w:val="24"/>
          <w:szCs w:val="24"/>
        </w:rPr>
      </w:pPr>
      <w:bookmarkStart w:id="32" w:name="_Toc23580"/>
      <w:bookmarkStart w:id="33" w:name="_Toc7542"/>
      <w:r>
        <w:rPr>
          <w:rFonts w:ascii="宋体" w:hAnsi="宋体"/>
          <w:b/>
          <w:sz w:val="24"/>
          <w:szCs w:val="24"/>
        </w:rPr>
        <w:t>4</w:t>
      </w:r>
      <w:r>
        <w:rPr>
          <w:rFonts w:hint="eastAsia" w:ascii="宋体" w:hAnsi="宋体"/>
          <w:b/>
          <w:sz w:val="24"/>
          <w:szCs w:val="24"/>
        </w:rPr>
        <w:t>.</w:t>
      </w:r>
      <w:r>
        <w:rPr>
          <w:rFonts w:hint="eastAsia" w:ascii="宋体" w:hAnsi="宋体"/>
          <w:b/>
          <w:sz w:val="24"/>
          <w:szCs w:val="24"/>
          <w:lang w:val="en-US" w:eastAsia="zh-CN"/>
        </w:rPr>
        <w:t>6</w:t>
      </w:r>
      <w:r>
        <w:rPr>
          <w:rFonts w:ascii="宋体" w:hAnsi="宋体"/>
          <w:b/>
          <w:sz w:val="24"/>
          <w:szCs w:val="24"/>
        </w:rPr>
        <w:t xml:space="preserve"> </w:t>
      </w:r>
      <w:r>
        <w:rPr>
          <w:rFonts w:hint="eastAsia" w:ascii="宋体" w:hAnsi="宋体"/>
          <w:b/>
          <w:sz w:val="24"/>
          <w:szCs w:val="24"/>
        </w:rPr>
        <w:t>全过程工程咨询单位权利</w:t>
      </w:r>
      <w:bookmarkEnd w:id="32"/>
      <w:bookmarkEnd w:id="33"/>
    </w:p>
    <w:p>
      <w:pPr>
        <w:spacing w:line="360" w:lineRule="auto"/>
        <w:rPr>
          <w:rFonts w:ascii="宋体" w:hAnsi="宋体"/>
          <w:sz w:val="24"/>
          <w:szCs w:val="24"/>
        </w:rPr>
      </w:pPr>
      <w:r>
        <w:rPr>
          <w:rFonts w:ascii="宋体" w:hAnsi="宋体"/>
          <w:sz w:val="24"/>
          <w:szCs w:val="24"/>
        </w:rPr>
        <w:t>4.</w:t>
      </w:r>
      <w:r>
        <w:rPr>
          <w:rFonts w:hint="eastAsia" w:ascii="宋体" w:hAnsi="宋体"/>
          <w:sz w:val="24"/>
          <w:szCs w:val="24"/>
          <w:lang w:val="en-US" w:eastAsia="zh-CN"/>
        </w:rPr>
        <w:t>6</w:t>
      </w:r>
      <w:r>
        <w:rPr>
          <w:rFonts w:hint="eastAsia" w:ascii="宋体" w:hAnsi="宋体"/>
          <w:sz w:val="24"/>
          <w:szCs w:val="24"/>
        </w:rPr>
        <w:t>.1 全过程咨询服务单位应当自行完成自有资质证书许可范围内的业务，在保证整个工程项目完整性的前提下，全过程工程咨询服务单位按照合同约定或经建设单位同意，应将自有资质证书许可范围外的咨询业务依法依规直接择优委托给具有相应资质或能力的单位，全过程工程咨询服务单位应对转委托单位的业务负总责。全过程工程咨询服务单位可在投标文件中明确或明确3家拟遴选单位</w:t>
      </w:r>
      <w:r>
        <w:rPr>
          <w:rFonts w:hint="eastAsia" w:ascii="宋体" w:hAnsi="宋体"/>
          <w:sz w:val="24"/>
          <w:szCs w:val="24"/>
          <w:lang w:eastAsia="zh-CN"/>
        </w:rPr>
        <w:t>。</w:t>
      </w:r>
    </w:p>
    <w:p>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6</w:t>
      </w:r>
      <w:r>
        <w:rPr>
          <w:rFonts w:hint="eastAsia" w:ascii="宋体" w:hAnsi="宋体"/>
          <w:sz w:val="24"/>
          <w:szCs w:val="24"/>
        </w:rPr>
        <w:t>.2全过程</w:t>
      </w:r>
      <w:r>
        <w:rPr>
          <w:rFonts w:ascii="宋体" w:hAnsi="宋体"/>
          <w:sz w:val="24"/>
          <w:szCs w:val="24"/>
        </w:rPr>
        <w:t>工程咨询单位有权</w:t>
      </w:r>
      <w:r>
        <w:rPr>
          <w:rFonts w:hint="eastAsia" w:ascii="宋体" w:hAnsi="宋体"/>
          <w:sz w:val="24"/>
          <w:szCs w:val="24"/>
          <w:lang w:eastAsia="zh-CN"/>
        </w:rPr>
        <w:t>按合同约定</w:t>
      </w:r>
      <w:r>
        <w:rPr>
          <w:rFonts w:ascii="宋体" w:hAnsi="宋体"/>
          <w:sz w:val="24"/>
          <w:szCs w:val="24"/>
        </w:rPr>
        <w:t>代表投资人对</w:t>
      </w:r>
      <w:r>
        <w:rPr>
          <w:rFonts w:hint="eastAsia" w:ascii="宋体" w:hAnsi="宋体"/>
          <w:sz w:val="24"/>
          <w:szCs w:val="24"/>
        </w:rPr>
        <w:t>拟建</w:t>
      </w:r>
      <w:r>
        <w:rPr>
          <w:rFonts w:ascii="宋体" w:hAnsi="宋体"/>
          <w:sz w:val="24"/>
          <w:szCs w:val="24"/>
        </w:rPr>
        <w:t>项目实施全过程</w:t>
      </w:r>
      <w:r>
        <w:rPr>
          <w:rFonts w:hint="eastAsia" w:ascii="宋体" w:hAnsi="宋体"/>
          <w:sz w:val="24"/>
          <w:szCs w:val="24"/>
        </w:rPr>
        <w:t>项目</w:t>
      </w:r>
      <w:r>
        <w:rPr>
          <w:rFonts w:ascii="宋体" w:hAnsi="宋体"/>
          <w:sz w:val="24"/>
          <w:szCs w:val="24"/>
        </w:rPr>
        <w:t>管理。</w:t>
      </w:r>
    </w:p>
    <w:p>
      <w:pPr>
        <w:spacing w:line="360" w:lineRule="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6</w:t>
      </w:r>
      <w:r>
        <w:rPr>
          <w:rFonts w:hint="eastAsia" w:ascii="宋体" w:hAnsi="宋体"/>
          <w:sz w:val="24"/>
          <w:szCs w:val="24"/>
        </w:rPr>
        <w:t>.</w:t>
      </w:r>
      <w:r>
        <w:rPr>
          <w:rFonts w:ascii="宋体" w:hAnsi="宋体"/>
          <w:sz w:val="24"/>
          <w:szCs w:val="24"/>
        </w:rPr>
        <w:t>3</w:t>
      </w:r>
      <w:r>
        <w:rPr>
          <w:rFonts w:hint="eastAsia" w:ascii="宋体" w:hAnsi="宋体"/>
          <w:sz w:val="24"/>
          <w:szCs w:val="24"/>
        </w:rPr>
        <w:t>全过程工程</w:t>
      </w:r>
      <w:r>
        <w:rPr>
          <w:rFonts w:ascii="宋体" w:hAnsi="宋体"/>
          <w:sz w:val="24"/>
          <w:szCs w:val="24"/>
        </w:rPr>
        <w:t>咨询单位</w:t>
      </w:r>
      <w:r>
        <w:rPr>
          <w:rFonts w:hint="eastAsia" w:ascii="宋体" w:hAnsi="宋体"/>
          <w:sz w:val="24"/>
          <w:szCs w:val="24"/>
        </w:rPr>
        <w:t>具有</w:t>
      </w:r>
      <w:r>
        <w:rPr>
          <w:rFonts w:hint="eastAsia" w:ascii="宋体" w:hAnsi="宋体"/>
          <w:sz w:val="24"/>
          <w:szCs w:val="24"/>
          <w:lang w:eastAsia="zh-CN"/>
        </w:rPr>
        <w:t>按合同约定的</w:t>
      </w:r>
      <w:r>
        <w:rPr>
          <w:rFonts w:hint="eastAsia" w:ascii="宋体" w:hAnsi="宋体"/>
          <w:sz w:val="24"/>
          <w:szCs w:val="24"/>
        </w:rPr>
        <w:t>项目</w:t>
      </w:r>
      <w:r>
        <w:rPr>
          <w:rFonts w:ascii="宋体" w:hAnsi="宋体"/>
          <w:sz w:val="24"/>
          <w:szCs w:val="24"/>
        </w:rPr>
        <w:t>建设有关</w:t>
      </w:r>
      <w:r>
        <w:rPr>
          <w:rFonts w:hint="eastAsia" w:ascii="宋体" w:hAnsi="宋体"/>
          <w:sz w:val="24"/>
          <w:szCs w:val="24"/>
        </w:rPr>
        <w:t>协作</w:t>
      </w:r>
      <w:r>
        <w:rPr>
          <w:rFonts w:ascii="宋体" w:hAnsi="宋体"/>
          <w:sz w:val="24"/>
          <w:szCs w:val="24"/>
        </w:rPr>
        <w:t>单位的组织协调的主持</w:t>
      </w:r>
      <w:r>
        <w:rPr>
          <w:rFonts w:hint="eastAsia" w:ascii="宋体" w:hAnsi="宋体"/>
          <w:sz w:val="24"/>
          <w:szCs w:val="24"/>
        </w:rPr>
        <w:t>权</w:t>
      </w:r>
      <w:r>
        <w:rPr>
          <w:rFonts w:ascii="宋体" w:hAnsi="宋体"/>
          <w:sz w:val="24"/>
          <w:szCs w:val="24"/>
        </w:rPr>
        <w:t>，重要协调事项</w:t>
      </w:r>
      <w:r>
        <w:rPr>
          <w:rFonts w:hint="eastAsia" w:ascii="宋体" w:hAnsi="宋体"/>
          <w:sz w:val="24"/>
          <w:szCs w:val="24"/>
        </w:rPr>
        <w:t>需</w:t>
      </w:r>
      <w:r>
        <w:rPr>
          <w:rFonts w:ascii="宋体" w:hAnsi="宋体"/>
          <w:sz w:val="24"/>
          <w:szCs w:val="24"/>
        </w:rPr>
        <w:t>向投资人报告。</w:t>
      </w:r>
    </w:p>
    <w:p>
      <w:pPr>
        <w:spacing w:line="360" w:lineRule="auto"/>
        <w:jc w:val="center"/>
        <w:outlineLvl w:val="2"/>
        <w:rPr>
          <w:rFonts w:ascii="宋体" w:hAnsi="宋体"/>
          <w:b/>
          <w:sz w:val="24"/>
          <w:szCs w:val="24"/>
        </w:rPr>
      </w:pPr>
      <w:bookmarkStart w:id="34" w:name="_Toc30696"/>
      <w:bookmarkStart w:id="35" w:name="_Toc28024"/>
      <w:r>
        <w:rPr>
          <w:rFonts w:ascii="宋体" w:hAnsi="宋体"/>
          <w:b/>
          <w:sz w:val="24"/>
          <w:szCs w:val="24"/>
        </w:rPr>
        <w:t>4</w:t>
      </w:r>
      <w:r>
        <w:rPr>
          <w:rFonts w:hint="eastAsia" w:ascii="宋体" w:hAnsi="宋体"/>
          <w:b/>
          <w:sz w:val="24"/>
          <w:szCs w:val="24"/>
        </w:rPr>
        <w:t>.</w:t>
      </w:r>
      <w:r>
        <w:rPr>
          <w:rFonts w:hint="eastAsia" w:ascii="宋体" w:hAnsi="宋体"/>
          <w:b/>
          <w:sz w:val="24"/>
          <w:szCs w:val="24"/>
          <w:lang w:val="en-US" w:eastAsia="zh-CN"/>
        </w:rPr>
        <w:t>7</w:t>
      </w:r>
      <w:r>
        <w:rPr>
          <w:rFonts w:ascii="宋体" w:hAnsi="宋体"/>
          <w:b/>
          <w:sz w:val="24"/>
          <w:szCs w:val="24"/>
        </w:rPr>
        <w:t xml:space="preserve"> </w:t>
      </w:r>
      <w:r>
        <w:rPr>
          <w:rFonts w:hint="eastAsia" w:ascii="宋体" w:hAnsi="宋体"/>
          <w:b/>
          <w:sz w:val="24"/>
          <w:szCs w:val="24"/>
        </w:rPr>
        <w:t>全过程工程咨询设施</w:t>
      </w:r>
      <w:bookmarkEnd w:id="34"/>
      <w:bookmarkEnd w:id="35"/>
    </w:p>
    <w:p>
      <w:pPr>
        <w:spacing w:line="360" w:lineRule="auto"/>
        <w:rPr>
          <w:rFonts w:ascii="宋体" w:hAnsi="宋体"/>
          <w:sz w:val="24"/>
          <w:szCs w:val="24"/>
        </w:rPr>
      </w:pPr>
      <w:r>
        <w:rPr>
          <w:rFonts w:ascii="宋体" w:hAnsi="宋体"/>
          <w:sz w:val="24"/>
          <w:szCs w:val="24"/>
        </w:rPr>
        <w:t>4.</w:t>
      </w:r>
      <w:r>
        <w:rPr>
          <w:rFonts w:hint="eastAsia" w:ascii="宋体" w:hAnsi="宋体"/>
          <w:sz w:val="24"/>
          <w:szCs w:val="24"/>
          <w:lang w:val="en-US" w:eastAsia="zh-CN"/>
        </w:rPr>
        <w:t>7</w:t>
      </w:r>
      <w:r>
        <w:rPr>
          <w:rFonts w:hint="eastAsia" w:ascii="宋体" w:hAnsi="宋体"/>
          <w:sz w:val="24"/>
          <w:szCs w:val="24"/>
        </w:rPr>
        <w:t>.1 全过程工程咨询单位实施全过程工程咨询时，应在项目现场派驻全过程工程咨询</w:t>
      </w:r>
      <w:r>
        <w:rPr>
          <w:rFonts w:hint="eastAsia" w:ascii="宋体" w:hAnsi="宋体"/>
          <w:sz w:val="24"/>
          <w:szCs w:val="24"/>
          <w:lang w:eastAsia="zh-CN"/>
        </w:rPr>
        <w:t>服务机构项目部</w:t>
      </w:r>
      <w:r>
        <w:rPr>
          <w:rFonts w:hint="eastAsia" w:ascii="宋体" w:hAnsi="宋体"/>
          <w:sz w:val="24"/>
          <w:szCs w:val="24"/>
        </w:rPr>
        <w:t>；项目现场的全过程工程咨询工作全部完成或项目全过程工程咨询合同终止时，全过程工程咨询</w:t>
      </w:r>
      <w:r>
        <w:rPr>
          <w:rFonts w:hint="eastAsia" w:ascii="宋体" w:hAnsi="宋体"/>
          <w:sz w:val="24"/>
          <w:szCs w:val="24"/>
          <w:lang w:eastAsia="zh-CN"/>
        </w:rPr>
        <w:t>服务机构项目部</w:t>
      </w:r>
      <w:r>
        <w:rPr>
          <w:rFonts w:hint="eastAsia" w:ascii="宋体" w:hAnsi="宋体"/>
          <w:sz w:val="24"/>
          <w:szCs w:val="24"/>
        </w:rPr>
        <w:t>可撤离项目现场。</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2</w:t>
      </w:r>
      <w:r>
        <w:rPr>
          <w:rFonts w:hint="eastAsia" w:ascii="宋体" w:hAnsi="宋体"/>
          <w:sz w:val="24"/>
          <w:szCs w:val="24"/>
        </w:rPr>
        <w:t xml:space="preserve"> 投资人应按项目全过程工程咨询合同约定，提供项目全过程工程咨询工作需要的办公、交通、通信、生活等设施。</w:t>
      </w:r>
    </w:p>
    <w:p>
      <w:pPr>
        <w:spacing w:line="360" w:lineRule="auto"/>
        <w:ind w:firstLine="480" w:firstLineChars="200"/>
        <w:rPr>
          <w:rFonts w:ascii="宋体" w:hAnsi="宋体"/>
          <w:sz w:val="24"/>
          <w:szCs w:val="24"/>
        </w:rPr>
      </w:pPr>
      <w:r>
        <w:rPr>
          <w:rFonts w:hint="eastAsia" w:ascii="宋体" w:hAnsi="宋体"/>
          <w:sz w:val="24"/>
          <w:szCs w:val="24"/>
        </w:rPr>
        <w:t>全过程工程咨询</w:t>
      </w:r>
      <w:r>
        <w:rPr>
          <w:rFonts w:hint="eastAsia" w:ascii="宋体" w:hAnsi="宋体"/>
          <w:sz w:val="24"/>
          <w:szCs w:val="24"/>
          <w:lang w:eastAsia="zh-CN"/>
        </w:rPr>
        <w:t>服务机构</w:t>
      </w:r>
      <w:r>
        <w:rPr>
          <w:rFonts w:hint="eastAsia" w:ascii="宋体" w:hAnsi="宋体"/>
          <w:sz w:val="24"/>
          <w:szCs w:val="24"/>
        </w:rPr>
        <w:t>宜妥善使用和保管投资人提供的设施，并应按项目全过程工程咨询</w:t>
      </w:r>
      <w:r>
        <w:rPr>
          <w:rFonts w:hint="eastAsia" w:ascii="宋体" w:hAnsi="宋体"/>
          <w:sz w:val="24"/>
          <w:szCs w:val="24"/>
          <w:lang w:eastAsia="zh-CN"/>
        </w:rPr>
        <w:t>服务</w:t>
      </w:r>
      <w:r>
        <w:rPr>
          <w:rFonts w:hint="eastAsia" w:ascii="宋体" w:hAnsi="宋体"/>
          <w:sz w:val="24"/>
          <w:szCs w:val="24"/>
        </w:rPr>
        <w:t>合同约定的时间移交投资人。</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3</w:t>
      </w:r>
      <w:r>
        <w:rPr>
          <w:rFonts w:hint="eastAsia" w:ascii="宋体" w:hAnsi="宋体"/>
          <w:sz w:val="24"/>
          <w:szCs w:val="24"/>
        </w:rPr>
        <w:t xml:space="preserve"> 全过程工程咨询单位宜按项目全过程工程咨询</w:t>
      </w:r>
      <w:r>
        <w:rPr>
          <w:rFonts w:hint="eastAsia" w:ascii="宋体" w:hAnsi="宋体"/>
          <w:sz w:val="24"/>
          <w:szCs w:val="24"/>
          <w:lang w:eastAsia="zh-CN"/>
        </w:rPr>
        <w:t>服务</w:t>
      </w:r>
      <w:r>
        <w:rPr>
          <w:rFonts w:hint="eastAsia" w:ascii="宋体" w:hAnsi="宋体"/>
          <w:sz w:val="24"/>
          <w:szCs w:val="24"/>
        </w:rPr>
        <w:t>合同约定，配备满足全过程工程咨询工作需要的检测设备和工器具等。</w:t>
      </w:r>
    </w:p>
    <w:p>
      <w:pPr>
        <w:spacing w:line="360" w:lineRule="auto"/>
        <w:rPr>
          <w:rFonts w:ascii="宋体" w:hAnsi="宋体"/>
          <w:sz w:val="24"/>
          <w:szCs w:val="24"/>
        </w:rPr>
      </w:pPr>
    </w:p>
    <w:p>
      <w:pPr>
        <w:spacing w:line="360" w:lineRule="auto"/>
        <w:jc w:val="center"/>
        <w:outlineLvl w:val="1"/>
        <w:rPr>
          <w:rFonts w:ascii="宋体" w:hAnsi="宋体"/>
          <w:b/>
          <w:sz w:val="28"/>
          <w:szCs w:val="24"/>
        </w:rPr>
      </w:pPr>
      <w:bookmarkStart w:id="36" w:name="_Toc11777"/>
      <w:bookmarkStart w:id="37" w:name="_Toc7957"/>
      <w:r>
        <w:rPr>
          <w:rFonts w:hint="eastAsia" w:ascii="宋体" w:hAnsi="宋体"/>
          <w:b/>
          <w:sz w:val="28"/>
          <w:szCs w:val="24"/>
        </w:rPr>
        <w:t>5</w:t>
      </w:r>
      <w:r>
        <w:rPr>
          <w:rFonts w:ascii="宋体" w:hAnsi="宋体"/>
          <w:b/>
          <w:sz w:val="28"/>
          <w:szCs w:val="24"/>
        </w:rPr>
        <w:t xml:space="preserve">. </w:t>
      </w:r>
      <w:r>
        <w:rPr>
          <w:rFonts w:hint="eastAsia" w:ascii="宋体" w:hAnsi="宋体"/>
          <w:b/>
          <w:sz w:val="28"/>
          <w:szCs w:val="24"/>
        </w:rPr>
        <w:t>全过程工程咨询服务策划</w:t>
      </w:r>
      <w:bookmarkEnd w:id="36"/>
      <w:bookmarkEnd w:id="37"/>
    </w:p>
    <w:p>
      <w:pPr>
        <w:spacing w:line="360" w:lineRule="auto"/>
        <w:jc w:val="center"/>
        <w:outlineLvl w:val="2"/>
        <w:rPr>
          <w:rFonts w:ascii="宋体" w:hAnsi="宋体"/>
          <w:b/>
          <w:sz w:val="24"/>
          <w:szCs w:val="24"/>
        </w:rPr>
      </w:pPr>
      <w:bookmarkStart w:id="38" w:name="_Toc29199"/>
      <w:bookmarkStart w:id="39" w:name="_Toc24872"/>
      <w:r>
        <w:rPr>
          <w:rFonts w:hint="eastAsia" w:ascii="宋体" w:hAnsi="宋体"/>
          <w:b/>
          <w:sz w:val="24"/>
          <w:szCs w:val="24"/>
        </w:rPr>
        <w:t>5</w:t>
      </w:r>
      <w:r>
        <w:rPr>
          <w:rFonts w:ascii="宋体" w:hAnsi="宋体"/>
          <w:b/>
          <w:sz w:val="24"/>
          <w:szCs w:val="24"/>
        </w:rPr>
        <w:t xml:space="preserve">.1 </w:t>
      </w:r>
      <w:r>
        <w:rPr>
          <w:rFonts w:hint="eastAsia" w:ascii="宋体" w:hAnsi="宋体"/>
          <w:b/>
          <w:sz w:val="24"/>
          <w:szCs w:val="24"/>
        </w:rPr>
        <w:t>一般规定</w:t>
      </w:r>
      <w:bookmarkEnd w:id="38"/>
      <w:bookmarkEnd w:id="39"/>
    </w:p>
    <w:p>
      <w:pPr>
        <w:spacing w:line="360" w:lineRule="auto"/>
        <w:rPr>
          <w:rFonts w:ascii="宋体" w:hAnsi="宋体"/>
          <w:sz w:val="24"/>
          <w:szCs w:val="24"/>
        </w:rPr>
      </w:pPr>
      <w:r>
        <w:rPr>
          <w:rFonts w:ascii="宋体" w:hAnsi="宋体"/>
          <w:sz w:val="24"/>
          <w:szCs w:val="24"/>
        </w:rPr>
        <w:t xml:space="preserve">5.1.1 </w:t>
      </w:r>
      <w:r>
        <w:rPr>
          <w:rFonts w:hint="eastAsia" w:ascii="宋体" w:hAnsi="宋体"/>
          <w:sz w:val="24"/>
          <w:szCs w:val="24"/>
        </w:rPr>
        <w:t>全过程工程咨询服务策划文件包括全过程工程咨询服务规划、管理制度</w:t>
      </w:r>
      <w:r>
        <w:rPr>
          <w:rFonts w:hint="eastAsia" w:ascii="宋体" w:hAnsi="宋体"/>
          <w:sz w:val="24"/>
          <w:szCs w:val="24"/>
          <w:lang w:eastAsia="zh-CN"/>
        </w:rPr>
        <w:t>及</w:t>
      </w:r>
      <w:r>
        <w:rPr>
          <w:rFonts w:ascii="宋体" w:hAnsi="宋体"/>
          <w:sz w:val="24"/>
          <w:szCs w:val="24"/>
        </w:rPr>
        <w:t>专业</w:t>
      </w:r>
      <w:r>
        <w:rPr>
          <w:rFonts w:hint="eastAsia" w:ascii="宋体" w:hAnsi="宋体"/>
          <w:sz w:val="24"/>
          <w:szCs w:val="24"/>
        </w:rPr>
        <w:t>咨询服务实施细则等。</w:t>
      </w:r>
    </w:p>
    <w:p>
      <w:pPr>
        <w:spacing w:line="360" w:lineRule="auto"/>
        <w:rPr>
          <w:rFonts w:ascii="宋体" w:hAnsi="宋体"/>
          <w:sz w:val="24"/>
          <w:szCs w:val="24"/>
        </w:rPr>
      </w:pPr>
      <w:r>
        <w:rPr>
          <w:rFonts w:ascii="宋体" w:hAnsi="宋体"/>
          <w:sz w:val="24"/>
          <w:szCs w:val="24"/>
        </w:rPr>
        <w:t xml:space="preserve">5.1.2 </w:t>
      </w:r>
      <w:r>
        <w:rPr>
          <w:rFonts w:hint="eastAsia" w:ascii="宋体" w:hAnsi="宋体"/>
          <w:sz w:val="24"/>
          <w:szCs w:val="24"/>
        </w:rPr>
        <w:t>当实际情况或条件发生重大变化时，</w:t>
      </w:r>
      <w:r>
        <w:rPr>
          <w:rFonts w:ascii="宋体" w:hAnsi="宋体"/>
          <w:sz w:val="24"/>
          <w:szCs w:val="24"/>
        </w:rPr>
        <w:t>全过程</w:t>
      </w:r>
      <w:r>
        <w:rPr>
          <w:rFonts w:hint="eastAsia" w:ascii="宋体" w:hAnsi="宋体"/>
          <w:sz w:val="24"/>
          <w:szCs w:val="24"/>
        </w:rPr>
        <w:t>工程咨询服务策划文件应按要求修改和完善，</w:t>
      </w:r>
      <w:r>
        <w:rPr>
          <w:rFonts w:ascii="宋体" w:hAnsi="宋体"/>
          <w:sz w:val="24"/>
          <w:szCs w:val="24"/>
        </w:rPr>
        <w:t>并</w:t>
      </w:r>
      <w:r>
        <w:rPr>
          <w:rFonts w:hint="eastAsia" w:ascii="宋体" w:hAnsi="宋体"/>
          <w:sz w:val="24"/>
          <w:szCs w:val="24"/>
        </w:rPr>
        <w:t>重新履行审批手续</w:t>
      </w:r>
    </w:p>
    <w:p>
      <w:pPr>
        <w:spacing w:line="360" w:lineRule="auto"/>
        <w:jc w:val="center"/>
        <w:outlineLvl w:val="2"/>
        <w:rPr>
          <w:rFonts w:ascii="宋体" w:hAnsi="宋体"/>
          <w:b/>
          <w:sz w:val="24"/>
          <w:szCs w:val="24"/>
        </w:rPr>
      </w:pPr>
      <w:bookmarkStart w:id="40" w:name="_Toc5658"/>
      <w:bookmarkStart w:id="41" w:name="_Toc14100"/>
      <w:r>
        <w:rPr>
          <w:rFonts w:hint="eastAsia" w:ascii="宋体" w:hAnsi="宋体"/>
          <w:b/>
          <w:sz w:val="24"/>
          <w:szCs w:val="24"/>
        </w:rPr>
        <w:t>5</w:t>
      </w:r>
      <w:r>
        <w:rPr>
          <w:rFonts w:ascii="宋体" w:hAnsi="宋体"/>
          <w:b/>
          <w:sz w:val="24"/>
          <w:szCs w:val="24"/>
        </w:rPr>
        <w:t xml:space="preserve">.2 </w:t>
      </w:r>
      <w:r>
        <w:rPr>
          <w:rFonts w:hint="eastAsia" w:ascii="宋体" w:hAnsi="宋体"/>
          <w:b/>
          <w:sz w:val="24"/>
          <w:szCs w:val="24"/>
        </w:rPr>
        <w:t>全过程工程咨询服务规划</w:t>
      </w:r>
      <w:bookmarkEnd w:id="40"/>
      <w:bookmarkEnd w:id="41"/>
    </w:p>
    <w:p>
      <w:pPr>
        <w:spacing w:line="360" w:lineRule="auto"/>
        <w:rPr>
          <w:rFonts w:ascii="宋体" w:hAnsi="宋体"/>
          <w:sz w:val="24"/>
          <w:szCs w:val="24"/>
        </w:rPr>
      </w:pPr>
      <w:r>
        <w:rPr>
          <w:rFonts w:hint="eastAsia" w:ascii="宋体" w:hAnsi="宋体"/>
          <w:sz w:val="24"/>
          <w:szCs w:val="24"/>
        </w:rPr>
        <w:t>5</w:t>
      </w:r>
      <w:r>
        <w:rPr>
          <w:rFonts w:ascii="宋体" w:hAnsi="宋体"/>
          <w:sz w:val="24"/>
          <w:szCs w:val="24"/>
        </w:rPr>
        <w:t xml:space="preserve">.2.1 </w:t>
      </w:r>
      <w:r>
        <w:rPr>
          <w:rFonts w:hint="eastAsia" w:ascii="宋体" w:hAnsi="宋体"/>
          <w:sz w:val="24"/>
          <w:szCs w:val="24"/>
        </w:rPr>
        <w:t>全过程工程咨询服务规划应根据建设项目管理纲要和全过程工程咨询服务合同的要求，</w:t>
      </w:r>
      <w:r>
        <w:rPr>
          <w:rFonts w:ascii="宋体" w:hAnsi="宋体"/>
          <w:sz w:val="24"/>
          <w:szCs w:val="24"/>
        </w:rPr>
        <w:t>由</w:t>
      </w:r>
      <w:r>
        <w:rPr>
          <w:rFonts w:hint="eastAsia" w:ascii="宋体" w:hAnsi="宋体"/>
          <w:sz w:val="24"/>
          <w:szCs w:val="24"/>
          <w:lang w:eastAsia="zh-CN"/>
        </w:rPr>
        <w:t>全过程工程咨询项目负责人</w:t>
      </w:r>
      <w:r>
        <w:rPr>
          <w:rFonts w:hint="eastAsia" w:ascii="宋体" w:hAnsi="宋体"/>
          <w:sz w:val="24"/>
          <w:szCs w:val="24"/>
        </w:rPr>
        <w:t>组织编制。</w:t>
      </w:r>
    </w:p>
    <w:p>
      <w:pPr>
        <w:spacing w:line="360" w:lineRule="auto"/>
        <w:rPr>
          <w:rFonts w:ascii="宋体" w:hAnsi="宋体"/>
          <w:sz w:val="24"/>
          <w:szCs w:val="24"/>
        </w:rPr>
      </w:pPr>
      <w:r>
        <w:rPr>
          <w:rFonts w:ascii="宋体" w:hAnsi="宋体"/>
          <w:sz w:val="24"/>
          <w:szCs w:val="24"/>
        </w:rPr>
        <w:t xml:space="preserve">5.2.2 </w:t>
      </w:r>
      <w:r>
        <w:rPr>
          <w:rFonts w:hint="eastAsia" w:ascii="宋体" w:hAnsi="宋体"/>
          <w:sz w:val="24"/>
          <w:szCs w:val="24"/>
        </w:rPr>
        <w:t>全过程工程咨询服务规划应经全过程工程咨询单位审批，</w:t>
      </w:r>
      <w:r>
        <w:rPr>
          <w:rFonts w:ascii="宋体" w:hAnsi="宋体"/>
          <w:sz w:val="24"/>
          <w:szCs w:val="24"/>
        </w:rPr>
        <w:t>并</w:t>
      </w:r>
      <w:r>
        <w:rPr>
          <w:rFonts w:hint="eastAsia" w:ascii="宋体" w:hAnsi="宋体"/>
          <w:sz w:val="24"/>
          <w:szCs w:val="24"/>
        </w:rPr>
        <w:t>报送投资人。</w:t>
      </w:r>
      <w:r>
        <w:rPr>
          <w:rFonts w:ascii="宋体" w:hAnsi="宋体"/>
          <w:sz w:val="24"/>
          <w:szCs w:val="24"/>
        </w:rPr>
        <w:t xml:space="preserve">5.2.3 </w:t>
      </w:r>
      <w:r>
        <w:rPr>
          <w:rFonts w:hint="eastAsia" w:ascii="宋体" w:hAnsi="宋体"/>
          <w:sz w:val="24"/>
          <w:szCs w:val="24"/>
        </w:rPr>
        <w:t>全过程工程咨询服务规划应在全过程工程咨询单位内部进行交底并形成交底记录。</w:t>
      </w:r>
    </w:p>
    <w:p>
      <w:pPr>
        <w:spacing w:line="360" w:lineRule="auto"/>
        <w:rPr>
          <w:rFonts w:ascii="宋体" w:hAnsi="宋体"/>
          <w:sz w:val="24"/>
          <w:szCs w:val="24"/>
        </w:rPr>
      </w:pPr>
      <w:r>
        <w:rPr>
          <w:rFonts w:ascii="宋体" w:hAnsi="宋体"/>
          <w:sz w:val="24"/>
          <w:szCs w:val="24"/>
        </w:rPr>
        <w:t xml:space="preserve">5.2.4 </w:t>
      </w:r>
      <w:r>
        <w:rPr>
          <w:rFonts w:hint="eastAsia" w:ascii="宋体" w:hAnsi="宋体"/>
          <w:sz w:val="24"/>
          <w:szCs w:val="24"/>
        </w:rPr>
        <w:t>全过程工程咨询服务规划的主要编制依据：</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适用的法律、</w:t>
      </w:r>
      <w:r>
        <w:rPr>
          <w:rFonts w:ascii="宋体" w:hAnsi="宋体"/>
          <w:sz w:val="24"/>
          <w:szCs w:val="24"/>
        </w:rPr>
        <w:t>法规</w:t>
      </w:r>
      <w:r>
        <w:rPr>
          <w:rFonts w:hint="eastAsia" w:ascii="宋体" w:hAnsi="宋体"/>
          <w:sz w:val="24"/>
          <w:szCs w:val="24"/>
        </w:rPr>
        <w:t>及相关标准等；</w:t>
      </w:r>
    </w:p>
    <w:p>
      <w:pPr>
        <w:spacing w:line="360" w:lineRule="auto"/>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建设项目前期资料及勘察、</w:t>
      </w:r>
      <w:r>
        <w:rPr>
          <w:rFonts w:ascii="宋体" w:hAnsi="宋体"/>
          <w:sz w:val="24"/>
          <w:szCs w:val="24"/>
        </w:rPr>
        <w:t>设计</w:t>
      </w:r>
      <w:r>
        <w:rPr>
          <w:rFonts w:hint="eastAsia" w:ascii="宋体" w:hAnsi="宋体"/>
          <w:sz w:val="24"/>
          <w:szCs w:val="24"/>
        </w:rPr>
        <w:t>文件</w:t>
      </w:r>
    </w:p>
    <w:p>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 全过程工程咨询服务合同及建设项目其他合同文件；</w:t>
      </w:r>
    </w:p>
    <w:p>
      <w:pPr>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同类建设项目的相关资料等。</w:t>
      </w:r>
    </w:p>
    <w:p>
      <w:pPr>
        <w:spacing w:line="360" w:lineRule="auto"/>
        <w:rPr>
          <w:rFonts w:ascii="宋体" w:hAnsi="宋体"/>
          <w:sz w:val="24"/>
          <w:szCs w:val="24"/>
        </w:rPr>
      </w:pPr>
      <w:r>
        <w:rPr>
          <w:rFonts w:ascii="宋体" w:hAnsi="宋体"/>
          <w:sz w:val="24"/>
          <w:szCs w:val="24"/>
        </w:rPr>
        <w:t xml:space="preserve">5.2.5 </w:t>
      </w:r>
      <w:r>
        <w:rPr>
          <w:rFonts w:hint="eastAsia" w:ascii="宋体" w:hAnsi="宋体"/>
          <w:sz w:val="24"/>
          <w:szCs w:val="24"/>
        </w:rPr>
        <w:t>全过程工程咨询服务规划应包括下列主要内容：</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建设项目概况；</w:t>
      </w:r>
    </w:p>
    <w:p>
      <w:pPr>
        <w:spacing w:line="360" w:lineRule="auto"/>
        <w:ind w:firstLine="480" w:firstLineChars="200"/>
        <w:rPr>
          <w:rFonts w:ascii="宋体" w:hAnsi="宋体"/>
          <w:sz w:val="24"/>
          <w:szCs w:val="24"/>
        </w:rPr>
      </w:pPr>
      <w:r>
        <w:rPr>
          <w:rFonts w:hint="eastAsia" w:ascii="宋体" w:hAnsi="宋体"/>
          <w:sz w:val="24"/>
          <w:szCs w:val="24"/>
        </w:rPr>
        <w:t>2 编制依据；</w:t>
      </w:r>
    </w:p>
    <w:p>
      <w:pPr>
        <w:spacing w:line="360" w:lineRule="auto"/>
        <w:ind w:firstLine="480" w:firstLineChars="200"/>
        <w:rPr>
          <w:rFonts w:ascii="宋体" w:hAnsi="宋体"/>
          <w:sz w:val="24"/>
          <w:szCs w:val="24"/>
        </w:rPr>
      </w:pPr>
      <w:r>
        <w:rPr>
          <w:rFonts w:hint="eastAsia" w:ascii="宋体" w:hAnsi="宋体"/>
          <w:sz w:val="24"/>
          <w:szCs w:val="24"/>
        </w:rPr>
        <w:t>3 全过程工程咨询服务范围；</w:t>
      </w:r>
    </w:p>
    <w:p>
      <w:pPr>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全过程工程咨询服务内容；</w:t>
      </w:r>
    </w:p>
    <w:p>
      <w:pPr>
        <w:spacing w:line="360" w:lineRule="auto"/>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全过程工程咨询服务目标；</w:t>
      </w:r>
    </w:p>
    <w:p>
      <w:pPr>
        <w:spacing w:line="360" w:lineRule="auto"/>
        <w:ind w:firstLine="480" w:firstLineChars="200"/>
        <w:rPr>
          <w:rFonts w:ascii="宋体" w:hAnsi="宋体"/>
          <w:sz w:val="24"/>
          <w:szCs w:val="24"/>
        </w:rPr>
      </w:pPr>
      <w:r>
        <w:rPr>
          <w:rFonts w:ascii="宋体" w:hAnsi="宋体"/>
          <w:sz w:val="24"/>
          <w:szCs w:val="24"/>
        </w:rPr>
        <w:t xml:space="preserve">6 </w:t>
      </w:r>
      <w:r>
        <w:rPr>
          <w:rFonts w:hint="eastAsia" w:ascii="宋体" w:hAnsi="宋体"/>
          <w:sz w:val="24"/>
          <w:szCs w:val="24"/>
        </w:rPr>
        <w:t>全过程工程咨询服务组织机构；</w:t>
      </w:r>
    </w:p>
    <w:p>
      <w:pPr>
        <w:spacing w:line="360" w:lineRule="auto"/>
        <w:ind w:firstLine="480" w:firstLineChars="200"/>
        <w:rPr>
          <w:rFonts w:ascii="宋体" w:hAnsi="宋体"/>
          <w:sz w:val="24"/>
          <w:szCs w:val="24"/>
        </w:rPr>
      </w:pPr>
      <w:r>
        <w:rPr>
          <w:rFonts w:ascii="宋体" w:hAnsi="宋体"/>
          <w:sz w:val="24"/>
          <w:szCs w:val="24"/>
        </w:rPr>
        <w:t xml:space="preserve">7 </w:t>
      </w:r>
      <w:r>
        <w:rPr>
          <w:rFonts w:hint="eastAsia" w:ascii="宋体" w:hAnsi="宋体"/>
          <w:sz w:val="24"/>
          <w:szCs w:val="24"/>
        </w:rPr>
        <w:t>全过程工程咨询管理制度；</w:t>
      </w:r>
    </w:p>
    <w:p>
      <w:pPr>
        <w:spacing w:line="360" w:lineRule="auto"/>
        <w:ind w:firstLine="480" w:firstLineChars="200"/>
        <w:rPr>
          <w:rFonts w:ascii="宋体" w:hAnsi="宋体"/>
          <w:sz w:val="24"/>
          <w:szCs w:val="24"/>
        </w:rPr>
      </w:pPr>
      <w:r>
        <w:rPr>
          <w:rFonts w:ascii="宋体" w:hAnsi="宋体"/>
          <w:sz w:val="24"/>
          <w:szCs w:val="24"/>
        </w:rPr>
        <w:t xml:space="preserve">8 </w:t>
      </w:r>
      <w:r>
        <w:rPr>
          <w:rFonts w:hint="eastAsia" w:ascii="宋体" w:hAnsi="宋体"/>
          <w:sz w:val="24"/>
          <w:szCs w:val="24"/>
        </w:rPr>
        <w:t>全过程工程咨询服务措施；</w:t>
      </w:r>
    </w:p>
    <w:p>
      <w:pPr>
        <w:spacing w:line="360" w:lineRule="auto"/>
        <w:ind w:firstLine="480" w:firstLineChars="200"/>
        <w:rPr>
          <w:rFonts w:ascii="宋体" w:hAnsi="宋体"/>
          <w:sz w:val="24"/>
          <w:szCs w:val="24"/>
        </w:rPr>
      </w:pPr>
      <w:r>
        <w:rPr>
          <w:rFonts w:ascii="宋体" w:hAnsi="宋体"/>
          <w:sz w:val="24"/>
          <w:szCs w:val="24"/>
        </w:rPr>
        <w:t xml:space="preserve">9 </w:t>
      </w:r>
      <w:r>
        <w:rPr>
          <w:rFonts w:hint="eastAsia" w:ascii="宋体" w:hAnsi="宋体"/>
          <w:sz w:val="24"/>
          <w:szCs w:val="24"/>
        </w:rPr>
        <w:t>全过程工程咨询服务设施。</w:t>
      </w:r>
    </w:p>
    <w:p>
      <w:pPr>
        <w:spacing w:line="360" w:lineRule="auto"/>
        <w:jc w:val="center"/>
        <w:outlineLvl w:val="2"/>
        <w:rPr>
          <w:rFonts w:ascii="宋体" w:hAnsi="宋体"/>
          <w:b/>
          <w:sz w:val="24"/>
          <w:szCs w:val="24"/>
        </w:rPr>
      </w:pPr>
      <w:bookmarkStart w:id="42" w:name="_Toc10203"/>
      <w:bookmarkStart w:id="43" w:name="_Toc17922"/>
      <w:r>
        <w:rPr>
          <w:rFonts w:hint="eastAsia" w:ascii="宋体" w:hAnsi="宋体"/>
          <w:b/>
          <w:sz w:val="24"/>
          <w:szCs w:val="24"/>
        </w:rPr>
        <w:t>5</w:t>
      </w:r>
      <w:r>
        <w:rPr>
          <w:rFonts w:ascii="宋体" w:hAnsi="宋体"/>
          <w:b/>
          <w:sz w:val="24"/>
          <w:szCs w:val="24"/>
        </w:rPr>
        <w:t xml:space="preserve">.3 </w:t>
      </w:r>
      <w:r>
        <w:rPr>
          <w:rFonts w:hint="eastAsia" w:ascii="宋体" w:hAnsi="宋体"/>
          <w:b/>
          <w:sz w:val="24"/>
          <w:szCs w:val="24"/>
        </w:rPr>
        <w:t>全过程工程咨询管理制度</w:t>
      </w:r>
      <w:bookmarkEnd w:id="42"/>
      <w:bookmarkEnd w:id="43"/>
    </w:p>
    <w:p>
      <w:pPr>
        <w:spacing w:line="360" w:lineRule="auto"/>
        <w:rPr>
          <w:rFonts w:ascii="宋体" w:hAnsi="宋体"/>
          <w:sz w:val="24"/>
          <w:szCs w:val="24"/>
        </w:rPr>
      </w:pPr>
      <w:r>
        <w:rPr>
          <w:rFonts w:hint="eastAsia" w:ascii="宋体" w:hAnsi="宋体"/>
          <w:sz w:val="24"/>
          <w:szCs w:val="24"/>
        </w:rPr>
        <w:t>5</w:t>
      </w:r>
      <w:r>
        <w:rPr>
          <w:rFonts w:ascii="宋体" w:hAnsi="宋体"/>
          <w:sz w:val="24"/>
          <w:szCs w:val="24"/>
        </w:rPr>
        <w:t xml:space="preserve">.3.1 </w:t>
      </w:r>
      <w:r>
        <w:rPr>
          <w:rFonts w:hint="eastAsia" w:ascii="宋体" w:hAnsi="宋体"/>
          <w:sz w:val="24"/>
          <w:szCs w:val="24"/>
        </w:rPr>
        <w:t>全过程工程咨询单位应根据全过程工程咨询服务合同要求并</w:t>
      </w:r>
      <w:r>
        <w:rPr>
          <w:rFonts w:ascii="宋体" w:hAnsi="宋体"/>
          <w:sz w:val="24"/>
          <w:szCs w:val="24"/>
        </w:rPr>
        <w:t>结合建设项目特点</w:t>
      </w:r>
      <w:r>
        <w:rPr>
          <w:rFonts w:hint="eastAsia" w:ascii="宋体" w:hAnsi="宋体"/>
          <w:sz w:val="24"/>
          <w:szCs w:val="24"/>
        </w:rPr>
        <w:t>，</w:t>
      </w:r>
      <w:r>
        <w:rPr>
          <w:rFonts w:ascii="宋体" w:hAnsi="宋体"/>
          <w:sz w:val="24"/>
          <w:szCs w:val="24"/>
        </w:rPr>
        <w:t>编制</w:t>
      </w:r>
      <w:r>
        <w:rPr>
          <w:rFonts w:hint="eastAsia" w:ascii="宋体" w:hAnsi="宋体"/>
          <w:sz w:val="24"/>
          <w:szCs w:val="24"/>
        </w:rPr>
        <w:t>有针对性的全过程工程咨询管理制度，</w:t>
      </w:r>
      <w:r>
        <w:rPr>
          <w:rFonts w:ascii="宋体" w:hAnsi="宋体"/>
          <w:sz w:val="24"/>
          <w:szCs w:val="24"/>
        </w:rPr>
        <w:t>规范</w:t>
      </w:r>
      <w:r>
        <w:rPr>
          <w:rFonts w:hint="eastAsia" w:ascii="宋体" w:hAnsi="宋体"/>
          <w:sz w:val="24"/>
          <w:szCs w:val="24"/>
        </w:rPr>
        <w:t>全过程工程咨询单位内部以及全过程工程咨询单位与投资人、</w:t>
      </w:r>
      <w:r>
        <w:rPr>
          <w:rFonts w:ascii="宋体" w:hAnsi="宋体"/>
          <w:sz w:val="24"/>
          <w:szCs w:val="24"/>
        </w:rPr>
        <w:t>相关</w:t>
      </w:r>
      <w:r>
        <w:rPr>
          <w:rFonts w:hint="eastAsia" w:ascii="宋体" w:hAnsi="宋体"/>
          <w:sz w:val="24"/>
          <w:szCs w:val="24"/>
        </w:rPr>
        <w:t>承包人间的管理接口和工作流程。</w:t>
      </w:r>
    </w:p>
    <w:p>
      <w:pPr>
        <w:spacing w:line="360" w:lineRule="auto"/>
        <w:rPr>
          <w:rFonts w:ascii="宋体" w:hAnsi="宋体"/>
          <w:sz w:val="24"/>
          <w:szCs w:val="24"/>
        </w:rPr>
      </w:pPr>
      <w:r>
        <w:rPr>
          <w:rFonts w:hint="eastAsia" w:ascii="宋体" w:hAnsi="宋体"/>
          <w:sz w:val="24"/>
          <w:szCs w:val="24"/>
        </w:rPr>
        <w:t>5</w:t>
      </w:r>
      <w:r>
        <w:rPr>
          <w:rFonts w:ascii="宋体" w:hAnsi="宋体"/>
          <w:sz w:val="24"/>
          <w:szCs w:val="24"/>
        </w:rPr>
        <w:t xml:space="preserve">.3.2 </w:t>
      </w:r>
      <w:r>
        <w:rPr>
          <w:rFonts w:hint="eastAsia" w:ascii="宋体" w:hAnsi="宋体"/>
          <w:sz w:val="24"/>
          <w:szCs w:val="24"/>
        </w:rPr>
        <w:t>全过程工程咨询主要管理制度清单参见附录</w:t>
      </w:r>
      <w:r>
        <w:rPr>
          <w:rFonts w:hint="eastAsia" w:ascii="宋体" w:hAnsi="宋体"/>
          <w:sz w:val="24"/>
          <w:szCs w:val="24"/>
          <w:lang w:val="en-US" w:eastAsia="zh-CN"/>
        </w:rPr>
        <w:t>D</w:t>
      </w:r>
      <w:r>
        <w:rPr>
          <w:rFonts w:hint="eastAsia" w:ascii="宋体" w:hAnsi="宋体"/>
          <w:sz w:val="24"/>
          <w:szCs w:val="24"/>
        </w:rPr>
        <w:t>。</w:t>
      </w:r>
    </w:p>
    <w:p>
      <w:pPr>
        <w:spacing w:line="360" w:lineRule="auto"/>
        <w:jc w:val="center"/>
        <w:outlineLvl w:val="2"/>
        <w:rPr>
          <w:rFonts w:ascii="宋体" w:hAnsi="宋体"/>
          <w:b/>
          <w:sz w:val="24"/>
          <w:szCs w:val="24"/>
        </w:rPr>
      </w:pPr>
      <w:bookmarkStart w:id="44" w:name="_Toc26863"/>
      <w:bookmarkStart w:id="45" w:name="_Toc23613"/>
      <w:r>
        <w:rPr>
          <w:rFonts w:ascii="宋体" w:hAnsi="宋体"/>
          <w:b/>
          <w:sz w:val="24"/>
          <w:szCs w:val="24"/>
        </w:rPr>
        <w:t xml:space="preserve">5.4 </w:t>
      </w:r>
      <w:r>
        <w:rPr>
          <w:rFonts w:hint="eastAsia" w:ascii="宋体" w:hAnsi="宋体"/>
          <w:b/>
          <w:sz w:val="24"/>
          <w:szCs w:val="24"/>
        </w:rPr>
        <w:t>专业咨询服务实施细则</w:t>
      </w:r>
      <w:bookmarkEnd w:id="44"/>
      <w:bookmarkEnd w:id="45"/>
    </w:p>
    <w:p>
      <w:pPr>
        <w:spacing w:line="360" w:lineRule="auto"/>
        <w:rPr>
          <w:rFonts w:ascii="宋体" w:hAnsi="宋体"/>
          <w:sz w:val="24"/>
          <w:szCs w:val="24"/>
        </w:rPr>
      </w:pPr>
      <w:r>
        <w:rPr>
          <w:rFonts w:ascii="宋体" w:hAnsi="宋体"/>
          <w:sz w:val="24"/>
          <w:szCs w:val="24"/>
        </w:rPr>
        <w:t xml:space="preserve">5.4.1 </w:t>
      </w:r>
      <w:r>
        <w:rPr>
          <w:rFonts w:hint="eastAsia" w:ascii="宋体" w:hAnsi="宋体"/>
          <w:sz w:val="24"/>
          <w:szCs w:val="24"/>
        </w:rPr>
        <w:t>专业咨询服务实施细则应在全过程工程咨询服务相关工作开始前，</w:t>
      </w:r>
      <w:r>
        <w:rPr>
          <w:rFonts w:ascii="宋体" w:hAnsi="宋体"/>
          <w:sz w:val="24"/>
          <w:szCs w:val="24"/>
        </w:rPr>
        <w:t>由</w:t>
      </w:r>
      <w:r>
        <w:rPr>
          <w:rFonts w:hint="eastAsia" w:ascii="宋体" w:hAnsi="宋体"/>
          <w:sz w:val="24"/>
          <w:szCs w:val="24"/>
        </w:rPr>
        <w:t>专业咨询工程师负责编制，</w:t>
      </w:r>
      <w:r>
        <w:rPr>
          <w:rFonts w:ascii="宋体" w:hAnsi="宋体"/>
          <w:sz w:val="24"/>
          <w:szCs w:val="24"/>
        </w:rPr>
        <w:t>经</w:t>
      </w:r>
      <w:r>
        <w:rPr>
          <w:rFonts w:hint="eastAsia" w:ascii="宋体" w:hAnsi="宋体"/>
          <w:sz w:val="24"/>
          <w:szCs w:val="24"/>
          <w:lang w:eastAsia="zh-CN"/>
        </w:rPr>
        <w:t>全过程工程咨询项目负责人</w:t>
      </w:r>
      <w:r>
        <w:rPr>
          <w:rFonts w:hint="eastAsia" w:ascii="宋体" w:hAnsi="宋体"/>
          <w:sz w:val="24"/>
          <w:szCs w:val="24"/>
        </w:rPr>
        <w:t>批准实施。专业咨询服务实施细则应结合不同类型建设项目的特点，</w:t>
      </w:r>
      <w:r>
        <w:rPr>
          <w:rFonts w:ascii="宋体" w:hAnsi="宋体"/>
          <w:sz w:val="24"/>
          <w:szCs w:val="24"/>
        </w:rPr>
        <w:t>具有</w:t>
      </w:r>
      <w:r>
        <w:rPr>
          <w:rFonts w:hint="eastAsia" w:ascii="宋体" w:hAnsi="宋体"/>
          <w:sz w:val="24"/>
          <w:szCs w:val="24"/>
        </w:rPr>
        <w:t>可操作性。</w:t>
      </w:r>
    </w:p>
    <w:p>
      <w:pPr>
        <w:spacing w:line="360" w:lineRule="auto"/>
        <w:rPr>
          <w:rFonts w:ascii="宋体" w:hAnsi="宋体"/>
          <w:sz w:val="24"/>
          <w:szCs w:val="24"/>
        </w:rPr>
      </w:pPr>
      <w:r>
        <w:rPr>
          <w:rFonts w:ascii="宋体" w:hAnsi="宋体"/>
          <w:sz w:val="24"/>
          <w:szCs w:val="24"/>
        </w:rPr>
        <w:t xml:space="preserve">5.4.2 </w:t>
      </w:r>
      <w:r>
        <w:rPr>
          <w:rFonts w:hint="eastAsia" w:ascii="宋体" w:hAnsi="宋体"/>
          <w:sz w:val="24"/>
          <w:szCs w:val="24"/>
        </w:rPr>
        <w:t>专业咨询服务实施细则实施前，</w:t>
      </w:r>
      <w:r>
        <w:rPr>
          <w:rFonts w:ascii="宋体" w:hAnsi="宋体"/>
          <w:sz w:val="24"/>
          <w:szCs w:val="24"/>
        </w:rPr>
        <w:t>应对</w:t>
      </w:r>
      <w:r>
        <w:rPr>
          <w:rFonts w:hint="eastAsia" w:ascii="宋体" w:hAnsi="宋体"/>
          <w:sz w:val="24"/>
          <w:szCs w:val="24"/>
        </w:rPr>
        <w:t>相关专业咨询工程师进行交底，</w:t>
      </w:r>
      <w:r>
        <w:rPr>
          <w:rFonts w:ascii="宋体" w:hAnsi="宋体"/>
          <w:sz w:val="24"/>
          <w:szCs w:val="24"/>
        </w:rPr>
        <w:t>并</w:t>
      </w:r>
      <w:r>
        <w:rPr>
          <w:rFonts w:hint="eastAsia" w:ascii="宋体" w:hAnsi="宋体"/>
          <w:sz w:val="24"/>
          <w:szCs w:val="24"/>
        </w:rPr>
        <w:t>形成交底记录。</w:t>
      </w:r>
    </w:p>
    <w:p>
      <w:pPr>
        <w:spacing w:line="360" w:lineRule="auto"/>
        <w:rPr>
          <w:rFonts w:ascii="宋体" w:hAnsi="宋体"/>
          <w:sz w:val="24"/>
          <w:szCs w:val="24"/>
        </w:rPr>
      </w:pPr>
      <w:r>
        <w:rPr>
          <w:rFonts w:ascii="宋体" w:hAnsi="宋体"/>
          <w:sz w:val="24"/>
          <w:szCs w:val="24"/>
        </w:rPr>
        <w:t>5.4.3</w:t>
      </w:r>
      <w:r>
        <w:rPr>
          <w:rFonts w:hint="eastAsia" w:ascii="宋体" w:hAnsi="宋体"/>
          <w:sz w:val="24"/>
          <w:szCs w:val="24"/>
        </w:rPr>
        <w:t>专业咨询服务实施细则的主要编制依据：</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适用的法律、</w:t>
      </w:r>
      <w:r>
        <w:rPr>
          <w:rFonts w:ascii="宋体" w:hAnsi="宋体"/>
          <w:sz w:val="24"/>
          <w:szCs w:val="24"/>
        </w:rPr>
        <w:t>法规</w:t>
      </w:r>
      <w:r>
        <w:rPr>
          <w:rFonts w:hint="eastAsia" w:ascii="宋体" w:hAnsi="宋体"/>
          <w:sz w:val="24"/>
          <w:szCs w:val="24"/>
        </w:rPr>
        <w:t>及相关标准等；</w:t>
      </w:r>
    </w:p>
    <w:p>
      <w:pPr>
        <w:spacing w:line="360" w:lineRule="auto"/>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建设项目管理纲要；</w:t>
      </w:r>
    </w:p>
    <w:p>
      <w:pPr>
        <w:spacing w:line="360" w:lineRule="auto"/>
        <w:ind w:firstLine="480" w:firstLineChars="200"/>
        <w:rPr>
          <w:rFonts w:ascii="宋体" w:hAnsi="宋体"/>
          <w:sz w:val="24"/>
          <w:szCs w:val="24"/>
        </w:rPr>
      </w:pPr>
      <w:r>
        <w:rPr>
          <w:rFonts w:hint="eastAsia" w:ascii="宋体" w:hAnsi="宋体"/>
          <w:sz w:val="24"/>
          <w:szCs w:val="24"/>
        </w:rPr>
        <w:t>3 已批准的全过程工程咨询服务规划；</w:t>
      </w:r>
    </w:p>
    <w:p>
      <w:pPr>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相关的设计文件和技术资料；</w:t>
      </w:r>
    </w:p>
    <w:p>
      <w:pPr>
        <w:spacing w:line="360" w:lineRule="auto"/>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已批准的建设项目相关方策划文件。</w:t>
      </w:r>
    </w:p>
    <w:p>
      <w:pPr>
        <w:spacing w:line="360" w:lineRule="auto"/>
        <w:rPr>
          <w:rFonts w:ascii="宋体" w:hAnsi="宋体"/>
          <w:sz w:val="24"/>
          <w:szCs w:val="24"/>
        </w:rPr>
      </w:pPr>
      <w:r>
        <w:rPr>
          <w:rFonts w:ascii="宋体" w:hAnsi="宋体"/>
          <w:sz w:val="24"/>
          <w:szCs w:val="24"/>
        </w:rPr>
        <w:t>5.4.4</w:t>
      </w:r>
      <w:r>
        <w:rPr>
          <w:rFonts w:hint="eastAsia" w:ascii="宋体" w:hAnsi="宋体"/>
          <w:sz w:val="24"/>
          <w:szCs w:val="24"/>
        </w:rPr>
        <w:t>专业咨询服务实施细则应包括下列主要内容：</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相关专业咨询特点；</w:t>
      </w:r>
    </w:p>
    <w:p>
      <w:pPr>
        <w:spacing w:line="360" w:lineRule="auto"/>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编制依据；</w:t>
      </w:r>
    </w:p>
    <w:p>
      <w:pPr>
        <w:spacing w:line="360" w:lineRule="auto"/>
        <w:ind w:firstLine="480" w:firstLineChars="200"/>
        <w:rPr>
          <w:rFonts w:ascii="宋体" w:hAnsi="宋体"/>
          <w:sz w:val="24"/>
          <w:szCs w:val="24"/>
        </w:rPr>
      </w:pPr>
      <w:r>
        <w:rPr>
          <w:rFonts w:hint="eastAsia" w:ascii="宋体" w:hAnsi="宋体"/>
          <w:sz w:val="24"/>
          <w:szCs w:val="24"/>
        </w:rPr>
        <w:t>3 工作范围；</w:t>
      </w:r>
    </w:p>
    <w:p>
      <w:pPr>
        <w:spacing w:line="360" w:lineRule="auto"/>
        <w:ind w:firstLine="480" w:firstLineChars="200"/>
        <w:rPr>
          <w:rFonts w:ascii="宋体" w:hAnsi="宋体"/>
          <w:sz w:val="24"/>
          <w:szCs w:val="24"/>
        </w:rPr>
      </w:pPr>
      <w:r>
        <w:rPr>
          <w:rFonts w:hint="eastAsia" w:ascii="宋体" w:hAnsi="宋体"/>
          <w:sz w:val="24"/>
          <w:szCs w:val="24"/>
        </w:rPr>
        <w:t>4 工作内容；</w:t>
      </w:r>
    </w:p>
    <w:p>
      <w:pPr>
        <w:spacing w:line="360" w:lineRule="auto"/>
        <w:ind w:firstLine="480" w:firstLineChars="200"/>
        <w:rPr>
          <w:rFonts w:ascii="宋体" w:hAnsi="宋体"/>
          <w:sz w:val="24"/>
          <w:szCs w:val="24"/>
        </w:rPr>
      </w:pPr>
      <w:r>
        <w:rPr>
          <w:rFonts w:hint="eastAsia" w:ascii="宋体" w:hAnsi="宋体"/>
          <w:sz w:val="24"/>
          <w:szCs w:val="24"/>
        </w:rPr>
        <w:t>5 工作目标；</w:t>
      </w:r>
    </w:p>
    <w:p>
      <w:pPr>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相关专业咨询的重点、</w:t>
      </w:r>
      <w:r>
        <w:rPr>
          <w:rFonts w:ascii="宋体" w:hAnsi="宋体"/>
          <w:sz w:val="24"/>
          <w:szCs w:val="24"/>
        </w:rPr>
        <w:t>难点</w:t>
      </w:r>
      <w:r>
        <w:rPr>
          <w:rFonts w:hint="eastAsia" w:ascii="宋体" w:hAnsi="宋体"/>
          <w:sz w:val="24"/>
          <w:szCs w:val="24"/>
        </w:rPr>
        <w:t>及薄弱环节；</w:t>
      </w:r>
    </w:p>
    <w:p>
      <w:pPr>
        <w:spacing w:line="360" w:lineRule="auto"/>
        <w:ind w:firstLine="480" w:firstLineChars="200"/>
        <w:rPr>
          <w:rFonts w:ascii="宋体" w:hAnsi="宋体"/>
          <w:sz w:val="24"/>
          <w:szCs w:val="24"/>
        </w:rPr>
      </w:pPr>
      <w:r>
        <w:rPr>
          <w:rFonts w:ascii="宋体" w:hAnsi="宋体"/>
          <w:sz w:val="24"/>
          <w:szCs w:val="24"/>
        </w:rPr>
        <w:t xml:space="preserve">7 </w:t>
      </w:r>
      <w:r>
        <w:rPr>
          <w:rFonts w:hint="eastAsia" w:ascii="宋体" w:hAnsi="宋体"/>
          <w:sz w:val="24"/>
          <w:szCs w:val="24"/>
        </w:rPr>
        <w:t>相关专业咨询工作流程；</w:t>
      </w:r>
    </w:p>
    <w:p>
      <w:pPr>
        <w:spacing w:line="360" w:lineRule="auto"/>
        <w:ind w:firstLine="480" w:firstLineChars="200"/>
        <w:rPr>
          <w:rFonts w:hint="eastAsia" w:ascii="宋体" w:hAnsi="宋体"/>
          <w:sz w:val="24"/>
          <w:szCs w:val="24"/>
        </w:rPr>
      </w:pPr>
      <w:r>
        <w:rPr>
          <w:rFonts w:ascii="宋体" w:hAnsi="宋体"/>
          <w:sz w:val="24"/>
          <w:szCs w:val="24"/>
        </w:rPr>
        <w:t xml:space="preserve">8 </w:t>
      </w:r>
      <w:r>
        <w:rPr>
          <w:rFonts w:hint="eastAsia" w:ascii="宋体" w:hAnsi="宋体"/>
          <w:sz w:val="24"/>
          <w:szCs w:val="24"/>
        </w:rPr>
        <w:t>相关专业咨询工作方法和措施。</w:t>
      </w:r>
    </w:p>
    <w:p>
      <w:pPr>
        <w:spacing w:line="360" w:lineRule="auto"/>
        <w:ind w:firstLine="480" w:firstLineChars="200"/>
        <w:rPr>
          <w:rFonts w:hint="eastAsia" w:ascii="宋体" w:hAnsi="宋体"/>
          <w:sz w:val="24"/>
          <w:szCs w:val="24"/>
        </w:rPr>
      </w:pPr>
    </w:p>
    <w:p>
      <w:pPr>
        <w:spacing w:line="360" w:lineRule="auto"/>
        <w:jc w:val="center"/>
        <w:outlineLvl w:val="1"/>
        <w:rPr>
          <w:rFonts w:ascii="宋体" w:hAnsi="宋体"/>
          <w:b/>
          <w:sz w:val="28"/>
          <w:szCs w:val="24"/>
        </w:rPr>
      </w:pPr>
      <w:bookmarkStart w:id="46" w:name="_Toc12971"/>
      <w:bookmarkStart w:id="47" w:name="_Toc12578"/>
      <w:r>
        <w:rPr>
          <w:rFonts w:hint="eastAsia" w:ascii="宋体" w:hAnsi="宋体"/>
          <w:b/>
          <w:sz w:val="28"/>
          <w:szCs w:val="24"/>
        </w:rPr>
        <w:t>6 项目决策阶段</w:t>
      </w:r>
      <w:bookmarkEnd w:id="46"/>
      <w:bookmarkEnd w:id="47"/>
    </w:p>
    <w:p>
      <w:pPr>
        <w:spacing w:line="360" w:lineRule="auto"/>
        <w:jc w:val="center"/>
        <w:outlineLvl w:val="2"/>
        <w:rPr>
          <w:rFonts w:ascii="宋体" w:hAnsi="宋体"/>
          <w:b/>
          <w:sz w:val="24"/>
          <w:szCs w:val="24"/>
        </w:rPr>
      </w:pPr>
      <w:bookmarkStart w:id="48" w:name="_Toc3939"/>
      <w:bookmarkStart w:id="49" w:name="_Toc6398"/>
      <w:r>
        <w:rPr>
          <w:rFonts w:hint="eastAsia" w:ascii="宋体" w:hAnsi="宋体"/>
          <w:b/>
          <w:sz w:val="24"/>
          <w:szCs w:val="24"/>
        </w:rPr>
        <w:t>6.1 项目管理</w:t>
      </w:r>
      <w:bookmarkEnd w:id="48"/>
      <w:bookmarkEnd w:id="49"/>
    </w:p>
    <w:p>
      <w:pPr>
        <w:spacing w:line="360" w:lineRule="auto"/>
        <w:rPr>
          <w:rFonts w:ascii="宋体" w:hAnsi="宋体"/>
          <w:sz w:val="24"/>
          <w:szCs w:val="24"/>
        </w:rPr>
      </w:pPr>
      <w:r>
        <w:rPr>
          <w:rFonts w:hint="eastAsia" w:ascii="宋体" w:hAnsi="宋体"/>
          <w:sz w:val="24"/>
          <w:szCs w:val="24"/>
        </w:rPr>
        <w:t>6.1.1</w:t>
      </w:r>
      <w:r>
        <w:rPr>
          <w:rFonts w:ascii="宋体" w:hAnsi="宋体"/>
          <w:sz w:val="24"/>
          <w:szCs w:val="24"/>
        </w:rPr>
        <w:t xml:space="preserve"> </w:t>
      </w:r>
      <w:r>
        <w:rPr>
          <w:rFonts w:hint="eastAsia" w:ascii="宋体" w:hAnsi="宋体"/>
          <w:sz w:val="24"/>
          <w:szCs w:val="24"/>
        </w:rPr>
        <w:t>全过程工程</w:t>
      </w:r>
      <w:r>
        <w:rPr>
          <w:rFonts w:ascii="宋体" w:hAnsi="宋体"/>
          <w:sz w:val="24"/>
          <w:szCs w:val="24"/>
        </w:rPr>
        <w:t>咨询单位应</w:t>
      </w:r>
      <w:r>
        <w:rPr>
          <w:rFonts w:hint="eastAsia" w:ascii="宋体" w:hAnsi="宋体"/>
          <w:sz w:val="24"/>
          <w:szCs w:val="24"/>
        </w:rPr>
        <w:t>组织</w:t>
      </w:r>
      <w:r>
        <w:rPr>
          <w:rFonts w:ascii="宋体" w:hAnsi="宋体"/>
          <w:sz w:val="24"/>
          <w:szCs w:val="24"/>
        </w:rPr>
        <w:t>建立项目管理决策的相关</w:t>
      </w:r>
      <w:r>
        <w:rPr>
          <w:rFonts w:hint="eastAsia" w:ascii="宋体" w:hAnsi="宋体"/>
          <w:sz w:val="24"/>
          <w:szCs w:val="24"/>
        </w:rPr>
        <w:t>制度</w:t>
      </w:r>
      <w:r>
        <w:rPr>
          <w:rFonts w:ascii="宋体" w:hAnsi="宋体"/>
          <w:sz w:val="24"/>
          <w:szCs w:val="24"/>
        </w:rPr>
        <w:t>，确定</w:t>
      </w:r>
      <w:r>
        <w:rPr>
          <w:rFonts w:hint="eastAsia" w:ascii="宋体" w:hAnsi="宋体"/>
          <w:sz w:val="24"/>
          <w:szCs w:val="24"/>
        </w:rPr>
        <w:t>项目</w:t>
      </w:r>
      <w:r>
        <w:rPr>
          <w:rFonts w:ascii="宋体" w:hAnsi="宋体"/>
          <w:sz w:val="24"/>
          <w:szCs w:val="24"/>
        </w:rPr>
        <w:t>决策</w:t>
      </w:r>
      <w:r>
        <w:rPr>
          <w:rFonts w:hint="eastAsia" w:ascii="宋体" w:hAnsi="宋体"/>
          <w:sz w:val="24"/>
          <w:szCs w:val="24"/>
        </w:rPr>
        <w:t>阶段</w:t>
      </w:r>
      <w:r>
        <w:rPr>
          <w:rFonts w:ascii="宋体" w:hAnsi="宋体"/>
          <w:sz w:val="24"/>
          <w:szCs w:val="24"/>
        </w:rPr>
        <w:t>的管理职责，实施程序和控制要求。</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 xml:space="preserve">.1.2 </w:t>
      </w:r>
      <w:r>
        <w:rPr>
          <w:rFonts w:hint="eastAsia" w:ascii="宋体" w:hAnsi="宋体"/>
          <w:sz w:val="24"/>
          <w:szCs w:val="24"/>
        </w:rPr>
        <w:t>全过程</w:t>
      </w:r>
      <w:r>
        <w:rPr>
          <w:rFonts w:ascii="宋体" w:hAnsi="宋体"/>
          <w:sz w:val="24"/>
          <w:szCs w:val="24"/>
        </w:rPr>
        <w:t>工程</w:t>
      </w:r>
      <w:r>
        <w:rPr>
          <w:rFonts w:hint="eastAsia" w:ascii="宋体" w:hAnsi="宋体"/>
          <w:sz w:val="24"/>
          <w:szCs w:val="24"/>
        </w:rPr>
        <w:t>咨询</w:t>
      </w:r>
      <w:r>
        <w:rPr>
          <w:rFonts w:ascii="宋体" w:hAnsi="宋体"/>
          <w:sz w:val="24"/>
          <w:szCs w:val="24"/>
        </w:rPr>
        <w:t>单位</w:t>
      </w:r>
      <w:r>
        <w:rPr>
          <w:rFonts w:hint="eastAsia" w:ascii="宋体" w:hAnsi="宋体"/>
          <w:sz w:val="24"/>
          <w:szCs w:val="24"/>
        </w:rPr>
        <w:t>在项目</w:t>
      </w:r>
      <w:r>
        <w:rPr>
          <w:rFonts w:ascii="宋体" w:hAnsi="宋体"/>
          <w:sz w:val="24"/>
          <w:szCs w:val="24"/>
        </w:rPr>
        <w:t>决策阶段</w:t>
      </w:r>
      <w:r>
        <w:rPr>
          <w:rFonts w:hint="eastAsia" w:ascii="宋体" w:hAnsi="宋体"/>
          <w:sz w:val="24"/>
          <w:szCs w:val="24"/>
        </w:rPr>
        <w:t>项目管理</w:t>
      </w:r>
      <w:r>
        <w:rPr>
          <w:rFonts w:ascii="宋体" w:hAnsi="宋体"/>
          <w:sz w:val="24"/>
          <w:szCs w:val="24"/>
        </w:rPr>
        <w:t>的工作主要有：</w:t>
      </w:r>
    </w:p>
    <w:p>
      <w:pPr>
        <w:spacing w:line="360" w:lineRule="auto"/>
        <w:ind w:firstLine="480" w:firstLineChars="200"/>
        <w:rPr>
          <w:rFonts w:ascii="宋体" w:hAnsi="宋体"/>
          <w:sz w:val="24"/>
          <w:szCs w:val="24"/>
        </w:rPr>
      </w:pPr>
      <w:r>
        <w:rPr>
          <w:rFonts w:hint="eastAsia" w:ascii="宋体" w:hAnsi="宋体"/>
          <w:sz w:val="24"/>
          <w:szCs w:val="24"/>
        </w:rPr>
        <w:t>1 分析</w:t>
      </w:r>
      <w:r>
        <w:rPr>
          <w:rFonts w:ascii="宋体" w:hAnsi="宋体"/>
          <w:sz w:val="24"/>
          <w:szCs w:val="24"/>
        </w:rPr>
        <w:t>、确定项目</w:t>
      </w:r>
      <w:r>
        <w:rPr>
          <w:rFonts w:hint="eastAsia" w:ascii="宋体" w:hAnsi="宋体"/>
          <w:sz w:val="24"/>
          <w:szCs w:val="24"/>
        </w:rPr>
        <w:t>在</w:t>
      </w:r>
      <w:r>
        <w:rPr>
          <w:rFonts w:ascii="宋体" w:hAnsi="宋体"/>
          <w:sz w:val="24"/>
          <w:szCs w:val="24"/>
        </w:rPr>
        <w:t>决策</w:t>
      </w:r>
      <w:r>
        <w:rPr>
          <w:rFonts w:hint="eastAsia" w:ascii="宋体" w:hAnsi="宋体"/>
          <w:sz w:val="24"/>
          <w:szCs w:val="24"/>
        </w:rPr>
        <w:t>阶段</w:t>
      </w:r>
      <w:r>
        <w:rPr>
          <w:rFonts w:ascii="宋体" w:hAnsi="宋体"/>
          <w:sz w:val="24"/>
          <w:szCs w:val="24"/>
        </w:rPr>
        <w:t>的管理内容与范围；</w:t>
      </w:r>
    </w:p>
    <w:p>
      <w:pPr>
        <w:spacing w:line="360" w:lineRule="auto"/>
        <w:ind w:firstLine="480" w:firstLineChars="200"/>
        <w:rPr>
          <w:rFonts w:ascii="宋体" w:hAnsi="宋体"/>
          <w:sz w:val="24"/>
          <w:szCs w:val="24"/>
        </w:rPr>
      </w:pPr>
      <w:r>
        <w:rPr>
          <w:rFonts w:hint="eastAsia" w:ascii="宋体" w:hAnsi="宋体"/>
          <w:sz w:val="24"/>
          <w:szCs w:val="24"/>
        </w:rPr>
        <w:t>2 协调</w:t>
      </w:r>
      <w:r>
        <w:rPr>
          <w:rFonts w:ascii="宋体" w:hAnsi="宋体"/>
          <w:sz w:val="24"/>
          <w:szCs w:val="24"/>
        </w:rPr>
        <w:t>、</w:t>
      </w:r>
      <w:r>
        <w:rPr>
          <w:rFonts w:hint="eastAsia" w:ascii="宋体" w:hAnsi="宋体"/>
          <w:sz w:val="24"/>
          <w:szCs w:val="24"/>
        </w:rPr>
        <w:t>研究</w:t>
      </w:r>
      <w:r>
        <w:rPr>
          <w:rFonts w:ascii="宋体" w:hAnsi="宋体"/>
          <w:sz w:val="24"/>
          <w:szCs w:val="24"/>
        </w:rPr>
        <w:t>、形成</w:t>
      </w:r>
      <w:r>
        <w:rPr>
          <w:rFonts w:hint="eastAsia" w:ascii="宋体" w:hAnsi="宋体"/>
          <w:sz w:val="24"/>
          <w:szCs w:val="24"/>
        </w:rPr>
        <w:t>决策阶段</w:t>
      </w:r>
      <w:r>
        <w:rPr>
          <w:rFonts w:ascii="宋体" w:hAnsi="宋体"/>
          <w:sz w:val="24"/>
          <w:szCs w:val="24"/>
        </w:rPr>
        <w:t>的</w:t>
      </w:r>
      <w:r>
        <w:rPr>
          <w:rFonts w:hint="eastAsia" w:ascii="宋体" w:hAnsi="宋体"/>
          <w:sz w:val="24"/>
          <w:szCs w:val="24"/>
        </w:rPr>
        <w:t>工作</w:t>
      </w:r>
      <w:r>
        <w:rPr>
          <w:rFonts w:ascii="宋体" w:hAnsi="宋体"/>
          <w:sz w:val="24"/>
          <w:szCs w:val="24"/>
        </w:rPr>
        <w:t>流程并明确责任；</w:t>
      </w:r>
    </w:p>
    <w:p>
      <w:pPr>
        <w:spacing w:line="360" w:lineRule="auto"/>
        <w:ind w:firstLine="480" w:firstLineChars="200"/>
        <w:rPr>
          <w:rFonts w:ascii="宋体" w:hAnsi="宋体"/>
          <w:sz w:val="24"/>
          <w:szCs w:val="24"/>
        </w:rPr>
      </w:pPr>
      <w:r>
        <w:rPr>
          <w:rFonts w:hint="eastAsia" w:ascii="宋体" w:hAnsi="宋体"/>
          <w:sz w:val="24"/>
          <w:szCs w:val="24"/>
        </w:rPr>
        <w:t>3 检查</w:t>
      </w:r>
      <w:r>
        <w:rPr>
          <w:rFonts w:ascii="宋体" w:hAnsi="宋体"/>
          <w:sz w:val="24"/>
          <w:szCs w:val="24"/>
        </w:rPr>
        <w:t>、监督、评价项目决策阶段的</w:t>
      </w:r>
      <w:r>
        <w:rPr>
          <w:rFonts w:hint="eastAsia" w:ascii="宋体" w:hAnsi="宋体"/>
          <w:sz w:val="24"/>
          <w:szCs w:val="24"/>
        </w:rPr>
        <w:t>管理</w:t>
      </w:r>
      <w:r>
        <w:rPr>
          <w:rFonts w:ascii="宋体" w:hAnsi="宋体"/>
          <w:sz w:val="24"/>
          <w:szCs w:val="24"/>
        </w:rPr>
        <w:t>过程；</w:t>
      </w:r>
    </w:p>
    <w:p>
      <w:pPr>
        <w:spacing w:line="360" w:lineRule="auto"/>
        <w:ind w:firstLine="480" w:firstLineChars="200"/>
        <w:rPr>
          <w:rFonts w:ascii="宋体" w:hAnsi="宋体"/>
          <w:sz w:val="24"/>
          <w:szCs w:val="24"/>
        </w:rPr>
      </w:pPr>
      <w:r>
        <w:rPr>
          <w:rFonts w:hint="eastAsia" w:ascii="宋体" w:hAnsi="宋体"/>
          <w:sz w:val="24"/>
          <w:szCs w:val="24"/>
        </w:rPr>
        <w:t>4 履行</w:t>
      </w:r>
      <w:r>
        <w:rPr>
          <w:rFonts w:ascii="宋体" w:hAnsi="宋体"/>
          <w:sz w:val="24"/>
          <w:szCs w:val="24"/>
        </w:rPr>
        <w:t>其他</w:t>
      </w:r>
      <w:r>
        <w:rPr>
          <w:rFonts w:hint="eastAsia" w:ascii="宋体" w:hAnsi="宋体"/>
          <w:sz w:val="24"/>
          <w:szCs w:val="24"/>
        </w:rPr>
        <w:t>措施</w:t>
      </w:r>
      <w:r>
        <w:rPr>
          <w:rFonts w:ascii="宋体" w:hAnsi="宋体"/>
          <w:sz w:val="24"/>
          <w:szCs w:val="24"/>
        </w:rPr>
        <w:t>确保项目决策</w:t>
      </w:r>
      <w:r>
        <w:rPr>
          <w:rFonts w:hint="eastAsia" w:ascii="宋体" w:hAnsi="宋体"/>
          <w:sz w:val="24"/>
          <w:szCs w:val="24"/>
        </w:rPr>
        <w:t>工作</w:t>
      </w:r>
      <w:r>
        <w:rPr>
          <w:rFonts w:ascii="宋体" w:hAnsi="宋体"/>
          <w:sz w:val="24"/>
          <w:szCs w:val="24"/>
        </w:rPr>
        <w:t>的</w:t>
      </w:r>
      <w:r>
        <w:rPr>
          <w:rFonts w:hint="eastAsia" w:ascii="宋体" w:hAnsi="宋体"/>
          <w:sz w:val="24"/>
          <w:szCs w:val="24"/>
        </w:rPr>
        <w:t>顺利进行；</w:t>
      </w:r>
    </w:p>
    <w:p>
      <w:pPr>
        <w:spacing w:line="360" w:lineRule="auto"/>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项目决策阶段</w:t>
      </w:r>
      <w:r>
        <w:rPr>
          <w:rFonts w:ascii="宋体" w:hAnsi="宋体"/>
          <w:sz w:val="24"/>
          <w:szCs w:val="24"/>
        </w:rPr>
        <w:t>的报建报批等。</w:t>
      </w:r>
    </w:p>
    <w:p>
      <w:pPr>
        <w:spacing w:line="360" w:lineRule="auto"/>
        <w:jc w:val="center"/>
        <w:outlineLvl w:val="2"/>
        <w:rPr>
          <w:rFonts w:ascii="宋体" w:hAnsi="宋体"/>
          <w:b/>
          <w:sz w:val="24"/>
          <w:szCs w:val="24"/>
        </w:rPr>
      </w:pPr>
      <w:bookmarkStart w:id="50" w:name="_Toc12991"/>
      <w:bookmarkStart w:id="51" w:name="_Toc7197"/>
      <w:r>
        <w:rPr>
          <w:rFonts w:hint="eastAsia" w:ascii="宋体" w:hAnsi="宋体"/>
          <w:b/>
          <w:sz w:val="24"/>
          <w:szCs w:val="24"/>
        </w:rPr>
        <w:t>6.</w:t>
      </w:r>
      <w:r>
        <w:rPr>
          <w:rFonts w:ascii="宋体" w:hAnsi="宋体"/>
          <w:b/>
          <w:sz w:val="24"/>
          <w:szCs w:val="24"/>
        </w:rPr>
        <w:t>2 项目建议书</w:t>
      </w:r>
      <w:bookmarkEnd w:id="50"/>
      <w:bookmarkEnd w:id="51"/>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.1 项目建议书是根据国民经济和社会发展的长远规划、行业规划、地区规划及经济建设的方针、任务和技术经济政策等要求，结合资源情况、建设条件、投资人的战略等，在广泛调查研究、收集资料、踏勘建设地点、初步分析投资效果的基础上进行编制。</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.2 项目</w:t>
      </w:r>
      <w:r>
        <w:rPr>
          <w:rFonts w:ascii="宋体" w:hAnsi="宋体"/>
          <w:sz w:val="24"/>
          <w:szCs w:val="24"/>
        </w:rPr>
        <w:t>建议书编制的要点包括以下内容：</w:t>
      </w:r>
    </w:p>
    <w:p>
      <w:pPr>
        <w:spacing w:line="360" w:lineRule="auto"/>
        <w:ind w:firstLine="480" w:firstLineChars="200"/>
        <w:rPr>
          <w:rFonts w:ascii="宋体" w:hAnsi="宋体"/>
          <w:sz w:val="24"/>
          <w:szCs w:val="24"/>
        </w:rPr>
      </w:pPr>
      <w:r>
        <w:rPr>
          <w:rFonts w:hint="eastAsia" w:ascii="宋体" w:hAnsi="宋体"/>
          <w:sz w:val="24"/>
          <w:szCs w:val="24"/>
        </w:rPr>
        <w:t>1 重点论证项目建设的必要性；</w:t>
      </w:r>
    </w:p>
    <w:p>
      <w:pPr>
        <w:spacing w:line="360" w:lineRule="auto"/>
        <w:ind w:firstLine="480" w:firstLineChars="200"/>
        <w:rPr>
          <w:rFonts w:ascii="宋体" w:hAnsi="宋体"/>
          <w:sz w:val="24"/>
          <w:szCs w:val="24"/>
        </w:rPr>
      </w:pPr>
      <w:r>
        <w:rPr>
          <w:rFonts w:hint="eastAsia" w:ascii="宋体" w:hAnsi="宋体"/>
          <w:sz w:val="24"/>
          <w:szCs w:val="24"/>
        </w:rPr>
        <w:t>2 全面掌握宏观信息，即国家经济和社会发展规划；行业或地区规划、线路周边自然资源等信息；</w:t>
      </w:r>
    </w:p>
    <w:p>
      <w:pPr>
        <w:spacing w:line="360" w:lineRule="auto"/>
        <w:ind w:firstLine="480" w:firstLineChars="200"/>
        <w:rPr>
          <w:rFonts w:ascii="宋体" w:hAnsi="宋体"/>
          <w:sz w:val="24"/>
          <w:szCs w:val="24"/>
        </w:rPr>
      </w:pPr>
      <w:r>
        <w:rPr>
          <w:rFonts w:hint="eastAsia" w:ascii="宋体" w:hAnsi="宋体"/>
          <w:sz w:val="24"/>
          <w:szCs w:val="24"/>
        </w:rPr>
        <w:t>3 根据项目预测结果，并结合用地规划情况及和同类项目类比的情况，论证提出合理的建设规模</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 尽可能全面地勾画项目的整体构架。</w:t>
      </w:r>
    </w:p>
    <w:p>
      <w:pPr>
        <w:spacing w:line="360" w:lineRule="auto"/>
        <w:jc w:val="center"/>
        <w:outlineLvl w:val="2"/>
        <w:rPr>
          <w:rFonts w:ascii="宋体" w:hAnsi="宋体"/>
          <w:b/>
          <w:sz w:val="24"/>
          <w:szCs w:val="24"/>
        </w:rPr>
      </w:pPr>
      <w:bookmarkStart w:id="52" w:name="_Toc11885"/>
      <w:bookmarkStart w:id="53" w:name="_Toc20353"/>
      <w:r>
        <w:rPr>
          <w:rFonts w:hint="eastAsia" w:ascii="宋体" w:hAnsi="宋体"/>
          <w:b/>
          <w:sz w:val="24"/>
          <w:szCs w:val="24"/>
        </w:rPr>
        <w:t>6.</w:t>
      </w:r>
      <w:r>
        <w:rPr>
          <w:rFonts w:ascii="宋体" w:hAnsi="宋体"/>
          <w:b/>
          <w:sz w:val="24"/>
          <w:szCs w:val="24"/>
        </w:rPr>
        <w:t>3</w:t>
      </w:r>
      <w:r>
        <w:rPr>
          <w:rFonts w:hint="eastAsia" w:ascii="宋体" w:hAnsi="宋体"/>
          <w:b/>
          <w:sz w:val="24"/>
          <w:szCs w:val="24"/>
        </w:rPr>
        <w:t xml:space="preserve"> 项目可行性研究</w:t>
      </w:r>
      <w:r>
        <w:rPr>
          <w:rFonts w:ascii="宋体" w:hAnsi="宋体"/>
          <w:b/>
          <w:sz w:val="24"/>
          <w:szCs w:val="24"/>
        </w:rPr>
        <w:t>报告</w:t>
      </w:r>
      <w:bookmarkEnd w:id="52"/>
      <w:bookmarkEnd w:id="53"/>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.1 项目可行性研究报告通过对项目的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.2</w:t>
      </w:r>
      <w:r>
        <w:rPr>
          <w:rFonts w:ascii="宋体" w:hAnsi="宋体"/>
          <w:sz w:val="24"/>
          <w:szCs w:val="24"/>
        </w:rPr>
        <w:t>项目的可行性研究报告</w:t>
      </w:r>
      <w:r>
        <w:rPr>
          <w:rFonts w:hint="eastAsia" w:ascii="宋体" w:hAnsi="宋体"/>
          <w:sz w:val="24"/>
          <w:szCs w:val="24"/>
        </w:rPr>
        <w:t>的</w:t>
      </w:r>
      <w:r>
        <w:rPr>
          <w:rFonts w:ascii="宋体" w:hAnsi="宋体"/>
          <w:sz w:val="24"/>
          <w:szCs w:val="24"/>
        </w:rPr>
        <w:t>编制</w:t>
      </w:r>
      <w:r>
        <w:rPr>
          <w:rFonts w:hint="eastAsia" w:ascii="宋体" w:hAnsi="宋体"/>
          <w:sz w:val="24"/>
          <w:szCs w:val="24"/>
        </w:rPr>
        <w:t>需要结合</w:t>
      </w:r>
      <w:r>
        <w:rPr>
          <w:rFonts w:ascii="宋体" w:hAnsi="宋体"/>
          <w:sz w:val="24"/>
          <w:szCs w:val="24"/>
        </w:rPr>
        <w:t>项目的实际情况参考国家现行的相关规范和</w:t>
      </w:r>
      <w:r>
        <w:rPr>
          <w:rFonts w:hint="eastAsia" w:ascii="宋体" w:hAnsi="宋体"/>
          <w:sz w:val="24"/>
          <w:szCs w:val="24"/>
        </w:rPr>
        <w:t>标准。</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.3 根据</w:t>
      </w:r>
      <w:r>
        <w:rPr>
          <w:rFonts w:ascii="宋体" w:hAnsi="宋体"/>
          <w:sz w:val="24"/>
          <w:szCs w:val="24"/>
        </w:rPr>
        <w:t>国家有关法律法规和政策文件的规定</w:t>
      </w:r>
      <w:r>
        <w:rPr>
          <w:rFonts w:hint="eastAsia" w:ascii="宋体" w:hAnsi="宋体"/>
          <w:sz w:val="24"/>
          <w:szCs w:val="24"/>
        </w:rPr>
        <w:t>,</w:t>
      </w:r>
      <w:r>
        <w:rPr>
          <w:rFonts w:ascii="宋体" w:hAnsi="宋体"/>
          <w:sz w:val="24"/>
          <w:szCs w:val="24"/>
        </w:rPr>
        <w:t>项目</w:t>
      </w:r>
      <w:r>
        <w:rPr>
          <w:rFonts w:hint="eastAsia" w:ascii="宋体" w:hAnsi="宋体"/>
          <w:sz w:val="24"/>
          <w:szCs w:val="24"/>
        </w:rPr>
        <w:t>可行性研究</w:t>
      </w:r>
      <w:r>
        <w:rPr>
          <w:rFonts w:ascii="宋体" w:hAnsi="宋体"/>
          <w:sz w:val="24"/>
          <w:szCs w:val="24"/>
        </w:rPr>
        <w:t>过程中应根据项目实际情况，</w:t>
      </w:r>
      <w:r>
        <w:rPr>
          <w:rFonts w:hint="eastAsia" w:ascii="宋体" w:hAnsi="宋体"/>
          <w:sz w:val="24"/>
          <w:szCs w:val="24"/>
        </w:rPr>
        <w:t>编制</w:t>
      </w:r>
      <w:r>
        <w:rPr>
          <w:rFonts w:ascii="宋体" w:hAnsi="宋体"/>
          <w:sz w:val="24"/>
          <w:szCs w:val="24"/>
        </w:rPr>
        <w:t>专项评价报告，</w:t>
      </w:r>
      <w:r>
        <w:rPr>
          <w:rFonts w:hint="eastAsia" w:ascii="宋体" w:hAnsi="宋体"/>
          <w:sz w:val="24"/>
          <w:szCs w:val="24"/>
        </w:rPr>
        <w:t>如环境影响</w:t>
      </w:r>
      <w:r>
        <w:rPr>
          <w:rFonts w:ascii="宋体" w:hAnsi="宋体"/>
          <w:sz w:val="24"/>
          <w:szCs w:val="24"/>
        </w:rPr>
        <w:t>评价、</w:t>
      </w:r>
      <w:r>
        <w:rPr>
          <w:rFonts w:hint="eastAsia" w:ascii="宋体" w:hAnsi="宋体"/>
          <w:sz w:val="24"/>
          <w:szCs w:val="24"/>
        </w:rPr>
        <w:t>节能</w:t>
      </w:r>
      <w:r>
        <w:rPr>
          <w:rFonts w:ascii="宋体" w:hAnsi="宋体"/>
          <w:sz w:val="24"/>
          <w:szCs w:val="24"/>
        </w:rPr>
        <w:t>评估、</w:t>
      </w:r>
      <w:r>
        <w:rPr>
          <w:rFonts w:hint="eastAsia" w:ascii="宋体" w:hAnsi="宋体"/>
          <w:sz w:val="24"/>
          <w:szCs w:val="24"/>
        </w:rPr>
        <w:t>安全评价、社会稳定风险评价、地质灾害危险性评估、交通</w:t>
      </w:r>
      <w:r>
        <w:rPr>
          <w:rFonts w:ascii="宋体" w:hAnsi="宋体"/>
          <w:sz w:val="24"/>
          <w:szCs w:val="24"/>
        </w:rPr>
        <w:t>影响评价</w:t>
      </w:r>
      <w:r>
        <w:rPr>
          <w:rFonts w:hint="eastAsia" w:ascii="宋体" w:hAnsi="宋体"/>
          <w:sz w:val="24"/>
          <w:szCs w:val="24"/>
        </w:rPr>
        <w:t>等报告</w:t>
      </w:r>
      <w:r>
        <w:rPr>
          <w:rFonts w:ascii="宋体" w:hAnsi="宋体"/>
          <w:sz w:val="24"/>
          <w:szCs w:val="24"/>
        </w:rPr>
        <w:t>的编制。</w:t>
      </w:r>
    </w:p>
    <w:p>
      <w:pPr>
        <w:spacing w:line="360" w:lineRule="auto"/>
        <w:jc w:val="center"/>
        <w:outlineLvl w:val="2"/>
        <w:rPr>
          <w:rFonts w:ascii="宋体" w:hAnsi="宋体"/>
          <w:b/>
          <w:sz w:val="24"/>
          <w:szCs w:val="24"/>
        </w:rPr>
      </w:pPr>
      <w:bookmarkStart w:id="54" w:name="_Toc24878"/>
      <w:bookmarkStart w:id="55" w:name="_Toc10921"/>
      <w:r>
        <w:rPr>
          <w:rFonts w:hint="eastAsia" w:ascii="宋体" w:hAnsi="宋体"/>
          <w:b/>
          <w:sz w:val="24"/>
          <w:szCs w:val="24"/>
        </w:rPr>
        <w:t>6.</w:t>
      </w:r>
      <w:r>
        <w:rPr>
          <w:rFonts w:ascii="宋体" w:hAnsi="宋体"/>
          <w:b/>
          <w:sz w:val="24"/>
          <w:szCs w:val="24"/>
        </w:rPr>
        <w:t>4</w:t>
      </w:r>
      <w:r>
        <w:rPr>
          <w:rFonts w:hint="eastAsia" w:ascii="宋体" w:hAnsi="宋体"/>
          <w:b/>
          <w:sz w:val="24"/>
          <w:szCs w:val="24"/>
        </w:rPr>
        <w:t xml:space="preserve"> 项目投资估算</w:t>
      </w:r>
      <w:bookmarkEnd w:id="54"/>
      <w:bookmarkEnd w:id="55"/>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.4</w:t>
      </w:r>
      <w:r>
        <w:rPr>
          <w:rFonts w:hint="eastAsia" w:ascii="宋体" w:hAnsi="宋体"/>
          <w:sz w:val="24"/>
          <w:szCs w:val="24"/>
        </w:rPr>
        <w:t>.1投资估算是在对建设地块和地质条件，项目的建设规模、技术方案、设备方案、工程方案及项目实施进度等进行研究并基本确定的基础上，估算项目投入总资金，并测算建设期内分年资金需要量。投资估算作为制定融资方案、进行经济评价，以及编制初步设计概算的依据。</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4</w:t>
      </w:r>
      <w:r>
        <w:rPr>
          <w:rFonts w:hint="eastAsia" w:ascii="宋体" w:hAnsi="宋体"/>
          <w:sz w:val="24"/>
          <w:szCs w:val="24"/>
        </w:rPr>
        <w:t>.2 投资</w:t>
      </w:r>
      <w:r>
        <w:rPr>
          <w:rFonts w:ascii="宋体" w:hAnsi="宋体"/>
          <w:sz w:val="24"/>
          <w:szCs w:val="24"/>
        </w:rPr>
        <w:t>估算</w:t>
      </w:r>
      <w:r>
        <w:rPr>
          <w:rFonts w:hint="eastAsia" w:ascii="宋体" w:hAnsi="宋体"/>
          <w:sz w:val="24"/>
          <w:szCs w:val="24"/>
        </w:rPr>
        <w:t>编审</w:t>
      </w:r>
      <w:r>
        <w:rPr>
          <w:rFonts w:ascii="宋体" w:hAnsi="宋体"/>
          <w:sz w:val="24"/>
          <w:szCs w:val="24"/>
        </w:rPr>
        <w:t>应内容全面、费用构成</w:t>
      </w:r>
      <w:r>
        <w:rPr>
          <w:rFonts w:hint="eastAsia" w:ascii="宋体" w:hAnsi="宋体"/>
          <w:sz w:val="24"/>
          <w:szCs w:val="24"/>
        </w:rPr>
        <w:t>完整</w:t>
      </w:r>
      <w:r>
        <w:rPr>
          <w:rFonts w:ascii="宋体" w:hAnsi="宋体"/>
          <w:sz w:val="24"/>
          <w:szCs w:val="24"/>
        </w:rPr>
        <w:t>、计算合理，编制深度满足项目决策的不同阶段对经济评价的要求</w:t>
      </w:r>
      <w:r>
        <w:rPr>
          <w:rFonts w:hint="eastAsia" w:ascii="宋体" w:hAnsi="宋体"/>
          <w:sz w:val="24"/>
          <w:szCs w:val="24"/>
        </w:rPr>
        <w:t>，编审</w:t>
      </w:r>
      <w:r>
        <w:rPr>
          <w:rFonts w:ascii="宋体" w:hAnsi="宋体"/>
          <w:sz w:val="24"/>
          <w:szCs w:val="24"/>
        </w:rPr>
        <w:t>依据、</w:t>
      </w:r>
      <w:r>
        <w:rPr>
          <w:rFonts w:hint="eastAsia" w:ascii="宋体" w:hAnsi="宋体"/>
          <w:sz w:val="24"/>
          <w:szCs w:val="24"/>
        </w:rPr>
        <w:t>编审</w:t>
      </w:r>
      <w:r>
        <w:rPr>
          <w:rFonts w:ascii="宋体" w:hAnsi="宋体"/>
          <w:sz w:val="24"/>
          <w:szCs w:val="24"/>
        </w:rPr>
        <w:t>方法、成果文件的格式和质量应符合现行的有关规定和标准要求。</w:t>
      </w:r>
    </w:p>
    <w:p>
      <w:pPr>
        <w:spacing w:line="360" w:lineRule="auto"/>
        <w:rPr>
          <w:rFonts w:ascii="宋体" w:hAnsi="宋体"/>
          <w:sz w:val="24"/>
          <w:szCs w:val="24"/>
        </w:rPr>
      </w:pPr>
      <w:r>
        <w:rPr>
          <w:rFonts w:hint="eastAsia" w:ascii="宋体" w:hAnsi="宋体"/>
          <w:sz w:val="24"/>
          <w:szCs w:val="24"/>
        </w:rPr>
        <w:t>6</w:t>
      </w:r>
      <w:r>
        <w:rPr>
          <w:rFonts w:ascii="宋体" w:hAnsi="宋体"/>
          <w:sz w:val="24"/>
          <w:szCs w:val="24"/>
        </w:rPr>
        <w:t xml:space="preserve">.4.3 </w:t>
      </w:r>
      <w:r>
        <w:rPr>
          <w:rFonts w:hint="eastAsia" w:ascii="宋体" w:hAnsi="宋体"/>
          <w:sz w:val="24"/>
          <w:szCs w:val="24"/>
        </w:rPr>
        <w:t>经</w:t>
      </w:r>
      <w:r>
        <w:rPr>
          <w:rFonts w:ascii="宋体" w:hAnsi="宋体"/>
          <w:sz w:val="24"/>
          <w:szCs w:val="24"/>
        </w:rPr>
        <w:t>评审批准后的投资估算应作为编制设计概算的限额指标，投资估算中相关技术经济指标和主要消耗量应作为项目设计限额的重要依据。</w:t>
      </w:r>
    </w:p>
    <w:p>
      <w:pPr>
        <w:spacing w:line="360" w:lineRule="auto"/>
        <w:jc w:val="center"/>
        <w:outlineLvl w:val="2"/>
        <w:rPr>
          <w:rFonts w:hint="eastAsia" w:ascii="宋体" w:hAnsi="宋体" w:eastAsia="宋体"/>
          <w:b/>
          <w:sz w:val="24"/>
          <w:szCs w:val="24"/>
          <w:lang w:val="en-US" w:eastAsia="zh-CN"/>
        </w:rPr>
      </w:pPr>
      <w:bookmarkStart w:id="56" w:name="_Toc16124"/>
      <w:bookmarkStart w:id="57" w:name="_Toc18912"/>
      <w:r>
        <w:rPr>
          <w:rFonts w:hint="eastAsia" w:ascii="宋体" w:hAnsi="宋体"/>
          <w:b/>
          <w:sz w:val="24"/>
          <w:szCs w:val="24"/>
          <w:lang w:val="en-US" w:eastAsia="zh-CN"/>
        </w:rPr>
        <w:t>6.5 BIM技术应用</w:t>
      </w:r>
      <w:bookmarkEnd w:id="56"/>
      <w:bookmarkEnd w:id="57"/>
    </w:p>
    <w:p>
      <w:pPr>
        <w:spacing w:line="360" w:lineRule="auto"/>
        <w:rPr>
          <w:rFonts w:ascii="宋体" w:hAnsi="宋体"/>
          <w:color w:val="auto"/>
          <w:sz w:val="24"/>
          <w:szCs w:val="24"/>
        </w:rPr>
      </w:pPr>
      <w:r>
        <w:rPr>
          <w:rFonts w:hint="eastAsia" w:ascii="宋体" w:hAnsi="宋体"/>
          <w:color w:val="auto"/>
          <w:sz w:val="24"/>
          <w:szCs w:val="24"/>
          <w:lang w:val="en-US" w:eastAsia="zh-CN"/>
        </w:rPr>
        <w:t>6.5.1</w:t>
      </w:r>
      <w:r>
        <w:rPr>
          <w:rFonts w:hint="eastAsia" w:ascii="宋体" w:hAnsi="宋体"/>
          <w:color w:val="auto"/>
          <w:sz w:val="24"/>
          <w:szCs w:val="24"/>
        </w:rPr>
        <w:t xml:space="preserve"> 项目决策阶段创建的模型应根据项目全生命期的BIM应用策划作出规划，以实现模型及信息在后续环节中的充分利用。</w:t>
      </w:r>
    </w:p>
    <w:p>
      <w:pPr>
        <w:spacing w:line="360" w:lineRule="auto"/>
        <w:rPr>
          <w:rFonts w:ascii="宋体" w:hAnsi="宋体"/>
          <w:color w:val="auto"/>
          <w:sz w:val="24"/>
          <w:szCs w:val="24"/>
        </w:rPr>
      </w:pPr>
      <w:r>
        <w:rPr>
          <w:rFonts w:hint="eastAsia" w:ascii="宋体" w:hAnsi="宋体"/>
          <w:color w:val="auto"/>
          <w:sz w:val="24"/>
          <w:szCs w:val="24"/>
          <w:lang w:val="en-US" w:eastAsia="zh-CN"/>
        </w:rPr>
        <w:t>6.5.2</w:t>
      </w:r>
      <w:r>
        <w:rPr>
          <w:rFonts w:ascii="宋体" w:hAnsi="宋体"/>
          <w:color w:val="auto"/>
          <w:sz w:val="24"/>
          <w:szCs w:val="24"/>
        </w:rPr>
        <w:t xml:space="preserve"> </w:t>
      </w:r>
      <w:r>
        <w:rPr>
          <w:rFonts w:hint="eastAsia" w:ascii="Times New Roman" w:hAnsi="Times New Roman"/>
          <w:color w:val="auto"/>
          <w:sz w:val="24"/>
          <w:szCs w:val="24"/>
        </w:rPr>
        <w:t>将繁琐的文字、图纸资料、将碎片化与抽象化的需求整合到建筑信息模型文件中。</w:t>
      </w:r>
    </w:p>
    <w:p>
      <w:pPr>
        <w:spacing w:line="360" w:lineRule="auto"/>
        <w:ind w:firstLine="0" w:firstLineChars="0"/>
        <w:jc w:val="center"/>
        <w:outlineLvl w:val="2"/>
        <w:rPr>
          <w:rFonts w:hint="eastAsia" w:ascii="宋体" w:hAnsi="宋体" w:eastAsia="宋体"/>
          <w:b/>
          <w:sz w:val="24"/>
          <w:szCs w:val="24"/>
          <w:highlight w:val="none"/>
          <w:lang w:val="en-US" w:eastAsia="zh-CN"/>
        </w:rPr>
      </w:pPr>
      <w:bookmarkStart w:id="58" w:name="_Toc19710"/>
      <w:bookmarkStart w:id="59" w:name="_Toc26668"/>
      <w:r>
        <w:rPr>
          <w:rFonts w:hint="eastAsia" w:ascii="宋体" w:hAnsi="宋体"/>
          <w:b/>
          <w:sz w:val="24"/>
          <w:szCs w:val="24"/>
          <w:lang w:val="en-US" w:eastAsia="zh-CN"/>
        </w:rPr>
        <w:t>6.6</w:t>
      </w:r>
      <w:r>
        <w:rPr>
          <w:rFonts w:hint="eastAsia" w:ascii="宋体" w:hAnsi="宋体" w:eastAsia="宋体"/>
          <w:b/>
          <w:sz w:val="24"/>
          <w:szCs w:val="24"/>
          <w:highlight w:val="none"/>
          <w:lang w:val="en-US" w:eastAsia="zh-CN"/>
        </w:rPr>
        <w:t xml:space="preserve"> </w:t>
      </w:r>
      <w:r>
        <w:rPr>
          <w:rFonts w:hint="eastAsia" w:ascii="宋体" w:hAnsi="宋体"/>
          <w:b/>
          <w:sz w:val="24"/>
          <w:szCs w:val="24"/>
          <w:highlight w:val="none"/>
          <w:lang w:val="en-US" w:eastAsia="zh-CN"/>
        </w:rPr>
        <w:t>咨询</w:t>
      </w:r>
      <w:r>
        <w:rPr>
          <w:rFonts w:hint="eastAsia" w:ascii="宋体" w:hAnsi="宋体" w:eastAsia="宋体"/>
          <w:b/>
          <w:sz w:val="24"/>
          <w:szCs w:val="24"/>
          <w:highlight w:val="none"/>
          <w:lang w:val="en-US" w:eastAsia="zh-CN"/>
        </w:rPr>
        <w:t>成果及质量要求</w:t>
      </w:r>
      <w:bookmarkEnd w:id="58"/>
      <w:bookmarkEnd w:id="59"/>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.1</w:t>
      </w:r>
      <w:r>
        <w:rPr>
          <w:rFonts w:hint="eastAsia" w:ascii="宋体" w:hAnsi="宋体"/>
          <w:color w:val="auto"/>
          <w:sz w:val="24"/>
          <w:szCs w:val="24"/>
          <w:lang w:val="en-US" w:eastAsia="zh-CN"/>
        </w:rPr>
        <w:t xml:space="preserve"> </w:t>
      </w:r>
      <w:r>
        <w:rPr>
          <w:rFonts w:hint="default" w:ascii="宋体" w:hAnsi="宋体" w:eastAsia="宋体"/>
          <w:color w:val="auto"/>
          <w:sz w:val="24"/>
          <w:szCs w:val="24"/>
          <w:lang w:val="en-US" w:eastAsia="zh-CN"/>
        </w:rPr>
        <w:t>项目建议书重点论证建设项目的必要性，要全面掌握宏观信息，根据项目预测结果并结合用地规划情况及和同类项目类比的情况，论证提出合理的建设规模，尽可能全面地勾画项目的整体构架，减少较大建设内容的遗漏。项目建议书应通过投资主管部门审批。</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.2 环境影响报告书的编制应满足现行的环境影响评价技术标准、规范等对报告的编制要求，并通过环境保护行政主管部门审批。</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.3 节能评估报告应科学全面评估对投资建设项目能源利用情况，须符合《固定资产投资项目节能审查办法》等国家现行的节能法规、标准，并通过投资主管部门审批。</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.4 可行性研究报告深度应满足内容齐全、数据准确、论据充分、结论明确的要求，为决策者定方案、定项目提供依据。报告中确定的主要工程技术数据，应能满足项目初步设计的要求，确定的融资方案，应能满足项目资金筹措及使用计划对投资数额、时间和币种的要求,并能满足银行等金融机构信贷决策的需要，并通过投资主管部门的审批。</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.5 安全评价报告的编制须符合现行的安全预评价标准、规范和导则等的规定及其他相关法律法规的规定，并通过安监部门的审核。</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.6</w:t>
      </w:r>
      <w:r>
        <w:rPr>
          <w:rFonts w:hint="eastAsia" w:ascii="宋体" w:hAnsi="宋体"/>
          <w:color w:val="auto"/>
          <w:sz w:val="24"/>
          <w:szCs w:val="24"/>
          <w:lang w:val="en-US" w:eastAsia="zh-CN"/>
        </w:rPr>
        <w:t xml:space="preserve"> </w:t>
      </w:r>
      <w:r>
        <w:rPr>
          <w:rFonts w:hint="default" w:ascii="宋体" w:hAnsi="宋体" w:eastAsia="宋体"/>
          <w:color w:val="auto"/>
          <w:sz w:val="24"/>
          <w:szCs w:val="24"/>
          <w:lang w:val="en-US" w:eastAsia="zh-CN"/>
        </w:rPr>
        <w:t xml:space="preserve">社会稳定风险评价应满足相关法律法规对报告内容、格式和要求，征求相关单位意见，结合内审意见进行编制，形成可行性研究报告的独立篇章，并通过政府或投资主管部门审批。 </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.7 水土保持方案应满足国家现行的《开发建设项目水土保持方案技术规范》及其他相关法律法规的规定 ，并报水行政主管部门审批。</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.8 地质灾害危险性评估报告应满足现行的《地质灾害危险性评估规范》（及其他相关法律法规的规定，并通过具有国土资源系统水文工程环境地质项目评审专家资格的专家对提交的地质灾害危险性评估报告进行的技术评审。</w:t>
      </w:r>
    </w:p>
    <w:p>
      <w:pPr>
        <w:spacing w:line="360" w:lineRule="auto"/>
        <w:ind w:firstLine="0" w:firstLineChars="0"/>
        <w:rPr>
          <w:rFonts w:hint="default" w:ascii="宋体" w:hAnsi="宋体" w:eastAsia="宋体"/>
          <w:color w:val="auto"/>
          <w:sz w:val="24"/>
          <w:szCs w:val="24"/>
          <w:lang w:val="en-US" w:eastAsia="zh-CN"/>
        </w:rPr>
      </w:pPr>
      <w:r>
        <w:rPr>
          <w:rFonts w:hint="default" w:ascii="宋体" w:hAnsi="宋体"/>
          <w:color w:val="auto"/>
          <w:sz w:val="24"/>
          <w:szCs w:val="24"/>
          <w:lang w:val="en-US" w:eastAsia="zh-CN"/>
        </w:rPr>
        <w:t>6.6</w:t>
      </w:r>
      <w:r>
        <w:rPr>
          <w:rFonts w:hint="default" w:ascii="宋体" w:hAnsi="宋体" w:eastAsia="宋体"/>
          <w:color w:val="auto"/>
          <w:sz w:val="24"/>
          <w:szCs w:val="24"/>
          <w:lang w:val="en-US" w:eastAsia="zh-CN"/>
        </w:rPr>
        <w:t>.9 交通影响评价应满足现行的《建设项目交通影响评价技术标准》及其他相关法律法规的规定，并通过公安交通管理部门组织的评审，获得《建设项目交通影响评价审核意见书》等审批文件。</w:t>
      </w:r>
    </w:p>
    <w:p>
      <w:pPr>
        <w:spacing w:line="360" w:lineRule="auto"/>
        <w:ind w:firstLine="0" w:firstLineChars="0"/>
        <w:jc w:val="center"/>
        <w:outlineLvl w:val="2"/>
        <w:rPr>
          <w:rFonts w:hint="default" w:ascii="宋体" w:hAnsi="宋体" w:eastAsia="宋体"/>
          <w:b/>
          <w:sz w:val="24"/>
          <w:szCs w:val="24"/>
          <w:highlight w:val="none"/>
          <w:lang w:val="en-US" w:eastAsia="zh-CN"/>
        </w:rPr>
      </w:pPr>
      <w:bookmarkStart w:id="60" w:name="_Toc12898"/>
      <w:bookmarkStart w:id="61" w:name="_Toc19689"/>
      <w:r>
        <w:rPr>
          <w:rFonts w:hint="default" w:ascii="宋体" w:hAnsi="宋体"/>
          <w:b/>
          <w:sz w:val="24"/>
          <w:szCs w:val="24"/>
          <w:highlight w:val="none"/>
          <w:lang w:val="en-US" w:eastAsia="zh-CN"/>
        </w:rPr>
        <w:t>6.7</w:t>
      </w:r>
      <w:r>
        <w:rPr>
          <w:rFonts w:hint="default" w:ascii="宋体" w:hAnsi="宋体" w:eastAsia="宋体"/>
          <w:b/>
          <w:sz w:val="24"/>
          <w:szCs w:val="24"/>
          <w:highlight w:val="none"/>
          <w:lang w:val="en-US" w:eastAsia="zh-CN"/>
        </w:rPr>
        <w:t xml:space="preserve"> 投资人职责</w:t>
      </w:r>
      <w:bookmarkEnd w:id="60"/>
      <w:bookmarkEnd w:id="61"/>
    </w:p>
    <w:p>
      <w:pPr>
        <w:spacing w:line="360" w:lineRule="auto"/>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6.7</w:t>
      </w:r>
      <w:r>
        <w:rPr>
          <w:rFonts w:hint="default" w:ascii="宋体" w:hAnsi="宋体" w:eastAsia="宋体"/>
          <w:color w:val="auto"/>
          <w:sz w:val="24"/>
          <w:szCs w:val="24"/>
          <w:lang w:val="en-US" w:eastAsia="zh-CN"/>
        </w:rPr>
        <w:t>.1 投资人向全过程工程咨询单位提供项目资料来源落实材料、初步设想方案等相关资料，供专业工程咨询师编制项目建议书，完成后，投资人对项目建议书中，建设规模、场址选择、投资估算、融资方案等内容进行确认，重点审核项目投资估算，同意后并向投资主管部门申报。</w:t>
      </w:r>
    </w:p>
    <w:p>
      <w:pPr>
        <w:spacing w:line="360" w:lineRule="auto"/>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6.7</w:t>
      </w:r>
      <w:r>
        <w:rPr>
          <w:rFonts w:hint="default" w:ascii="宋体" w:hAnsi="宋体" w:eastAsia="宋体"/>
          <w:color w:val="auto"/>
          <w:sz w:val="24"/>
          <w:szCs w:val="24"/>
          <w:lang w:val="en-US" w:eastAsia="zh-CN"/>
        </w:rPr>
        <w:t>.2专业咨询工程师对建设项目进行可行性研究，投资人对形成的环境影响评价报告、节能评估报告、可行性研究报告、项目安全评价、项目社会稳定性风险评价、水土保持方案、地质灾害危险性评估、交通影响评价等可行性研究成果文件进行确认，同意后报相关主管部门审批。</w:t>
      </w:r>
    </w:p>
    <w:p>
      <w:pPr>
        <w:spacing w:line="360" w:lineRule="auto"/>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6.7</w:t>
      </w:r>
      <w:r>
        <w:rPr>
          <w:rFonts w:hint="default" w:ascii="宋体" w:hAnsi="宋体" w:eastAsia="宋体"/>
          <w:color w:val="auto"/>
          <w:sz w:val="24"/>
          <w:szCs w:val="24"/>
          <w:lang w:val="en-US" w:eastAsia="zh-CN"/>
        </w:rPr>
        <w:t>.3 投资人应</w:t>
      </w:r>
      <w:r>
        <w:rPr>
          <w:rFonts w:hint="eastAsia" w:ascii="宋体" w:hAnsi="宋体"/>
          <w:color w:val="auto"/>
          <w:sz w:val="24"/>
          <w:szCs w:val="24"/>
          <w:lang w:val="en-US" w:eastAsia="zh-CN"/>
        </w:rPr>
        <w:t>及时</w:t>
      </w:r>
      <w:r>
        <w:rPr>
          <w:rFonts w:hint="default" w:ascii="宋体" w:hAnsi="宋体" w:eastAsia="宋体"/>
          <w:color w:val="auto"/>
          <w:sz w:val="24"/>
          <w:szCs w:val="24"/>
          <w:lang w:val="en-US" w:eastAsia="zh-CN"/>
        </w:rPr>
        <w:t>明确建设项目的功能需求和目标需求。</w:t>
      </w:r>
    </w:p>
    <w:p>
      <w:pPr>
        <w:spacing w:line="360" w:lineRule="auto"/>
        <w:ind w:firstLine="0" w:firstLineChars="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6.7</w:t>
      </w:r>
      <w:r>
        <w:rPr>
          <w:rFonts w:hint="default" w:ascii="宋体" w:hAnsi="宋体" w:eastAsia="宋体"/>
          <w:color w:val="auto"/>
          <w:sz w:val="24"/>
          <w:szCs w:val="24"/>
          <w:lang w:val="en-US" w:eastAsia="zh-CN"/>
        </w:rPr>
        <w:t>.4 在全过程工程咨询单位专业咨询工程师编制决策阶段的成果报告过程中，投资人应积极配合，提供相关资料。</w:t>
      </w:r>
    </w:p>
    <w:p>
      <w:pPr>
        <w:spacing w:line="360" w:lineRule="auto"/>
        <w:ind w:firstLine="0" w:firstLineChars="0"/>
        <w:rPr>
          <w:rFonts w:hint="default" w:ascii="宋体" w:hAnsi="宋体" w:eastAsia="宋体"/>
          <w:color w:val="auto"/>
          <w:sz w:val="24"/>
          <w:szCs w:val="24"/>
          <w:lang w:val="en-US" w:eastAsia="zh-CN"/>
        </w:rPr>
      </w:pPr>
    </w:p>
    <w:p>
      <w:pPr>
        <w:spacing w:line="360" w:lineRule="auto"/>
        <w:jc w:val="center"/>
        <w:outlineLvl w:val="1"/>
        <w:rPr>
          <w:rFonts w:ascii="宋体" w:hAnsi="宋体"/>
          <w:b/>
          <w:sz w:val="28"/>
          <w:szCs w:val="24"/>
        </w:rPr>
      </w:pPr>
      <w:bookmarkStart w:id="62" w:name="_Toc22942"/>
      <w:bookmarkStart w:id="63" w:name="_Toc11974"/>
      <w:r>
        <w:rPr>
          <w:rFonts w:hint="eastAsia" w:ascii="宋体" w:hAnsi="宋体"/>
          <w:b/>
          <w:sz w:val="28"/>
          <w:szCs w:val="24"/>
        </w:rPr>
        <w:t>7 勘察设计阶段</w:t>
      </w:r>
      <w:bookmarkEnd w:id="62"/>
      <w:bookmarkEnd w:id="63"/>
    </w:p>
    <w:p>
      <w:pPr>
        <w:spacing w:line="360" w:lineRule="auto"/>
        <w:jc w:val="center"/>
        <w:outlineLvl w:val="2"/>
        <w:rPr>
          <w:rFonts w:ascii="宋体" w:hAnsi="宋体"/>
          <w:b/>
          <w:sz w:val="24"/>
          <w:szCs w:val="24"/>
        </w:rPr>
      </w:pPr>
      <w:bookmarkStart w:id="64" w:name="_Toc12994"/>
      <w:bookmarkStart w:id="65" w:name="_Toc1544"/>
      <w:r>
        <w:rPr>
          <w:rFonts w:hint="eastAsia" w:ascii="宋体" w:hAnsi="宋体"/>
          <w:b/>
          <w:sz w:val="24"/>
          <w:szCs w:val="24"/>
        </w:rPr>
        <w:t>7</w:t>
      </w:r>
      <w:r>
        <w:rPr>
          <w:rFonts w:ascii="宋体" w:hAnsi="宋体"/>
          <w:b/>
          <w:sz w:val="24"/>
          <w:szCs w:val="24"/>
        </w:rPr>
        <w:t xml:space="preserve">.1 </w:t>
      </w:r>
      <w:r>
        <w:rPr>
          <w:rFonts w:hint="eastAsia" w:ascii="宋体" w:hAnsi="宋体"/>
          <w:b/>
          <w:sz w:val="24"/>
          <w:szCs w:val="24"/>
        </w:rPr>
        <w:t>项目管理</w:t>
      </w:r>
      <w:bookmarkEnd w:id="64"/>
      <w:bookmarkEnd w:id="65"/>
    </w:p>
    <w:p>
      <w:pPr>
        <w:spacing w:line="360" w:lineRule="auto"/>
        <w:rPr>
          <w:rFonts w:ascii="宋体" w:hAnsi="宋体"/>
          <w:sz w:val="24"/>
          <w:szCs w:val="24"/>
        </w:rPr>
      </w:pPr>
      <w:r>
        <w:rPr>
          <w:rFonts w:hint="eastAsia" w:ascii="宋体" w:hAnsi="宋体"/>
          <w:sz w:val="24"/>
          <w:szCs w:val="24"/>
        </w:rPr>
        <w:t>7.1.1 全过程</w:t>
      </w:r>
      <w:r>
        <w:rPr>
          <w:rFonts w:ascii="宋体" w:hAnsi="宋体"/>
          <w:sz w:val="24"/>
          <w:szCs w:val="24"/>
        </w:rPr>
        <w:t>工程咨询单位</w:t>
      </w:r>
      <w:r>
        <w:rPr>
          <w:rFonts w:hint="eastAsia" w:ascii="宋体" w:hAnsi="宋体"/>
          <w:sz w:val="24"/>
          <w:szCs w:val="24"/>
        </w:rPr>
        <w:t>明确勘察设计阶段</w:t>
      </w:r>
      <w:r>
        <w:rPr>
          <w:rFonts w:ascii="宋体" w:hAnsi="宋体"/>
          <w:sz w:val="24"/>
          <w:szCs w:val="24"/>
        </w:rPr>
        <w:t>的负责人，界定管理职责与分工，制定项目的</w:t>
      </w:r>
      <w:r>
        <w:rPr>
          <w:rFonts w:hint="eastAsia" w:ascii="宋体" w:hAnsi="宋体"/>
          <w:sz w:val="24"/>
          <w:szCs w:val="24"/>
        </w:rPr>
        <w:t>设计阶段</w:t>
      </w:r>
      <w:r>
        <w:rPr>
          <w:rFonts w:ascii="宋体" w:hAnsi="宋体"/>
          <w:sz w:val="24"/>
          <w:szCs w:val="24"/>
        </w:rPr>
        <w:t>管理制度，确定项目设计</w:t>
      </w:r>
      <w:r>
        <w:rPr>
          <w:rFonts w:hint="eastAsia" w:ascii="宋体" w:hAnsi="宋体"/>
          <w:sz w:val="24"/>
          <w:szCs w:val="24"/>
        </w:rPr>
        <w:t>阶段</w:t>
      </w:r>
      <w:r>
        <w:rPr>
          <w:rFonts w:ascii="宋体" w:hAnsi="宋体"/>
          <w:sz w:val="24"/>
          <w:szCs w:val="24"/>
        </w:rPr>
        <w:t>工作流程，配备相应资源。</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全过程</w:t>
      </w:r>
      <w:r>
        <w:rPr>
          <w:rFonts w:ascii="宋体" w:hAnsi="宋体"/>
          <w:sz w:val="24"/>
          <w:szCs w:val="24"/>
        </w:rPr>
        <w:t>工程</w:t>
      </w:r>
      <w:r>
        <w:rPr>
          <w:rFonts w:hint="eastAsia" w:ascii="宋体" w:hAnsi="宋体"/>
          <w:sz w:val="24"/>
          <w:szCs w:val="24"/>
        </w:rPr>
        <w:t>咨询</w:t>
      </w:r>
      <w:r>
        <w:rPr>
          <w:rFonts w:ascii="宋体" w:hAnsi="宋体"/>
          <w:sz w:val="24"/>
          <w:szCs w:val="24"/>
        </w:rPr>
        <w:t>单位在</w:t>
      </w:r>
      <w:r>
        <w:rPr>
          <w:rFonts w:hint="eastAsia" w:ascii="宋体" w:hAnsi="宋体"/>
          <w:sz w:val="24"/>
          <w:szCs w:val="24"/>
        </w:rPr>
        <w:t>勘察</w:t>
      </w:r>
      <w:r>
        <w:rPr>
          <w:rFonts w:ascii="宋体" w:hAnsi="宋体"/>
          <w:sz w:val="24"/>
          <w:szCs w:val="24"/>
        </w:rPr>
        <w:t>设计阶段</w:t>
      </w:r>
      <w:r>
        <w:rPr>
          <w:rFonts w:hint="eastAsia" w:ascii="宋体" w:hAnsi="宋体"/>
          <w:sz w:val="24"/>
          <w:szCs w:val="24"/>
        </w:rPr>
        <w:t>项目</w:t>
      </w:r>
      <w:r>
        <w:rPr>
          <w:rFonts w:ascii="宋体" w:hAnsi="宋体"/>
          <w:sz w:val="24"/>
          <w:szCs w:val="24"/>
        </w:rPr>
        <w:t>管理的</w:t>
      </w:r>
      <w:r>
        <w:rPr>
          <w:rFonts w:hint="eastAsia" w:ascii="宋体" w:hAnsi="宋体"/>
          <w:sz w:val="24"/>
          <w:szCs w:val="24"/>
        </w:rPr>
        <w:t>主要</w:t>
      </w:r>
      <w:r>
        <w:rPr>
          <w:rFonts w:ascii="宋体" w:hAnsi="宋体"/>
          <w:sz w:val="24"/>
          <w:szCs w:val="24"/>
        </w:rPr>
        <w:t>工作内容有：</w:t>
      </w:r>
    </w:p>
    <w:p>
      <w:pPr>
        <w:spacing w:line="360" w:lineRule="auto"/>
        <w:ind w:firstLine="480" w:firstLineChars="200"/>
        <w:rPr>
          <w:rFonts w:ascii="宋体" w:hAnsi="宋体"/>
          <w:sz w:val="24"/>
          <w:szCs w:val="24"/>
        </w:rPr>
      </w:pPr>
      <w:r>
        <w:rPr>
          <w:rFonts w:hint="eastAsia" w:ascii="宋体" w:hAnsi="宋体"/>
          <w:sz w:val="24"/>
          <w:szCs w:val="24"/>
        </w:rPr>
        <w:t>1 设计</w:t>
      </w:r>
      <w:r>
        <w:rPr>
          <w:rFonts w:ascii="宋体" w:hAnsi="宋体"/>
          <w:sz w:val="24"/>
          <w:szCs w:val="24"/>
        </w:rPr>
        <w:t>负责人</w:t>
      </w:r>
      <w:r>
        <w:rPr>
          <w:rFonts w:hint="eastAsia" w:ascii="宋体" w:hAnsi="宋体"/>
          <w:sz w:val="24"/>
          <w:szCs w:val="24"/>
        </w:rPr>
        <w:t>及其团队的</w:t>
      </w:r>
      <w:r>
        <w:rPr>
          <w:rFonts w:ascii="宋体" w:hAnsi="宋体"/>
          <w:sz w:val="24"/>
          <w:szCs w:val="24"/>
        </w:rPr>
        <w:t>组建管理；</w:t>
      </w:r>
    </w:p>
    <w:p>
      <w:pPr>
        <w:spacing w:line="360" w:lineRule="auto"/>
        <w:ind w:firstLine="480" w:firstLineChars="200"/>
        <w:rPr>
          <w:rFonts w:ascii="宋体" w:hAnsi="宋体"/>
          <w:sz w:val="24"/>
          <w:szCs w:val="24"/>
        </w:rPr>
      </w:pPr>
      <w:r>
        <w:rPr>
          <w:rFonts w:hint="eastAsia" w:ascii="宋体" w:hAnsi="宋体"/>
          <w:sz w:val="24"/>
          <w:szCs w:val="24"/>
        </w:rPr>
        <w:t>2 限额设计及</w:t>
      </w:r>
      <w:r>
        <w:rPr>
          <w:rFonts w:ascii="宋体" w:hAnsi="宋体"/>
          <w:sz w:val="24"/>
          <w:szCs w:val="24"/>
        </w:rPr>
        <w:t>优化设计管理；</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设计质量管理；</w:t>
      </w:r>
    </w:p>
    <w:p>
      <w:pPr>
        <w:spacing w:line="360" w:lineRule="auto"/>
        <w:ind w:firstLine="480" w:firstLineChars="200"/>
        <w:rPr>
          <w:rFonts w:ascii="宋体" w:hAnsi="宋体"/>
          <w:sz w:val="24"/>
          <w:szCs w:val="24"/>
        </w:rPr>
      </w:pPr>
      <w:r>
        <w:rPr>
          <w:rFonts w:hint="eastAsia" w:ascii="宋体" w:hAnsi="宋体"/>
          <w:sz w:val="24"/>
          <w:szCs w:val="24"/>
        </w:rPr>
        <w:t>4 设计进度</w:t>
      </w:r>
      <w:r>
        <w:rPr>
          <w:rFonts w:ascii="宋体" w:hAnsi="宋体"/>
          <w:sz w:val="24"/>
          <w:szCs w:val="24"/>
        </w:rPr>
        <w:t>管理</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 设计变更</w:t>
      </w:r>
      <w:r>
        <w:rPr>
          <w:rFonts w:ascii="宋体" w:hAnsi="宋体"/>
          <w:sz w:val="24"/>
          <w:szCs w:val="24"/>
        </w:rPr>
        <w:t>管理；</w:t>
      </w:r>
    </w:p>
    <w:p>
      <w:pPr>
        <w:spacing w:line="360" w:lineRule="auto"/>
        <w:ind w:firstLine="480" w:firstLineChars="200"/>
        <w:rPr>
          <w:rFonts w:ascii="宋体" w:hAnsi="宋体"/>
          <w:sz w:val="24"/>
          <w:szCs w:val="24"/>
        </w:rPr>
      </w:pPr>
      <w:r>
        <w:rPr>
          <w:rFonts w:hint="eastAsia" w:ascii="宋体" w:hAnsi="宋体"/>
          <w:sz w:val="24"/>
          <w:szCs w:val="24"/>
        </w:rPr>
        <w:t>6 设计</w:t>
      </w:r>
      <w:r>
        <w:rPr>
          <w:rFonts w:ascii="宋体" w:hAnsi="宋体"/>
          <w:sz w:val="24"/>
          <w:szCs w:val="24"/>
        </w:rPr>
        <w:t>服务配合协调管理</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7 项目勘察</w:t>
      </w:r>
      <w:r>
        <w:rPr>
          <w:rFonts w:ascii="宋体" w:hAnsi="宋体"/>
          <w:sz w:val="24"/>
          <w:szCs w:val="24"/>
        </w:rPr>
        <w:t>设计阶段投资管理；</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 xml:space="preserve"> 项目</w:t>
      </w:r>
      <w:r>
        <w:rPr>
          <w:rFonts w:ascii="宋体" w:hAnsi="宋体"/>
          <w:sz w:val="24"/>
          <w:szCs w:val="24"/>
        </w:rPr>
        <w:t>勘察设计阶段的报建报批等。</w:t>
      </w:r>
    </w:p>
    <w:p>
      <w:pPr>
        <w:spacing w:line="360" w:lineRule="auto"/>
        <w:jc w:val="center"/>
        <w:outlineLvl w:val="2"/>
        <w:rPr>
          <w:rFonts w:ascii="宋体" w:hAnsi="宋体"/>
          <w:b/>
          <w:sz w:val="24"/>
          <w:szCs w:val="24"/>
        </w:rPr>
      </w:pPr>
      <w:bookmarkStart w:id="66" w:name="_Toc22911"/>
      <w:bookmarkStart w:id="67" w:name="_Toc25762"/>
      <w:r>
        <w:rPr>
          <w:rFonts w:hint="eastAsia" w:ascii="宋体" w:hAnsi="宋体"/>
          <w:b/>
          <w:sz w:val="24"/>
          <w:szCs w:val="24"/>
        </w:rPr>
        <w:t>7.</w:t>
      </w:r>
      <w:r>
        <w:rPr>
          <w:rFonts w:ascii="宋体" w:hAnsi="宋体"/>
          <w:b/>
          <w:sz w:val="24"/>
          <w:szCs w:val="24"/>
        </w:rPr>
        <w:t>2 勘察任务书</w:t>
      </w:r>
      <w:bookmarkEnd w:id="66"/>
      <w:bookmarkEnd w:id="67"/>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.1 勘察任务书是大中型基础工程项目、限额以上技术改造项目进行投资决策和转入实施阶段的法定文件，项目可行性研究报告完成后</w:t>
      </w:r>
      <w:r>
        <w:rPr>
          <w:rFonts w:ascii="宋体" w:hAnsi="宋体"/>
          <w:sz w:val="24"/>
          <w:szCs w:val="24"/>
        </w:rPr>
        <w:t>应</w:t>
      </w:r>
      <w:r>
        <w:rPr>
          <w:rFonts w:hint="eastAsia" w:ascii="宋体" w:hAnsi="宋体"/>
          <w:sz w:val="24"/>
          <w:szCs w:val="24"/>
        </w:rPr>
        <w:t>编制勘察任务书。</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w:t>
      </w:r>
      <w:r>
        <w:rPr>
          <w:rFonts w:ascii="宋体" w:hAnsi="宋体"/>
          <w:sz w:val="24"/>
          <w:szCs w:val="24"/>
        </w:rPr>
        <w:t>2</w:t>
      </w:r>
      <w:r>
        <w:rPr>
          <w:rFonts w:hint="eastAsia" w:ascii="宋体" w:hAnsi="宋体"/>
          <w:sz w:val="24"/>
          <w:szCs w:val="24"/>
        </w:rPr>
        <w:t xml:space="preserve"> 勘察</w:t>
      </w:r>
      <w:r>
        <w:rPr>
          <w:rFonts w:ascii="宋体" w:hAnsi="宋体"/>
          <w:sz w:val="24"/>
          <w:szCs w:val="24"/>
        </w:rPr>
        <w:t>设计</w:t>
      </w:r>
      <w:r>
        <w:rPr>
          <w:rFonts w:hint="eastAsia" w:ascii="宋体" w:hAnsi="宋体"/>
          <w:sz w:val="24"/>
          <w:szCs w:val="24"/>
        </w:rPr>
        <w:t>工程师</w:t>
      </w:r>
      <w:r>
        <w:rPr>
          <w:rFonts w:ascii="宋体" w:hAnsi="宋体"/>
          <w:sz w:val="24"/>
          <w:szCs w:val="24"/>
        </w:rPr>
        <w:t>在拟定</w:t>
      </w:r>
      <w:r>
        <w:rPr>
          <w:rFonts w:hint="eastAsia" w:ascii="宋体" w:hAnsi="宋体"/>
          <w:sz w:val="24"/>
          <w:szCs w:val="24"/>
        </w:rPr>
        <w:t>勘察任务书时</w:t>
      </w:r>
      <w:r>
        <w:rPr>
          <w:rFonts w:ascii="宋体" w:hAnsi="宋体"/>
          <w:sz w:val="24"/>
          <w:szCs w:val="24"/>
        </w:rPr>
        <w:t>，</w:t>
      </w:r>
      <w:r>
        <w:rPr>
          <w:rFonts w:hint="eastAsia" w:ascii="宋体" w:hAnsi="宋体"/>
          <w:sz w:val="24"/>
          <w:szCs w:val="24"/>
        </w:rPr>
        <w:t>应把地基、基础与上部结构作为互相影响的整体，并在调查研究场地工程地质资料的基础上，拟定勘察任务书。</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w:t>
      </w:r>
      <w:r>
        <w:rPr>
          <w:rFonts w:ascii="宋体" w:hAnsi="宋体"/>
          <w:sz w:val="24"/>
          <w:szCs w:val="24"/>
        </w:rPr>
        <w:t>3</w:t>
      </w:r>
      <w:r>
        <w:rPr>
          <w:rFonts w:hint="eastAsia" w:ascii="宋体" w:hAnsi="宋体"/>
          <w:sz w:val="24"/>
          <w:szCs w:val="24"/>
        </w:rPr>
        <w:t xml:space="preserve"> 全过程</w:t>
      </w:r>
      <w:r>
        <w:rPr>
          <w:rFonts w:ascii="宋体" w:hAnsi="宋体"/>
          <w:sz w:val="24"/>
          <w:szCs w:val="24"/>
        </w:rPr>
        <w:t>工程咨询单位应对勘察任务书进行审核，审核的</w:t>
      </w:r>
      <w:r>
        <w:rPr>
          <w:rFonts w:hint="eastAsia" w:ascii="宋体" w:hAnsi="宋体"/>
          <w:sz w:val="24"/>
          <w:szCs w:val="24"/>
        </w:rPr>
        <w:t>主要</w:t>
      </w:r>
      <w:r>
        <w:rPr>
          <w:rFonts w:ascii="宋体" w:hAnsi="宋体"/>
          <w:sz w:val="24"/>
          <w:szCs w:val="24"/>
        </w:rPr>
        <w:t>内容有</w:t>
      </w:r>
      <w:r>
        <w:rPr>
          <w:rFonts w:hint="eastAsia" w:ascii="宋体" w:hAnsi="宋体"/>
          <w:sz w:val="24"/>
          <w:szCs w:val="24"/>
        </w:rPr>
        <w:t>勘察</w:t>
      </w:r>
      <w:r>
        <w:rPr>
          <w:rFonts w:ascii="宋体" w:hAnsi="宋体"/>
          <w:sz w:val="24"/>
          <w:szCs w:val="24"/>
        </w:rPr>
        <w:t>任务书是否包含</w:t>
      </w:r>
      <w:r>
        <w:rPr>
          <w:rFonts w:hint="eastAsia" w:ascii="宋体" w:hAnsi="宋体"/>
          <w:sz w:val="24"/>
          <w:szCs w:val="24"/>
        </w:rPr>
        <w:t>项目的意图、设计阶段（初步设计或施工图设计）要求提交勘察文件的内容、现场及室内的测试项目以及勘察技术要求等，同时应包含勘察工作所需要的各种图表资料。</w:t>
      </w:r>
    </w:p>
    <w:p>
      <w:pPr>
        <w:spacing w:line="360" w:lineRule="auto"/>
        <w:jc w:val="center"/>
        <w:outlineLvl w:val="2"/>
        <w:rPr>
          <w:rFonts w:ascii="宋体" w:hAnsi="宋体"/>
          <w:b/>
          <w:sz w:val="24"/>
          <w:szCs w:val="24"/>
        </w:rPr>
      </w:pPr>
      <w:bookmarkStart w:id="68" w:name="_Toc12990"/>
      <w:bookmarkStart w:id="69" w:name="_Toc19166"/>
      <w:r>
        <w:rPr>
          <w:rFonts w:hint="eastAsia" w:ascii="宋体" w:hAnsi="宋体"/>
          <w:b/>
          <w:sz w:val="24"/>
          <w:szCs w:val="24"/>
        </w:rPr>
        <w:t>7.</w:t>
      </w:r>
      <w:r>
        <w:rPr>
          <w:rFonts w:ascii="宋体" w:hAnsi="宋体"/>
          <w:b/>
          <w:sz w:val="24"/>
          <w:szCs w:val="24"/>
        </w:rPr>
        <w:t>3</w:t>
      </w:r>
      <w:r>
        <w:rPr>
          <w:rFonts w:hint="eastAsia" w:ascii="宋体" w:hAnsi="宋体"/>
          <w:b/>
          <w:sz w:val="24"/>
          <w:szCs w:val="24"/>
        </w:rPr>
        <w:t xml:space="preserve"> 工程勘察</w:t>
      </w:r>
      <w:bookmarkEnd w:id="68"/>
      <w:bookmarkEnd w:id="69"/>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3</w:t>
      </w:r>
      <w:r>
        <w:rPr>
          <w:rFonts w:hint="eastAsia" w:ascii="宋体" w:hAnsi="宋体"/>
          <w:sz w:val="24"/>
          <w:szCs w:val="24"/>
        </w:rPr>
        <w:t>.1 全过程工程咨询单位</w:t>
      </w:r>
      <w:r>
        <w:rPr>
          <w:rFonts w:ascii="宋体" w:hAnsi="宋体"/>
          <w:sz w:val="24"/>
          <w:szCs w:val="24"/>
        </w:rPr>
        <w:t>应</w:t>
      </w:r>
      <w:r>
        <w:rPr>
          <w:rFonts w:hint="eastAsia" w:ascii="宋体" w:hAnsi="宋体"/>
          <w:sz w:val="24"/>
          <w:szCs w:val="24"/>
        </w:rPr>
        <w:t>组织</w:t>
      </w:r>
      <w:r>
        <w:rPr>
          <w:rFonts w:ascii="宋体" w:hAnsi="宋体"/>
          <w:sz w:val="24"/>
          <w:szCs w:val="24"/>
        </w:rPr>
        <w:t>专业</w:t>
      </w:r>
      <w:r>
        <w:rPr>
          <w:rFonts w:hint="eastAsia" w:ascii="宋体" w:hAnsi="宋体"/>
          <w:sz w:val="24"/>
          <w:szCs w:val="24"/>
        </w:rPr>
        <w:t>设计工程师</w:t>
      </w:r>
      <w:r>
        <w:rPr>
          <w:rFonts w:ascii="宋体" w:hAnsi="宋体"/>
          <w:sz w:val="24"/>
          <w:szCs w:val="24"/>
        </w:rPr>
        <w:t>编写勘察实施方案</w:t>
      </w:r>
      <w:r>
        <w:rPr>
          <w:rFonts w:hint="eastAsia" w:ascii="宋体" w:hAnsi="宋体"/>
          <w:sz w:val="24"/>
          <w:szCs w:val="24"/>
        </w:rPr>
        <w:t>，经</w:t>
      </w:r>
      <w:r>
        <w:rPr>
          <w:rFonts w:ascii="宋体" w:hAnsi="宋体"/>
          <w:sz w:val="24"/>
          <w:szCs w:val="24"/>
        </w:rPr>
        <w:t>投资人</w:t>
      </w:r>
      <w:r>
        <w:rPr>
          <w:rFonts w:hint="eastAsia" w:ascii="宋体" w:hAnsi="宋体"/>
          <w:sz w:val="24"/>
          <w:szCs w:val="24"/>
        </w:rPr>
        <w:t>同意</w:t>
      </w:r>
      <w:r>
        <w:rPr>
          <w:rFonts w:ascii="宋体" w:hAnsi="宋体"/>
          <w:sz w:val="24"/>
          <w:szCs w:val="24"/>
        </w:rPr>
        <w:t>后</w:t>
      </w:r>
      <w:r>
        <w:rPr>
          <w:rFonts w:hint="eastAsia" w:ascii="宋体" w:hAnsi="宋体"/>
          <w:sz w:val="24"/>
          <w:szCs w:val="24"/>
        </w:rPr>
        <w:t>开展</w:t>
      </w:r>
      <w:r>
        <w:rPr>
          <w:rFonts w:ascii="宋体" w:hAnsi="宋体"/>
          <w:sz w:val="24"/>
          <w:szCs w:val="24"/>
        </w:rPr>
        <w:t>项目的</w:t>
      </w:r>
      <w:r>
        <w:rPr>
          <w:rFonts w:hint="eastAsia" w:ascii="宋体" w:hAnsi="宋体"/>
          <w:sz w:val="24"/>
          <w:szCs w:val="24"/>
        </w:rPr>
        <w:t>勘察</w:t>
      </w:r>
      <w:r>
        <w:rPr>
          <w:rFonts w:ascii="宋体" w:hAnsi="宋体"/>
          <w:sz w:val="24"/>
          <w:szCs w:val="24"/>
        </w:rPr>
        <w:t>工作。</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3</w:t>
      </w:r>
      <w:r>
        <w:rPr>
          <w:rFonts w:hint="eastAsia" w:ascii="宋体" w:hAnsi="宋体"/>
          <w:sz w:val="24"/>
          <w:szCs w:val="24"/>
        </w:rPr>
        <w:t>.2 勘察专业咨询</w:t>
      </w:r>
      <w:r>
        <w:rPr>
          <w:rFonts w:ascii="宋体" w:hAnsi="宋体"/>
          <w:sz w:val="24"/>
          <w:szCs w:val="24"/>
        </w:rPr>
        <w:t>工程师</w:t>
      </w:r>
      <w:r>
        <w:rPr>
          <w:rFonts w:hint="eastAsia" w:ascii="宋体" w:hAnsi="宋体"/>
          <w:sz w:val="24"/>
          <w:szCs w:val="24"/>
        </w:rPr>
        <w:t>按照现行</w:t>
      </w:r>
      <w:r>
        <w:rPr>
          <w:rFonts w:ascii="宋体" w:hAnsi="宋体"/>
          <w:sz w:val="24"/>
          <w:szCs w:val="24"/>
        </w:rPr>
        <w:t>的</w:t>
      </w:r>
      <w:r>
        <w:rPr>
          <w:rFonts w:hint="eastAsia" w:ascii="宋体" w:hAnsi="宋体"/>
          <w:sz w:val="24"/>
          <w:szCs w:val="24"/>
        </w:rPr>
        <w:t>《岩土工程勘察规范》等勘察</w:t>
      </w:r>
      <w:r>
        <w:rPr>
          <w:rFonts w:ascii="宋体" w:hAnsi="宋体"/>
          <w:sz w:val="24"/>
          <w:szCs w:val="24"/>
        </w:rPr>
        <w:t>标准</w:t>
      </w:r>
      <w:r>
        <w:rPr>
          <w:rFonts w:hint="eastAsia" w:ascii="宋体" w:hAnsi="宋体"/>
          <w:sz w:val="24"/>
          <w:szCs w:val="24"/>
        </w:rPr>
        <w:t>、</w:t>
      </w:r>
      <w:r>
        <w:rPr>
          <w:rFonts w:ascii="宋体" w:hAnsi="宋体"/>
          <w:sz w:val="24"/>
          <w:szCs w:val="24"/>
        </w:rPr>
        <w:t>规范</w:t>
      </w:r>
      <w:r>
        <w:rPr>
          <w:rFonts w:hint="eastAsia" w:ascii="宋体" w:hAnsi="宋体"/>
          <w:sz w:val="24"/>
          <w:szCs w:val="24"/>
        </w:rPr>
        <w:t>和</w:t>
      </w:r>
      <w:r>
        <w:rPr>
          <w:rFonts w:ascii="宋体" w:hAnsi="宋体"/>
          <w:sz w:val="24"/>
          <w:szCs w:val="24"/>
        </w:rPr>
        <w:t>规程</w:t>
      </w:r>
      <w:r>
        <w:rPr>
          <w:rFonts w:hint="eastAsia" w:ascii="宋体" w:hAnsi="宋体"/>
          <w:sz w:val="24"/>
          <w:szCs w:val="24"/>
        </w:rPr>
        <w:t>实施</w:t>
      </w:r>
      <w:r>
        <w:rPr>
          <w:rFonts w:ascii="宋体" w:hAnsi="宋体"/>
          <w:sz w:val="24"/>
          <w:szCs w:val="24"/>
        </w:rPr>
        <w:t>勘察作业，包括野外作业和室内试验等。</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3.3 </w:t>
      </w:r>
      <w:r>
        <w:rPr>
          <w:rFonts w:hint="eastAsia" w:ascii="宋体" w:hAnsi="宋体"/>
          <w:sz w:val="24"/>
          <w:szCs w:val="24"/>
        </w:rPr>
        <w:t>全过程工程咨询单位应全面细致做好工程勘察文件的编制与审查，为设计和施工提供准确的依据。勘察文件</w:t>
      </w:r>
      <w:r>
        <w:rPr>
          <w:rFonts w:ascii="宋体" w:hAnsi="宋体"/>
          <w:sz w:val="24"/>
          <w:szCs w:val="24"/>
        </w:rPr>
        <w:t>应重点</w:t>
      </w:r>
      <w:r>
        <w:rPr>
          <w:rFonts w:hint="eastAsia" w:ascii="宋体" w:hAnsi="宋体"/>
          <w:sz w:val="24"/>
          <w:szCs w:val="24"/>
        </w:rPr>
        <w:t>做好以下几个方面内容：</w:t>
      </w:r>
    </w:p>
    <w:p>
      <w:pPr>
        <w:spacing w:line="360" w:lineRule="auto"/>
        <w:ind w:firstLine="480" w:firstLineChars="200"/>
        <w:rPr>
          <w:rFonts w:ascii="宋体" w:hAnsi="宋体"/>
          <w:sz w:val="24"/>
          <w:szCs w:val="24"/>
        </w:rPr>
      </w:pPr>
      <w:r>
        <w:rPr>
          <w:rFonts w:hint="eastAsia" w:ascii="宋体" w:hAnsi="宋体"/>
          <w:sz w:val="24"/>
          <w:szCs w:val="24"/>
        </w:rPr>
        <w:t>1 勘察文件应满足勘察任务书委托要求及合同约定；</w:t>
      </w:r>
    </w:p>
    <w:p>
      <w:pPr>
        <w:spacing w:line="360" w:lineRule="auto"/>
        <w:ind w:firstLine="480" w:firstLineChars="200"/>
        <w:rPr>
          <w:rFonts w:ascii="宋体" w:hAnsi="宋体"/>
          <w:sz w:val="24"/>
          <w:szCs w:val="24"/>
        </w:rPr>
      </w:pPr>
      <w:r>
        <w:rPr>
          <w:rFonts w:hint="eastAsia" w:ascii="宋体" w:hAnsi="宋体"/>
          <w:sz w:val="24"/>
          <w:szCs w:val="24"/>
        </w:rPr>
        <w:t>2 勘察文件应满足勘察文件编制深度规定的要求；</w:t>
      </w:r>
    </w:p>
    <w:p>
      <w:pPr>
        <w:spacing w:line="360" w:lineRule="auto"/>
        <w:ind w:firstLine="480" w:firstLineChars="200"/>
        <w:rPr>
          <w:rFonts w:ascii="宋体" w:hAnsi="宋体"/>
          <w:sz w:val="24"/>
          <w:szCs w:val="24"/>
        </w:rPr>
      </w:pPr>
      <w:r>
        <w:rPr>
          <w:rFonts w:hint="eastAsia" w:ascii="宋体" w:hAnsi="宋体"/>
          <w:sz w:val="24"/>
          <w:szCs w:val="24"/>
        </w:rPr>
        <w:t>3 对勘察文件进行内部审查，确保勘察成果的真实性、准确性；</w:t>
      </w:r>
    </w:p>
    <w:p>
      <w:pPr>
        <w:spacing w:line="360" w:lineRule="auto"/>
        <w:ind w:firstLine="480" w:firstLineChars="200"/>
        <w:rPr>
          <w:rFonts w:ascii="宋体" w:hAnsi="宋体"/>
          <w:sz w:val="24"/>
          <w:szCs w:val="24"/>
        </w:rPr>
      </w:pPr>
      <w:r>
        <w:rPr>
          <w:rFonts w:hint="eastAsia" w:ascii="宋体" w:hAnsi="宋体"/>
          <w:sz w:val="24"/>
          <w:szCs w:val="24"/>
        </w:rPr>
        <w:t>4 检查勘察文件资料应齐全；</w:t>
      </w:r>
    </w:p>
    <w:p>
      <w:pPr>
        <w:spacing w:line="360" w:lineRule="auto"/>
        <w:ind w:firstLine="480" w:firstLineChars="200"/>
        <w:rPr>
          <w:rFonts w:ascii="宋体" w:hAnsi="宋体"/>
          <w:sz w:val="24"/>
          <w:szCs w:val="24"/>
        </w:rPr>
      </w:pPr>
      <w:r>
        <w:rPr>
          <w:rFonts w:hint="eastAsia" w:ascii="宋体" w:hAnsi="宋体"/>
          <w:sz w:val="24"/>
          <w:szCs w:val="24"/>
        </w:rPr>
        <w:t>5 工程概述应表述清晰、无遗漏，包括：工程项目、地点、类型、规模、荷载、拟采用的基础形式等各方面；</w:t>
      </w:r>
    </w:p>
    <w:p>
      <w:pPr>
        <w:spacing w:line="360" w:lineRule="auto"/>
        <w:ind w:firstLine="480" w:firstLineChars="200"/>
        <w:rPr>
          <w:rFonts w:ascii="宋体" w:hAnsi="宋体"/>
          <w:sz w:val="24"/>
          <w:szCs w:val="24"/>
        </w:rPr>
      </w:pPr>
      <w:r>
        <w:rPr>
          <w:rFonts w:hint="eastAsia" w:ascii="宋体" w:hAnsi="宋体"/>
          <w:sz w:val="24"/>
          <w:szCs w:val="24"/>
        </w:rPr>
        <w:t>6 勘察文件应满足设计要求。</w:t>
      </w:r>
    </w:p>
    <w:p>
      <w:pPr>
        <w:spacing w:line="360" w:lineRule="auto"/>
        <w:jc w:val="center"/>
        <w:outlineLvl w:val="2"/>
        <w:rPr>
          <w:rFonts w:ascii="宋体" w:hAnsi="宋体"/>
          <w:b/>
          <w:sz w:val="24"/>
          <w:szCs w:val="24"/>
        </w:rPr>
      </w:pPr>
      <w:bookmarkStart w:id="70" w:name="_Toc17532"/>
      <w:bookmarkStart w:id="71" w:name="_Toc21196"/>
      <w:r>
        <w:rPr>
          <w:rFonts w:hint="eastAsia" w:ascii="宋体" w:hAnsi="宋体"/>
          <w:b/>
          <w:sz w:val="24"/>
          <w:szCs w:val="24"/>
        </w:rPr>
        <w:t>7.</w:t>
      </w:r>
      <w:r>
        <w:rPr>
          <w:rFonts w:ascii="宋体" w:hAnsi="宋体"/>
          <w:b/>
          <w:sz w:val="24"/>
          <w:szCs w:val="24"/>
        </w:rPr>
        <w:t>4</w:t>
      </w:r>
      <w:r>
        <w:rPr>
          <w:rFonts w:hint="eastAsia" w:ascii="宋体" w:hAnsi="宋体"/>
          <w:b/>
          <w:sz w:val="24"/>
          <w:szCs w:val="24"/>
        </w:rPr>
        <w:t xml:space="preserve"> 设计任务书</w:t>
      </w:r>
      <w:bookmarkEnd w:id="70"/>
      <w:bookmarkEnd w:id="71"/>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4</w:t>
      </w:r>
      <w:r>
        <w:rPr>
          <w:rFonts w:hint="eastAsia" w:ascii="宋体" w:hAnsi="宋体"/>
          <w:sz w:val="24"/>
          <w:szCs w:val="24"/>
        </w:rPr>
        <w:t>.1 全过程工程咨询单位</w:t>
      </w:r>
      <w:r>
        <w:rPr>
          <w:rFonts w:ascii="宋体" w:hAnsi="宋体"/>
          <w:sz w:val="24"/>
          <w:szCs w:val="24"/>
        </w:rPr>
        <w:t>应</w:t>
      </w:r>
      <w:r>
        <w:rPr>
          <w:rFonts w:hint="eastAsia" w:ascii="宋体" w:hAnsi="宋体"/>
          <w:sz w:val="24"/>
          <w:szCs w:val="24"/>
        </w:rPr>
        <w:t>组织设计</w:t>
      </w:r>
      <w:r>
        <w:rPr>
          <w:rFonts w:ascii="宋体" w:hAnsi="宋体"/>
          <w:sz w:val="24"/>
          <w:szCs w:val="24"/>
        </w:rPr>
        <w:t>专业工程师</w:t>
      </w:r>
      <w:r>
        <w:rPr>
          <w:rFonts w:hint="eastAsia" w:ascii="宋体" w:hAnsi="宋体"/>
          <w:sz w:val="24"/>
          <w:szCs w:val="24"/>
        </w:rPr>
        <w:t>根据项目可行性研究报告，编审设计任务书，对拟建项目的投资规模、工程内容、经济技术指标、质量要求、建设进度等做出清晰界定</w:t>
      </w:r>
      <w:r>
        <w:rPr>
          <w:rFonts w:ascii="宋体" w:hAnsi="宋体"/>
          <w:sz w:val="24"/>
          <w:szCs w:val="24"/>
        </w:rPr>
        <w:t>，</w:t>
      </w:r>
      <w:r>
        <w:rPr>
          <w:rFonts w:hint="eastAsia" w:ascii="宋体" w:hAnsi="宋体"/>
          <w:sz w:val="24"/>
          <w:szCs w:val="24"/>
        </w:rPr>
        <w:t>明确表达设计意图、明确表达设计功能和要求的目的。</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.4.2 </w:t>
      </w:r>
      <w:r>
        <w:rPr>
          <w:rFonts w:hint="eastAsia" w:ascii="宋体" w:hAnsi="宋体"/>
          <w:sz w:val="24"/>
          <w:szCs w:val="24"/>
        </w:rPr>
        <w:t>通过会议</w:t>
      </w:r>
      <w:r>
        <w:rPr>
          <w:rFonts w:ascii="宋体" w:hAnsi="宋体"/>
          <w:sz w:val="24"/>
          <w:szCs w:val="24"/>
        </w:rPr>
        <w:t>、资料等</w:t>
      </w:r>
      <w:r>
        <w:rPr>
          <w:rFonts w:hint="eastAsia" w:ascii="宋体" w:hAnsi="宋体"/>
          <w:sz w:val="24"/>
          <w:szCs w:val="24"/>
        </w:rPr>
        <w:t>结合</w:t>
      </w:r>
      <w:r>
        <w:rPr>
          <w:rFonts w:ascii="宋体" w:hAnsi="宋体"/>
          <w:sz w:val="24"/>
          <w:szCs w:val="24"/>
        </w:rPr>
        <w:t>相关法律法规、地方</w:t>
      </w:r>
      <w:r>
        <w:rPr>
          <w:rFonts w:hint="eastAsia" w:ascii="宋体" w:hAnsi="宋体"/>
          <w:sz w:val="24"/>
          <w:szCs w:val="24"/>
        </w:rPr>
        <w:t>规定等</w:t>
      </w:r>
      <w:r>
        <w:rPr>
          <w:rFonts w:ascii="宋体" w:hAnsi="宋体"/>
          <w:sz w:val="24"/>
          <w:szCs w:val="24"/>
        </w:rPr>
        <w:t>分析总结项目对于设计的需求，包括功能要求</w:t>
      </w:r>
      <w:r>
        <w:rPr>
          <w:rFonts w:hint="eastAsia" w:ascii="宋体" w:hAnsi="宋体"/>
          <w:sz w:val="24"/>
          <w:szCs w:val="24"/>
        </w:rPr>
        <w:t>、</w:t>
      </w:r>
      <w:r>
        <w:rPr>
          <w:rFonts w:ascii="宋体" w:hAnsi="宋体"/>
          <w:sz w:val="24"/>
          <w:szCs w:val="24"/>
        </w:rPr>
        <w:t>进度要求、质量要求、设计深度要求</w:t>
      </w:r>
      <w:r>
        <w:rPr>
          <w:rFonts w:hint="eastAsia" w:ascii="宋体" w:hAnsi="宋体"/>
          <w:sz w:val="24"/>
          <w:szCs w:val="24"/>
        </w:rPr>
        <w:t>，在此</w:t>
      </w:r>
      <w:r>
        <w:rPr>
          <w:rFonts w:ascii="宋体" w:hAnsi="宋体"/>
          <w:sz w:val="24"/>
          <w:szCs w:val="24"/>
        </w:rPr>
        <w:t>基础上编制设计任务书</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4</w:t>
      </w:r>
      <w:r>
        <w:rPr>
          <w:rFonts w:hint="eastAsia" w:ascii="宋体" w:hAnsi="宋体"/>
          <w:sz w:val="24"/>
          <w:szCs w:val="24"/>
        </w:rPr>
        <w:t>.3 设计任务</w:t>
      </w:r>
      <w:r>
        <w:rPr>
          <w:rFonts w:ascii="宋体" w:hAnsi="宋体"/>
          <w:sz w:val="24"/>
          <w:szCs w:val="24"/>
        </w:rPr>
        <w:t>书的审核主要针对设计成本目标，设计文件的</w:t>
      </w:r>
      <w:r>
        <w:rPr>
          <w:rFonts w:hint="eastAsia" w:ascii="宋体" w:hAnsi="宋体"/>
          <w:sz w:val="24"/>
          <w:szCs w:val="24"/>
        </w:rPr>
        <w:t>质量</w:t>
      </w:r>
      <w:r>
        <w:rPr>
          <w:rFonts w:ascii="宋体" w:hAnsi="宋体"/>
          <w:sz w:val="24"/>
          <w:szCs w:val="24"/>
        </w:rPr>
        <w:t>、</w:t>
      </w:r>
      <w:r>
        <w:rPr>
          <w:rFonts w:hint="eastAsia" w:ascii="宋体" w:hAnsi="宋体"/>
          <w:sz w:val="24"/>
          <w:szCs w:val="24"/>
        </w:rPr>
        <w:t>设计</w:t>
      </w:r>
      <w:r>
        <w:rPr>
          <w:rFonts w:ascii="宋体" w:hAnsi="宋体"/>
          <w:sz w:val="24"/>
          <w:szCs w:val="24"/>
        </w:rPr>
        <w:t>规划的进度安排</w:t>
      </w:r>
      <w:r>
        <w:rPr>
          <w:rFonts w:hint="eastAsia" w:ascii="宋体" w:hAnsi="宋体"/>
          <w:sz w:val="24"/>
          <w:szCs w:val="24"/>
        </w:rPr>
        <w:t>等方面</w:t>
      </w:r>
      <w:r>
        <w:rPr>
          <w:rFonts w:ascii="宋体" w:hAnsi="宋体"/>
          <w:sz w:val="24"/>
          <w:szCs w:val="24"/>
        </w:rPr>
        <w:t>进行</w:t>
      </w:r>
      <w:r>
        <w:rPr>
          <w:rFonts w:hint="eastAsia" w:ascii="宋体" w:hAnsi="宋体"/>
          <w:sz w:val="24"/>
          <w:szCs w:val="24"/>
        </w:rPr>
        <w:t>。</w:t>
      </w:r>
      <w:r>
        <w:rPr>
          <w:rFonts w:ascii="宋体" w:hAnsi="宋体"/>
          <w:sz w:val="24"/>
          <w:szCs w:val="24"/>
        </w:rPr>
        <w:t>重点</w:t>
      </w:r>
      <w:r>
        <w:rPr>
          <w:rFonts w:hint="eastAsia" w:ascii="宋体" w:hAnsi="宋体"/>
          <w:sz w:val="24"/>
          <w:szCs w:val="24"/>
        </w:rPr>
        <w:t>审核</w:t>
      </w:r>
      <w:r>
        <w:rPr>
          <w:rFonts w:ascii="宋体" w:hAnsi="宋体"/>
          <w:sz w:val="24"/>
          <w:szCs w:val="24"/>
        </w:rPr>
        <w:t>对设计要求内容的</w:t>
      </w:r>
      <w:r>
        <w:rPr>
          <w:rFonts w:hint="eastAsia" w:ascii="宋体" w:hAnsi="宋体"/>
          <w:sz w:val="24"/>
          <w:szCs w:val="24"/>
        </w:rPr>
        <w:t>完整性</w:t>
      </w:r>
      <w:r>
        <w:rPr>
          <w:rFonts w:ascii="宋体" w:hAnsi="宋体"/>
          <w:sz w:val="24"/>
          <w:szCs w:val="24"/>
        </w:rPr>
        <w:t>，设计控制目标的合理性，和明确</w:t>
      </w:r>
      <w:r>
        <w:rPr>
          <w:rFonts w:hint="eastAsia" w:ascii="宋体" w:hAnsi="宋体"/>
          <w:sz w:val="24"/>
          <w:szCs w:val="24"/>
        </w:rPr>
        <w:t>性</w:t>
      </w:r>
      <w:r>
        <w:rPr>
          <w:rFonts w:ascii="宋体" w:hAnsi="宋体"/>
          <w:sz w:val="24"/>
          <w:szCs w:val="24"/>
        </w:rPr>
        <w:t>。</w:t>
      </w:r>
    </w:p>
    <w:p>
      <w:pPr>
        <w:spacing w:line="360" w:lineRule="auto"/>
        <w:jc w:val="center"/>
        <w:outlineLvl w:val="2"/>
        <w:rPr>
          <w:rFonts w:ascii="宋体" w:hAnsi="宋体"/>
          <w:b/>
          <w:sz w:val="24"/>
          <w:szCs w:val="24"/>
        </w:rPr>
      </w:pPr>
      <w:bookmarkStart w:id="72" w:name="_Toc31580"/>
      <w:bookmarkStart w:id="73" w:name="_Toc29364"/>
      <w:r>
        <w:rPr>
          <w:rFonts w:hint="eastAsia" w:ascii="宋体" w:hAnsi="宋体"/>
          <w:b/>
          <w:sz w:val="24"/>
          <w:szCs w:val="24"/>
        </w:rPr>
        <w:t>7.</w:t>
      </w:r>
      <w:r>
        <w:rPr>
          <w:rFonts w:ascii="宋体" w:hAnsi="宋体"/>
          <w:b/>
          <w:sz w:val="24"/>
          <w:szCs w:val="24"/>
        </w:rPr>
        <w:t>5</w:t>
      </w:r>
      <w:r>
        <w:rPr>
          <w:rFonts w:hint="eastAsia" w:ascii="宋体" w:hAnsi="宋体"/>
          <w:b/>
          <w:sz w:val="24"/>
          <w:szCs w:val="24"/>
        </w:rPr>
        <w:t xml:space="preserve"> 方案设计</w:t>
      </w:r>
      <w:bookmarkEnd w:id="72"/>
      <w:bookmarkEnd w:id="73"/>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5</w:t>
      </w:r>
      <w:r>
        <w:rPr>
          <w:rFonts w:hint="eastAsia" w:ascii="宋体" w:hAnsi="宋体"/>
          <w:sz w:val="24"/>
          <w:szCs w:val="24"/>
        </w:rPr>
        <w:t>.1 项目</w:t>
      </w:r>
      <w:r>
        <w:rPr>
          <w:rFonts w:ascii="宋体" w:hAnsi="宋体"/>
          <w:sz w:val="24"/>
          <w:szCs w:val="24"/>
        </w:rPr>
        <w:t>设计方案</w:t>
      </w:r>
      <w:r>
        <w:rPr>
          <w:rFonts w:hint="eastAsia" w:ascii="宋体" w:hAnsi="宋体"/>
          <w:sz w:val="24"/>
          <w:szCs w:val="24"/>
        </w:rPr>
        <w:t>应</w:t>
      </w:r>
      <w:r>
        <w:rPr>
          <w:rFonts w:ascii="宋体" w:hAnsi="宋体"/>
          <w:sz w:val="24"/>
          <w:szCs w:val="24"/>
        </w:rPr>
        <w:t>满足投资人的需求</w:t>
      </w:r>
      <w:r>
        <w:rPr>
          <w:rFonts w:hint="eastAsia" w:ascii="宋体" w:hAnsi="宋体"/>
          <w:sz w:val="24"/>
          <w:szCs w:val="24"/>
        </w:rPr>
        <w:t>和</w:t>
      </w:r>
      <w:r>
        <w:rPr>
          <w:rFonts w:ascii="宋体" w:hAnsi="宋体"/>
          <w:sz w:val="24"/>
          <w:szCs w:val="24"/>
        </w:rPr>
        <w:t>编制初步设计文件的需要，</w:t>
      </w:r>
      <w:r>
        <w:rPr>
          <w:rFonts w:hint="eastAsia" w:ascii="宋体" w:hAnsi="宋体"/>
          <w:sz w:val="24"/>
          <w:szCs w:val="24"/>
        </w:rPr>
        <w:t>同时</w:t>
      </w:r>
      <w:r>
        <w:rPr>
          <w:rFonts w:ascii="宋体" w:hAnsi="宋体"/>
          <w:sz w:val="24"/>
          <w:szCs w:val="24"/>
        </w:rPr>
        <w:t>需向当地规划部门报审。</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.5.2 </w:t>
      </w:r>
      <w:r>
        <w:rPr>
          <w:rFonts w:hint="eastAsia" w:ascii="宋体" w:hAnsi="宋体"/>
          <w:sz w:val="24"/>
          <w:szCs w:val="24"/>
        </w:rPr>
        <w:t>项目</w:t>
      </w:r>
      <w:r>
        <w:rPr>
          <w:rFonts w:ascii="宋体" w:hAnsi="宋体"/>
          <w:sz w:val="24"/>
          <w:szCs w:val="24"/>
        </w:rPr>
        <w:t>方案设计成果文件</w:t>
      </w:r>
      <w:r>
        <w:rPr>
          <w:rFonts w:hint="eastAsia" w:ascii="宋体" w:hAnsi="宋体"/>
          <w:sz w:val="24"/>
          <w:szCs w:val="24"/>
        </w:rPr>
        <w:t>的</w:t>
      </w:r>
      <w:r>
        <w:rPr>
          <w:rFonts w:ascii="宋体" w:hAnsi="宋体"/>
          <w:sz w:val="24"/>
          <w:szCs w:val="24"/>
        </w:rPr>
        <w:t>内容、深度</w:t>
      </w:r>
      <w:r>
        <w:rPr>
          <w:rFonts w:hint="eastAsia" w:ascii="宋体" w:hAnsi="宋体"/>
          <w:sz w:val="24"/>
          <w:szCs w:val="24"/>
        </w:rPr>
        <w:t>等</w:t>
      </w:r>
      <w:r>
        <w:rPr>
          <w:rFonts w:ascii="宋体" w:hAnsi="宋体"/>
          <w:sz w:val="24"/>
          <w:szCs w:val="24"/>
        </w:rPr>
        <w:t>应符合现行的《</w:t>
      </w:r>
      <w:r>
        <w:rPr>
          <w:rFonts w:hint="eastAsia" w:ascii="宋体" w:hAnsi="宋体"/>
          <w:sz w:val="24"/>
          <w:szCs w:val="24"/>
        </w:rPr>
        <w:t>建设工程</w:t>
      </w:r>
      <w:r>
        <w:rPr>
          <w:rFonts w:ascii="宋体" w:hAnsi="宋体"/>
          <w:sz w:val="24"/>
          <w:szCs w:val="24"/>
        </w:rPr>
        <w:t>设计文件编制深度规定》</w:t>
      </w:r>
      <w:r>
        <w:rPr>
          <w:rFonts w:hint="eastAsia"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7.</w:t>
      </w:r>
      <w:r>
        <w:rPr>
          <w:rFonts w:ascii="宋体" w:hAnsi="宋体"/>
          <w:sz w:val="24"/>
          <w:szCs w:val="24"/>
        </w:rPr>
        <w:t>5</w:t>
      </w:r>
      <w:r>
        <w:rPr>
          <w:rFonts w:hint="eastAsia" w:ascii="宋体" w:hAnsi="宋体"/>
          <w:sz w:val="24"/>
          <w:szCs w:val="24"/>
        </w:rPr>
        <w:t xml:space="preserve">.3 </w:t>
      </w:r>
      <w:r>
        <w:rPr>
          <w:rFonts w:ascii="宋体" w:hAnsi="宋体"/>
          <w:sz w:val="24"/>
          <w:szCs w:val="24"/>
        </w:rPr>
        <w:t>全过程工程咨询单位应组织专家委员对方案设计进行</w:t>
      </w:r>
      <w:r>
        <w:rPr>
          <w:rFonts w:hint="eastAsia" w:ascii="宋体" w:hAnsi="宋体"/>
          <w:sz w:val="24"/>
          <w:szCs w:val="24"/>
        </w:rPr>
        <w:t>审核</w:t>
      </w:r>
      <w:r>
        <w:rPr>
          <w:rFonts w:ascii="宋体" w:hAnsi="宋体"/>
          <w:sz w:val="24"/>
          <w:szCs w:val="24"/>
        </w:rPr>
        <w:t>，</w:t>
      </w:r>
      <w:r>
        <w:rPr>
          <w:rFonts w:hint="eastAsia" w:ascii="宋体" w:hAnsi="宋体"/>
          <w:sz w:val="24"/>
          <w:szCs w:val="24"/>
        </w:rPr>
        <w:t>重点</w:t>
      </w:r>
      <w:r>
        <w:rPr>
          <w:rFonts w:ascii="宋体" w:hAnsi="宋体"/>
          <w:sz w:val="24"/>
          <w:szCs w:val="24"/>
        </w:rPr>
        <w:t>审核方案设计依据是否充分</w:t>
      </w:r>
      <w:r>
        <w:rPr>
          <w:rFonts w:hint="eastAsia" w:ascii="宋体" w:hAnsi="宋体"/>
          <w:sz w:val="24"/>
          <w:szCs w:val="24"/>
          <w:lang w:eastAsia="zh-CN"/>
        </w:rPr>
        <w:t>、</w:t>
      </w:r>
      <w:r>
        <w:rPr>
          <w:rFonts w:hint="eastAsia" w:ascii="宋体" w:hAnsi="宋体"/>
          <w:sz w:val="24"/>
          <w:szCs w:val="24"/>
        </w:rPr>
        <w:t>功能需求是否满足、工艺流线是否合理</w:t>
      </w:r>
      <w:r>
        <w:rPr>
          <w:rFonts w:hint="eastAsia" w:ascii="宋体" w:hAnsi="宋体"/>
          <w:sz w:val="24"/>
          <w:szCs w:val="24"/>
          <w:lang w:eastAsia="zh-CN"/>
        </w:rPr>
        <w:t>、</w:t>
      </w:r>
      <w:r>
        <w:rPr>
          <w:rFonts w:ascii="宋体" w:hAnsi="宋体"/>
          <w:sz w:val="24"/>
          <w:szCs w:val="24"/>
        </w:rPr>
        <w:t>内容是否完整</w:t>
      </w:r>
      <w:r>
        <w:rPr>
          <w:rFonts w:hint="eastAsia" w:ascii="宋体" w:hAnsi="宋体"/>
          <w:sz w:val="24"/>
          <w:szCs w:val="24"/>
          <w:lang w:eastAsia="zh-CN"/>
        </w:rPr>
        <w:t>、</w:t>
      </w:r>
      <w:r>
        <w:rPr>
          <w:rFonts w:hint="eastAsia" w:ascii="宋体" w:hAnsi="宋体"/>
          <w:sz w:val="24"/>
          <w:szCs w:val="24"/>
        </w:rPr>
        <w:t>文件标识</w:t>
      </w:r>
      <w:r>
        <w:rPr>
          <w:rFonts w:ascii="宋体" w:hAnsi="宋体"/>
          <w:sz w:val="24"/>
          <w:szCs w:val="24"/>
        </w:rPr>
        <w:t>是否</w:t>
      </w:r>
      <w:r>
        <w:rPr>
          <w:rFonts w:hint="eastAsia" w:ascii="宋体" w:hAnsi="宋体"/>
          <w:sz w:val="24"/>
          <w:szCs w:val="24"/>
        </w:rPr>
        <w:t>齐全</w:t>
      </w:r>
      <w:r>
        <w:rPr>
          <w:rFonts w:ascii="宋体" w:hAnsi="宋体"/>
          <w:sz w:val="24"/>
          <w:szCs w:val="24"/>
        </w:rPr>
        <w:t>规范</w:t>
      </w:r>
      <w:r>
        <w:rPr>
          <w:rFonts w:hint="eastAsia" w:ascii="宋体" w:hAnsi="宋体"/>
          <w:sz w:val="24"/>
          <w:szCs w:val="24"/>
          <w:lang w:eastAsia="zh-CN"/>
        </w:rPr>
        <w:t>、</w:t>
      </w:r>
      <w:r>
        <w:rPr>
          <w:rFonts w:hint="eastAsia" w:ascii="宋体" w:hAnsi="宋体"/>
          <w:sz w:val="24"/>
          <w:szCs w:val="24"/>
        </w:rPr>
        <w:t>深度</w:t>
      </w:r>
      <w:r>
        <w:rPr>
          <w:rFonts w:ascii="宋体" w:hAnsi="宋体"/>
          <w:sz w:val="24"/>
          <w:szCs w:val="24"/>
        </w:rPr>
        <w:t>是否</w:t>
      </w:r>
      <w:r>
        <w:rPr>
          <w:rFonts w:hint="eastAsia" w:ascii="宋体" w:hAnsi="宋体"/>
          <w:sz w:val="24"/>
          <w:szCs w:val="24"/>
        </w:rPr>
        <w:t>达到相关规定</w:t>
      </w:r>
      <w:r>
        <w:rPr>
          <w:rFonts w:ascii="宋体" w:hAnsi="宋体"/>
          <w:sz w:val="24"/>
          <w:szCs w:val="24"/>
        </w:rPr>
        <w:t>的要求</w:t>
      </w:r>
      <w:r>
        <w:rPr>
          <w:rFonts w:hint="eastAsia" w:ascii="宋体" w:hAnsi="宋体"/>
          <w:sz w:val="24"/>
          <w:szCs w:val="24"/>
        </w:rPr>
        <w:t>，各专业</w:t>
      </w:r>
      <w:r>
        <w:rPr>
          <w:rFonts w:ascii="宋体" w:hAnsi="宋体"/>
          <w:sz w:val="24"/>
          <w:szCs w:val="24"/>
        </w:rPr>
        <w:t>是否符合《</w:t>
      </w:r>
      <w:r>
        <w:rPr>
          <w:rFonts w:hint="eastAsia" w:ascii="宋体" w:hAnsi="宋体"/>
          <w:sz w:val="24"/>
          <w:szCs w:val="24"/>
        </w:rPr>
        <w:t>工程</w:t>
      </w:r>
      <w:r>
        <w:rPr>
          <w:rFonts w:ascii="宋体" w:hAnsi="宋体"/>
          <w:sz w:val="24"/>
          <w:szCs w:val="24"/>
        </w:rPr>
        <w:t>建设标准强制性条文》</w:t>
      </w:r>
      <w:r>
        <w:rPr>
          <w:rFonts w:hint="eastAsia" w:ascii="宋体" w:hAnsi="宋体"/>
          <w:sz w:val="24"/>
          <w:szCs w:val="24"/>
        </w:rPr>
        <w:t>和</w:t>
      </w:r>
      <w:r>
        <w:rPr>
          <w:rFonts w:ascii="宋体" w:hAnsi="宋体"/>
          <w:sz w:val="24"/>
          <w:szCs w:val="24"/>
        </w:rPr>
        <w:t>其他</w:t>
      </w:r>
      <w:r>
        <w:rPr>
          <w:rFonts w:hint="eastAsia" w:ascii="宋体" w:hAnsi="宋体"/>
          <w:sz w:val="24"/>
          <w:szCs w:val="24"/>
        </w:rPr>
        <w:t>有关规定。</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.5.4 </w:t>
      </w:r>
      <w:r>
        <w:rPr>
          <w:rFonts w:hint="eastAsia" w:ascii="宋体" w:hAnsi="宋体"/>
          <w:sz w:val="24"/>
          <w:szCs w:val="24"/>
        </w:rPr>
        <w:t>全过程</w:t>
      </w:r>
      <w:r>
        <w:rPr>
          <w:rFonts w:ascii="宋体" w:hAnsi="宋体"/>
          <w:sz w:val="24"/>
          <w:szCs w:val="24"/>
        </w:rPr>
        <w:t>工程咨询单位应组织</w:t>
      </w:r>
      <w:r>
        <w:rPr>
          <w:rFonts w:hint="eastAsia" w:ascii="宋体" w:hAnsi="宋体"/>
          <w:sz w:val="24"/>
          <w:szCs w:val="24"/>
        </w:rPr>
        <w:t>专家</w:t>
      </w:r>
      <w:r>
        <w:rPr>
          <w:rFonts w:ascii="宋体" w:hAnsi="宋体"/>
          <w:sz w:val="24"/>
          <w:szCs w:val="24"/>
        </w:rPr>
        <w:t>委员对方案设计</w:t>
      </w:r>
      <w:r>
        <w:rPr>
          <w:rFonts w:hint="eastAsia" w:ascii="宋体" w:hAnsi="宋体"/>
          <w:sz w:val="24"/>
          <w:szCs w:val="24"/>
        </w:rPr>
        <w:t>进行</w:t>
      </w:r>
      <w:r>
        <w:rPr>
          <w:rFonts w:ascii="宋体" w:hAnsi="宋体"/>
          <w:sz w:val="24"/>
          <w:szCs w:val="24"/>
        </w:rPr>
        <w:t>优化，</w:t>
      </w:r>
      <w:r>
        <w:rPr>
          <w:rFonts w:hint="eastAsia" w:ascii="宋体" w:hAnsi="宋体"/>
          <w:sz w:val="24"/>
          <w:szCs w:val="24"/>
        </w:rPr>
        <w:t>选择</w:t>
      </w:r>
      <w:r>
        <w:rPr>
          <w:rFonts w:ascii="宋体" w:hAnsi="宋体"/>
          <w:sz w:val="24"/>
          <w:szCs w:val="24"/>
        </w:rPr>
        <w:t>科学的方法进行多方案的比选</w:t>
      </w:r>
      <w:r>
        <w:rPr>
          <w:rFonts w:hint="eastAsia" w:ascii="宋体" w:hAnsi="宋体"/>
          <w:sz w:val="24"/>
          <w:szCs w:val="24"/>
        </w:rPr>
        <w:t>，选择能够</w:t>
      </w:r>
      <w:r>
        <w:rPr>
          <w:rFonts w:ascii="宋体" w:hAnsi="宋体"/>
          <w:sz w:val="24"/>
          <w:szCs w:val="24"/>
        </w:rPr>
        <w:t>充分</w:t>
      </w:r>
      <w:r>
        <w:rPr>
          <w:rFonts w:hint="eastAsia" w:ascii="宋体" w:hAnsi="宋体"/>
          <w:sz w:val="24"/>
          <w:szCs w:val="24"/>
        </w:rPr>
        <w:t>、</w:t>
      </w:r>
      <w:r>
        <w:rPr>
          <w:rFonts w:ascii="宋体" w:hAnsi="宋体"/>
          <w:sz w:val="24"/>
          <w:szCs w:val="24"/>
        </w:rPr>
        <w:t>合理</w:t>
      </w:r>
      <w:r>
        <w:rPr>
          <w:rFonts w:hint="eastAsia" w:ascii="宋体" w:hAnsi="宋体"/>
          <w:sz w:val="24"/>
          <w:szCs w:val="24"/>
        </w:rPr>
        <w:t>反映项目</w:t>
      </w:r>
      <w:r>
        <w:rPr>
          <w:rFonts w:ascii="宋体" w:hAnsi="宋体"/>
          <w:sz w:val="24"/>
          <w:szCs w:val="24"/>
        </w:rPr>
        <w:t>设计需求的</w:t>
      </w:r>
      <w:r>
        <w:rPr>
          <w:rFonts w:hint="eastAsia" w:ascii="宋体" w:hAnsi="宋体"/>
          <w:sz w:val="24"/>
          <w:szCs w:val="24"/>
        </w:rPr>
        <w:t>实施</w:t>
      </w:r>
      <w:r>
        <w:rPr>
          <w:rFonts w:ascii="宋体" w:hAnsi="宋体"/>
          <w:sz w:val="24"/>
          <w:szCs w:val="24"/>
        </w:rPr>
        <w:t>方案。</w:t>
      </w:r>
    </w:p>
    <w:p>
      <w:pPr>
        <w:spacing w:line="360" w:lineRule="auto"/>
        <w:jc w:val="center"/>
        <w:outlineLvl w:val="2"/>
        <w:rPr>
          <w:rFonts w:ascii="宋体" w:hAnsi="宋体"/>
          <w:b/>
          <w:sz w:val="24"/>
          <w:szCs w:val="24"/>
        </w:rPr>
      </w:pPr>
      <w:bookmarkStart w:id="74" w:name="_Toc12675"/>
      <w:bookmarkStart w:id="75" w:name="_Toc18549"/>
      <w:r>
        <w:rPr>
          <w:rFonts w:hint="eastAsia" w:ascii="宋体" w:hAnsi="宋体"/>
          <w:b/>
          <w:sz w:val="24"/>
          <w:szCs w:val="24"/>
        </w:rPr>
        <w:t>7.</w:t>
      </w:r>
      <w:r>
        <w:rPr>
          <w:rFonts w:ascii="宋体" w:hAnsi="宋体"/>
          <w:b/>
          <w:sz w:val="24"/>
          <w:szCs w:val="24"/>
        </w:rPr>
        <w:t>6</w:t>
      </w:r>
      <w:r>
        <w:rPr>
          <w:rFonts w:hint="eastAsia" w:ascii="宋体" w:hAnsi="宋体"/>
          <w:b/>
          <w:sz w:val="24"/>
          <w:szCs w:val="24"/>
        </w:rPr>
        <w:t xml:space="preserve"> 初步设计</w:t>
      </w:r>
      <w:bookmarkEnd w:id="74"/>
      <w:bookmarkEnd w:id="75"/>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6</w:t>
      </w:r>
      <w:r>
        <w:rPr>
          <w:rFonts w:hint="eastAsia" w:ascii="宋体" w:hAnsi="宋体"/>
          <w:sz w:val="24"/>
          <w:szCs w:val="24"/>
        </w:rPr>
        <w:t>.1方案设计通过投资人及相关行政</w:t>
      </w:r>
      <w:r>
        <w:rPr>
          <w:rFonts w:ascii="宋体" w:hAnsi="宋体"/>
          <w:sz w:val="24"/>
          <w:szCs w:val="24"/>
        </w:rPr>
        <w:t>主管</w:t>
      </w:r>
      <w:r>
        <w:rPr>
          <w:rFonts w:hint="eastAsia" w:ascii="宋体" w:hAnsi="宋体"/>
          <w:sz w:val="24"/>
          <w:szCs w:val="24"/>
        </w:rPr>
        <w:t>部门审批后，全过程工程咨询单位可组织开展初步设计，初步设计文件的</w:t>
      </w:r>
      <w:r>
        <w:rPr>
          <w:rFonts w:ascii="宋体" w:hAnsi="宋体"/>
          <w:sz w:val="24"/>
          <w:szCs w:val="24"/>
        </w:rPr>
        <w:t>内容、深度</w:t>
      </w:r>
      <w:r>
        <w:rPr>
          <w:rFonts w:hint="eastAsia" w:ascii="宋体" w:hAnsi="宋体"/>
          <w:sz w:val="24"/>
          <w:szCs w:val="24"/>
        </w:rPr>
        <w:t>等</w:t>
      </w:r>
      <w:r>
        <w:rPr>
          <w:rFonts w:ascii="宋体" w:hAnsi="宋体"/>
          <w:sz w:val="24"/>
          <w:szCs w:val="24"/>
        </w:rPr>
        <w:t>应符合现行的《</w:t>
      </w:r>
      <w:r>
        <w:rPr>
          <w:rFonts w:hint="eastAsia" w:ascii="宋体" w:hAnsi="宋体"/>
          <w:sz w:val="24"/>
          <w:szCs w:val="24"/>
        </w:rPr>
        <w:t>建设工程</w:t>
      </w:r>
      <w:r>
        <w:rPr>
          <w:rFonts w:ascii="宋体" w:hAnsi="宋体"/>
          <w:sz w:val="24"/>
          <w:szCs w:val="24"/>
        </w:rPr>
        <w:t>设计文件编制深度规定》</w:t>
      </w:r>
      <w:r>
        <w:rPr>
          <w:rFonts w:hint="eastAsia" w:ascii="宋体" w:hAnsi="宋体"/>
          <w:sz w:val="24"/>
          <w:szCs w:val="24"/>
        </w:rPr>
        <w:t>。对于涉及建筑节能、环保、绿色建筑、人防、装配式建筑等，其设计说明应有相应的专项内容。</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6</w:t>
      </w:r>
      <w:r>
        <w:rPr>
          <w:rFonts w:hint="eastAsia" w:ascii="宋体" w:hAnsi="宋体"/>
          <w:sz w:val="24"/>
          <w:szCs w:val="24"/>
        </w:rPr>
        <w:t>.2 对于技术要求相对简单的民用建筑工程，当有关主管部门在初步设计阶段没有审查要求，且合同中没有做初步设计的约定时，可在方案设计审批后直接进入施工图设计。</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6</w:t>
      </w:r>
      <w:r>
        <w:rPr>
          <w:rFonts w:hint="eastAsia" w:ascii="宋体" w:hAnsi="宋体"/>
          <w:sz w:val="24"/>
          <w:szCs w:val="24"/>
        </w:rPr>
        <w:t>.3 全过程工程咨询单位</w:t>
      </w:r>
      <w:r>
        <w:rPr>
          <w:rFonts w:ascii="宋体" w:hAnsi="宋体"/>
          <w:sz w:val="24"/>
          <w:szCs w:val="24"/>
        </w:rPr>
        <w:t>应组织对项目初步设计文件进行审查</w:t>
      </w:r>
      <w:r>
        <w:rPr>
          <w:rFonts w:hint="eastAsia" w:ascii="宋体" w:hAnsi="宋体"/>
          <w:sz w:val="24"/>
          <w:szCs w:val="24"/>
        </w:rPr>
        <w:t>与</w:t>
      </w:r>
      <w:r>
        <w:rPr>
          <w:rFonts w:ascii="宋体" w:hAnsi="宋体"/>
          <w:sz w:val="24"/>
          <w:szCs w:val="24"/>
        </w:rPr>
        <w:t>优化，</w:t>
      </w:r>
      <w:r>
        <w:rPr>
          <w:rFonts w:hint="eastAsia" w:ascii="宋体" w:hAnsi="宋体"/>
          <w:sz w:val="24"/>
          <w:szCs w:val="24"/>
        </w:rPr>
        <w:t>主要</w:t>
      </w:r>
      <w:r>
        <w:rPr>
          <w:rFonts w:ascii="宋体" w:hAnsi="宋体"/>
          <w:sz w:val="24"/>
          <w:szCs w:val="24"/>
        </w:rPr>
        <w:t>审查</w:t>
      </w:r>
      <w:r>
        <w:rPr>
          <w:rFonts w:hint="eastAsia" w:ascii="宋体" w:hAnsi="宋体"/>
          <w:sz w:val="24"/>
          <w:szCs w:val="24"/>
        </w:rPr>
        <w:t>设计</w:t>
      </w:r>
      <w:r>
        <w:rPr>
          <w:rFonts w:ascii="宋体" w:hAnsi="宋体"/>
          <w:sz w:val="24"/>
          <w:szCs w:val="24"/>
        </w:rPr>
        <w:t>文件的深度是否达到要求，是否满足</w:t>
      </w:r>
      <w:r>
        <w:rPr>
          <w:rFonts w:hint="eastAsia" w:ascii="宋体" w:hAnsi="宋体"/>
          <w:sz w:val="24"/>
          <w:szCs w:val="24"/>
        </w:rPr>
        <w:t>消防</w:t>
      </w:r>
      <w:r>
        <w:rPr>
          <w:rFonts w:ascii="宋体" w:hAnsi="宋体"/>
          <w:sz w:val="24"/>
          <w:szCs w:val="24"/>
        </w:rPr>
        <w:t>规范的要求，</w:t>
      </w:r>
      <w:r>
        <w:rPr>
          <w:rFonts w:hint="eastAsia" w:ascii="宋体" w:hAnsi="宋体"/>
          <w:sz w:val="24"/>
          <w:szCs w:val="24"/>
        </w:rPr>
        <w:t>是否</w:t>
      </w:r>
      <w:r>
        <w:rPr>
          <w:rFonts w:ascii="宋体" w:hAnsi="宋体"/>
          <w:sz w:val="24"/>
          <w:szCs w:val="24"/>
        </w:rPr>
        <w:t>对主要专业技术方案进行比选</w:t>
      </w:r>
      <w:r>
        <w:rPr>
          <w:rFonts w:hint="eastAsia" w:ascii="宋体" w:hAnsi="宋体"/>
          <w:sz w:val="24"/>
          <w:szCs w:val="24"/>
          <w:lang w:eastAsia="zh-CN"/>
        </w:rPr>
        <w:t>，</w:t>
      </w:r>
      <w:r>
        <w:rPr>
          <w:rFonts w:hint="eastAsia" w:ascii="宋体" w:hAnsi="宋体"/>
          <w:sz w:val="24"/>
          <w:szCs w:val="24"/>
        </w:rPr>
        <w:t>是否满足工艺设备安装要求</w:t>
      </w:r>
      <w:r>
        <w:rPr>
          <w:rFonts w:hint="eastAsia" w:ascii="宋体" w:hAnsi="宋体"/>
          <w:sz w:val="24"/>
          <w:szCs w:val="24"/>
          <w:lang w:eastAsia="zh-CN"/>
        </w:rPr>
        <w:t>，</w:t>
      </w:r>
      <w:r>
        <w:rPr>
          <w:rFonts w:hint="eastAsia" w:ascii="宋体" w:hAnsi="宋体"/>
          <w:sz w:val="24"/>
          <w:szCs w:val="24"/>
        </w:rPr>
        <w:t>是否满足限额设计要求等</w:t>
      </w:r>
      <w:r>
        <w:rPr>
          <w:rFonts w:ascii="宋体" w:hAnsi="宋体"/>
          <w:sz w:val="24"/>
          <w:szCs w:val="24"/>
        </w:rPr>
        <w:t>内容。</w:t>
      </w:r>
    </w:p>
    <w:p>
      <w:pPr>
        <w:spacing w:line="360" w:lineRule="auto"/>
        <w:jc w:val="center"/>
        <w:outlineLvl w:val="2"/>
        <w:rPr>
          <w:rFonts w:ascii="宋体" w:hAnsi="宋体"/>
          <w:b/>
          <w:sz w:val="24"/>
          <w:szCs w:val="24"/>
        </w:rPr>
      </w:pPr>
      <w:bookmarkStart w:id="76" w:name="_Toc17842"/>
      <w:bookmarkStart w:id="77" w:name="_Toc27884"/>
      <w:r>
        <w:rPr>
          <w:rFonts w:hint="eastAsia" w:ascii="宋体" w:hAnsi="宋体"/>
          <w:b/>
          <w:sz w:val="24"/>
          <w:szCs w:val="24"/>
        </w:rPr>
        <w:t>7.</w:t>
      </w:r>
      <w:r>
        <w:rPr>
          <w:rFonts w:ascii="宋体" w:hAnsi="宋体"/>
          <w:b/>
          <w:sz w:val="24"/>
          <w:szCs w:val="24"/>
        </w:rPr>
        <w:t>7</w:t>
      </w:r>
      <w:r>
        <w:rPr>
          <w:rFonts w:hint="eastAsia" w:ascii="宋体" w:hAnsi="宋体"/>
          <w:b/>
          <w:sz w:val="24"/>
          <w:szCs w:val="24"/>
        </w:rPr>
        <w:t xml:space="preserve"> 设计概算</w:t>
      </w:r>
      <w:bookmarkEnd w:id="76"/>
      <w:bookmarkEnd w:id="77"/>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7</w:t>
      </w:r>
      <w:r>
        <w:rPr>
          <w:rFonts w:hint="eastAsia" w:ascii="宋体" w:hAnsi="宋体"/>
          <w:sz w:val="24"/>
          <w:szCs w:val="24"/>
        </w:rPr>
        <w:t>.1项目</w:t>
      </w:r>
      <w:r>
        <w:rPr>
          <w:rFonts w:ascii="宋体" w:hAnsi="宋体"/>
          <w:sz w:val="24"/>
          <w:szCs w:val="24"/>
        </w:rPr>
        <w:t>设计概算</w:t>
      </w:r>
      <w:r>
        <w:rPr>
          <w:rFonts w:hint="eastAsia" w:ascii="宋体" w:hAnsi="宋体"/>
          <w:sz w:val="24"/>
          <w:szCs w:val="24"/>
        </w:rPr>
        <w:t>总投资</w:t>
      </w:r>
      <w:r>
        <w:rPr>
          <w:rFonts w:ascii="宋体" w:hAnsi="宋体"/>
          <w:sz w:val="24"/>
          <w:szCs w:val="24"/>
        </w:rPr>
        <w:t>应包括建设投资、建设期利息、固定资产投资方向调节税及流动资金。</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.7.2 </w:t>
      </w:r>
      <w:r>
        <w:rPr>
          <w:rFonts w:hint="eastAsia" w:ascii="宋体" w:hAnsi="宋体"/>
          <w:sz w:val="24"/>
          <w:szCs w:val="24"/>
        </w:rPr>
        <w:t>全过程工程咨询单位</w:t>
      </w:r>
      <w:r>
        <w:rPr>
          <w:rFonts w:ascii="宋体" w:hAnsi="宋体"/>
          <w:sz w:val="24"/>
          <w:szCs w:val="24"/>
        </w:rPr>
        <w:t>编审设计概算时，应延续已批准的项目投资估算</w:t>
      </w:r>
      <w:r>
        <w:rPr>
          <w:rFonts w:hint="eastAsia" w:ascii="宋体" w:hAnsi="宋体"/>
          <w:sz w:val="24"/>
          <w:szCs w:val="24"/>
        </w:rPr>
        <w:t>范围</w:t>
      </w:r>
      <w:r>
        <w:rPr>
          <w:rFonts w:ascii="宋体" w:hAnsi="宋体"/>
          <w:sz w:val="24"/>
          <w:szCs w:val="24"/>
        </w:rPr>
        <w:t>、工程内容和工程标准，并将设计概算控制在已经批准的投资估算范围内。如</w:t>
      </w:r>
      <w:r>
        <w:rPr>
          <w:rFonts w:hint="eastAsia" w:ascii="宋体" w:hAnsi="宋体"/>
          <w:sz w:val="24"/>
          <w:szCs w:val="24"/>
        </w:rPr>
        <w:t>发现</w:t>
      </w:r>
      <w:r>
        <w:rPr>
          <w:rFonts w:ascii="宋体" w:hAnsi="宋体"/>
          <w:sz w:val="24"/>
          <w:szCs w:val="24"/>
        </w:rPr>
        <w:t>投资估算存在偏差，应在设计概算</w:t>
      </w:r>
      <w:r>
        <w:rPr>
          <w:rFonts w:hint="eastAsia" w:ascii="宋体" w:hAnsi="宋体"/>
          <w:sz w:val="24"/>
          <w:szCs w:val="24"/>
        </w:rPr>
        <w:t>编审</w:t>
      </w:r>
      <w:r>
        <w:rPr>
          <w:rFonts w:ascii="宋体" w:hAnsi="宋体"/>
          <w:sz w:val="24"/>
          <w:szCs w:val="24"/>
        </w:rPr>
        <w:t>时予以修正和说明。</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7</w:t>
      </w:r>
      <w:r>
        <w:rPr>
          <w:rFonts w:hint="eastAsia" w:ascii="宋体" w:hAnsi="宋体"/>
          <w:sz w:val="24"/>
          <w:szCs w:val="24"/>
        </w:rPr>
        <w:t>.3 设计概算</w:t>
      </w:r>
      <w:r>
        <w:rPr>
          <w:rFonts w:ascii="宋体" w:hAnsi="宋体"/>
          <w:sz w:val="24"/>
          <w:szCs w:val="24"/>
        </w:rPr>
        <w:t>的编审依据、编审方法、成果文件的</w:t>
      </w:r>
      <w:r>
        <w:rPr>
          <w:rFonts w:hint="eastAsia" w:ascii="宋体" w:hAnsi="宋体"/>
          <w:sz w:val="24"/>
          <w:szCs w:val="24"/>
        </w:rPr>
        <w:t>格式</w:t>
      </w:r>
      <w:r>
        <w:rPr>
          <w:rFonts w:ascii="宋体" w:hAnsi="宋体"/>
          <w:sz w:val="24"/>
          <w:szCs w:val="24"/>
        </w:rPr>
        <w:t>和质量应符合现行的</w:t>
      </w:r>
      <w:r>
        <w:rPr>
          <w:rFonts w:hint="eastAsia" w:ascii="宋体" w:hAnsi="宋体"/>
          <w:sz w:val="24"/>
          <w:szCs w:val="24"/>
        </w:rPr>
        <w:t>设计</w:t>
      </w:r>
      <w:r>
        <w:rPr>
          <w:rFonts w:ascii="宋体" w:hAnsi="宋体"/>
          <w:sz w:val="24"/>
          <w:szCs w:val="24"/>
        </w:rPr>
        <w:t>概算</w:t>
      </w:r>
      <w:r>
        <w:rPr>
          <w:rFonts w:hint="eastAsia" w:ascii="宋体" w:hAnsi="宋体"/>
          <w:sz w:val="24"/>
          <w:szCs w:val="24"/>
        </w:rPr>
        <w:t>编审</w:t>
      </w:r>
      <w:r>
        <w:rPr>
          <w:rFonts w:ascii="宋体" w:hAnsi="宋体"/>
          <w:sz w:val="24"/>
          <w:szCs w:val="24"/>
        </w:rPr>
        <w:t>相关标准规范</w:t>
      </w:r>
      <w:r>
        <w:rPr>
          <w:rFonts w:hint="eastAsia" w:ascii="宋体" w:hAnsi="宋体"/>
          <w:sz w:val="24"/>
          <w:szCs w:val="24"/>
        </w:rPr>
        <w:t>规程的</w:t>
      </w:r>
      <w:r>
        <w:rPr>
          <w:rFonts w:ascii="宋体" w:hAnsi="宋体"/>
          <w:sz w:val="24"/>
          <w:szCs w:val="24"/>
        </w:rPr>
        <w:t>要求。</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7.4 </w:t>
      </w:r>
      <w:r>
        <w:rPr>
          <w:rFonts w:hint="eastAsia" w:ascii="宋体" w:hAnsi="宋体"/>
          <w:sz w:val="24"/>
          <w:szCs w:val="24"/>
        </w:rPr>
        <w:t>全过程工程咨询单位</w:t>
      </w:r>
      <w:r>
        <w:rPr>
          <w:rFonts w:ascii="宋体" w:hAnsi="宋体"/>
          <w:sz w:val="24"/>
          <w:szCs w:val="24"/>
        </w:rPr>
        <w:t>在</w:t>
      </w:r>
      <w:r>
        <w:rPr>
          <w:rFonts w:hint="eastAsia" w:ascii="宋体" w:hAnsi="宋体"/>
          <w:sz w:val="24"/>
          <w:szCs w:val="24"/>
        </w:rPr>
        <w:t>编制或</w:t>
      </w:r>
      <w:r>
        <w:rPr>
          <w:rFonts w:ascii="宋体" w:hAnsi="宋体"/>
          <w:sz w:val="24"/>
          <w:szCs w:val="24"/>
        </w:rPr>
        <w:t>审核设计概算</w:t>
      </w:r>
      <w:r>
        <w:rPr>
          <w:rFonts w:hint="eastAsia" w:ascii="宋体" w:hAnsi="宋体"/>
          <w:sz w:val="24"/>
          <w:szCs w:val="24"/>
        </w:rPr>
        <w:t>时</w:t>
      </w:r>
      <w:r>
        <w:rPr>
          <w:rFonts w:ascii="宋体" w:hAnsi="宋体"/>
          <w:sz w:val="24"/>
          <w:szCs w:val="24"/>
        </w:rPr>
        <w:t>，应比较并分析设计概算费用与对应的投资估算费用组成，提出相应的比较分析意见和建议。</w:t>
      </w:r>
    </w:p>
    <w:p>
      <w:pPr>
        <w:spacing w:line="360" w:lineRule="auto"/>
        <w:jc w:val="center"/>
        <w:outlineLvl w:val="2"/>
        <w:rPr>
          <w:rFonts w:ascii="宋体" w:hAnsi="宋体"/>
          <w:b/>
          <w:sz w:val="24"/>
          <w:szCs w:val="24"/>
        </w:rPr>
      </w:pPr>
      <w:bookmarkStart w:id="78" w:name="_Toc5766"/>
      <w:bookmarkStart w:id="79" w:name="_Toc13741"/>
      <w:r>
        <w:rPr>
          <w:rFonts w:hint="eastAsia" w:ascii="宋体" w:hAnsi="宋体"/>
          <w:b/>
          <w:sz w:val="24"/>
          <w:szCs w:val="24"/>
        </w:rPr>
        <w:t>7.</w:t>
      </w:r>
      <w:r>
        <w:rPr>
          <w:rFonts w:ascii="宋体" w:hAnsi="宋体"/>
          <w:b/>
          <w:sz w:val="24"/>
          <w:szCs w:val="24"/>
        </w:rPr>
        <w:t>8</w:t>
      </w:r>
      <w:r>
        <w:rPr>
          <w:rFonts w:hint="eastAsia" w:ascii="宋体" w:hAnsi="宋体"/>
          <w:b/>
          <w:sz w:val="24"/>
          <w:szCs w:val="24"/>
        </w:rPr>
        <w:t xml:space="preserve"> 设计方案经济比选与优化</w:t>
      </w:r>
      <w:bookmarkEnd w:id="78"/>
      <w:bookmarkEnd w:id="79"/>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8</w:t>
      </w:r>
      <w:r>
        <w:rPr>
          <w:rFonts w:hint="eastAsia" w:ascii="宋体" w:hAnsi="宋体"/>
          <w:sz w:val="24"/>
          <w:szCs w:val="24"/>
        </w:rPr>
        <w:t>.1 全过程工程咨询单位</w:t>
      </w:r>
      <w:r>
        <w:rPr>
          <w:rFonts w:ascii="宋体" w:hAnsi="宋体"/>
          <w:sz w:val="24"/>
          <w:szCs w:val="24"/>
        </w:rPr>
        <w:t>在</w:t>
      </w:r>
      <w:r>
        <w:rPr>
          <w:rFonts w:hint="eastAsia" w:ascii="宋体" w:hAnsi="宋体"/>
          <w:sz w:val="24"/>
          <w:szCs w:val="24"/>
        </w:rPr>
        <w:t>项目</w:t>
      </w:r>
      <w:r>
        <w:rPr>
          <w:rFonts w:ascii="宋体" w:hAnsi="宋体"/>
          <w:sz w:val="24"/>
          <w:szCs w:val="24"/>
        </w:rPr>
        <w:t>初步设计阶段可采用合理有效的经济评价指标体系和</w:t>
      </w:r>
      <w:r>
        <w:rPr>
          <w:rFonts w:hint="eastAsia" w:ascii="宋体" w:hAnsi="宋体"/>
          <w:sz w:val="24"/>
          <w:szCs w:val="24"/>
        </w:rPr>
        <w:t>价值</w:t>
      </w:r>
      <w:r>
        <w:rPr>
          <w:rFonts w:ascii="宋体" w:hAnsi="宋体"/>
          <w:sz w:val="24"/>
          <w:szCs w:val="24"/>
        </w:rPr>
        <w:t>工程、全生命周期成本等分析</w:t>
      </w:r>
      <w:r>
        <w:rPr>
          <w:rFonts w:hint="eastAsia" w:ascii="宋体" w:hAnsi="宋体"/>
          <w:sz w:val="24"/>
          <w:szCs w:val="24"/>
        </w:rPr>
        <w:t>方法</w:t>
      </w:r>
      <w:r>
        <w:rPr>
          <w:rFonts w:ascii="宋体" w:hAnsi="宋体"/>
          <w:sz w:val="24"/>
          <w:szCs w:val="24"/>
        </w:rPr>
        <w:t>对单项工程或单位工程设计进行多方案经济比选，</w:t>
      </w:r>
      <w:r>
        <w:rPr>
          <w:rFonts w:hint="eastAsia" w:ascii="宋体" w:hAnsi="宋体"/>
          <w:sz w:val="24"/>
          <w:szCs w:val="24"/>
        </w:rPr>
        <w:t>编制</w:t>
      </w:r>
      <w:r>
        <w:rPr>
          <w:rFonts w:ascii="宋体" w:hAnsi="宋体"/>
          <w:sz w:val="24"/>
          <w:szCs w:val="24"/>
        </w:rPr>
        <w:t>优化设计的方案经济比选报告。</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8</w:t>
      </w:r>
      <w:r>
        <w:rPr>
          <w:rFonts w:hint="eastAsia" w:ascii="宋体" w:hAnsi="宋体"/>
          <w:sz w:val="24"/>
          <w:szCs w:val="24"/>
        </w:rPr>
        <w:t>.2 全过程工程咨询单位</w:t>
      </w:r>
      <w:r>
        <w:rPr>
          <w:rFonts w:ascii="宋体" w:hAnsi="宋体"/>
          <w:sz w:val="24"/>
          <w:szCs w:val="24"/>
        </w:rPr>
        <w:t>应根据经济比选优化后的设计成果编制设计概算，并依次按照项目、单项工程、单位工程、分部分项工程或专业工程进行分解作为深化设计限额。当超过限额时应提出修改设计或相关建设标准的建议，</w:t>
      </w:r>
      <w:r>
        <w:rPr>
          <w:rFonts w:hint="eastAsia" w:ascii="宋体" w:hAnsi="宋体"/>
          <w:sz w:val="24"/>
          <w:szCs w:val="24"/>
        </w:rPr>
        <w:t>同时</w:t>
      </w:r>
      <w:r>
        <w:rPr>
          <w:rFonts w:ascii="宋体" w:hAnsi="宋体"/>
          <w:sz w:val="24"/>
          <w:szCs w:val="24"/>
        </w:rPr>
        <w:t>修正相应的工程造价至限额以内。</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8</w:t>
      </w:r>
      <w:r>
        <w:rPr>
          <w:rFonts w:hint="eastAsia" w:ascii="宋体" w:hAnsi="宋体"/>
          <w:sz w:val="24"/>
          <w:szCs w:val="24"/>
        </w:rPr>
        <w:t>.3 优化</w:t>
      </w:r>
      <w:r>
        <w:rPr>
          <w:rFonts w:ascii="宋体" w:hAnsi="宋体"/>
          <w:sz w:val="24"/>
          <w:szCs w:val="24"/>
        </w:rPr>
        <w:t>设计</w:t>
      </w:r>
      <w:r>
        <w:rPr>
          <w:rFonts w:hint="eastAsia" w:ascii="宋体" w:hAnsi="宋体"/>
          <w:sz w:val="24"/>
          <w:szCs w:val="24"/>
        </w:rPr>
        <w:t>的</w:t>
      </w:r>
      <w:r>
        <w:rPr>
          <w:rFonts w:ascii="宋体" w:hAnsi="宋体"/>
          <w:sz w:val="24"/>
          <w:szCs w:val="24"/>
        </w:rPr>
        <w:t>方案经济比选应包括</w:t>
      </w:r>
      <w:r>
        <w:rPr>
          <w:rFonts w:hint="eastAsia" w:ascii="宋体" w:hAnsi="宋体"/>
          <w:sz w:val="24"/>
          <w:szCs w:val="24"/>
        </w:rPr>
        <w:t>对范围</w:t>
      </w:r>
      <w:r>
        <w:rPr>
          <w:rFonts w:ascii="宋体" w:hAnsi="宋体"/>
          <w:sz w:val="24"/>
          <w:szCs w:val="24"/>
        </w:rPr>
        <w:t>及内容</w:t>
      </w:r>
      <w:r>
        <w:rPr>
          <w:rFonts w:hint="eastAsia" w:ascii="宋体" w:hAnsi="宋体"/>
          <w:sz w:val="24"/>
          <w:szCs w:val="24"/>
        </w:rPr>
        <w:t>、依据、</w:t>
      </w:r>
      <w:r>
        <w:rPr>
          <w:rFonts w:ascii="宋体" w:hAnsi="宋体"/>
          <w:sz w:val="24"/>
          <w:szCs w:val="24"/>
        </w:rPr>
        <w:t>方法</w:t>
      </w:r>
      <w:r>
        <w:rPr>
          <w:rFonts w:hint="eastAsia" w:ascii="宋体" w:hAnsi="宋体"/>
          <w:sz w:val="24"/>
          <w:szCs w:val="24"/>
        </w:rPr>
        <w:t>、</w:t>
      </w:r>
      <w:r>
        <w:rPr>
          <w:rFonts w:ascii="宋体" w:hAnsi="宋体"/>
          <w:sz w:val="24"/>
          <w:szCs w:val="24"/>
        </w:rPr>
        <w:t>相关</w:t>
      </w:r>
      <w:r>
        <w:rPr>
          <w:rFonts w:hint="eastAsia" w:ascii="宋体" w:hAnsi="宋体"/>
          <w:sz w:val="24"/>
          <w:szCs w:val="24"/>
        </w:rPr>
        <w:t>技术</w:t>
      </w:r>
      <w:r>
        <w:rPr>
          <w:rFonts w:ascii="宋体" w:hAnsi="宋体"/>
          <w:sz w:val="24"/>
          <w:szCs w:val="24"/>
        </w:rPr>
        <w:t>经济</w:t>
      </w:r>
      <w:r>
        <w:rPr>
          <w:rFonts w:hint="eastAsia" w:ascii="宋体" w:hAnsi="宋体"/>
          <w:sz w:val="24"/>
          <w:szCs w:val="24"/>
        </w:rPr>
        <w:t>指标、结论</w:t>
      </w:r>
      <w:r>
        <w:rPr>
          <w:rFonts w:ascii="宋体" w:hAnsi="宋体"/>
          <w:sz w:val="24"/>
          <w:szCs w:val="24"/>
        </w:rPr>
        <w:t>及建议的优化。</w:t>
      </w:r>
    </w:p>
    <w:p>
      <w:pPr>
        <w:spacing w:line="360" w:lineRule="auto"/>
        <w:jc w:val="center"/>
        <w:outlineLvl w:val="2"/>
        <w:rPr>
          <w:rFonts w:ascii="宋体" w:hAnsi="宋体"/>
          <w:b/>
          <w:sz w:val="24"/>
          <w:szCs w:val="24"/>
        </w:rPr>
      </w:pPr>
      <w:bookmarkStart w:id="80" w:name="_Toc17683"/>
      <w:bookmarkStart w:id="81" w:name="_Toc26091"/>
      <w:r>
        <w:rPr>
          <w:rFonts w:hint="eastAsia" w:ascii="宋体" w:hAnsi="宋体"/>
          <w:b/>
          <w:sz w:val="24"/>
          <w:szCs w:val="24"/>
        </w:rPr>
        <w:t>7.</w:t>
      </w:r>
      <w:r>
        <w:rPr>
          <w:rFonts w:ascii="宋体" w:hAnsi="宋体"/>
          <w:b/>
          <w:sz w:val="24"/>
          <w:szCs w:val="24"/>
        </w:rPr>
        <w:t>9</w:t>
      </w:r>
      <w:r>
        <w:rPr>
          <w:rFonts w:hint="eastAsia" w:ascii="宋体" w:hAnsi="宋体"/>
          <w:b/>
          <w:sz w:val="24"/>
          <w:szCs w:val="24"/>
        </w:rPr>
        <w:t xml:space="preserve"> 施工图设计</w:t>
      </w:r>
      <w:bookmarkEnd w:id="80"/>
      <w:bookmarkEnd w:id="81"/>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9</w:t>
      </w:r>
      <w:r>
        <w:rPr>
          <w:rFonts w:hint="eastAsia" w:ascii="宋体" w:hAnsi="宋体"/>
          <w:sz w:val="24"/>
          <w:szCs w:val="24"/>
        </w:rPr>
        <w:t xml:space="preserve">.1 </w:t>
      </w:r>
      <w:r>
        <w:rPr>
          <w:rFonts w:ascii="宋体" w:hAnsi="宋体"/>
          <w:sz w:val="24"/>
          <w:szCs w:val="24"/>
        </w:rPr>
        <w:t>全过程工程咨询单位</w:t>
      </w:r>
      <w:r>
        <w:rPr>
          <w:rFonts w:hint="eastAsia" w:ascii="宋体" w:hAnsi="宋体"/>
          <w:sz w:val="24"/>
          <w:szCs w:val="24"/>
        </w:rPr>
        <w:t>根据批准的初步设计文件组织施工图</w:t>
      </w:r>
      <w:r>
        <w:rPr>
          <w:rFonts w:ascii="宋体" w:hAnsi="宋体"/>
          <w:sz w:val="24"/>
          <w:szCs w:val="24"/>
        </w:rPr>
        <w:t>设计</w:t>
      </w:r>
      <w:r>
        <w:rPr>
          <w:rFonts w:hint="eastAsia" w:ascii="宋体" w:hAnsi="宋体"/>
          <w:sz w:val="24"/>
          <w:szCs w:val="24"/>
        </w:rPr>
        <w:t>，其</w:t>
      </w:r>
      <w:r>
        <w:rPr>
          <w:rFonts w:ascii="宋体" w:hAnsi="宋体"/>
          <w:sz w:val="24"/>
          <w:szCs w:val="24"/>
        </w:rPr>
        <w:t>成果文件</w:t>
      </w:r>
      <w:r>
        <w:rPr>
          <w:rFonts w:hint="eastAsia" w:ascii="宋体" w:hAnsi="宋体"/>
          <w:sz w:val="24"/>
          <w:szCs w:val="24"/>
        </w:rPr>
        <w:t>应能满足施工招标、施工安装、材料设备订货、非标设备制作、加工及编制施工图预算的要求。</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9</w:t>
      </w:r>
      <w:r>
        <w:rPr>
          <w:rFonts w:hint="eastAsia" w:ascii="宋体" w:hAnsi="宋体"/>
          <w:sz w:val="24"/>
          <w:szCs w:val="24"/>
        </w:rPr>
        <w:t>.2 施工图设计</w:t>
      </w:r>
      <w:r>
        <w:rPr>
          <w:rFonts w:ascii="宋体" w:hAnsi="宋体"/>
          <w:sz w:val="24"/>
          <w:szCs w:val="24"/>
        </w:rPr>
        <w:t>成果文件</w:t>
      </w:r>
      <w:r>
        <w:rPr>
          <w:rFonts w:hint="eastAsia" w:ascii="宋体" w:hAnsi="宋体"/>
          <w:sz w:val="24"/>
          <w:szCs w:val="24"/>
        </w:rPr>
        <w:t>的</w:t>
      </w:r>
      <w:r>
        <w:rPr>
          <w:rFonts w:ascii="宋体" w:hAnsi="宋体"/>
          <w:sz w:val="24"/>
          <w:szCs w:val="24"/>
        </w:rPr>
        <w:t>内容、深度</w:t>
      </w:r>
      <w:r>
        <w:rPr>
          <w:rFonts w:hint="eastAsia" w:ascii="宋体" w:hAnsi="宋体"/>
          <w:sz w:val="24"/>
          <w:szCs w:val="24"/>
        </w:rPr>
        <w:t>等</w:t>
      </w:r>
      <w:r>
        <w:rPr>
          <w:rFonts w:ascii="宋体" w:hAnsi="宋体"/>
          <w:sz w:val="24"/>
          <w:szCs w:val="24"/>
        </w:rPr>
        <w:t>应符合现行的《</w:t>
      </w:r>
      <w:r>
        <w:rPr>
          <w:rFonts w:hint="eastAsia" w:ascii="宋体" w:hAnsi="宋体"/>
          <w:sz w:val="24"/>
          <w:szCs w:val="24"/>
        </w:rPr>
        <w:t>建设工程</w:t>
      </w:r>
      <w:r>
        <w:rPr>
          <w:rFonts w:ascii="宋体" w:hAnsi="宋体"/>
          <w:sz w:val="24"/>
          <w:szCs w:val="24"/>
        </w:rPr>
        <w:t>设计文件编制深度规定》</w:t>
      </w:r>
      <w:r>
        <w:rPr>
          <w:rFonts w:hint="eastAsia" w:ascii="宋体" w:hAnsi="宋体"/>
          <w:sz w:val="24"/>
          <w:szCs w:val="24"/>
        </w:rPr>
        <w:t>，对于涉及建筑节能设计的专业，其设计说明应有建筑节能设计的专项内容；涉及装配式建筑设计的专业，其设计说明及图纸应有装配式建筑专项设计内容。</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9</w:t>
      </w:r>
      <w:r>
        <w:rPr>
          <w:rFonts w:hint="eastAsia" w:ascii="宋体" w:hAnsi="宋体"/>
          <w:sz w:val="24"/>
          <w:szCs w:val="24"/>
        </w:rPr>
        <w:t>.3 施工图设计阶段，全过程工程咨询单位应对施工图设计文件进行审核。施工图设计审核分为全过程工程咨询单位自行组织的技术性及符合性审核，完成审查后的施工图文件应按建设行政主管部门要求进行备案。</w:t>
      </w:r>
    </w:p>
    <w:p>
      <w:pPr>
        <w:spacing w:line="360" w:lineRule="auto"/>
        <w:jc w:val="center"/>
        <w:outlineLvl w:val="2"/>
        <w:rPr>
          <w:rFonts w:ascii="宋体" w:hAnsi="宋体"/>
          <w:b/>
          <w:sz w:val="24"/>
          <w:szCs w:val="24"/>
        </w:rPr>
      </w:pPr>
      <w:bookmarkStart w:id="82" w:name="_Toc30092"/>
      <w:bookmarkStart w:id="83" w:name="_Toc13329"/>
      <w:r>
        <w:rPr>
          <w:rFonts w:hint="eastAsia" w:ascii="宋体" w:hAnsi="宋体"/>
          <w:b/>
          <w:sz w:val="24"/>
          <w:szCs w:val="24"/>
        </w:rPr>
        <w:t>7.</w:t>
      </w:r>
      <w:r>
        <w:rPr>
          <w:rFonts w:ascii="宋体" w:hAnsi="宋体"/>
          <w:b/>
          <w:sz w:val="24"/>
          <w:szCs w:val="24"/>
        </w:rPr>
        <w:t>10</w:t>
      </w:r>
      <w:r>
        <w:rPr>
          <w:rFonts w:hint="eastAsia" w:ascii="宋体" w:hAnsi="宋体"/>
          <w:b/>
          <w:sz w:val="24"/>
          <w:szCs w:val="24"/>
        </w:rPr>
        <w:t xml:space="preserve"> 施工图预算</w:t>
      </w:r>
      <w:bookmarkEnd w:id="82"/>
      <w:bookmarkEnd w:id="83"/>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10</w:t>
      </w:r>
      <w:r>
        <w:rPr>
          <w:rFonts w:hint="eastAsia" w:ascii="宋体" w:hAnsi="宋体"/>
          <w:sz w:val="24"/>
          <w:szCs w:val="24"/>
        </w:rPr>
        <w:t>.1 全过程工程咨询单位编审</w:t>
      </w:r>
      <w:r>
        <w:rPr>
          <w:rFonts w:ascii="宋体" w:hAnsi="宋体"/>
          <w:sz w:val="24"/>
          <w:szCs w:val="24"/>
        </w:rPr>
        <w:t>施工图预算，应根据已批准的项目设计概算的编制范围、工程内容、确定的标准进行编审，将施工图预算值控制在已批准的设计概算范围内，与设计概算存在偏差时，应在施工图预算中予以说明，需调整概算的应告知</w:t>
      </w:r>
      <w:r>
        <w:rPr>
          <w:rFonts w:hint="eastAsia" w:ascii="宋体" w:hAnsi="宋体"/>
          <w:sz w:val="24"/>
          <w:szCs w:val="24"/>
          <w:lang w:eastAsia="zh-CN"/>
        </w:rPr>
        <w:t>投资人</w:t>
      </w:r>
      <w:r>
        <w:rPr>
          <w:rFonts w:ascii="宋体" w:hAnsi="宋体"/>
          <w:sz w:val="24"/>
          <w:szCs w:val="24"/>
        </w:rPr>
        <w:t>并报原审批部门核准。</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 xml:space="preserve">.10.2 </w:t>
      </w:r>
      <w:r>
        <w:rPr>
          <w:rFonts w:hint="eastAsia" w:ascii="宋体" w:hAnsi="宋体"/>
          <w:sz w:val="24"/>
          <w:szCs w:val="24"/>
        </w:rPr>
        <w:t>施工图预算</w:t>
      </w:r>
      <w:r>
        <w:rPr>
          <w:rFonts w:ascii="宋体" w:hAnsi="宋体"/>
          <w:sz w:val="24"/>
          <w:szCs w:val="24"/>
        </w:rPr>
        <w:t>的编审依据、编审方法、成果文件的</w:t>
      </w:r>
      <w:r>
        <w:rPr>
          <w:rFonts w:hint="eastAsia" w:ascii="宋体" w:hAnsi="宋体"/>
          <w:sz w:val="24"/>
          <w:szCs w:val="24"/>
        </w:rPr>
        <w:t>格式</w:t>
      </w:r>
      <w:r>
        <w:rPr>
          <w:rFonts w:ascii="宋体" w:hAnsi="宋体"/>
          <w:sz w:val="24"/>
          <w:szCs w:val="24"/>
        </w:rPr>
        <w:t>和质量应符合现行的施工图预算相关标准规范</w:t>
      </w:r>
      <w:r>
        <w:rPr>
          <w:rFonts w:hint="eastAsia" w:ascii="宋体" w:hAnsi="宋体"/>
          <w:sz w:val="24"/>
          <w:szCs w:val="24"/>
        </w:rPr>
        <w:t>规程的</w:t>
      </w:r>
      <w:r>
        <w:rPr>
          <w:rFonts w:ascii="宋体" w:hAnsi="宋体"/>
          <w:sz w:val="24"/>
          <w:szCs w:val="24"/>
        </w:rPr>
        <w:t>要求。</w:t>
      </w:r>
    </w:p>
    <w:p>
      <w:pPr>
        <w:spacing w:line="360" w:lineRule="auto"/>
        <w:rPr>
          <w:rFonts w:ascii="宋体" w:hAnsi="宋体"/>
          <w:sz w:val="24"/>
          <w:szCs w:val="24"/>
        </w:rPr>
      </w:pPr>
      <w:r>
        <w:rPr>
          <w:rFonts w:hint="eastAsia" w:ascii="宋体" w:hAnsi="宋体"/>
          <w:sz w:val="24"/>
          <w:szCs w:val="24"/>
        </w:rPr>
        <w:t>7.</w:t>
      </w:r>
      <w:r>
        <w:rPr>
          <w:rFonts w:ascii="宋体" w:hAnsi="宋体"/>
          <w:sz w:val="24"/>
          <w:szCs w:val="24"/>
        </w:rPr>
        <w:t>10</w:t>
      </w:r>
      <w:r>
        <w:rPr>
          <w:rFonts w:hint="eastAsia" w:ascii="宋体" w:hAnsi="宋体"/>
          <w:sz w:val="24"/>
          <w:szCs w:val="24"/>
        </w:rPr>
        <w:t>.3 施工图预算</w:t>
      </w:r>
      <w:r>
        <w:rPr>
          <w:rFonts w:ascii="宋体" w:hAnsi="宋体"/>
          <w:sz w:val="24"/>
          <w:szCs w:val="24"/>
        </w:rPr>
        <w:t>编审报告应将施工图预算与对应</w:t>
      </w:r>
      <w:r>
        <w:rPr>
          <w:rFonts w:hint="eastAsia" w:ascii="宋体" w:hAnsi="宋体"/>
          <w:sz w:val="24"/>
          <w:szCs w:val="24"/>
        </w:rPr>
        <w:t>设计概算</w:t>
      </w:r>
      <w:r>
        <w:rPr>
          <w:rFonts w:ascii="宋体" w:hAnsi="宋体"/>
          <w:sz w:val="24"/>
          <w:szCs w:val="24"/>
        </w:rPr>
        <w:t>的分项费用进行比较和分析，并应根据</w:t>
      </w:r>
      <w:r>
        <w:rPr>
          <w:rFonts w:hint="eastAsia" w:ascii="宋体" w:hAnsi="宋体"/>
          <w:sz w:val="24"/>
          <w:szCs w:val="24"/>
        </w:rPr>
        <w:t>项目</w:t>
      </w:r>
      <w:r>
        <w:rPr>
          <w:rFonts w:ascii="宋体" w:hAnsi="宋体"/>
          <w:sz w:val="24"/>
          <w:szCs w:val="24"/>
        </w:rPr>
        <w:t>特点和预算项目，</w:t>
      </w:r>
      <w:r>
        <w:rPr>
          <w:rFonts w:hint="eastAsia" w:ascii="宋体" w:hAnsi="宋体"/>
          <w:sz w:val="24"/>
          <w:szCs w:val="24"/>
        </w:rPr>
        <w:t>计算</w:t>
      </w:r>
      <w:r>
        <w:rPr>
          <w:rFonts w:ascii="宋体" w:hAnsi="宋体"/>
          <w:sz w:val="24"/>
          <w:szCs w:val="24"/>
        </w:rPr>
        <w:t>和分析整个项目</w:t>
      </w:r>
      <w:r>
        <w:rPr>
          <w:rFonts w:hint="eastAsia" w:ascii="宋体" w:hAnsi="宋体"/>
          <w:sz w:val="24"/>
          <w:szCs w:val="24"/>
        </w:rPr>
        <w:t>、</w:t>
      </w:r>
      <w:r>
        <w:rPr>
          <w:rFonts w:ascii="宋体" w:hAnsi="宋体"/>
          <w:sz w:val="24"/>
          <w:szCs w:val="24"/>
        </w:rPr>
        <w:t>各单项工程和单位工程的主要技术经济指标。</w:t>
      </w:r>
    </w:p>
    <w:p>
      <w:pPr>
        <w:spacing w:line="360" w:lineRule="auto"/>
        <w:ind w:firstLine="480" w:firstLineChars="200"/>
        <w:rPr>
          <w:rFonts w:hint="eastAsia" w:ascii="宋体" w:hAnsi="宋体"/>
          <w:sz w:val="24"/>
          <w:szCs w:val="24"/>
        </w:rPr>
      </w:pPr>
      <w:r>
        <w:rPr>
          <w:rFonts w:hint="eastAsia" w:ascii="宋体" w:hAnsi="宋体"/>
          <w:sz w:val="24"/>
          <w:szCs w:val="24"/>
        </w:rPr>
        <w:t>设计阶段是项目投资控制的关键环节，建议由全过程工程咨询牵头单位协调，工程设计部门和工程造价咨询部门分别编制项目概算、预算，并进行对数复核，以双方对数确定并经审查机构审查通过的造价文件作为项目最终的概算文件、预算文件。</w:t>
      </w:r>
    </w:p>
    <w:p>
      <w:pPr>
        <w:spacing w:line="360" w:lineRule="auto"/>
        <w:jc w:val="center"/>
        <w:outlineLvl w:val="2"/>
        <w:rPr>
          <w:rFonts w:hint="default" w:ascii="宋体" w:hAnsi="宋体" w:eastAsia="宋体"/>
          <w:b/>
          <w:sz w:val="24"/>
          <w:szCs w:val="24"/>
          <w:lang w:val="en-US" w:eastAsia="zh-CN"/>
        </w:rPr>
      </w:pPr>
      <w:bookmarkStart w:id="84" w:name="_Toc4629"/>
      <w:bookmarkStart w:id="85" w:name="_Toc29134"/>
      <w:r>
        <w:rPr>
          <w:rFonts w:hint="eastAsia" w:ascii="宋体" w:hAnsi="宋体"/>
          <w:b/>
          <w:sz w:val="24"/>
          <w:szCs w:val="24"/>
        </w:rPr>
        <w:t>7.</w:t>
      </w:r>
      <w:r>
        <w:rPr>
          <w:rFonts w:ascii="宋体" w:hAnsi="宋体"/>
          <w:b/>
          <w:sz w:val="24"/>
          <w:szCs w:val="24"/>
        </w:rPr>
        <w:t>1</w:t>
      </w:r>
      <w:r>
        <w:rPr>
          <w:rFonts w:hint="eastAsia" w:ascii="宋体" w:hAnsi="宋体"/>
          <w:b/>
          <w:sz w:val="24"/>
          <w:szCs w:val="24"/>
          <w:lang w:val="en-US" w:eastAsia="zh-CN"/>
        </w:rPr>
        <w:t>1</w:t>
      </w:r>
      <w:r>
        <w:rPr>
          <w:rFonts w:hint="eastAsia" w:ascii="宋体" w:hAnsi="宋体"/>
          <w:b/>
          <w:sz w:val="24"/>
          <w:szCs w:val="24"/>
        </w:rPr>
        <w:t xml:space="preserve"> </w:t>
      </w:r>
      <w:r>
        <w:rPr>
          <w:rFonts w:hint="eastAsia" w:ascii="宋体" w:hAnsi="宋体"/>
          <w:b/>
          <w:sz w:val="24"/>
          <w:szCs w:val="24"/>
          <w:lang w:val="en-US" w:eastAsia="zh-CN"/>
        </w:rPr>
        <w:t>BIM技术应用</w:t>
      </w:r>
      <w:bookmarkEnd w:id="84"/>
      <w:bookmarkEnd w:id="85"/>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7.11</w:t>
      </w:r>
      <w:r>
        <w:rPr>
          <w:rFonts w:hint="eastAsia" w:ascii="宋体" w:hAnsi="宋体"/>
          <w:sz w:val="24"/>
          <w:szCs w:val="24"/>
        </w:rPr>
        <w:t>.1 在设计阶段，宜将BIM技术用于优化设计方案，提高各专业沟通效率，通过各专业的协同设计提高设计质量。</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7.11</w:t>
      </w:r>
      <w:r>
        <w:rPr>
          <w:rFonts w:hint="eastAsia" w:ascii="宋体" w:hAnsi="宋体"/>
          <w:sz w:val="24"/>
          <w:szCs w:val="24"/>
        </w:rPr>
        <w:t>.2依据方案设计阶段相关要求，完善初步设计阶段的各专业建筑信息模型，并利用各专业建筑信息模型进行设计优化。</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7.11</w:t>
      </w:r>
      <w:r>
        <w:rPr>
          <w:rFonts w:hint="eastAsia" w:ascii="宋体" w:hAnsi="宋体"/>
          <w:sz w:val="24"/>
          <w:szCs w:val="24"/>
        </w:rPr>
        <w:t>.3 为项目建设的批复、核对、分析提供准确的工程项目设计信息，并为施工图设计阶段提供数据基础。</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7.11</w:t>
      </w:r>
      <w:r>
        <w:rPr>
          <w:rFonts w:hint="eastAsia" w:ascii="宋体" w:hAnsi="宋体"/>
          <w:sz w:val="24"/>
          <w:szCs w:val="24"/>
        </w:rPr>
        <w:t>.4 设计阶段的BIM应用，宜结合设计成果交付要求，基于模型形成设计图档，使BIM交付模型与设计图档相一致。</w:t>
      </w:r>
    </w:p>
    <w:p>
      <w:pPr>
        <w:spacing w:line="360" w:lineRule="auto"/>
        <w:ind w:firstLine="0" w:firstLineChars="0"/>
        <w:jc w:val="center"/>
        <w:outlineLvl w:val="2"/>
        <w:rPr>
          <w:rFonts w:hint="eastAsia" w:ascii="宋体" w:hAnsi="宋体"/>
          <w:b/>
          <w:color w:val="auto"/>
          <w:sz w:val="24"/>
          <w:szCs w:val="24"/>
          <w:highlight w:val="none"/>
        </w:rPr>
      </w:pPr>
      <w:bookmarkStart w:id="86" w:name="_Toc5328"/>
      <w:bookmarkStart w:id="87" w:name="_Toc26745"/>
      <w:r>
        <w:rPr>
          <w:rFonts w:hint="eastAsia" w:ascii="宋体" w:hAnsi="宋体"/>
          <w:b/>
          <w:sz w:val="24"/>
          <w:szCs w:val="24"/>
          <w:lang w:eastAsia="zh-CN"/>
        </w:rPr>
        <w:t>7</w:t>
      </w:r>
      <w:r>
        <w:rPr>
          <w:rFonts w:hint="eastAsia" w:ascii="宋体" w:hAnsi="宋体"/>
          <w:b/>
          <w:sz w:val="24"/>
          <w:szCs w:val="24"/>
          <w:lang w:val="en-US" w:eastAsia="zh-CN"/>
        </w:rPr>
        <w:t>.12</w:t>
      </w:r>
      <w:r>
        <w:rPr>
          <w:rFonts w:hint="eastAsia" w:ascii="宋体" w:hAnsi="宋体"/>
          <w:b/>
          <w:color w:val="auto"/>
          <w:sz w:val="24"/>
          <w:szCs w:val="24"/>
          <w:highlight w:val="none"/>
        </w:rPr>
        <w:t xml:space="preserve"> 咨询成果及质量要求</w:t>
      </w:r>
      <w:bookmarkEnd w:id="86"/>
      <w:bookmarkEnd w:id="87"/>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7.12</w:t>
      </w:r>
      <w:r>
        <w:rPr>
          <w:rFonts w:hint="eastAsia" w:ascii="宋体" w:hAnsi="宋体"/>
          <w:sz w:val="24"/>
          <w:szCs w:val="24"/>
        </w:rPr>
        <w:t>.1 勘察任务书及勘察方案等文件的编制满足现行的《岩土工程勘察规范》及其他相关法律法规的要求，并通过投资人的确认。</w:t>
      </w:r>
    </w:p>
    <w:p>
      <w:pPr>
        <w:spacing w:line="360" w:lineRule="auto"/>
        <w:ind w:firstLine="0" w:firstLineChars="0"/>
        <w:rPr>
          <w:rFonts w:hint="eastAsia" w:ascii="宋体" w:hAnsi="宋体"/>
          <w:sz w:val="24"/>
          <w:szCs w:val="24"/>
        </w:rPr>
      </w:pPr>
      <w:r>
        <w:rPr>
          <w:rFonts w:hint="eastAsia" w:ascii="宋体" w:hAnsi="宋体"/>
          <w:sz w:val="24"/>
          <w:szCs w:val="24"/>
        </w:rPr>
        <w:t>勘察成果资料中，咨询人应当明示工程项目场地范围内既有地铁、隧道、城市地下燃气管道和给水管道等地下设施的分布情况。</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7.12</w:t>
      </w:r>
      <w:r>
        <w:rPr>
          <w:rFonts w:hint="eastAsia" w:ascii="宋体" w:hAnsi="宋体"/>
          <w:sz w:val="24"/>
          <w:szCs w:val="24"/>
        </w:rPr>
        <w:t>.2 设计任务书、方案设计、初步设计、施工图设计等文件的编制深度应符合现行的《建筑工程设计文件编制深度规定》及其他相关法律法规的规定。</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7.12</w:t>
      </w:r>
      <w:r>
        <w:rPr>
          <w:rFonts w:hint="eastAsia" w:ascii="宋体" w:hAnsi="宋体"/>
          <w:sz w:val="24"/>
          <w:szCs w:val="24"/>
        </w:rPr>
        <w:t>.3 初步设计概算不超过项目</w:t>
      </w:r>
      <w:r>
        <w:rPr>
          <w:rFonts w:hint="eastAsia" w:ascii="宋体" w:hAnsi="宋体"/>
          <w:sz w:val="24"/>
          <w:szCs w:val="24"/>
          <w:lang w:eastAsia="zh-CN"/>
        </w:rPr>
        <w:t>可研</w:t>
      </w:r>
      <w:r>
        <w:rPr>
          <w:rFonts w:hint="eastAsia" w:ascii="宋体" w:hAnsi="宋体"/>
          <w:sz w:val="24"/>
          <w:szCs w:val="24"/>
        </w:rPr>
        <w:t>估算，施工图预算不超过</w:t>
      </w:r>
      <w:r>
        <w:rPr>
          <w:rFonts w:hint="eastAsia" w:ascii="宋体" w:hAnsi="宋体"/>
          <w:sz w:val="24"/>
          <w:szCs w:val="24"/>
          <w:lang w:eastAsia="zh-CN"/>
        </w:rPr>
        <w:t>初步设计</w:t>
      </w:r>
      <w:r>
        <w:rPr>
          <w:rFonts w:hint="eastAsia" w:ascii="宋体" w:hAnsi="宋体"/>
          <w:sz w:val="24"/>
          <w:szCs w:val="24"/>
        </w:rPr>
        <w:t>概算。</w:t>
      </w:r>
    </w:p>
    <w:p>
      <w:pPr>
        <w:spacing w:line="360" w:lineRule="auto"/>
        <w:ind w:firstLine="0" w:firstLineChars="0"/>
        <w:jc w:val="center"/>
        <w:outlineLvl w:val="2"/>
        <w:rPr>
          <w:rFonts w:hint="default" w:ascii="宋体" w:hAnsi="宋体"/>
          <w:b/>
          <w:color w:val="auto"/>
          <w:sz w:val="24"/>
          <w:szCs w:val="24"/>
          <w:highlight w:val="none"/>
        </w:rPr>
      </w:pPr>
      <w:bookmarkStart w:id="88" w:name="_Toc15233"/>
      <w:bookmarkStart w:id="89" w:name="_Toc7433"/>
      <w:r>
        <w:rPr>
          <w:rFonts w:hint="default" w:ascii="宋体" w:hAnsi="宋体"/>
          <w:b/>
          <w:color w:val="auto"/>
          <w:sz w:val="24"/>
          <w:szCs w:val="24"/>
          <w:highlight w:val="none"/>
          <w:lang w:val="en-US" w:eastAsia="zh-CN"/>
        </w:rPr>
        <w:t>7.13</w:t>
      </w:r>
      <w:r>
        <w:rPr>
          <w:rFonts w:hint="default" w:ascii="宋体" w:hAnsi="宋体"/>
          <w:b/>
          <w:color w:val="auto"/>
          <w:sz w:val="24"/>
          <w:szCs w:val="24"/>
          <w:highlight w:val="none"/>
        </w:rPr>
        <w:t xml:space="preserve"> 投资人职责</w:t>
      </w:r>
      <w:bookmarkEnd w:id="88"/>
      <w:bookmarkEnd w:id="89"/>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7.13</w:t>
      </w:r>
      <w:r>
        <w:rPr>
          <w:rFonts w:hint="eastAsia" w:ascii="宋体" w:hAnsi="宋体"/>
          <w:sz w:val="24"/>
          <w:szCs w:val="24"/>
        </w:rPr>
        <w:t>.1 投资人应积极配合全过程工程咨询单位完成设计阶段工作，提供与设计工作相关的资料，监督全过程工程咨询单位设计责任人员配备和履职情况。</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7.13</w:t>
      </w:r>
      <w:r>
        <w:rPr>
          <w:rFonts w:hint="eastAsia" w:ascii="宋体" w:hAnsi="宋体"/>
          <w:sz w:val="24"/>
          <w:szCs w:val="24"/>
        </w:rPr>
        <w:t>.2 投资人对全过程工程咨询单位专业咨询工程师编制的勘察任务书和设计任务书进行确认和审核</w:t>
      </w:r>
      <w:r>
        <w:rPr>
          <w:rFonts w:hint="eastAsia" w:ascii="宋体" w:hAnsi="宋体"/>
          <w:sz w:val="24"/>
          <w:szCs w:val="24"/>
          <w:lang w:eastAsia="zh-CN"/>
        </w:rPr>
        <w:t>，</w:t>
      </w:r>
      <w:r>
        <w:rPr>
          <w:rFonts w:hint="eastAsia" w:ascii="宋体" w:hAnsi="宋体"/>
          <w:sz w:val="24"/>
          <w:szCs w:val="24"/>
        </w:rPr>
        <w:t>未通过审核的任务书</w:t>
      </w:r>
      <w:r>
        <w:rPr>
          <w:rFonts w:hint="eastAsia" w:ascii="宋体" w:hAnsi="宋体"/>
          <w:sz w:val="24"/>
          <w:szCs w:val="24"/>
          <w:lang w:eastAsia="zh-CN"/>
        </w:rPr>
        <w:t>应要求全过程工程咨询单位</w:t>
      </w:r>
      <w:r>
        <w:rPr>
          <w:rFonts w:hint="eastAsia" w:ascii="宋体" w:hAnsi="宋体"/>
          <w:sz w:val="24"/>
          <w:szCs w:val="24"/>
        </w:rPr>
        <w:t>重新修改</w:t>
      </w:r>
      <w:r>
        <w:rPr>
          <w:rFonts w:hint="eastAsia" w:ascii="宋体" w:hAnsi="宋体"/>
          <w:sz w:val="24"/>
          <w:szCs w:val="24"/>
          <w:lang w:eastAsia="zh-CN"/>
        </w:rPr>
        <w:t>，投资人</w:t>
      </w:r>
      <w:r>
        <w:rPr>
          <w:rFonts w:hint="eastAsia" w:ascii="宋体" w:hAnsi="宋体"/>
          <w:sz w:val="24"/>
          <w:szCs w:val="24"/>
        </w:rPr>
        <w:t>再次</w:t>
      </w:r>
      <w:r>
        <w:rPr>
          <w:rFonts w:hint="eastAsia" w:ascii="宋体" w:hAnsi="宋体"/>
          <w:sz w:val="24"/>
          <w:szCs w:val="24"/>
          <w:lang w:eastAsia="zh-CN"/>
        </w:rPr>
        <w:t>确认和</w:t>
      </w:r>
      <w:r>
        <w:rPr>
          <w:rFonts w:hint="eastAsia" w:ascii="宋体" w:hAnsi="宋体"/>
          <w:sz w:val="24"/>
          <w:szCs w:val="24"/>
        </w:rPr>
        <w:t>审核，直至通过。</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7.13</w:t>
      </w:r>
      <w:r>
        <w:rPr>
          <w:rFonts w:hint="eastAsia" w:ascii="宋体" w:hAnsi="宋体"/>
          <w:sz w:val="24"/>
          <w:szCs w:val="24"/>
        </w:rPr>
        <w:t>.3 审查方案设计、初步设计及施工图设计等设计文件。对设计文件中涉及的重要的造价信息如概算、预算等进行</w:t>
      </w:r>
      <w:r>
        <w:rPr>
          <w:rFonts w:hint="eastAsia" w:ascii="宋体" w:hAnsi="宋体"/>
          <w:sz w:val="24"/>
          <w:szCs w:val="24"/>
          <w:lang w:eastAsia="zh-CN"/>
        </w:rPr>
        <w:t>及时</w:t>
      </w:r>
      <w:r>
        <w:rPr>
          <w:rFonts w:hint="eastAsia" w:ascii="宋体" w:hAnsi="宋体"/>
          <w:sz w:val="24"/>
          <w:szCs w:val="24"/>
        </w:rPr>
        <w:t>确认。协助全过程工程咨询单位对概预算进行报批。</w:t>
      </w:r>
    </w:p>
    <w:p>
      <w:pPr>
        <w:spacing w:line="360" w:lineRule="auto"/>
        <w:ind w:firstLine="0" w:firstLineChars="0"/>
        <w:rPr>
          <w:rFonts w:hint="eastAsia" w:ascii="宋体" w:hAnsi="宋体"/>
          <w:sz w:val="24"/>
          <w:szCs w:val="24"/>
        </w:rPr>
      </w:pPr>
    </w:p>
    <w:p>
      <w:pPr>
        <w:spacing w:line="360" w:lineRule="auto"/>
        <w:jc w:val="center"/>
        <w:outlineLvl w:val="1"/>
        <w:rPr>
          <w:rFonts w:ascii="宋体" w:hAnsi="宋体"/>
          <w:b/>
          <w:sz w:val="28"/>
          <w:szCs w:val="24"/>
        </w:rPr>
      </w:pPr>
      <w:bookmarkStart w:id="90" w:name="_Toc2363"/>
      <w:bookmarkStart w:id="91" w:name="_Toc18131"/>
      <w:r>
        <w:rPr>
          <w:rFonts w:hint="eastAsia" w:ascii="宋体" w:hAnsi="宋体"/>
          <w:b/>
          <w:sz w:val="28"/>
          <w:szCs w:val="24"/>
        </w:rPr>
        <w:t>8 招标采购阶段</w:t>
      </w:r>
      <w:bookmarkEnd w:id="90"/>
      <w:bookmarkEnd w:id="91"/>
    </w:p>
    <w:p>
      <w:pPr>
        <w:spacing w:line="360" w:lineRule="auto"/>
        <w:jc w:val="center"/>
        <w:outlineLvl w:val="2"/>
        <w:rPr>
          <w:rFonts w:ascii="宋体" w:hAnsi="宋体"/>
          <w:b/>
          <w:sz w:val="24"/>
          <w:szCs w:val="24"/>
        </w:rPr>
      </w:pPr>
      <w:bookmarkStart w:id="92" w:name="_Toc18379"/>
      <w:bookmarkStart w:id="93" w:name="_Toc26375"/>
      <w:r>
        <w:rPr>
          <w:rFonts w:hint="eastAsia" w:ascii="宋体" w:hAnsi="宋体"/>
          <w:b/>
          <w:sz w:val="24"/>
          <w:szCs w:val="24"/>
        </w:rPr>
        <w:t>8.1 项目管理</w:t>
      </w:r>
      <w:bookmarkEnd w:id="92"/>
      <w:bookmarkEnd w:id="93"/>
    </w:p>
    <w:p>
      <w:pPr>
        <w:spacing w:line="360" w:lineRule="auto"/>
        <w:rPr>
          <w:rFonts w:hint="eastAsia" w:ascii="宋体" w:hAnsi="宋体"/>
          <w:sz w:val="24"/>
          <w:szCs w:val="24"/>
        </w:rPr>
      </w:pPr>
      <w:r>
        <w:rPr>
          <w:rFonts w:hint="eastAsia" w:ascii="宋体" w:hAnsi="宋体"/>
          <w:sz w:val="24"/>
          <w:szCs w:val="24"/>
        </w:rPr>
        <w:t>8.1.1</w:t>
      </w:r>
      <w:r>
        <w:rPr>
          <w:rFonts w:ascii="宋体" w:hAnsi="宋体"/>
          <w:sz w:val="24"/>
          <w:szCs w:val="24"/>
        </w:rPr>
        <w:t xml:space="preserve"> </w:t>
      </w:r>
      <w:r>
        <w:rPr>
          <w:rFonts w:hint="eastAsia" w:ascii="宋体" w:hAnsi="宋体"/>
          <w:sz w:val="24"/>
          <w:szCs w:val="24"/>
        </w:rPr>
        <w:t>全过程工程咨询</w:t>
      </w:r>
      <w:r>
        <w:rPr>
          <w:rFonts w:ascii="宋体" w:hAnsi="宋体"/>
          <w:sz w:val="24"/>
          <w:szCs w:val="24"/>
        </w:rPr>
        <w:t>单位应</w:t>
      </w:r>
      <w:r>
        <w:rPr>
          <w:rFonts w:hint="eastAsia" w:ascii="宋体" w:hAnsi="宋体"/>
          <w:sz w:val="24"/>
          <w:szCs w:val="24"/>
          <w:lang w:eastAsia="zh-CN"/>
        </w:rPr>
        <w:t>参与或</w:t>
      </w:r>
      <w:r>
        <w:rPr>
          <w:rFonts w:ascii="宋体" w:hAnsi="宋体"/>
          <w:sz w:val="24"/>
          <w:szCs w:val="24"/>
        </w:rPr>
        <w:t>组织</w:t>
      </w:r>
      <w:r>
        <w:rPr>
          <w:rFonts w:hint="eastAsia" w:ascii="宋体" w:hAnsi="宋体"/>
          <w:sz w:val="24"/>
          <w:szCs w:val="24"/>
        </w:rPr>
        <w:t>建立招标采购</w:t>
      </w:r>
      <w:r>
        <w:rPr>
          <w:rFonts w:ascii="宋体" w:hAnsi="宋体"/>
          <w:sz w:val="24"/>
          <w:szCs w:val="24"/>
        </w:rPr>
        <w:t>管理制度，确定</w:t>
      </w:r>
      <w:r>
        <w:rPr>
          <w:rFonts w:hint="eastAsia" w:ascii="宋体" w:hAnsi="宋体"/>
          <w:sz w:val="24"/>
          <w:szCs w:val="24"/>
        </w:rPr>
        <w:t>招标采购</w:t>
      </w:r>
      <w:r>
        <w:rPr>
          <w:rFonts w:ascii="宋体" w:hAnsi="宋体"/>
          <w:sz w:val="24"/>
          <w:szCs w:val="24"/>
        </w:rPr>
        <w:t>流程和实施</w:t>
      </w:r>
      <w:r>
        <w:rPr>
          <w:rFonts w:hint="eastAsia" w:ascii="宋体" w:hAnsi="宋体"/>
          <w:sz w:val="24"/>
          <w:szCs w:val="24"/>
        </w:rPr>
        <w:t>方式</w:t>
      </w:r>
      <w:r>
        <w:rPr>
          <w:rFonts w:ascii="宋体" w:hAnsi="宋体"/>
          <w:sz w:val="24"/>
          <w:szCs w:val="24"/>
        </w:rPr>
        <w:t>，规定管理与控制的程序和方法</w:t>
      </w:r>
      <w:r>
        <w:rPr>
          <w:rFonts w:hint="eastAsia" w:ascii="宋体" w:hAnsi="宋体"/>
          <w:sz w:val="24"/>
          <w:szCs w:val="24"/>
          <w:lang w:eastAsia="zh-CN"/>
        </w:rPr>
        <w:t>，</w:t>
      </w:r>
      <w:r>
        <w:rPr>
          <w:rFonts w:hint="eastAsia" w:ascii="宋体" w:hAnsi="宋体"/>
          <w:sz w:val="24"/>
          <w:szCs w:val="24"/>
        </w:rPr>
        <w:t>经投资人确认后实施。</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.1.2 </w:t>
      </w:r>
      <w:r>
        <w:rPr>
          <w:rFonts w:hint="eastAsia" w:ascii="宋体" w:hAnsi="宋体"/>
          <w:sz w:val="24"/>
          <w:szCs w:val="24"/>
        </w:rPr>
        <w:t>全过程工程咨询单位</w:t>
      </w:r>
      <w:r>
        <w:rPr>
          <w:rFonts w:ascii="宋体" w:hAnsi="宋体"/>
          <w:sz w:val="24"/>
          <w:szCs w:val="24"/>
        </w:rPr>
        <w:t>在招标采购阶段需要管理的内容有：</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 xml:space="preserve"> 对项目招标采购策划</w:t>
      </w:r>
      <w:r>
        <w:rPr>
          <w:rFonts w:ascii="宋体" w:hAnsi="宋体"/>
          <w:sz w:val="24"/>
          <w:szCs w:val="24"/>
        </w:rPr>
        <w:t>和实施流程进行管理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xml:space="preserve"> 审核</w:t>
      </w:r>
      <w:r>
        <w:rPr>
          <w:rFonts w:ascii="宋体" w:hAnsi="宋体"/>
          <w:sz w:val="24"/>
          <w:szCs w:val="24"/>
        </w:rPr>
        <w:t>招标条件；</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 xml:space="preserve"> 审核招标公告、招标文件</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8.1.3 招投标工作</w:t>
      </w:r>
      <w:r>
        <w:rPr>
          <w:rFonts w:ascii="宋体" w:hAnsi="宋体"/>
          <w:sz w:val="24"/>
          <w:szCs w:val="24"/>
        </w:rPr>
        <w:t>应符合有关合同、设计文件所规定的技术</w:t>
      </w:r>
      <w:r>
        <w:rPr>
          <w:rFonts w:hint="eastAsia" w:ascii="宋体" w:hAnsi="宋体"/>
          <w:sz w:val="24"/>
          <w:szCs w:val="24"/>
        </w:rPr>
        <w:t>、</w:t>
      </w:r>
      <w:r>
        <w:rPr>
          <w:rFonts w:ascii="宋体" w:hAnsi="宋体"/>
          <w:sz w:val="24"/>
          <w:szCs w:val="24"/>
        </w:rPr>
        <w:t>质量、和服务标准</w:t>
      </w:r>
      <w:r>
        <w:rPr>
          <w:rFonts w:hint="eastAsia" w:ascii="宋体" w:hAnsi="宋体"/>
          <w:color w:val="FF0000"/>
          <w:sz w:val="24"/>
          <w:szCs w:val="24"/>
          <w:lang w:eastAsia="zh-CN"/>
        </w:rPr>
        <w:t>，</w:t>
      </w:r>
      <w:r>
        <w:rPr>
          <w:rFonts w:ascii="宋体" w:hAnsi="宋体"/>
          <w:sz w:val="24"/>
          <w:szCs w:val="24"/>
        </w:rPr>
        <w:t>符合</w:t>
      </w:r>
      <w:r>
        <w:rPr>
          <w:rFonts w:hint="eastAsia" w:ascii="宋体" w:hAnsi="宋体"/>
          <w:sz w:val="24"/>
          <w:szCs w:val="24"/>
        </w:rPr>
        <w:t>进度</w:t>
      </w:r>
      <w:r>
        <w:rPr>
          <w:rFonts w:ascii="宋体" w:hAnsi="宋体"/>
          <w:sz w:val="24"/>
          <w:szCs w:val="24"/>
        </w:rPr>
        <w:t>、安全、环境和成本管理</w:t>
      </w:r>
      <w:r>
        <w:rPr>
          <w:rFonts w:hint="eastAsia" w:ascii="宋体" w:hAnsi="宋体"/>
          <w:sz w:val="24"/>
          <w:szCs w:val="24"/>
        </w:rPr>
        <w:t>要求，</w:t>
      </w:r>
      <w:r>
        <w:rPr>
          <w:rFonts w:ascii="宋体" w:hAnsi="宋体"/>
          <w:sz w:val="24"/>
          <w:szCs w:val="24"/>
        </w:rPr>
        <w:t>全过程工程咨询单位应确保</w:t>
      </w:r>
      <w:r>
        <w:rPr>
          <w:rFonts w:hint="eastAsia" w:ascii="宋体" w:hAnsi="宋体"/>
          <w:sz w:val="24"/>
          <w:szCs w:val="24"/>
        </w:rPr>
        <w:t>实施</w:t>
      </w:r>
      <w:r>
        <w:rPr>
          <w:rFonts w:ascii="宋体" w:hAnsi="宋体"/>
          <w:sz w:val="24"/>
          <w:szCs w:val="24"/>
        </w:rPr>
        <w:t>过程符合法律</w:t>
      </w:r>
      <w:r>
        <w:rPr>
          <w:rFonts w:hint="eastAsia" w:ascii="宋体" w:hAnsi="宋体"/>
          <w:sz w:val="24"/>
          <w:szCs w:val="24"/>
        </w:rPr>
        <w:t>、</w:t>
      </w:r>
      <w:r>
        <w:rPr>
          <w:rFonts w:ascii="宋体" w:hAnsi="宋体"/>
          <w:sz w:val="24"/>
          <w:szCs w:val="24"/>
        </w:rPr>
        <w:t>法规</w:t>
      </w:r>
      <w:r>
        <w:rPr>
          <w:rFonts w:hint="eastAsia" w:ascii="宋体" w:hAnsi="宋体"/>
          <w:sz w:val="24"/>
          <w:szCs w:val="24"/>
        </w:rPr>
        <w:t>及地方管理规定等</w:t>
      </w:r>
      <w:r>
        <w:rPr>
          <w:rFonts w:ascii="宋体" w:hAnsi="宋体"/>
          <w:sz w:val="24"/>
          <w:szCs w:val="24"/>
        </w:rPr>
        <w:t>要求。</w:t>
      </w:r>
    </w:p>
    <w:p>
      <w:pPr>
        <w:spacing w:line="360" w:lineRule="auto"/>
        <w:jc w:val="center"/>
        <w:outlineLvl w:val="2"/>
        <w:rPr>
          <w:rFonts w:ascii="宋体" w:hAnsi="宋体"/>
          <w:b/>
          <w:sz w:val="24"/>
          <w:szCs w:val="24"/>
        </w:rPr>
      </w:pPr>
      <w:bookmarkStart w:id="94" w:name="_Toc24661"/>
      <w:bookmarkStart w:id="95" w:name="_Toc16100"/>
      <w:r>
        <w:rPr>
          <w:rFonts w:hint="eastAsia" w:ascii="宋体" w:hAnsi="宋体"/>
          <w:b/>
          <w:sz w:val="24"/>
          <w:szCs w:val="24"/>
        </w:rPr>
        <w:t>8.</w:t>
      </w:r>
      <w:r>
        <w:rPr>
          <w:rFonts w:ascii="宋体" w:hAnsi="宋体"/>
          <w:b/>
          <w:sz w:val="24"/>
          <w:szCs w:val="24"/>
        </w:rPr>
        <w:t>2</w:t>
      </w:r>
      <w:r>
        <w:rPr>
          <w:rFonts w:hint="eastAsia" w:ascii="宋体" w:hAnsi="宋体"/>
          <w:b/>
          <w:sz w:val="24"/>
          <w:szCs w:val="24"/>
          <w:lang w:val="en-US" w:eastAsia="zh-CN"/>
        </w:rPr>
        <w:t xml:space="preserve"> </w:t>
      </w:r>
      <w:r>
        <w:rPr>
          <w:rFonts w:hint="eastAsia" w:ascii="宋体" w:hAnsi="宋体"/>
          <w:b/>
          <w:sz w:val="24"/>
          <w:szCs w:val="24"/>
        </w:rPr>
        <w:t>招标策划</w:t>
      </w:r>
      <w:bookmarkEnd w:id="94"/>
      <w:bookmarkEnd w:id="95"/>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全过程工程咨询单位依据有关</w:t>
      </w:r>
      <w:r>
        <w:rPr>
          <w:rFonts w:ascii="宋体" w:hAnsi="宋体"/>
          <w:sz w:val="24"/>
          <w:szCs w:val="24"/>
        </w:rPr>
        <w:t>法律法规、项目可行性研究报告、</w:t>
      </w:r>
      <w:r>
        <w:rPr>
          <w:rFonts w:hint="eastAsia" w:ascii="宋体" w:hAnsi="宋体"/>
          <w:sz w:val="24"/>
          <w:szCs w:val="24"/>
        </w:rPr>
        <w:t>全过程工程咨询合同及有关</w:t>
      </w:r>
      <w:r>
        <w:rPr>
          <w:rFonts w:ascii="宋体" w:hAnsi="宋体"/>
          <w:sz w:val="24"/>
          <w:szCs w:val="24"/>
        </w:rPr>
        <w:t>文件</w:t>
      </w:r>
      <w:r>
        <w:rPr>
          <w:rFonts w:hint="eastAsia" w:ascii="宋体" w:hAnsi="宋体"/>
          <w:sz w:val="24"/>
          <w:szCs w:val="24"/>
        </w:rPr>
        <w:t>等组织</w:t>
      </w:r>
      <w:r>
        <w:rPr>
          <w:rFonts w:ascii="宋体" w:hAnsi="宋体"/>
          <w:sz w:val="24"/>
          <w:szCs w:val="24"/>
        </w:rPr>
        <w:t>招标策划</w:t>
      </w:r>
      <w:r>
        <w:rPr>
          <w:rFonts w:hint="eastAsia" w:ascii="宋体" w:hAnsi="宋体"/>
          <w:sz w:val="24"/>
          <w:szCs w:val="24"/>
        </w:rPr>
        <w:t>，</w:t>
      </w:r>
      <w:r>
        <w:rPr>
          <w:rFonts w:ascii="宋体" w:hAnsi="宋体"/>
          <w:sz w:val="24"/>
          <w:szCs w:val="24"/>
        </w:rPr>
        <w:t>招标策划应</w:t>
      </w:r>
      <w:r>
        <w:rPr>
          <w:rFonts w:hint="eastAsia" w:ascii="宋体" w:hAnsi="宋体"/>
          <w:sz w:val="24"/>
          <w:szCs w:val="24"/>
        </w:rPr>
        <w:t>包括下列</w:t>
      </w:r>
      <w:r>
        <w:rPr>
          <w:rFonts w:ascii="宋体" w:hAnsi="宋体"/>
          <w:sz w:val="24"/>
          <w:szCs w:val="24"/>
        </w:rPr>
        <w:t>内容：</w:t>
      </w:r>
      <w:r>
        <w:rPr>
          <w:rFonts w:hint="eastAsia" w:ascii="宋体" w:hAnsi="宋体"/>
          <w:sz w:val="24"/>
          <w:szCs w:val="24"/>
        </w:rPr>
        <w:t>招标采购</w:t>
      </w:r>
      <w:r>
        <w:rPr>
          <w:rFonts w:ascii="宋体" w:hAnsi="宋体"/>
          <w:sz w:val="24"/>
          <w:szCs w:val="24"/>
        </w:rPr>
        <w:t>模式</w:t>
      </w:r>
      <w:r>
        <w:rPr>
          <w:rFonts w:hint="eastAsia" w:ascii="宋体" w:hAnsi="宋体"/>
          <w:sz w:val="24"/>
          <w:szCs w:val="24"/>
        </w:rPr>
        <w:t>及</w:t>
      </w:r>
      <w:r>
        <w:rPr>
          <w:rFonts w:ascii="宋体" w:hAnsi="宋体"/>
          <w:sz w:val="24"/>
          <w:szCs w:val="24"/>
        </w:rPr>
        <w:t>合同模式的选择，标段划分，总承包与专业分包之间、各专业分包之间、各标段之间</w:t>
      </w:r>
      <w:r>
        <w:rPr>
          <w:rFonts w:hint="eastAsia" w:ascii="宋体" w:hAnsi="宋体"/>
          <w:sz w:val="24"/>
          <w:szCs w:val="24"/>
        </w:rPr>
        <w:t>的界面</w:t>
      </w:r>
      <w:r>
        <w:rPr>
          <w:rFonts w:ascii="宋体" w:hAnsi="宋体"/>
          <w:sz w:val="24"/>
          <w:szCs w:val="24"/>
        </w:rPr>
        <w:t>划分，拟采用的合同范本</w:t>
      </w:r>
      <w:r>
        <w:rPr>
          <w:rFonts w:hint="eastAsia" w:ascii="宋体" w:hAnsi="宋体"/>
          <w:sz w:val="24"/>
          <w:szCs w:val="24"/>
        </w:rPr>
        <w:t>等</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.2 招标策划应考虑项目的类型、规模及复杂程度、进度要求、投资人的参与程度、市场竞争状况、相关风险等因素。</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.3 招标策划应在项目招标采购阶段开始之前完成。对于投资规模大、建设期长、对于社会经济影响深远的项目，宜从项目决策阶段开始。</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.4 招标策划应遵循有利于充分竞争、控制造价、满足项目建设进度要求以及招投标工作顺利有序的原则进行。</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w:t>
      </w:r>
      <w:r>
        <w:rPr>
          <w:rFonts w:ascii="宋体" w:hAnsi="宋体"/>
          <w:sz w:val="24"/>
          <w:szCs w:val="24"/>
        </w:rPr>
        <w:t xml:space="preserve">5 </w:t>
      </w:r>
      <w:r>
        <w:rPr>
          <w:rFonts w:hint="eastAsia" w:ascii="宋体" w:hAnsi="宋体"/>
          <w:sz w:val="24"/>
          <w:szCs w:val="24"/>
        </w:rPr>
        <w:t>招标</w:t>
      </w:r>
      <w:r>
        <w:rPr>
          <w:rFonts w:ascii="宋体" w:hAnsi="宋体"/>
          <w:sz w:val="24"/>
          <w:szCs w:val="24"/>
        </w:rPr>
        <w:t>策划应经过相关部门审核，</w:t>
      </w:r>
      <w:r>
        <w:rPr>
          <w:rFonts w:hint="eastAsia" w:ascii="宋体" w:hAnsi="宋体"/>
          <w:sz w:val="24"/>
          <w:szCs w:val="24"/>
        </w:rPr>
        <w:t>并</w:t>
      </w:r>
      <w:r>
        <w:rPr>
          <w:rFonts w:ascii="宋体" w:hAnsi="宋体"/>
          <w:sz w:val="24"/>
          <w:szCs w:val="24"/>
        </w:rPr>
        <w:t>经投资人</w:t>
      </w:r>
      <w:r>
        <w:rPr>
          <w:rFonts w:hint="eastAsia" w:ascii="宋体" w:hAnsi="宋体"/>
          <w:sz w:val="24"/>
          <w:szCs w:val="24"/>
        </w:rPr>
        <w:t>批准后实施。</w:t>
      </w:r>
      <w:r>
        <w:rPr>
          <w:rFonts w:ascii="宋体" w:hAnsi="宋体"/>
          <w:sz w:val="24"/>
          <w:szCs w:val="24"/>
        </w:rPr>
        <w:t>必要时</w:t>
      </w:r>
      <w:r>
        <w:rPr>
          <w:rFonts w:hint="eastAsia" w:ascii="宋体" w:hAnsi="宋体"/>
          <w:sz w:val="24"/>
          <w:szCs w:val="24"/>
        </w:rPr>
        <w:t>，</w:t>
      </w:r>
      <w:r>
        <w:rPr>
          <w:rFonts w:ascii="宋体" w:hAnsi="宋体"/>
          <w:sz w:val="24"/>
          <w:szCs w:val="24"/>
        </w:rPr>
        <w:t>招标</w:t>
      </w:r>
      <w:r>
        <w:rPr>
          <w:rFonts w:hint="eastAsia" w:ascii="宋体" w:hAnsi="宋体"/>
          <w:sz w:val="24"/>
          <w:szCs w:val="24"/>
        </w:rPr>
        <w:t>策划</w:t>
      </w:r>
      <w:r>
        <w:rPr>
          <w:rFonts w:ascii="宋体" w:hAnsi="宋体"/>
          <w:sz w:val="24"/>
          <w:szCs w:val="24"/>
        </w:rPr>
        <w:t>应按规定进行变更。</w:t>
      </w:r>
    </w:p>
    <w:p>
      <w:pPr>
        <w:spacing w:line="360" w:lineRule="auto"/>
        <w:jc w:val="center"/>
        <w:outlineLvl w:val="2"/>
        <w:rPr>
          <w:rFonts w:ascii="宋体" w:hAnsi="宋体"/>
          <w:b/>
          <w:sz w:val="24"/>
          <w:szCs w:val="24"/>
        </w:rPr>
      </w:pPr>
      <w:bookmarkStart w:id="96" w:name="_Toc6739"/>
      <w:bookmarkStart w:id="97" w:name="_Toc30645"/>
      <w:r>
        <w:rPr>
          <w:rFonts w:hint="eastAsia" w:ascii="宋体" w:hAnsi="宋体"/>
          <w:b/>
          <w:sz w:val="24"/>
          <w:szCs w:val="24"/>
        </w:rPr>
        <w:t>8.</w:t>
      </w:r>
      <w:r>
        <w:rPr>
          <w:rFonts w:ascii="宋体" w:hAnsi="宋体"/>
          <w:b/>
          <w:sz w:val="24"/>
          <w:szCs w:val="24"/>
        </w:rPr>
        <w:t>3</w:t>
      </w:r>
      <w:r>
        <w:rPr>
          <w:rFonts w:hint="eastAsia" w:ascii="宋体" w:hAnsi="宋体"/>
          <w:b/>
          <w:sz w:val="24"/>
          <w:szCs w:val="24"/>
        </w:rPr>
        <w:t xml:space="preserve"> 招标文件</w:t>
      </w:r>
      <w:bookmarkEnd w:id="96"/>
      <w:bookmarkEnd w:id="97"/>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3</w:t>
      </w:r>
      <w:r>
        <w:rPr>
          <w:rFonts w:hint="eastAsia" w:ascii="宋体" w:hAnsi="宋体"/>
          <w:sz w:val="24"/>
          <w:szCs w:val="24"/>
        </w:rPr>
        <w:t>.1 全过程工程咨询单位</w:t>
      </w:r>
      <w:r>
        <w:rPr>
          <w:rFonts w:ascii="宋体" w:hAnsi="宋体"/>
          <w:sz w:val="24"/>
          <w:szCs w:val="24"/>
        </w:rPr>
        <w:t>按照</w:t>
      </w:r>
      <w:r>
        <w:rPr>
          <w:rFonts w:hint="eastAsia" w:ascii="宋体" w:hAnsi="宋体"/>
          <w:sz w:val="24"/>
          <w:szCs w:val="24"/>
        </w:rPr>
        <w:t>国家现行的有关规定和</w:t>
      </w:r>
      <w:r>
        <w:rPr>
          <w:rFonts w:ascii="宋体" w:hAnsi="宋体"/>
          <w:sz w:val="24"/>
          <w:szCs w:val="24"/>
        </w:rPr>
        <w:t>标准、规范、示范文本等</w:t>
      </w:r>
      <w:r>
        <w:rPr>
          <w:rFonts w:hint="eastAsia" w:ascii="宋体" w:hAnsi="宋体"/>
          <w:sz w:val="24"/>
          <w:szCs w:val="24"/>
        </w:rPr>
        <w:t>编制</w:t>
      </w:r>
      <w:r>
        <w:rPr>
          <w:rFonts w:hint="eastAsia" w:ascii="宋体" w:hAnsi="宋体"/>
          <w:sz w:val="24"/>
          <w:szCs w:val="24"/>
          <w:lang w:eastAsia="zh-CN"/>
        </w:rPr>
        <w:t>或审核</w:t>
      </w:r>
      <w:r>
        <w:rPr>
          <w:rFonts w:ascii="宋体" w:hAnsi="宋体"/>
          <w:sz w:val="24"/>
          <w:szCs w:val="24"/>
        </w:rPr>
        <w:t>招标文件</w:t>
      </w:r>
      <w:r>
        <w:rPr>
          <w:rFonts w:hint="eastAsia" w:ascii="宋体" w:hAnsi="宋体"/>
          <w:sz w:val="24"/>
          <w:szCs w:val="24"/>
        </w:rPr>
        <w:t>时</w:t>
      </w:r>
      <w:r>
        <w:rPr>
          <w:rFonts w:ascii="宋体" w:hAnsi="宋体"/>
          <w:sz w:val="24"/>
          <w:szCs w:val="24"/>
        </w:rPr>
        <w:t>，</w:t>
      </w:r>
      <w:r>
        <w:rPr>
          <w:rFonts w:hint="eastAsia" w:ascii="宋体" w:hAnsi="宋体"/>
          <w:sz w:val="24"/>
          <w:szCs w:val="24"/>
        </w:rPr>
        <w:t>应结合</w:t>
      </w:r>
      <w:r>
        <w:rPr>
          <w:rFonts w:ascii="宋体" w:hAnsi="宋体"/>
          <w:sz w:val="24"/>
          <w:szCs w:val="24"/>
        </w:rPr>
        <w:t>招标项目的特点</w:t>
      </w:r>
      <w:r>
        <w:rPr>
          <w:rFonts w:hint="eastAsia" w:ascii="宋体" w:hAnsi="宋体"/>
          <w:sz w:val="24"/>
          <w:szCs w:val="24"/>
        </w:rPr>
        <w:t>和</w:t>
      </w:r>
      <w:r>
        <w:rPr>
          <w:rFonts w:ascii="宋体" w:hAnsi="宋体"/>
          <w:sz w:val="24"/>
          <w:szCs w:val="24"/>
        </w:rPr>
        <w:t>需要</w:t>
      </w:r>
      <w:r>
        <w:rPr>
          <w:rFonts w:hint="eastAsia" w:ascii="宋体" w:hAnsi="宋体"/>
          <w:sz w:val="24"/>
          <w:szCs w:val="24"/>
        </w:rPr>
        <w:t>。</w:t>
      </w:r>
      <w:r>
        <w:rPr>
          <w:rFonts w:ascii="宋体" w:hAnsi="宋体"/>
          <w:sz w:val="24"/>
          <w:szCs w:val="24"/>
        </w:rPr>
        <w:t>招标</w:t>
      </w:r>
      <w:r>
        <w:rPr>
          <w:rFonts w:hint="eastAsia" w:ascii="宋体" w:hAnsi="宋体"/>
          <w:sz w:val="24"/>
          <w:szCs w:val="24"/>
        </w:rPr>
        <w:t>文件</w:t>
      </w:r>
      <w:r>
        <w:rPr>
          <w:rFonts w:ascii="宋体" w:hAnsi="宋体"/>
          <w:sz w:val="24"/>
          <w:szCs w:val="24"/>
        </w:rPr>
        <w:t>应当包括招标项目的技术要求、对</w:t>
      </w:r>
      <w:r>
        <w:rPr>
          <w:rFonts w:hint="eastAsia" w:ascii="宋体" w:hAnsi="宋体"/>
          <w:sz w:val="24"/>
          <w:szCs w:val="24"/>
        </w:rPr>
        <w:t>投标</w:t>
      </w:r>
      <w:r>
        <w:rPr>
          <w:rFonts w:ascii="宋体" w:hAnsi="宋体"/>
          <w:sz w:val="24"/>
          <w:szCs w:val="24"/>
        </w:rPr>
        <w:t>人资格审查的标准</w:t>
      </w:r>
      <w:r>
        <w:rPr>
          <w:rFonts w:hint="eastAsia" w:ascii="宋体" w:hAnsi="宋体"/>
          <w:sz w:val="24"/>
          <w:szCs w:val="24"/>
        </w:rPr>
        <w:t>、</w:t>
      </w:r>
      <w:r>
        <w:rPr>
          <w:rFonts w:ascii="宋体" w:hAnsi="宋体"/>
          <w:sz w:val="24"/>
          <w:szCs w:val="24"/>
        </w:rPr>
        <w:t>投标报价的要求</w:t>
      </w:r>
      <w:r>
        <w:rPr>
          <w:rFonts w:hint="eastAsia" w:ascii="宋体" w:hAnsi="宋体"/>
          <w:sz w:val="24"/>
          <w:szCs w:val="24"/>
        </w:rPr>
        <w:t>和</w:t>
      </w:r>
      <w:r>
        <w:rPr>
          <w:rFonts w:ascii="宋体" w:hAnsi="宋体"/>
          <w:sz w:val="24"/>
          <w:szCs w:val="24"/>
        </w:rPr>
        <w:t>评标</w:t>
      </w:r>
      <w:r>
        <w:rPr>
          <w:rFonts w:hint="eastAsia" w:ascii="宋体" w:hAnsi="宋体"/>
          <w:sz w:val="24"/>
          <w:szCs w:val="24"/>
        </w:rPr>
        <w:t>标准</w:t>
      </w:r>
      <w:r>
        <w:rPr>
          <w:rFonts w:ascii="宋体" w:hAnsi="宋体"/>
          <w:sz w:val="24"/>
          <w:szCs w:val="24"/>
        </w:rPr>
        <w:t>等所有</w:t>
      </w:r>
      <w:r>
        <w:rPr>
          <w:rFonts w:hint="eastAsia" w:ascii="宋体" w:hAnsi="宋体"/>
          <w:sz w:val="24"/>
          <w:szCs w:val="24"/>
        </w:rPr>
        <w:t>实质性</w:t>
      </w:r>
      <w:r>
        <w:rPr>
          <w:rFonts w:ascii="宋体" w:hAnsi="宋体"/>
          <w:sz w:val="24"/>
          <w:szCs w:val="24"/>
        </w:rPr>
        <w:t>要求</w:t>
      </w:r>
      <w:r>
        <w:rPr>
          <w:rFonts w:hint="eastAsia" w:ascii="宋体" w:hAnsi="宋体"/>
          <w:sz w:val="24"/>
          <w:szCs w:val="24"/>
        </w:rPr>
        <w:t>和条件</w:t>
      </w:r>
      <w:r>
        <w:rPr>
          <w:rFonts w:ascii="宋体" w:hAnsi="宋体"/>
          <w:sz w:val="24"/>
          <w:szCs w:val="24"/>
        </w:rPr>
        <w:t>以及拟</w:t>
      </w:r>
      <w:r>
        <w:rPr>
          <w:rFonts w:hint="eastAsia" w:ascii="宋体" w:hAnsi="宋体"/>
          <w:sz w:val="24"/>
          <w:szCs w:val="24"/>
        </w:rPr>
        <w:t>签订</w:t>
      </w:r>
      <w:r>
        <w:rPr>
          <w:rFonts w:ascii="宋体" w:hAnsi="宋体"/>
          <w:sz w:val="24"/>
          <w:szCs w:val="24"/>
        </w:rPr>
        <w:t>合同的主要条款。</w:t>
      </w:r>
    </w:p>
    <w:p>
      <w:pPr>
        <w:spacing w:line="360" w:lineRule="auto"/>
        <w:rPr>
          <w:rFonts w:ascii="宋体" w:hAnsi="宋体"/>
          <w:sz w:val="24"/>
          <w:szCs w:val="24"/>
        </w:rPr>
      </w:pPr>
      <w:r>
        <w:rPr>
          <w:rFonts w:hint="eastAsia" w:ascii="宋体" w:hAnsi="宋体"/>
          <w:sz w:val="24"/>
          <w:szCs w:val="24"/>
        </w:rPr>
        <w:t>8.3.2 招标</w:t>
      </w:r>
      <w:r>
        <w:rPr>
          <w:rFonts w:ascii="宋体" w:hAnsi="宋体"/>
          <w:sz w:val="24"/>
          <w:szCs w:val="24"/>
        </w:rPr>
        <w:t>文件审核的主要内容包括：</w:t>
      </w:r>
    </w:p>
    <w:p>
      <w:pPr>
        <w:spacing w:line="360" w:lineRule="auto"/>
        <w:ind w:firstLine="480"/>
        <w:rPr>
          <w:rFonts w:ascii="宋体" w:hAnsi="宋体"/>
          <w:sz w:val="24"/>
          <w:szCs w:val="24"/>
        </w:rPr>
      </w:pPr>
      <w:r>
        <w:rPr>
          <w:rFonts w:hint="eastAsia" w:ascii="宋体" w:hAnsi="宋体"/>
          <w:sz w:val="24"/>
          <w:szCs w:val="24"/>
        </w:rPr>
        <w:t>1 招标</w:t>
      </w:r>
      <w:r>
        <w:rPr>
          <w:rFonts w:ascii="宋体" w:hAnsi="宋体"/>
          <w:sz w:val="24"/>
          <w:szCs w:val="24"/>
        </w:rPr>
        <w:t>范围是否准确</w:t>
      </w:r>
      <w:r>
        <w:rPr>
          <w:rFonts w:hint="eastAsia" w:ascii="宋体" w:hAnsi="宋体"/>
          <w:sz w:val="24"/>
          <w:szCs w:val="24"/>
        </w:rPr>
        <w:t>；</w:t>
      </w:r>
    </w:p>
    <w:p>
      <w:pPr>
        <w:spacing w:line="360" w:lineRule="auto"/>
        <w:ind w:firstLine="480"/>
        <w:rPr>
          <w:rFonts w:ascii="宋体" w:hAnsi="宋体"/>
          <w:sz w:val="24"/>
          <w:szCs w:val="24"/>
        </w:rPr>
      </w:pPr>
      <w:r>
        <w:rPr>
          <w:rFonts w:hint="eastAsia" w:ascii="宋体" w:hAnsi="宋体"/>
          <w:sz w:val="24"/>
          <w:szCs w:val="24"/>
        </w:rPr>
        <w:t>2 投标人</w:t>
      </w:r>
      <w:r>
        <w:rPr>
          <w:rFonts w:ascii="宋体" w:hAnsi="宋体"/>
          <w:sz w:val="24"/>
          <w:szCs w:val="24"/>
        </w:rPr>
        <w:t>的资格要求是否符合相关法规规定、项目本身</w:t>
      </w:r>
      <w:r>
        <w:rPr>
          <w:rFonts w:hint="eastAsia" w:ascii="宋体" w:hAnsi="宋体"/>
          <w:sz w:val="24"/>
          <w:szCs w:val="24"/>
        </w:rPr>
        <w:t>的特点</w:t>
      </w:r>
      <w:r>
        <w:rPr>
          <w:rFonts w:ascii="宋体" w:hAnsi="宋体"/>
          <w:sz w:val="24"/>
          <w:szCs w:val="24"/>
        </w:rPr>
        <w:t>和需求；</w:t>
      </w:r>
    </w:p>
    <w:p>
      <w:pPr>
        <w:spacing w:line="360" w:lineRule="auto"/>
        <w:ind w:firstLine="480"/>
        <w:rPr>
          <w:rFonts w:ascii="宋体" w:hAnsi="宋体"/>
          <w:sz w:val="24"/>
          <w:szCs w:val="24"/>
        </w:rPr>
      </w:pPr>
      <w:r>
        <w:rPr>
          <w:rFonts w:hint="eastAsia" w:ascii="宋体" w:hAnsi="宋体"/>
          <w:sz w:val="24"/>
          <w:szCs w:val="24"/>
        </w:rPr>
        <w:t>3 技术与</w:t>
      </w:r>
      <w:r>
        <w:rPr>
          <w:rFonts w:ascii="宋体" w:hAnsi="宋体"/>
          <w:sz w:val="24"/>
          <w:szCs w:val="24"/>
        </w:rPr>
        <w:t>质量标准、技术要求、进度要求是否</w:t>
      </w:r>
      <w:r>
        <w:rPr>
          <w:rFonts w:hint="eastAsia" w:ascii="宋体" w:hAnsi="宋体"/>
          <w:sz w:val="24"/>
          <w:szCs w:val="24"/>
        </w:rPr>
        <w:t>满足</w:t>
      </w:r>
      <w:r>
        <w:rPr>
          <w:rFonts w:ascii="宋体" w:hAnsi="宋体"/>
          <w:sz w:val="24"/>
          <w:szCs w:val="24"/>
        </w:rPr>
        <w:t>项目要求；</w:t>
      </w:r>
    </w:p>
    <w:p>
      <w:pPr>
        <w:spacing w:line="360" w:lineRule="auto"/>
        <w:ind w:firstLine="480"/>
        <w:rPr>
          <w:rFonts w:ascii="宋体" w:hAnsi="宋体"/>
          <w:sz w:val="24"/>
          <w:szCs w:val="24"/>
        </w:rPr>
      </w:pPr>
      <w:r>
        <w:rPr>
          <w:rFonts w:hint="eastAsia" w:ascii="宋体" w:hAnsi="宋体"/>
          <w:sz w:val="24"/>
          <w:szCs w:val="24"/>
        </w:rPr>
        <w:t>4 招投标</w:t>
      </w:r>
      <w:r>
        <w:rPr>
          <w:rFonts w:ascii="宋体" w:hAnsi="宋体"/>
          <w:sz w:val="24"/>
          <w:szCs w:val="24"/>
        </w:rPr>
        <w:t>活动的</w:t>
      </w:r>
      <w:r>
        <w:rPr>
          <w:rFonts w:hint="eastAsia" w:ascii="宋体" w:hAnsi="宋体"/>
          <w:sz w:val="24"/>
          <w:szCs w:val="24"/>
        </w:rPr>
        <w:t>进度安排</w:t>
      </w:r>
      <w:r>
        <w:rPr>
          <w:rFonts w:ascii="宋体" w:hAnsi="宋体"/>
          <w:sz w:val="24"/>
          <w:szCs w:val="24"/>
        </w:rPr>
        <w:t>是否</w:t>
      </w:r>
      <w:r>
        <w:rPr>
          <w:rFonts w:hint="eastAsia" w:ascii="宋体" w:hAnsi="宋体"/>
          <w:sz w:val="24"/>
          <w:szCs w:val="24"/>
        </w:rPr>
        <w:t>满足</w:t>
      </w:r>
      <w:r>
        <w:rPr>
          <w:rFonts w:ascii="宋体" w:hAnsi="宋体"/>
          <w:sz w:val="24"/>
          <w:szCs w:val="24"/>
        </w:rPr>
        <w:t>整体项目进度计划要求；</w:t>
      </w:r>
    </w:p>
    <w:p>
      <w:pPr>
        <w:spacing w:line="360" w:lineRule="auto"/>
        <w:ind w:firstLine="480"/>
        <w:rPr>
          <w:rFonts w:ascii="宋体" w:hAnsi="宋体"/>
          <w:sz w:val="24"/>
          <w:szCs w:val="24"/>
        </w:rPr>
      </w:pPr>
      <w:r>
        <w:rPr>
          <w:rFonts w:hint="eastAsia" w:ascii="宋体" w:hAnsi="宋体"/>
          <w:sz w:val="24"/>
          <w:szCs w:val="24"/>
        </w:rPr>
        <w:t>5 所附的合同条款是否满足投资人和项目的目标要求以及现行法律法规、相关规范的规定</w:t>
      </w:r>
      <w:r>
        <w:rPr>
          <w:rFonts w:ascii="宋体" w:hAnsi="宋体"/>
          <w:sz w:val="24"/>
          <w:szCs w:val="24"/>
        </w:rPr>
        <w:t>；</w:t>
      </w:r>
    </w:p>
    <w:p>
      <w:pPr>
        <w:spacing w:line="360" w:lineRule="auto"/>
        <w:ind w:firstLine="480"/>
        <w:rPr>
          <w:rFonts w:ascii="宋体" w:hAnsi="宋体"/>
          <w:sz w:val="24"/>
          <w:szCs w:val="24"/>
        </w:rPr>
      </w:pPr>
      <w:r>
        <w:rPr>
          <w:rFonts w:hint="eastAsia" w:ascii="宋体" w:hAnsi="宋体"/>
          <w:sz w:val="24"/>
          <w:szCs w:val="24"/>
        </w:rPr>
        <w:t>6 评标方法</w:t>
      </w:r>
      <w:r>
        <w:rPr>
          <w:rFonts w:ascii="宋体" w:hAnsi="宋体"/>
          <w:sz w:val="24"/>
          <w:szCs w:val="24"/>
        </w:rPr>
        <w:t>是否符合科学</w:t>
      </w:r>
      <w:r>
        <w:rPr>
          <w:rFonts w:hint="eastAsia" w:ascii="宋体" w:hAnsi="宋体"/>
          <w:sz w:val="24"/>
          <w:szCs w:val="24"/>
        </w:rPr>
        <w:t>、</w:t>
      </w:r>
      <w:r>
        <w:rPr>
          <w:rFonts w:ascii="宋体" w:hAnsi="宋体"/>
          <w:sz w:val="24"/>
          <w:szCs w:val="24"/>
        </w:rPr>
        <w:t>公平、</w:t>
      </w:r>
      <w:r>
        <w:rPr>
          <w:rFonts w:hint="eastAsia" w:ascii="宋体" w:hAnsi="宋体"/>
          <w:sz w:val="24"/>
          <w:szCs w:val="24"/>
        </w:rPr>
        <w:t>合理的</w:t>
      </w:r>
      <w:r>
        <w:rPr>
          <w:rFonts w:ascii="宋体" w:hAnsi="宋体"/>
          <w:sz w:val="24"/>
          <w:szCs w:val="24"/>
        </w:rPr>
        <w:t>要求，是否符合项目</w:t>
      </w:r>
      <w:r>
        <w:rPr>
          <w:rFonts w:hint="eastAsia" w:ascii="宋体" w:hAnsi="宋体"/>
          <w:sz w:val="24"/>
          <w:szCs w:val="24"/>
        </w:rPr>
        <w:t>性质</w:t>
      </w:r>
      <w:r>
        <w:rPr>
          <w:rFonts w:ascii="宋体" w:hAnsi="宋体"/>
          <w:sz w:val="24"/>
          <w:szCs w:val="24"/>
        </w:rPr>
        <w:t>。</w:t>
      </w:r>
    </w:p>
    <w:p>
      <w:pPr>
        <w:spacing w:line="360" w:lineRule="auto"/>
        <w:jc w:val="center"/>
        <w:outlineLvl w:val="2"/>
        <w:rPr>
          <w:rFonts w:ascii="宋体" w:hAnsi="宋体"/>
          <w:b/>
          <w:sz w:val="24"/>
          <w:szCs w:val="24"/>
        </w:rPr>
      </w:pPr>
      <w:bookmarkStart w:id="98" w:name="_Toc31138"/>
      <w:bookmarkStart w:id="99" w:name="_Toc13711"/>
      <w:r>
        <w:rPr>
          <w:rFonts w:hint="eastAsia" w:ascii="宋体" w:hAnsi="宋体"/>
          <w:b/>
          <w:sz w:val="24"/>
          <w:szCs w:val="24"/>
        </w:rPr>
        <w:t>8.</w:t>
      </w:r>
      <w:r>
        <w:rPr>
          <w:rFonts w:ascii="宋体" w:hAnsi="宋体"/>
          <w:b/>
          <w:sz w:val="24"/>
          <w:szCs w:val="24"/>
        </w:rPr>
        <w:t xml:space="preserve">4 </w:t>
      </w:r>
      <w:r>
        <w:rPr>
          <w:rFonts w:hint="eastAsia" w:ascii="宋体" w:hAnsi="宋体"/>
          <w:b/>
          <w:sz w:val="24"/>
          <w:szCs w:val="24"/>
        </w:rPr>
        <w:t>工程量清单</w:t>
      </w:r>
      <w:bookmarkEnd w:id="98"/>
      <w:bookmarkEnd w:id="99"/>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4</w:t>
      </w:r>
      <w:r>
        <w:rPr>
          <w:rFonts w:hint="eastAsia" w:ascii="宋体" w:hAnsi="宋体"/>
          <w:sz w:val="24"/>
          <w:szCs w:val="24"/>
        </w:rPr>
        <w:t>.1</w:t>
      </w:r>
      <w:r>
        <w:rPr>
          <w:rFonts w:ascii="宋体" w:hAnsi="宋体"/>
          <w:sz w:val="24"/>
          <w:szCs w:val="24"/>
        </w:rPr>
        <w:t xml:space="preserve"> 项目工程量清单</w:t>
      </w:r>
      <w:r>
        <w:rPr>
          <w:rFonts w:hint="eastAsia" w:ascii="宋体" w:hAnsi="宋体"/>
          <w:sz w:val="24"/>
          <w:szCs w:val="24"/>
        </w:rPr>
        <w:t>应</w:t>
      </w:r>
      <w:r>
        <w:rPr>
          <w:rFonts w:ascii="宋体" w:hAnsi="宋体"/>
          <w:sz w:val="24"/>
          <w:szCs w:val="24"/>
        </w:rPr>
        <w:t>依据相关工程量清单</w:t>
      </w:r>
      <w:r>
        <w:rPr>
          <w:rFonts w:hint="eastAsia" w:ascii="宋体" w:hAnsi="宋体"/>
          <w:sz w:val="24"/>
          <w:szCs w:val="24"/>
        </w:rPr>
        <w:t>计量标准</w:t>
      </w:r>
      <w:r>
        <w:rPr>
          <w:rFonts w:ascii="宋体" w:hAnsi="宋体"/>
          <w:sz w:val="24"/>
          <w:szCs w:val="24"/>
        </w:rPr>
        <w:t>编制。全部使用</w:t>
      </w:r>
      <w:r>
        <w:rPr>
          <w:rFonts w:hint="eastAsia" w:ascii="宋体" w:hAnsi="宋体"/>
          <w:sz w:val="24"/>
          <w:szCs w:val="24"/>
        </w:rPr>
        <w:t>国有资金</w:t>
      </w:r>
      <w:r>
        <w:rPr>
          <w:rFonts w:ascii="宋体" w:hAnsi="宋体"/>
          <w:sz w:val="24"/>
          <w:szCs w:val="24"/>
        </w:rPr>
        <w:t>投资或</w:t>
      </w:r>
      <w:r>
        <w:rPr>
          <w:rFonts w:hint="eastAsia" w:ascii="宋体" w:hAnsi="宋体"/>
          <w:sz w:val="24"/>
          <w:szCs w:val="24"/>
        </w:rPr>
        <w:t>者</w:t>
      </w:r>
      <w:r>
        <w:rPr>
          <w:rFonts w:ascii="宋体" w:hAnsi="宋体"/>
          <w:sz w:val="24"/>
          <w:szCs w:val="24"/>
        </w:rPr>
        <w:t>以国有资金投资为主的</w:t>
      </w:r>
      <w:r>
        <w:rPr>
          <w:rFonts w:hint="eastAsia" w:ascii="宋体" w:hAnsi="宋体"/>
          <w:sz w:val="24"/>
          <w:szCs w:val="24"/>
        </w:rPr>
        <w:t>项目</w:t>
      </w:r>
      <w:r>
        <w:rPr>
          <w:rFonts w:ascii="宋体" w:hAnsi="宋体"/>
          <w:sz w:val="24"/>
          <w:szCs w:val="24"/>
        </w:rPr>
        <w:t>，应当采用工程量清单计价和行业相关</w:t>
      </w:r>
      <w:r>
        <w:rPr>
          <w:rFonts w:hint="eastAsia" w:ascii="宋体" w:hAnsi="宋体"/>
          <w:sz w:val="24"/>
          <w:szCs w:val="24"/>
        </w:rPr>
        <w:t>规程</w:t>
      </w:r>
      <w:r>
        <w:rPr>
          <w:rFonts w:ascii="宋体" w:hAnsi="宋体"/>
          <w:sz w:val="24"/>
          <w:szCs w:val="24"/>
        </w:rPr>
        <w:t>规定。非国有</w:t>
      </w:r>
      <w:r>
        <w:rPr>
          <w:rFonts w:hint="eastAsia" w:ascii="宋体" w:hAnsi="宋体"/>
          <w:sz w:val="24"/>
          <w:szCs w:val="24"/>
        </w:rPr>
        <w:t>资金</w:t>
      </w:r>
      <w:r>
        <w:rPr>
          <w:rFonts w:ascii="宋体" w:hAnsi="宋体"/>
          <w:sz w:val="24"/>
          <w:szCs w:val="24"/>
        </w:rPr>
        <w:t>投资的项目，鼓励采用工程量清单计价。</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.4.2 </w:t>
      </w:r>
      <w:r>
        <w:rPr>
          <w:rFonts w:hint="eastAsia" w:ascii="宋体" w:hAnsi="宋体"/>
          <w:sz w:val="24"/>
          <w:szCs w:val="24"/>
        </w:rPr>
        <w:t>全过程工程咨询单位</w:t>
      </w:r>
      <w:r>
        <w:rPr>
          <w:rFonts w:ascii="宋体" w:hAnsi="宋体"/>
          <w:sz w:val="24"/>
          <w:szCs w:val="24"/>
        </w:rPr>
        <w:t>按照现行</w:t>
      </w:r>
      <w:r>
        <w:rPr>
          <w:rFonts w:hint="eastAsia" w:ascii="宋体" w:hAnsi="宋体"/>
          <w:sz w:val="24"/>
          <w:szCs w:val="24"/>
        </w:rPr>
        <w:t>的</w:t>
      </w:r>
      <w:r>
        <w:rPr>
          <w:rFonts w:ascii="宋体" w:hAnsi="宋体"/>
          <w:sz w:val="24"/>
          <w:szCs w:val="24"/>
        </w:rPr>
        <w:t>国家《</w:t>
      </w:r>
      <w:r>
        <w:rPr>
          <w:rFonts w:hint="eastAsia" w:ascii="宋体" w:hAnsi="宋体"/>
          <w:sz w:val="24"/>
          <w:szCs w:val="24"/>
        </w:rPr>
        <w:t>建设</w:t>
      </w:r>
      <w:r>
        <w:rPr>
          <w:rFonts w:ascii="宋体" w:hAnsi="宋体"/>
          <w:sz w:val="24"/>
          <w:szCs w:val="24"/>
        </w:rPr>
        <w:t>工程工程量清单计价规范》</w:t>
      </w:r>
      <w:r>
        <w:rPr>
          <w:rFonts w:hint="eastAsia" w:ascii="宋体" w:hAnsi="宋体"/>
          <w:sz w:val="24"/>
          <w:szCs w:val="24"/>
        </w:rPr>
        <w:t>编制工程量</w:t>
      </w:r>
      <w:r>
        <w:rPr>
          <w:rFonts w:ascii="宋体" w:hAnsi="宋体"/>
          <w:sz w:val="24"/>
          <w:szCs w:val="24"/>
        </w:rPr>
        <w:t>清单时，如</w:t>
      </w:r>
      <w:r>
        <w:rPr>
          <w:rFonts w:hint="eastAsia" w:ascii="宋体" w:hAnsi="宋体"/>
          <w:sz w:val="24"/>
          <w:szCs w:val="24"/>
        </w:rPr>
        <w:t>遇现行计算</w:t>
      </w:r>
      <w:r>
        <w:rPr>
          <w:rFonts w:ascii="宋体" w:hAnsi="宋体"/>
          <w:sz w:val="24"/>
          <w:szCs w:val="24"/>
        </w:rPr>
        <w:t>规范</w:t>
      </w:r>
      <w:r>
        <w:rPr>
          <w:rFonts w:hint="eastAsia" w:ascii="宋体" w:hAnsi="宋体"/>
          <w:sz w:val="24"/>
          <w:szCs w:val="24"/>
        </w:rPr>
        <w:t>未</w:t>
      </w:r>
      <w:r>
        <w:rPr>
          <w:rFonts w:ascii="宋体" w:hAnsi="宋体"/>
          <w:sz w:val="24"/>
          <w:szCs w:val="24"/>
        </w:rPr>
        <w:t>规定的项目，可按补充项目进行编制。</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.4.3 </w:t>
      </w:r>
      <w:r>
        <w:rPr>
          <w:rFonts w:hint="eastAsia" w:ascii="宋体" w:hAnsi="宋体"/>
          <w:sz w:val="24"/>
          <w:szCs w:val="24"/>
        </w:rPr>
        <w:t>审核工程量</w:t>
      </w:r>
      <w:r>
        <w:rPr>
          <w:rFonts w:ascii="宋体" w:hAnsi="宋体"/>
          <w:sz w:val="24"/>
          <w:szCs w:val="24"/>
        </w:rPr>
        <w:t>清单</w:t>
      </w:r>
      <w:r>
        <w:rPr>
          <w:rFonts w:hint="eastAsia" w:ascii="宋体" w:hAnsi="宋体"/>
          <w:sz w:val="24"/>
          <w:szCs w:val="24"/>
        </w:rPr>
        <w:t>时</w:t>
      </w:r>
      <w:r>
        <w:rPr>
          <w:rFonts w:ascii="宋体" w:hAnsi="宋体"/>
          <w:sz w:val="24"/>
          <w:szCs w:val="24"/>
        </w:rPr>
        <w:t>，注意</w:t>
      </w:r>
      <w:r>
        <w:rPr>
          <w:rFonts w:hint="eastAsia" w:ascii="宋体" w:hAnsi="宋体"/>
          <w:sz w:val="24"/>
          <w:szCs w:val="24"/>
        </w:rPr>
        <w:t>审核</w:t>
      </w:r>
      <w:r>
        <w:rPr>
          <w:rFonts w:ascii="宋体" w:hAnsi="宋体"/>
          <w:sz w:val="24"/>
          <w:szCs w:val="24"/>
        </w:rPr>
        <w:t>图纸说明和</w:t>
      </w:r>
      <w:r>
        <w:rPr>
          <w:rFonts w:hint="eastAsia" w:ascii="宋体" w:hAnsi="宋体"/>
          <w:sz w:val="24"/>
          <w:szCs w:val="24"/>
        </w:rPr>
        <w:t>各项</w:t>
      </w:r>
      <w:r>
        <w:rPr>
          <w:rFonts w:ascii="宋体" w:hAnsi="宋体"/>
          <w:sz w:val="24"/>
          <w:szCs w:val="24"/>
        </w:rPr>
        <w:t>选用规范是否</w:t>
      </w:r>
      <w:r>
        <w:rPr>
          <w:rFonts w:hint="eastAsia" w:ascii="宋体" w:hAnsi="宋体"/>
          <w:sz w:val="24"/>
          <w:szCs w:val="24"/>
        </w:rPr>
        <w:t>符合</w:t>
      </w:r>
      <w:r>
        <w:rPr>
          <w:rFonts w:ascii="宋体" w:hAnsi="宋体"/>
          <w:sz w:val="24"/>
          <w:szCs w:val="24"/>
        </w:rPr>
        <w:t>技术要求，</w:t>
      </w:r>
      <w:r>
        <w:rPr>
          <w:rFonts w:hint="eastAsia" w:ascii="宋体" w:hAnsi="宋体"/>
          <w:sz w:val="24"/>
          <w:szCs w:val="24"/>
        </w:rPr>
        <w:t>并审核工程量</w:t>
      </w:r>
      <w:r>
        <w:rPr>
          <w:rFonts w:ascii="宋体" w:hAnsi="宋体"/>
          <w:sz w:val="24"/>
          <w:szCs w:val="24"/>
        </w:rPr>
        <w:t>清单中对主要</w:t>
      </w:r>
      <w:r>
        <w:rPr>
          <w:rFonts w:hint="eastAsia" w:ascii="宋体" w:hAnsi="宋体"/>
          <w:sz w:val="24"/>
          <w:szCs w:val="24"/>
        </w:rPr>
        <w:t>设备</w:t>
      </w:r>
      <w:r>
        <w:rPr>
          <w:rFonts w:ascii="宋体" w:hAnsi="宋体"/>
          <w:sz w:val="24"/>
          <w:szCs w:val="24"/>
        </w:rPr>
        <w:t>的</w:t>
      </w:r>
      <w:r>
        <w:rPr>
          <w:rFonts w:hint="eastAsia" w:ascii="宋体" w:hAnsi="宋体"/>
          <w:sz w:val="24"/>
          <w:szCs w:val="24"/>
        </w:rPr>
        <w:t>型号</w:t>
      </w:r>
      <w:r>
        <w:rPr>
          <w:rFonts w:ascii="宋体" w:hAnsi="宋体"/>
          <w:sz w:val="24"/>
          <w:szCs w:val="24"/>
        </w:rPr>
        <w:t>、规格、品牌等要求是否符合要求，</w:t>
      </w:r>
      <w:r>
        <w:rPr>
          <w:rFonts w:hint="eastAsia" w:ascii="宋体" w:hAnsi="宋体"/>
          <w:sz w:val="24"/>
          <w:szCs w:val="24"/>
        </w:rPr>
        <w:t>重点</w:t>
      </w:r>
      <w:r>
        <w:rPr>
          <w:rFonts w:ascii="宋体" w:hAnsi="宋体"/>
          <w:sz w:val="24"/>
          <w:szCs w:val="24"/>
        </w:rPr>
        <w:t>关注界面划分，是否有</w:t>
      </w:r>
      <w:r>
        <w:rPr>
          <w:rFonts w:hint="eastAsia" w:ascii="宋体" w:hAnsi="宋体"/>
          <w:sz w:val="24"/>
          <w:szCs w:val="24"/>
        </w:rPr>
        <w:t>漏项</w:t>
      </w:r>
      <w:r>
        <w:rPr>
          <w:rFonts w:ascii="宋体" w:hAnsi="宋体"/>
          <w:sz w:val="24"/>
          <w:szCs w:val="24"/>
        </w:rPr>
        <w:t>或是对造价</w:t>
      </w:r>
      <w:r>
        <w:rPr>
          <w:rFonts w:hint="eastAsia" w:ascii="宋体" w:hAnsi="宋体"/>
          <w:sz w:val="24"/>
          <w:szCs w:val="24"/>
        </w:rPr>
        <w:t>有</w:t>
      </w:r>
      <w:r>
        <w:rPr>
          <w:rFonts w:ascii="宋体" w:hAnsi="宋体"/>
          <w:sz w:val="24"/>
          <w:szCs w:val="24"/>
        </w:rPr>
        <w:t>重大影响的</w:t>
      </w:r>
      <w:r>
        <w:rPr>
          <w:rFonts w:hint="eastAsia" w:ascii="宋体" w:hAnsi="宋体"/>
          <w:sz w:val="24"/>
          <w:szCs w:val="24"/>
        </w:rPr>
        <w:t>子目</w:t>
      </w:r>
      <w:r>
        <w:rPr>
          <w:rFonts w:ascii="宋体" w:hAnsi="宋体"/>
          <w:sz w:val="24"/>
          <w:szCs w:val="24"/>
        </w:rPr>
        <w:t>等。</w:t>
      </w:r>
    </w:p>
    <w:p>
      <w:pPr>
        <w:spacing w:line="360" w:lineRule="auto"/>
        <w:jc w:val="center"/>
        <w:outlineLvl w:val="2"/>
        <w:rPr>
          <w:rFonts w:ascii="宋体" w:hAnsi="宋体"/>
          <w:b/>
          <w:sz w:val="24"/>
          <w:szCs w:val="24"/>
        </w:rPr>
      </w:pPr>
      <w:bookmarkStart w:id="100" w:name="_Toc30420"/>
      <w:bookmarkStart w:id="101" w:name="_Toc15174"/>
      <w:r>
        <w:rPr>
          <w:rFonts w:hint="eastAsia" w:ascii="宋体" w:hAnsi="宋体"/>
          <w:b/>
          <w:sz w:val="24"/>
          <w:szCs w:val="24"/>
        </w:rPr>
        <w:t>8.</w:t>
      </w:r>
      <w:r>
        <w:rPr>
          <w:rFonts w:ascii="宋体" w:hAnsi="宋体"/>
          <w:b/>
          <w:sz w:val="24"/>
          <w:szCs w:val="24"/>
        </w:rPr>
        <w:t>5</w:t>
      </w:r>
      <w:r>
        <w:rPr>
          <w:rFonts w:hint="eastAsia" w:ascii="宋体" w:hAnsi="宋体"/>
          <w:b/>
          <w:sz w:val="24"/>
          <w:szCs w:val="24"/>
        </w:rPr>
        <w:t xml:space="preserve"> 最高投标限价</w:t>
      </w:r>
      <w:bookmarkEnd w:id="100"/>
      <w:bookmarkEnd w:id="101"/>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5</w:t>
      </w:r>
      <w:r>
        <w:rPr>
          <w:rFonts w:hint="eastAsia" w:ascii="宋体" w:hAnsi="宋体"/>
          <w:sz w:val="24"/>
          <w:szCs w:val="24"/>
        </w:rPr>
        <w:t>.1 最高</w:t>
      </w:r>
      <w:r>
        <w:rPr>
          <w:rFonts w:ascii="宋体" w:hAnsi="宋体"/>
          <w:sz w:val="24"/>
          <w:szCs w:val="24"/>
        </w:rPr>
        <w:t>投标限价的工程量应依据招标文件发布的工程量清单确定，最高投标限价的单价应采用综合单价</w:t>
      </w:r>
      <w:r>
        <w:rPr>
          <w:rFonts w:hint="eastAsia" w:ascii="宋体" w:hAnsi="宋体"/>
          <w:sz w:val="24"/>
          <w:szCs w:val="24"/>
        </w:rPr>
        <w:t>，其</w:t>
      </w:r>
      <w:r>
        <w:rPr>
          <w:rFonts w:ascii="宋体" w:hAnsi="宋体"/>
          <w:sz w:val="24"/>
          <w:szCs w:val="24"/>
        </w:rPr>
        <w:t>综合单价</w:t>
      </w:r>
      <w:r>
        <w:rPr>
          <w:rFonts w:hint="eastAsia" w:ascii="宋体" w:hAnsi="宋体"/>
          <w:sz w:val="24"/>
          <w:szCs w:val="24"/>
        </w:rPr>
        <w:t>应</w:t>
      </w:r>
      <w:r>
        <w:rPr>
          <w:rFonts w:ascii="宋体" w:hAnsi="宋体"/>
          <w:sz w:val="24"/>
          <w:szCs w:val="24"/>
        </w:rPr>
        <w:t>包括人工费、材料费、机械费、管理费、</w:t>
      </w:r>
      <w:r>
        <w:rPr>
          <w:rFonts w:hint="eastAsia" w:ascii="宋体" w:hAnsi="宋体"/>
          <w:sz w:val="24"/>
          <w:szCs w:val="24"/>
        </w:rPr>
        <w:t>利润</w:t>
      </w:r>
      <w:r>
        <w:rPr>
          <w:rFonts w:ascii="宋体" w:hAnsi="宋体"/>
          <w:sz w:val="24"/>
          <w:szCs w:val="24"/>
        </w:rPr>
        <w:t>、规费</w:t>
      </w:r>
      <w:r>
        <w:rPr>
          <w:rFonts w:hint="eastAsia" w:ascii="宋体" w:hAnsi="宋体"/>
          <w:sz w:val="24"/>
          <w:szCs w:val="24"/>
        </w:rPr>
        <w:t>和税金</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.5.2 </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单位编制</w:t>
      </w:r>
      <w:r>
        <w:rPr>
          <w:rFonts w:ascii="宋体" w:hAnsi="宋体"/>
          <w:sz w:val="24"/>
          <w:szCs w:val="24"/>
        </w:rPr>
        <w:t>的最高投标限价应客观反映市场真实价格，不得随意提高或</w:t>
      </w:r>
      <w:r>
        <w:rPr>
          <w:rFonts w:hint="eastAsia" w:ascii="宋体" w:hAnsi="宋体"/>
          <w:sz w:val="24"/>
          <w:szCs w:val="24"/>
        </w:rPr>
        <w:t>降低</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 xml:space="preserve">.5.3 </w:t>
      </w:r>
      <w:r>
        <w:rPr>
          <w:rFonts w:hint="eastAsia" w:ascii="宋体" w:hAnsi="宋体"/>
          <w:sz w:val="24"/>
          <w:szCs w:val="24"/>
        </w:rPr>
        <w:t>全过程工程咨询单位</w:t>
      </w:r>
      <w:r>
        <w:rPr>
          <w:rFonts w:ascii="宋体" w:hAnsi="宋体"/>
          <w:sz w:val="24"/>
          <w:szCs w:val="24"/>
        </w:rPr>
        <w:t>应将最高投标限价与对应的</w:t>
      </w:r>
      <w:r>
        <w:rPr>
          <w:rFonts w:hint="eastAsia" w:ascii="宋体" w:hAnsi="宋体"/>
          <w:sz w:val="24"/>
          <w:szCs w:val="24"/>
        </w:rPr>
        <w:t>单项</w:t>
      </w:r>
      <w:r>
        <w:rPr>
          <w:rFonts w:ascii="宋体" w:hAnsi="宋体"/>
          <w:sz w:val="24"/>
          <w:szCs w:val="24"/>
        </w:rPr>
        <w:t>工程综合概算或</w:t>
      </w:r>
      <w:r>
        <w:rPr>
          <w:rFonts w:hint="eastAsia" w:ascii="宋体" w:hAnsi="宋体"/>
          <w:sz w:val="24"/>
          <w:szCs w:val="24"/>
        </w:rPr>
        <w:t>单位</w:t>
      </w:r>
      <w:r>
        <w:rPr>
          <w:rFonts w:ascii="宋体" w:hAnsi="宋体"/>
          <w:sz w:val="24"/>
          <w:szCs w:val="24"/>
        </w:rPr>
        <w:t>工程概算进行对比，出现</w:t>
      </w:r>
      <w:r>
        <w:rPr>
          <w:rFonts w:hint="eastAsia" w:ascii="宋体" w:hAnsi="宋体"/>
          <w:sz w:val="24"/>
          <w:szCs w:val="24"/>
        </w:rPr>
        <w:t>实质</w:t>
      </w:r>
      <w:r>
        <w:rPr>
          <w:rFonts w:ascii="宋体" w:hAnsi="宋体"/>
          <w:sz w:val="24"/>
          <w:szCs w:val="24"/>
        </w:rPr>
        <w:t>性偏差时</w:t>
      </w:r>
      <w:r>
        <w:rPr>
          <w:rFonts w:hint="eastAsia" w:ascii="宋体" w:hAnsi="宋体"/>
          <w:sz w:val="24"/>
          <w:szCs w:val="24"/>
        </w:rPr>
        <w:t>应</w:t>
      </w:r>
      <w:r>
        <w:rPr>
          <w:rFonts w:ascii="宋体" w:hAnsi="宋体"/>
          <w:sz w:val="24"/>
          <w:szCs w:val="24"/>
        </w:rPr>
        <w:t>告知</w:t>
      </w:r>
      <w:r>
        <w:rPr>
          <w:rFonts w:hint="eastAsia" w:ascii="宋体" w:hAnsi="宋体"/>
          <w:sz w:val="24"/>
          <w:szCs w:val="24"/>
        </w:rPr>
        <w:t>投资人并</w:t>
      </w:r>
      <w:r>
        <w:rPr>
          <w:rFonts w:ascii="宋体" w:hAnsi="宋体"/>
          <w:sz w:val="24"/>
          <w:szCs w:val="24"/>
        </w:rPr>
        <w:t>进行</w:t>
      </w:r>
      <w:r>
        <w:rPr>
          <w:rFonts w:hint="eastAsia" w:ascii="宋体" w:hAnsi="宋体"/>
          <w:sz w:val="24"/>
          <w:szCs w:val="24"/>
        </w:rPr>
        <w:t>相应</w:t>
      </w:r>
      <w:r>
        <w:rPr>
          <w:rFonts w:ascii="宋体" w:hAnsi="宋体"/>
          <w:sz w:val="24"/>
          <w:szCs w:val="24"/>
        </w:rPr>
        <w:t>调整。</w:t>
      </w:r>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5</w:t>
      </w:r>
      <w:r>
        <w:rPr>
          <w:rFonts w:hint="eastAsia" w:ascii="宋体" w:hAnsi="宋体"/>
          <w:sz w:val="24"/>
          <w:szCs w:val="24"/>
        </w:rPr>
        <w:t>.4 最高</w:t>
      </w:r>
      <w:r>
        <w:rPr>
          <w:rFonts w:ascii="宋体" w:hAnsi="宋体"/>
          <w:sz w:val="24"/>
          <w:szCs w:val="24"/>
        </w:rPr>
        <w:t>投标限价的编制与审核应符合现行的</w:t>
      </w:r>
      <w:r>
        <w:rPr>
          <w:rFonts w:hint="eastAsia" w:ascii="宋体" w:hAnsi="宋体"/>
          <w:sz w:val="24"/>
          <w:szCs w:val="24"/>
        </w:rPr>
        <w:t>的</w:t>
      </w:r>
      <w:r>
        <w:rPr>
          <w:rFonts w:ascii="宋体" w:hAnsi="宋体"/>
          <w:sz w:val="24"/>
          <w:szCs w:val="24"/>
        </w:rPr>
        <w:t>相关标准规范</w:t>
      </w:r>
      <w:r>
        <w:rPr>
          <w:rFonts w:hint="eastAsia" w:ascii="宋体" w:hAnsi="宋体"/>
          <w:sz w:val="24"/>
          <w:szCs w:val="24"/>
        </w:rPr>
        <w:t>规程等</w:t>
      </w:r>
      <w:r>
        <w:rPr>
          <w:rFonts w:ascii="宋体" w:hAnsi="宋体"/>
          <w:sz w:val="24"/>
          <w:szCs w:val="24"/>
        </w:rPr>
        <w:t>要求。</w:t>
      </w:r>
    </w:p>
    <w:p>
      <w:pPr>
        <w:spacing w:line="360" w:lineRule="auto"/>
        <w:jc w:val="center"/>
        <w:outlineLvl w:val="2"/>
        <w:rPr>
          <w:rFonts w:ascii="宋体" w:hAnsi="宋体"/>
          <w:b/>
          <w:sz w:val="24"/>
          <w:szCs w:val="24"/>
        </w:rPr>
      </w:pPr>
      <w:bookmarkStart w:id="102" w:name="_Toc7699"/>
      <w:bookmarkStart w:id="103" w:name="_Toc19138"/>
      <w:r>
        <w:rPr>
          <w:rFonts w:hint="eastAsia" w:ascii="宋体" w:hAnsi="宋体"/>
          <w:b/>
          <w:sz w:val="24"/>
          <w:szCs w:val="24"/>
        </w:rPr>
        <w:t>8.</w:t>
      </w:r>
      <w:r>
        <w:rPr>
          <w:rFonts w:ascii="宋体" w:hAnsi="宋体"/>
          <w:b/>
          <w:sz w:val="24"/>
          <w:szCs w:val="24"/>
        </w:rPr>
        <w:t>6</w:t>
      </w:r>
      <w:r>
        <w:rPr>
          <w:rFonts w:hint="eastAsia" w:ascii="宋体" w:hAnsi="宋体"/>
          <w:b/>
          <w:sz w:val="24"/>
          <w:szCs w:val="24"/>
        </w:rPr>
        <w:t xml:space="preserve"> 招标过程管理</w:t>
      </w:r>
      <w:bookmarkEnd w:id="102"/>
      <w:bookmarkEnd w:id="103"/>
    </w:p>
    <w:p>
      <w:pPr>
        <w:spacing w:line="360" w:lineRule="auto"/>
        <w:rPr>
          <w:rFonts w:ascii="宋体" w:hAnsi="宋体"/>
          <w:sz w:val="24"/>
          <w:szCs w:val="24"/>
        </w:rPr>
      </w:pPr>
      <w:r>
        <w:rPr>
          <w:rFonts w:hint="eastAsia" w:ascii="宋体" w:hAnsi="宋体"/>
          <w:sz w:val="24"/>
          <w:szCs w:val="24"/>
        </w:rPr>
        <w:t>8.</w:t>
      </w:r>
      <w:r>
        <w:rPr>
          <w:rFonts w:ascii="宋体" w:hAnsi="宋体"/>
          <w:sz w:val="24"/>
          <w:szCs w:val="24"/>
        </w:rPr>
        <w:t>6</w:t>
      </w:r>
      <w:r>
        <w:rPr>
          <w:rFonts w:hint="eastAsia" w:ascii="宋体" w:hAnsi="宋体"/>
          <w:sz w:val="24"/>
          <w:szCs w:val="24"/>
        </w:rPr>
        <w:t>.1 全过程工程咨询单位按照《中华人民</w:t>
      </w:r>
      <w:r>
        <w:rPr>
          <w:rFonts w:ascii="宋体" w:hAnsi="宋体"/>
          <w:sz w:val="24"/>
          <w:szCs w:val="24"/>
        </w:rPr>
        <w:t>共和国招</w:t>
      </w:r>
      <w:r>
        <w:rPr>
          <w:rFonts w:hint="eastAsia" w:ascii="宋体" w:hAnsi="宋体"/>
          <w:sz w:val="24"/>
          <w:szCs w:val="24"/>
        </w:rPr>
        <w:t>标</w:t>
      </w:r>
      <w:r>
        <w:rPr>
          <w:rFonts w:ascii="宋体" w:hAnsi="宋体"/>
          <w:sz w:val="24"/>
          <w:szCs w:val="24"/>
        </w:rPr>
        <w:t>投标法</w:t>
      </w:r>
      <w:r>
        <w:rPr>
          <w:rFonts w:hint="eastAsia" w:ascii="宋体" w:hAnsi="宋体"/>
          <w:sz w:val="24"/>
          <w:szCs w:val="24"/>
        </w:rPr>
        <w:t>》和</w:t>
      </w:r>
      <w:r>
        <w:rPr>
          <w:rFonts w:ascii="宋体" w:hAnsi="宋体"/>
          <w:sz w:val="24"/>
          <w:szCs w:val="24"/>
        </w:rPr>
        <w:t>《</w:t>
      </w:r>
      <w:r>
        <w:rPr>
          <w:rFonts w:hint="eastAsia" w:ascii="宋体" w:hAnsi="宋体"/>
          <w:sz w:val="24"/>
          <w:szCs w:val="24"/>
        </w:rPr>
        <w:t>中华人民</w:t>
      </w:r>
      <w:r>
        <w:rPr>
          <w:rFonts w:ascii="宋体" w:hAnsi="宋体"/>
          <w:sz w:val="24"/>
          <w:szCs w:val="24"/>
        </w:rPr>
        <w:t>共和国</w:t>
      </w:r>
      <w:r>
        <w:rPr>
          <w:rFonts w:hint="eastAsia" w:ascii="宋体" w:hAnsi="宋体"/>
          <w:sz w:val="24"/>
          <w:szCs w:val="24"/>
        </w:rPr>
        <w:t>招标投标</w:t>
      </w:r>
      <w:r>
        <w:rPr>
          <w:rFonts w:ascii="宋体" w:hAnsi="宋体"/>
          <w:sz w:val="24"/>
          <w:szCs w:val="24"/>
        </w:rPr>
        <w:t>法实施条例》</w:t>
      </w:r>
      <w:r>
        <w:rPr>
          <w:rFonts w:hint="eastAsia" w:ascii="宋体" w:hAnsi="宋体"/>
          <w:sz w:val="24"/>
          <w:szCs w:val="24"/>
        </w:rPr>
        <w:t>等</w:t>
      </w:r>
      <w:r>
        <w:rPr>
          <w:rFonts w:ascii="宋体" w:hAnsi="宋体"/>
          <w:sz w:val="24"/>
          <w:szCs w:val="24"/>
        </w:rPr>
        <w:t>法律法规</w:t>
      </w:r>
      <w:r>
        <w:rPr>
          <w:rFonts w:hint="eastAsia" w:ascii="宋体" w:hAnsi="宋体"/>
          <w:sz w:val="24"/>
          <w:szCs w:val="24"/>
        </w:rPr>
        <w:t>规定</w:t>
      </w:r>
      <w:r>
        <w:rPr>
          <w:rFonts w:ascii="宋体" w:hAnsi="宋体"/>
          <w:sz w:val="24"/>
          <w:szCs w:val="24"/>
        </w:rPr>
        <w:t>的</w:t>
      </w:r>
      <w:r>
        <w:rPr>
          <w:rFonts w:hint="eastAsia" w:ascii="宋体" w:hAnsi="宋体"/>
          <w:sz w:val="24"/>
          <w:szCs w:val="24"/>
        </w:rPr>
        <w:t>程序，遵循公开</w:t>
      </w:r>
      <w:r>
        <w:rPr>
          <w:rFonts w:ascii="宋体" w:hAnsi="宋体"/>
          <w:sz w:val="24"/>
          <w:szCs w:val="24"/>
        </w:rPr>
        <w:t>、公平、公正和</w:t>
      </w:r>
      <w:r>
        <w:rPr>
          <w:rFonts w:hint="eastAsia" w:ascii="宋体" w:hAnsi="宋体"/>
          <w:sz w:val="24"/>
          <w:szCs w:val="24"/>
        </w:rPr>
        <w:t>诚实</w:t>
      </w:r>
      <w:r>
        <w:rPr>
          <w:rFonts w:ascii="宋体" w:hAnsi="宋体"/>
          <w:sz w:val="24"/>
          <w:szCs w:val="24"/>
        </w:rPr>
        <w:t>守信的原则，</w:t>
      </w:r>
      <w:r>
        <w:rPr>
          <w:rFonts w:hint="eastAsia" w:ascii="宋体" w:hAnsi="宋体"/>
          <w:sz w:val="24"/>
          <w:szCs w:val="24"/>
        </w:rPr>
        <w:t>完成</w:t>
      </w:r>
      <w:r>
        <w:rPr>
          <w:rFonts w:ascii="宋体" w:hAnsi="宋体"/>
          <w:sz w:val="24"/>
          <w:szCs w:val="24"/>
        </w:rPr>
        <w:t>项目的招标</w:t>
      </w:r>
      <w:r>
        <w:rPr>
          <w:rFonts w:hint="eastAsia" w:ascii="宋体" w:hAnsi="宋体"/>
          <w:sz w:val="24"/>
          <w:szCs w:val="24"/>
        </w:rPr>
        <w:t>过程</w:t>
      </w:r>
      <w:r>
        <w:rPr>
          <w:rFonts w:ascii="宋体" w:hAnsi="宋体"/>
          <w:sz w:val="24"/>
          <w:szCs w:val="24"/>
        </w:rPr>
        <w:t>管理。</w:t>
      </w:r>
    </w:p>
    <w:p>
      <w:pPr>
        <w:spacing w:line="360" w:lineRule="auto"/>
        <w:rPr>
          <w:rFonts w:ascii="宋体" w:hAnsi="宋体"/>
          <w:sz w:val="24"/>
          <w:szCs w:val="24"/>
        </w:rPr>
      </w:pPr>
      <w:r>
        <w:rPr>
          <w:rFonts w:hint="eastAsia" w:ascii="宋体" w:hAnsi="宋体"/>
          <w:sz w:val="24"/>
          <w:szCs w:val="24"/>
          <w:lang w:val="en-US" w:eastAsia="zh-CN"/>
        </w:rPr>
        <w:t>8.6.2</w:t>
      </w:r>
      <w:r>
        <w:rPr>
          <w:rFonts w:hint="eastAsia" w:ascii="宋体" w:hAnsi="宋体"/>
          <w:sz w:val="24"/>
          <w:szCs w:val="24"/>
        </w:rPr>
        <w:t>全过程</w:t>
      </w:r>
      <w:r>
        <w:rPr>
          <w:rFonts w:hint="eastAsia" w:ascii="宋体" w:hAnsi="宋体"/>
          <w:sz w:val="24"/>
          <w:szCs w:val="24"/>
          <w:lang w:eastAsia="zh-CN"/>
        </w:rPr>
        <w:t>工程</w:t>
      </w:r>
      <w:r>
        <w:rPr>
          <w:rFonts w:hint="eastAsia" w:ascii="宋体" w:hAnsi="宋体"/>
          <w:sz w:val="24"/>
          <w:szCs w:val="24"/>
        </w:rPr>
        <w:t>咨询单位</w:t>
      </w:r>
      <w:r>
        <w:rPr>
          <w:rFonts w:hint="eastAsia" w:ascii="宋体" w:hAnsi="宋体"/>
          <w:sz w:val="24"/>
          <w:szCs w:val="24"/>
          <w:lang w:eastAsia="zh-CN"/>
        </w:rPr>
        <w:t>应编制或审核招标进度计划并严格执行。</w:t>
      </w:r>
    </w:p>
    <w:p>
      <w:pPr>
        <w:spacing w:line="360" w:lineRule="auto"/>
        <w:rPr>
          <w:rFonts w:hint="eastAsia" w:ascii="宋体" w:hAnsi="宋体"/>
          <w:sz w:val="24"/>
          <w:szCs w:val="24"/>
        </w:rPr>
      </w:pPr>
      <w:r>
        <w:rPr>
          <w:rFonts w:hint="eastAsia" w:ascii="宋体" w:hAnsi="宋体"/>
          <w:sz w:val="24"/>
          <w:szCs w:val="24"/>
        </w:rPr>
        <w:t>8</w:t>
      </w:r>
      <w:r>
        <w:rPr>
          <w:rFonts w:ascii="宋体" w:hAnsi="宋体"/>
          <w:sz w:val="24"/>
          <w:szCs w:val="24"/>
        </w:rPr>
        <w:t>.6.</w:t>
      </w:r>
      <w:r>
        <w:rPr>
          <w:rFonts w:hint="eastAsia" w:ascii="宋体" w:hAnsi="宋体"/>
          <w:sz w:val="24"/>
          <w:szCs w:val="24"/>
          <w:lang w:val="en-US" w:eastAsia="zh-CN"/>
        </w:rPr>
        <w:t>3</w:t>
      </w:r>
      <w:r>
        <w:rPr>
          <w:rFonts w:ascii="宋体" w:hAnsi="宋体"/>
          <w:sz w:val="24"/>
          <w:szCs w:val="24"/>
        </w:rPr>
        <w:t xml:space="preserve"> </w:t>
      </w:r>
      <w:r>
        <w:rPr>
          <w:rFonts w:hint="eastAsia" w:ascii="宋体" w:hAnsi="宋体"/>
          <w:sz w:val="24"/>
          <w:szCs w:val="24"/>
        </w:rPr>
        <w:t>全过程工程咨询单位应针对项目的需要，组织专业咨询工程师在开标后、</w:t>
      </w:r>
      <w:r>
        <w:rPr>
          <w:rFonts w:hint="eastAsia" w:ascii="宋体" w:hAnsi="宋体"/>
          <w:sz w:val="24"/>
          <w:szCs w:val="24"/>
          <w:lang w:eastAsia="zh-CN"/>
        </w:rPr>
        <w:t>定</w:t>
      </w:r>
      <w:r>
        <w:rPr>
          <w:rFonts w:hint="eastAsia" w:ascii="宋体" w:hAnsi="宋体"/>
          <w:sz w:val="24"/>
          <w:szCs w:val="24"/>
        </w:rPr>
        <w:t>标前，对投标报价进行分析，对需要清标的项目编制清标报告成果文件。清标报告应包括清标报告封面、清标报告的签署页、清标报告编制说明、清标报告正文及相关附件。清标报告正文宜阐述清标的内容、清标的范围、清标的方法、清标的结果和主要问题等。</w:t>
      </w:r>
    </w:p>
    <w:p>
      <w:pPr>
        <w:spacing w:line="360" w:lineRule="auto"/>
        <w:rPr>
          <w:rFonts w:hint="eastAsia" w:ascii="宋体" w:hAnsi="宋体"/>
          <w:sz w:val="24"/>
          <w:szCs w:val="24"/>
        </w:rPr>
      </w:pPr>
      <w:r>
        <w:rPr>
          <w:rFonts w:hint="eastAsia" w:ascii="宋体" w:hAnsi="宋体"/>
          <w:sz w:val="24"/>
          <w:szCs w:val="24"/>
        </w:rPr>
        <w:t>8.6.</w:t>
      </w: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全过程工程咨询单位须根据项目实际情况，依据现行</w:t>
      </w:r>
      <w:r>
        <w:rPr>
          <w:rFonts w:ascii="宋体" w:hAnsi="宋体"/>
          <w:sz w:val="24"/>
          <w:szCs w:val="24"/>
        </w:rPr>
        <w:t>的</w:t>
      </w:r>
      <w:r>
        <w:rPr>
          <w:rFonts w:hint="eastAsia" w:ascii="宋体" w:hAnsi="宋体"/>
          <w:sz w:val="24"/>
          <w:szCs w:val="24"/>
        </w:rPr>
        <w:t>合同示范文本，科学合理拟订项目合同条款。</w:t>
      </w:r>
    </w:p>
    <w:p>
      <w:pPr>
        <w:spacing w:line="360" w:lineRule="auto"/>
        <w:jc w:val="center"/>
        <w:outlineLvl w:val="2"/>
        <w:rPr>
          <w:rFonts w:hint="default" w:ascii="宋体" w:hAnsi="宋体" w:eastAsia="宋体"/>
          <w:b/>
          <w:sz w:val="24"/>
          <w:szCs w:val="24"/>
          <w:lang w:val="en-US" w:eastAsia="zh-CN"/>
        </w:rPr>
      </w:pPr>
      <w:bookmarkStart w:id="104" w:name="_Toc15175"/>
      <w:bookmarkStart w:id="105" w:name="_Toc24345"/>
      <w:r>
        <w:rPr>
          <w:rFonts w:hint="eastAsia" w:ascii="宋体" w:hAnsi="宋体"/>
          <w:b/>
          <w:sz w:val="24"/>
          <w:szCs w:val="24"/>
          <w:lang w:val="en-US" w:eastAsia="zh-CN"/>
        </w:rPr>
        <w:t>8</w:t>
      </w:r>
      <w:r>
        <w:rPr>
          <w:rFonts w:hint="eastAsia" w:ascii="宋体" w:hAnsi="宋体"/>
          <w:b/>
          <w:sz w:val="24"/>
          <w:szCs w:val="24"/>
        </w:rPr>
        <w:t>.</w:t>
      </w:r>
      <w:r>
        <w:rPr>
          <w:rFonts w:hint="eastAsia" w:ascii="宋体" w:hAnsi="宋体"/>
          <w:b/>
          <w:sz w:val="24"/>
          <w:szCs w:val="24"/>
          <w:lang w:val="en-US" w:eastAsia="zh-CN"/>
        </w:rPr>
        <w:t>7</w:t>
      </w:r>
      <w:r>
        <w:rPr>
          <w:rFonts w:hint="eastAsia" w:ascii="宋体" w:hAnsi="宋体"/>
          <w:b/>
          <w:sz w:val="24"/>
          <w:szCs w:val="24"/>
        </w:rPr>
        <w:t xml:space="preserve"> </w:t>
      </w:r>
      <w:r>
        <w:rPr>
          <w:rFonts w:hint="eastAsia" w:ascii="宋体" w:hAnsi="宋体"/>
          <w:b/>
          <w:sz w:val="24"/>
          <w:szCs w:val="24"/>
          <w:lang w:val="en-US" w:eastAsia="zh-CN"/>
        </w:rPr>
        <w:t>BIM技术应用</w:t>
      </w:r>
      <w:bookmarkEnd w:id="104"/>
      <w:bookmarkEnd w:id="105"/>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8.7</w:t>
      </w:r>
      <w:r>
        <w:rPr>
          <w:rFonts w:hint="eastAsia" w:ascii="宋体" w:hAnsi="宋体"/>
          <w:sz w:val="24"/>
          <w:szCs w:val="24"/>
        </w:rPr>
        <w:t>.1 基于BIM模型优化成果的施工标段划分，减少各标段之间的工作冲突，消除传统施工过程中，由于工作界面冲突而导致效率低下等问题。</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8.7</w:t>
      </w:r>
      <w:r>
        <w:rPr>
          <w:rFonts w:hint="eastAsia" w:ascii="宋体" w:hAnsi="宋体"/>
          <w:sz w:val="24"/>
          <w:szCs w:val="24"/>
        </w:rPr>
        <w:t>.2 根据BIM模型编制准确的工程量清单，达到清单完整、快速算量、精确算量，有效地避免漏项和错算，最大程度地减少施工阶段因工程量问题而引起的纠纷。</w:t>
      </w:r>
    </w:p>
    <w:p>
      <w:pPr>
        <w:spacing w:line="360" w:lineRule="auto"/>
        <w:ind w:firstLine="0" w:firstLineChars="0"/>
        <w:jc w:val="center"/>
        <w:outlineLvl w:val="2"/>
        <w:rPr>
          <w:rFonts w:hint="eastAsia" w:ascii="宋体" w:hAnsi="宋体"/>
          <w:b/>
          <w:color w:val="auto"/>
          <w:sz w:val="24"/>
          <w:szCs w:val="24"/>
          <w:highlight w:val="none"/>
        </w:rPr>
      </w:pPr>
      <w:bookmarkStart w:id="106" w:name="_Toc11170"/>
      <w:bookmarkStart w:id="107" w:name="_Toc7304"/>
      <w:r>
        <w:rPr>
          <w:rFonts w:hint="eastAsia" w:ascii="宋体" w:hAnsi="宋体"/>
          <w:b/>
          <w:sz w:val="24"/>
          <w:szCs w:val="24"/>
          <w:lang w:eastAsia="zh-CN"/>
        </w:rPr>
        <w:t>8</w:t>
      </w:r>
      <w:r>
        <w:rPr>
          <w:rFonts w:hint="eastAsia" w:ascii="宋体" w:hAnsi="宋体"/>
          <w:b/>
          <w:sz w:val="24"/>
          <w:szCs w:val="24"/>
          <w:lang w:val="en-US" w:eastAsia="zh-CN"/>
        </w:rPr>
        <w:t>.8</w:t>
      </w:r>
      <w:r>
        <w:rPr>
          <w:rFonts w:hint="eastAsia" w:ascii="宋体" w:hAnsi="宋体"/>
          <w:b/>
          <w:color w:val="auto"/>
          <w:sz w:val="24"/>
          <w:szCs w:val="24"/>
          <w:highlight w:val="none"/>
        </w:rPr>
        <w:t xml:space="preserve"> 咨询成果及质量要求</w:t>
      </w:r>
      <w:bookmarkEnd w:id="106"/>
      <w:bookmarkEnd w:id="107"/>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8.8</w:t>
      </w:r>
      <w:r>
        <w:rPr>
          <w:rFonts w:hint="eastAsia" w:ascii="宋体" w:hAnsi="宋体"/>
          <w:sz w:val="24"/>
          <w:szCs w:val="24"/>
        </w:rPr>
        <w:t>.1 招标策划书应满足投资人需求，并符合项目实际情况及满足《中华人民共和国招标投标法》及《中华人民共和国招标投标法实施条例》（国务院令第613号）（201</w:t>
      </w:r>
      <w:r>
        <w:rPr>
          <w:rFonts w:hint="eastAsia" w:ascii="宋体" w:hAnsi="宋体"/>
          <w:sz w:val="24"/>
          <w:szCs w:val="24"/>
          <w:lang w:val="en-US" w:eastAsia="zh-CN"/>
        </w:rPr>
        <w:t>9</w:t>
      </w:r>
      <w:r>
        <w:rPr>
          <w:rFonts w:hint="eastAsia" w:ascii="宋体" w:hAnsi="宋体"/>
          <w:sz w:val="24"/>
          <w:szCs w:val="24"/>
        </w:rPr>
        <w:t>年修订）等相关法律法规的规定。</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8.8</w:t>
      </w:r>
      <w:r>
        <w:rPr>
          <w:rFonts w:hint="eastAsia" w:ascii="宋体" w:hAnsi="宋体"/>
          <w:sz w:val="24"/>
          <w:szCs w:val="24"/>
        </w:rPr>
        <w:t>.2 招标文件的编制满足国家现行的招标文件示范文本及其他相关国家法律法规的规定。</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8.8</w:t>
      </w:r>
      <w:r>
        <w:rPr>
          <w:rFonts w:hint="eastAsia" w:ascii="宋体" w:hAnsi="宋体"/>
          <w:sz w:val="24"/>
          <w:szCs w:val="24"/>
        </w:rPr>
        <w:t>.3 招标文件中工程量清单及招标控制价编制的内容、依据、要求和表格形式等应符合现行的《建设工程工程量清单计价规范》的有关规定及当地工程造价管理机构发布的相关计价依据、标准。</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8.8</w:t>
      </w:r>
      <w:r>
        <w:rPr>
          <w:rFonts w:hint="eastAsia" w:ascii="宋体" w:hAnsi="宋体"/>
          <w:sz w:val="24"/>
          <w:szCs w:val="24"/>
        </w:rPr>
        <w:t>.4 项目的招标采购合同应该体现公平、公正和双方真实意愿反映的特点，其合同条款的额拟定应符合现行的合同范本及其他相关法律法规的规定。</w:t>
      </w:r>
    </w:p>
    <w:p>
      <w:pPr>
        <w:spacing w:line="360" w:lineRule="auto"/>
        <w:ind w:firstLine="0" w:firstLineChars="0"/>
        <w:jc w:val="center"/>
        <w:outlineLvl w:val="2"/>
        <w:rPr>
          <w:rFonts w:hint="default" w:ascii="宋体" w:hAnsi="宋体"/>
          <w:b/>
          <w:color w:val="auto"/>
          <w:sz w:val="24"/>
          <w:szCs w:val="24"/>
          <w:highlight w:val="none"/>
        </w:rPr>
      </w:pPr>
      <w:bookmarkStart w:id="108" w:name="_Toc14619"/>
      <w:bookmarkStart w:id="109" w:name="_Toc29584"/>
      <w:r>
        <w:rPr>
          <w:rFonts w:hint="eastAsia" w:ascii="宋体" w:hAnsi="宋体"/>
          <w:b/>
          <w:color w:val="auto"/>
          <w:sz w:val="24"/>
          <w:szCs w:val="24"/>
          <w:highlight w:val="none"/>
          <w:lang w:eastAsia="zh-CN"/>
        </w:rPr>
        <w:t>8</w:t>
      </w:r>
      <w:r>
        <w:rPr>
          <w:rFonts w:hint="eastAsia" w:ascii="宋体" w:hAnsi="宋体"/>
          <w:b/>
          <w:color w:val="auto"/>
          <w:sz w:val="24"/>
          <w:szCs w:val="24"/>
          <w:highlight w:val="none"/>
          <w:lang w:val="en-US" w:eastAsia="zh-CN"/>
        </w:rPr>
        <w:t>.9</w:t>
      </w:r>
      <w:r>
        <w:rPr>
          <w:rFonts w:hint="default" w:ascii="宋体" w:hAnsi="宋体"/>
          <w:b/>
          <w:color w:val="auto"/>
          <w:sz w:val="24"/>
          <w:szCs w:val="24"/>
          <w:highlight w:val="none"/>
        </w:rPr>
        <w:t xml:space="preserve"> 投资人职责</w:t>
      </w:r>
      <w:bookmarkEnd w:id="108"/>
      <w:bookmarkEnd w:id="109"/>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8.9</w:t>
      </w:r>
      <w:r>
        <w:rPr>
          <w:rFonts w:hint="eastAsia" w:ascii="宋体" w:hAnsi="宋体"/>
          <w:sz w:val="24"/>
          <w:szCs w:val="24"/>
        </w:rPr>
        <w:t>.1 投资人负责监管项目全过程承包人的招标活动，参与项目的服务事项和工程施工的合同谈判、签订、履约。</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8.9</w:t>
      </w:r>
      <w:r>
        <w:rPr>
          <w:rFonts w:hint="eastAsia" w:ascii="宋体" w:hAnsi="宋体"/>
          <w:sz w:val="24"/>
          <w:szCs w:val="24"/>
        </w:rPr>
        <w:t>.2 投资人应明确建设场地的提供时间，</w:t>
      </w:r>
      <w:r>
        <w:rPr>
          <w:rFonts w:hint="eastAsia" w:ascii="宋体" w:hAnsi="宋体"/>
          <w:sz w:val="24"/>
          <w:szCs w:val="24"/>
          <w:lang w:eastAsia="zh-CN"/>
        </w:rPr>
        <w:t>及时</w:t>
      </w:r>
      <w:r>
        <w:rPr>
          <w:rFonts w:hint="eastAsia" w:ascii="宋体" w:hAnsi="宋体"/>
          <w:sz w:val="24"/>
          <w:szCs w:val="24"/>
        </w:rPr>
        <w:t>明确对拟建项目的质量、造价、进度、安全环境管理、风险控制、系统协调性和程序连续性方面的需求信息，为全过程工程咨询单位编制投资人需求分析报告及后续招标工作提供依据。</w:t>
      </w:r>
    </w:p>
    <w:p>
      <w:pPr>
        <w:spacing w:line="360" w:lineRule="auto"/>
        <w:ind w:firstLine="0" w:firstLineChars="0"/>
        <w:rPr>
          <w:rFonts w:hint="eastAsia" w:ascii="宋体" w:hAnsi="宋体"/>
          <w:sz w:val="24"/>
          <w:szCs w:val="24"/>
        </w:rPr>
      </w:pPr>
    </w:p>
    <w:p>
      <w:pPr>
        <w:spacing w:line="360" w:lineRule="auto"/>
        <w:jc w:val="center"/>
        <w:outlineLvl w:val="1"/>
        <w:rPr>
          <w:rFonts w:ascii="宋体" w:hAnsi="宋体"/>
          <w:b/>
          <w:sz w:val="28"/>
          <w:szCs w:val="24"/>
        </w:rPr>
      </w:pPr>
      <w:bookmarkStart w:id="110" w:name="_Toc29849"/>
      <w:bookmarkStart w:id="111" w:name="_Toc8593"/>
      <w:r>
        <w:rPr>
          <w:rFonts w:hint="eastAsia" w:ascii="宋体" w:hAnsi="宋体"/>
          <w:b/>
          <w:sz w:val="28"/>
          <w:szCs w:val="24"/>
        </w:rPr>
        <w:t>9 工程施工阶段</w:t>
      </w:r>
      <w:bookmarkEnd w:id="110"/>
      <w:bookmarkEnd w:id="111"/>
    </w:p>
    <w:p>
      <w:pPr>
        <w:spacing w:line="360" w:lineRule="auto"/>
        <w:jc w:val="center"/>
        <w:outlineLvl w:val="2"/>
        <w:rPr>
          <w:rFonts w:ascii="宋体" w:hAnsi="宋体"/>
          <w:b/>
          <w:sz w:val="24"/>
          <w:szCs w:val="24"/>
        </w:rPr>
      </w:pPr>
      <w:bookmarkStart w:id="112" w:name="_Toc691"/>
      <w:bookmarkStart w:id="113" w:name="_Toc28693"/>
      <w:r>
        <w:rPr>
          <w:rFonts w:hint="eastAsia" w:ascii="宋体" w:hAnsi="宋体"/>
          <w:b/>
          <w:sz w:val="24"/>
          <w:szCs w:val="24"/>
        </w:rPr>
        <w:t>9.1</w:t>
      </w:r>
      <w:r>
        <w:rPr>
          <w:rFonts w:ascii="宋体" w:hAnsi="宋体"/>
          <w:b/>
          <w:sz w:val="24"/>
          <w:szCs w:val="24"/>
        </w:rPr>
        <w:t xml:space="preserve"> </w:t>
      </w:r>
      <w:r>
        <w:rPr>
          <w:rFonts w:hint="eastAsia" w:ascii="宋体" w:hAnsi="宋体"/>
          <w:b/>
          <w:sz w:val="24"/>
          <w:szCs w:val="24"/>
        </w:rPr>
        <w:t>项目管理</w:t>
      </w:r>
      <w:bookmarkEnd w:id="112"/>
      <w:bookmarkEnd w:id="113"/>
    </w:p>
    <w:p>
      <w:pPr>
        <w:spacing w:line="360" w:lineRule="auto"/>
        <w:rPr>
          <w:rFonts w:ascii="宋体" w:hAnsi="宋体"/>
          <w:sz w:val="24"/>
          <w:szCs w:val="24"/>
        </w:rPr>
      </w:pPr>
      <w:r>
        <w:rPr>
          <w:rFonts w:hint="eastAsia" w:ascii="宋体" w:hAnsi="宋体"/>
          <w:sz w:val="24"/>
          <w:szCs w:val="24"/>
        </w:rPr>
        <w:t>9.1.1</w:t>
      </w:r>
      <w:r>
        <w:rPr>
          <w:rFonts w:ascii="宋体" w:hAnsi="宋体"/>
          <w:sz w:val="24"/>
          <w:szCs w:val="24"/>
        </w:rPr>
        <w:t xml:space="preserve"> </w:t>
      </w:r>
      <w:r>
        <w:rPr>
          <w:rFonts w:hint="eastAsia" w:ascii="宋体" w:hAnsi="宋体"/>
          <w:sz w:val="24"/>
          <w:szCs w:val="24"/>
        </w:rPr>
        <w:t>全过程工程</w:t>
      </w:r>
      <w:r>
        <w:rPr>
          <w:rFonts w:ascii="宋体" w:hAnsi="宋体"/>
          <w:sz w:val="24"/>
          <w:szCs w:val="24"/>
        </w:rPr>
        <w:t>咨询</w:t>
      </w:r>
      <w:r>
        <w:rPr>
          <w:rFonts w:hint="eastAsia" w:ascii="宋体" w:hAnsi="宋体"/>
          <w:sz w:val="24"/>
          <w:szCs w:val="24"/>
        </w:rPr>
        <w:t>单位根据全过程工程咨询合同对</w:t>
      </w:r>
      <w:r>
        <w:rPr>
          <w:rFonts w:ascii="宋体" w:hAnsi="宋体"/>
          <w:sz w:val="24"/>
          <w:szCs w:val="24"/>
        </w:rPr>
        <w:t>项目</w:t>
      </w:r>
      <w:r>
        <w:rPr>
          <w:rFonts w:hint="eastAsia" w:ascii="宋体" w:hAnsi="宋体"/>
          <w:sz w:val="24"/>
          <w:szCs w:val="24"/>
        </w:rPr>
        <w:t>进行投资</w:t>
      </w:r>
      <w:r>
        <w:rPr>
          <w:rFonts w:ascii="宋体" w:hAnsi="宋体"/>
          <w:sz w:val="24"/>
          <w:szCs w:val="24"/>
        </w:rPr>
        <w:t>、进度、</w:t>
      </w:r>
      <w:r>
        <w:rPr>
          <w:rFonts w:hint="eastAsia" w:ascii="宋体" w:hAnsi="宋体"/>
          <w:sz w:val="24"/>
          <w:szCs w:val="24"/>
        </w:rPr>
        <w:t>质量等</w:t>
      </w:r>
      <w:r>
        <w:rPr>
          <w:rFonts w:ascii="宋体" w:hAnsi="宋体"/>
          <w:sz w:val="24"/>
          <w:szCs w:val="24"/>
        </w:rPr>
        <w:t>方面的管理</w:t>
      </w:r>
      <w:r>
        <w:rPr>
          <w:rFonts w:hint="eastAsia" w:ascii="宋体" w:hAnsi="宋体"/>
          <w:sz w:val="24"/>
          <w:szCs w:val="24"/>
        </w:rPr>
        <w:t>，建立</w:t>
      </w:r>
      <w:r>
        <w:rPr>
          <w:rFonts w:ascii="宋体" w:hAnsi="宋体"/>
          <w:sz w:val="24"/>
          <w:szCs w:val="24"/>
        </w:rPr>
        <w:t>全面管理的制度、</w:t>
      </w:r>
      <w:r>
        <w:rPr>
          <w:rFonts w:hint="eastAsia" w:ascii="宋体" w:hAnsi="宋体"/>
          <w:sz w:val="24"/>
          <w:szCs w:val="24"/>
        </w:rPr>
        <w:t>明确</w:t>
      </w:r>
      <w:r>
        <w:rPr>
          <w:rFonts w:ascii="宋体" w:hAnsi="宋体"/>
          <w:sz w:val="24"/>
          <w:szCs w:val="24"/>
        </w:rPr>
        <w:t>职责分工和</w:t>
      </w:r>
      <w:r>
        <w:rPr>
          <w:rFonts w:hint="eastAsia" w:ascii="宋体" w:hAnsi="宋体"/>
          <w:sz w:val="24"/>
          <w:szCs w:val="24"/>
        </w:rPr>
        <w:t>业务</w:t>
      </w:r>
      <w:r>
        <w:rPr>
          <w:rFonts w:ascii="宋体" w:hAnsi="宋体"/>
          <w:sz w:val="24"/>
          <w:szCs w:val="24"/>
        </w:rPr>
        <w:t>关系</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.1.2 </w:t>
      </w:r>
      <w:r>
        <w:rPr>
          <w:rFonts w:hint="eastAsia" w:ascii="宋体" w:hAnsi="宋体"/>
          <w:sz w:val="24"/>
          <w:szCs w:val="24"/>
        </w:rPr>
        <w:t>明确投资控制目标、</w:t>
      </w:r>
      <w:r>
        <w:rPr>
          <w:rFonts w:ascii="宋体" w:hAnsi="宋体"/>
          <w:sz w:val="24"/>
          <w:szCs w:val="24"/>
        </w:rPr>
        <w:t>进度目标</w:t>
      </w:r>
      <w:r>
        <w:rPr>
          <w:rFonts w:hint="eastAsia" w:ascii="宋体" w:hAnsi="宋体"/>
          <w:sz w:val="24"/>
          <w:szCs w:val="24"/>
          <w:lang w:eastAsia="zh-CN"/>
        </w:rPr>
        <w:t>、</w:t>
      </w:r>
      <w:r>
        <w:rPr>
          <w:rFonts w:ascii="宋体" w:hAnsi="宋体"/>
          <w:sz w:val="24"/>
          <w:szCs w:val="24"/>
        </w:rPr>
        <w:t>质量目标</w:t>
      </w:r>
      <w:r>
        <w:rPr>
          <w:rFonts w:hint="eastAsia" w:ascii="宋体" w:hAnsi="宋体"/>
          <w:sz w:val="24"/>
          <w:szCs w:val="24"/>
          <w:lang w:eastAsia="zh-CN"/>
        </w:rPr>
        <w:t>和安全目标</w:t>
      </w:r>
      <w:r>
        <w:rPr>
          <w:rFonts w:hint="eastAsia" w:ascii="宋体" w:hAnsi="宋体"/>
          <w:sz w:val="24"/>
          <w:szCs w:val="24"/>
        </w:rPr>
        <w:t>，</w:t>
      </w:r>
      <w:r>
        <w:rPr>
          <w:rFonts w:ascii="宋体" w:hAnsi="宋体"/>
          <w:sz w:val="24"/>
          <w:szCs w:val="24"/>
        </w:rPr>
        <w:t>在</w:t>
      </w:r>
      <w:r>
        <w:rPr>
          <w:rFonts w:hint="eastAsia" w:ascii="宋体" w:hAnsi="宋体"/>
          <w:sz w:val="24"/>
          <w:szCs w:val="24"/>
        </w:rPr>
        <w:t>实施</w:t>
      </w:r>
      <w:r>
        <w:rPr>
          <w:rFonts w:ascii="宋体" w:hAnsi="宋体"/>
          <w:sz w:val="24"/>
          <w:szCs w:val="24"/>
        </w:rPr>
        <w:t>阶段主要起到监督、协调、管理的作用</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.1.3 </w:t>
      </w:r>
      <w:r>
        <w:rPr>
          <w:rFonts w:hint="eastAsia" w:ascii="宋体" w:hAnsi="宋体"/>
          <w:sz w:val="24"/>
          <w:szCs w:val="24"/>
        </w:rPr>
        <w:t>负责</w:t>
      </w:r>
      <w:r>
        <w:rPr>
          <w:rFonts w:ascii="宋体" w:hAnsi="宋体"/>
          <w:sz w:val="24"/>
          <w:szCs w:val="24"/>
        </w:rPr>
        <w:t>项目</w:t>
      </w:r>
      <w:r>
        <w:rPr>
          <w:rFonts w:hint="eastAsia" w:ascii="宋体" w:hAnsi="宋体"/>
          <w:sz w:val="24"/>
          <w:szCs w:val="24"/>
        </w:rPr>
        <w:t>投资</w:t>
      </w:r>
      <w:r>
        <w:rPr>
          <w:rFonts w:ascii="宋体" w:hAnsi="宋体"/>
          <w:sz w:val="24"/>
          <w:szCs w:val="24"/>
        </w:rPr>
        <w:t>管理的决策，确定</w:t>
      </w:r>
      <w:r>
        <w:rPr>
          <w:rFonts w:hint="eastAsia" w:ascii="宋体" w:hAnsi="宋体"/>
          <w:sz w:val="24"/>
          <w:szCs w:val="24"/>
        </w:rPr>
        <w:t>项目投资</w:t>
      </w:r>
      <w:r>
        <w:rPr>
          <w:rFonts w:ascii="宋体" w:hAnsi="宋体"/>
          <w:sz w:val="24"/>
          <w:szCs w:val="24"/>
        </w:rPr>
        <w:t>控制的重点难点，确定项目投资控制目标，并对项目的</w:t>
      </w:r>
      <w:r>
        <w:rPr>
          <w:rFonts w:hint="eastAsia" w:ascii="宋体" w:hAnsi="宋体"/>
          <w:sz w:val="24"/>
          <w:szCs w:val="24"/>
        </w:rPr>
        <w:t>专业</w:t>
      </w:r>
      <w:r>
        <w:rPr>
          <w:rFonts w:ascii="宋体" w:hAnsi="宋体"/>
          <w:sz w:val="24"/>
          <w:szCs w:val="24"/>
        </w:rPr>
        <w:t>造价工程师的工作</w:t>
      </w:r>
      <w:r>
        <w:rPr>
          <w:rFonts w:hint="eastAsia" w:ascii="宋体" w:hAnsi="宋体"/>
          <w:sz w:val="24"/>
          <w:szCs w:val="24"/>
        </w:rPr>
        <w:t>进行</w:t>
      </w:r>
      <w:r>
        <w:rPr>
          <w:rFonts w:ascii="宋体" w:hAnsi="宋体"/>
          <w:sz w:val="24"/>
          <w:szCs w:val="24"/>
        </w:rPr>
        <w:t>过程和结果的考核。</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.1.4</w:t>
      </w:r>
      <w:r>
        <w:rPr>
          <w:rFonts w:hint="eastAsia" w:ascii="宋体" w:hAnsi="宋体"/>
          <w:sz w:val="24"/>
          <w:szCs w:val="24"/>
        </w:rPr>
        <w:t xml:space="preserve"> 编制项目</w:t>
      </w:r>
      <w:r>
        <w:rPr>
          <w:rFonts w:hint="eastAsia" w:ascii="宋体" w:hAnsi="宋体"/>
          <w:sz w:val="24"/>
          <w:szCs w:val="24"/>
          <w:lang w:eastAsia="zh-CN"/>
        </w:rPr>
        <w:t>施工</w:t>
      </w:r>
      <w:r>
        <w:rPr>
          <w:rFonts w:hint="eastAsia" w:ascii="宋体" w:hAnsi="宋体"/>
          <w:sz w:val="24"/>
          <w:szCs w:val="24"/>
        </w:rPr>
        <w:t>总控计划，组织建立</w:t>
      </w:r>
      <w:r>
        <w:rPr>
          <w:rFonts w:ascii="宋体" w:hAnsi="宋体"/>
          <w:sz w:val="24"/>
          <w:szCs w:val="24"/>
        </w:rPr>
        <w:t>项目进度管理制度，明确进度管理程序</w:t>
      </w:r>
      <w:r>
        <w:rPr>
          <w:rFonts w:hint="eastAsia" w:ascii="宋体" w:hAnsi="宋体"/>
          <w:sz w:val="24"/>
          <w:szCs w:val="24"/>
        </w:rPr>
        <w:t>、</w:t>
      </w:r>
      <w:r>
        <w:rPr>
          <w:rFonts w:ascii="宋体" w:hAnsi="宋体"/>
          <w:sz w:val="24"/>
          <w:szCs w:val="24"/>
        </w:rPr>
        <w:t>规范进度管理职责及工作要求</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.1.5 </w:t>
      </w:r>
      <w:r>
        <w:rPr>
          <w:rFonts w:hint="eastAsia" w:ascii="宋体" w:hAnsi="宋体"/>
          <w:sz w:val="24"/>
          <w:szCs w:val="24"/>
        </w:rPr>
        <w:t>质量</w:t>
      </w:r>
      <w:r>
        <w:rPr>
          <w:rFonts w:ascii="宋体" w:hAnsi="宋体"/>
          <w:sz w:val="24"/>
          <w:szCs w:val="24"/>
        </w:rPr>
        <w:t>管理应坚持缺陷</w:t>
      </w:r>
      <w:r>
        <w:rPr>
          <w:rFonts w:hint="eastAsia" w:ascii="宋体" w:hAnsi="宋体"/>
          <w:sz w:val="24"/>
          <w:szCs w:val="24"/>
        </w:rPr>
        <w:t>预防</w:t>
      </w:r>
      <w:r>
        <w:rPr>
          <w:rFonts w:ascii="宋体" w:hAnsi="宋体"/>
          <w:sz w:val="24"/>
          <w:szCs w:val="24"/>
        </w:rPr>
        <w:t>的原则，按照</w:t>
      </w:r>
      <w:r>
        <w:rPr>
          <w:rFonts w:hint="eastAsia" w:ascii="宋体" w:hAnsi="宋体"/>
          <w:sz w:val="24"/>
          <w:szCs w:val="24"/>
        </w:rPr>
        <w:t>策划</w:t>
      </w:r>
      <w:r>
        <w:rPr>
          <w:rFonts w:ascii="宋体" w:hAnsi="宋体"/>
          <w:sz w:val="24"/>
          <w:szCs w:val="24"/>
        </w:rPr>
        <w:t>、实施、检查、处置的</w:t>
      </w:r>
      <w:r>
        <w:rPr>
          <w:rFonts w:hint="eastAsia" w:ascii="宋体" w:hAnsi="宋体"/>
          <w:sz w:val="24"/>
          <w:szCs w:val="24"/>
        </w:rPr>
        <w:t>循环</w:t>
      </w:r>
      <w:r>
        <w:rPr>
          <w:rFonts w:ascii="宋体" w:hAnsi="宋体"/>
          <w:sz w:val="24"/>
          <w:szCs w:val="24"/>
        </w:rPr>
        <w:t>方式进行系统运作。</w:t>
      </w:r>
    </w:p>
    <w:p>
      <w:pPr>
        <w:spacing w:line="360" w:lineRule="auto"/>
        <w:jc w:val="center"/>
        <w:outlineLvl w:val="2"/>
        <w:rPr>
          <w:rFonts w:ascii="宋体" w:hAnsi="宋体"/>
          <w:b/>
          <w:sz w:val="24"/>
          <w:szCs w:val="24"/>
        </w:rPr>
      </w:pPr>
      <w:bookmarkStart w:id="114" w:name="_Toc25989"/>
      <w:bookmarkStart w:id="115" w:name="_Toc4530"/>
      <w:r>
        <w:rPr>
          <w:rFonts w:hint="eastAsia" w:ascii="宋体" w:hAnsi="宋体"/>
          <w:b/>
          <w:sz w:val="24"/>
          <w:szCs w:val="24"/>
        </w:rPr>
        <w:t>9.</w:t>
      </w:r>
      <w:r>
        <w:rPr>
          <w:rFonts w:ascii="宋体" w:hAnsi="宋体"/>
          <w:b/>
          <w:sz w:val="24"/>
          <w:szCs w:val="24"/>
        </w:rPr>
        <w:t>2 项目现场的勘察设计咨询</w:t>
      </w:r>
      <w:bookmarkEnd w:id="114"/>
      <w:bookmarkEnd w:id="115"/>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.1全过程工程</w:t>
      </w:r>
      <w:r>
        <w:rPr>
          <w:rFonts w:ascii="宋体" w:hAnsi="宋体"/>
          <w:sz w:val="24"/>
          <w:szCs w:val="24"/>
        </w:rPr>
        <w:t>咨询</w:t>
      </w:r>
      <w:r>
        <w:rPr>
          <w:rFonts w:hint="eastAsia" w:ascii="宋体" w:hAnsi="宋体"/>
          <w:sz w:val="24"/>
          <w:szCs w:val="24"/>
        </w:rPr>
        <w:t>单位</w:t>
      </w:r>
      <w:r>
        <w:rPr>
          <w:rFonts w:ascii="宋体" w:hAnsi="宋体"/>
          <w:sz w:val="24"/>
          <w:szCs w:val="24"/>
        </w:rPr>
        <w:t>应检查勘察现场及室内试验主要岗位操作人员的资格，及所使用设备、仪器计量的检定情况。</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.2.2 </w:t>
      </w:r>
      <w:r>
        <w:rPr>
          <w:rFonts w:hint="eastAsia" w:ascii="宋体" w:hAnsi="宋体"/>
          <w:sz w:val="24"/>
          <w:szCs w:val="24"/>
        </w:rPr>
        <w:t>全过程工程</w:t>
      </w:r>
      <w:r>
        <w:rPr>
          <w:rFonts w:ascii="宋体" w:hAnsi="宋体"/>
          <w:sz w:val="24"/>
          <w:szCs w:val="24"/>
        </w:rPr>
        <w:t>咨询</w:t>
      </w:r>
      <w:r>
        <w:rPr>
          <w:rFonts w:hint="eastAsia" w:ascii="宋体" w:hAnsi="宋体"/>
          <w:sz w:val="24"/>
          <w:szCs w:val="24"/>
        </w:rPr>
        <w:t>单位</w:t>
      </w:r>
      <w:r>
        <w:rPr>
          <w:rFonts w:ascii="宋体" w:hAnsi="宋体"/>
          <w:sz w:val="24"/>
          <w:szCs w:val="24"/>
        </w:rPr>
        <w:t>应检查勘察进度执行情况、审查</w:t>
      </w:r>
      <w:r>
        <w:rPr>
          <w:rFonts w:hint="eastAsia" w:ascii="宋体" w:hAnsi="宋体"/>
          <w:sz w:val="24"/>
          <w:szCs w:val="24"/>
        </w:rPr>
        <w:t>专业勘察</w:t>
      </w:r>
      <w:r>
        <w:rPr>
          <w:rFonts w:ascii="宋体" w:hAnsi="宋体"/>
          <w:sz w:val="24"/>
          <w:szCs w:val="24"/>
        </w:rPr>
        <w:t>设计工程师提交的勘察费用支付申请表，以及签发勘察费用支付证书，并应报</w:t>
      </w:r>
      <w:r>
        <w:rPr>
          <w:rFonts w:hint="eastAsia" w:ascii="宋体" w:hAnsi="宋体"/>
          <w:sz w:val="24"/>
          <w:szCs w:val="24"/>
        </w:rPr>
        <w:t>投资人</w:t>
      </w:r>
      <w:r>
        <w:rPr>
          <w:rFonts w:ascii="宋体" w:hAnsi="宋体"/>
          <w:sz w:val="24"/>
          <w:szCs w:val="24"/>
        </w:rPr>
        <w:t>。</w:t>
      </w:r>
    </w:p>
    <w:p>
      <w:pPr>
        <w:spacing w:line="360" w:lineRule="auto"/>
        <w:jc w:val="center"/>
        <w:outlineLvl w:val="2"/>
        <w:rPr>
          <w:rFonts w:ascii="宋体" w:hAnsi="宋体"/>
          <w:b/>
          <w:sz w:val="24"/>
          <w:szCs w:val="24"/>
        </w:rPr>
      </w:pPr>
      <w:bookmarkStart w:id="116" w:name="_Toc14383"/>
      <w:bookmarkStart w:id="117" w:name="_Toc12800"/>
      <w:r>
        <w:rPr>
          <w:rFonts w:hint="eastAsia" w:ascii="宋体" w:hAnsi="宋体"/>
          <w:b/>
          <w:sz w:val="24"/>
          <w:szCs w:val="24"/>
        </w:rPr>
        <w:t>9.</w:t>
      </w:r>
      <w:r>
        <w:rPr>
          <w:rFonts w:ascii="宋体" w:hAnsi="宋体"/>
          <w:b/>
          <w:sz w:val="24"/>
          <w:szCs w:val="24"/>
        </w:rPr>
        <w:t xml:space="preserve">3 </w:t>
      </w:r>
      <w:r>
        <w:rPr>
          <w:rFonts w:hint="eastAsia" w:ascii="宋体" w:hAnsi="宋体"/>
          <w:b/>
          <w:sz w:val="24"/>
          <w:szCs w:val="24"/>
        </w:rPr>
        <w:t>工程质量、投资、进度控制及安全生产管理</w:t>
      </w:r>
      <w:bookmarkEnd w:id="116"/>
      <w:bookmarkEnd w:id="117"/>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3</w:t>
      </w:r>
      <w:r>
        <w:rPr>
          <w:rFonts w:hint="eastAsia" w:ascii="宋体" w:hAnsi="宋体"/>
          <w:sz w:val="24"/>
          <w:szCs w:val="24"/>
        </w:rPr>
        <w:t>.1 全过程工程咨询单位</w:t>
      </w:r>
      <w:r>
        <w:rPr>
          <w:rFonts w:ascii="宋体" w:hAnsi="宋体"/>
          <w:sz w:val="24"/>
          <w:szCs w:val="24"/>
        </w:rPr>
        <w:t>应</w:t>
      </w:r>
      <w:r>
        <w:rPr>
          <w:rFonts w:hint="eastAsia" w:ascii="宋体" w:hAnsi="宋体"/>
          <w:sz w:val="24"/>
          <w:szCs w:val="24"/>
        </w:rPr>
        <w:t>根据全过程工程咨询合同</w:t>
      </w:r>
      <w:r>
        <w:rPr>
          <w:rFonts w:ascii="宋体" w:hAnsi="宋体"/>
          <w:sz w:val="24"/>
          <w:szCs w:val="24"/>
        </w:rPr>
        <w:t>约定，</w:t>
      </w:r>
      <w:r>
        <w:rPr>
          <w:rFonts w:hint="eastAsia" w:ascii="宋体" w:hAnsi="宋体"/>
          <w:sz w:val="24"/>
          <w:szCs w:val="24"/>
        </w:rPr>
        <w:t>按照</w:t>
      </w:r>
      <w:r>
        <w:rPr>
          <w:rFonts w:ascii="宋体" w:hAnsi="宋体"/>
          <w:sz w:val="24"/>
          <w:szCs w:val="24"/>
        </w:rPr>
        <w:t>现行</w:t>
      </w:r>
      <w:r>
        <w:rPr>
          <w:rFonts w:hint="eastAsia" w:ascii="宋体" w:hAnsi="宋体"/>
          <w:sz w:val="24"/>
          <w:szCs w:val="24"/>
        </w:rPr>
        <w:t>的</w:t>
      </w:r>
      <w:r>
        <w:rPr>
          <w:rFonts w:ascii="宋体" w:hAnsi="宋体"/>
          <w:sz w:val="24"/>
          <w:szCs w:val="24"/>
        </w:rPr>
        <w:t>《</w:t>
      </w:r>
      <w:r>
        <w:rPr>
          <w:rFonts w:hint="eastAsia" w:ascii="宋体" w:hAnsi="宋体"/>
          <w:sz w:val="24"/>
          <w:szCs w:val="24"/>
        </w:rPr>
        <w:t>建设</w:t>
      </w:r>
      <w:r>
        <w:rPr>
          <w:rFonts w:ascii="宋体" w:hAnsi="宋体"/>
          <w:sz w:val="24"/>
          <w:szCs w:val="24"/>
        </w:rPr>
        <w:t>工程监理规范》</w:t>
      </w:r>
      <w:r>
        <w:rPr>
          <w:rFonts w:hint="eastAsia" w:ascii="宋体" w:hAnsi="宋体"/>
          <w:sz w:val="24"/>
          <w:szCs w:val="24"/>
        </w:rPr>
        <w:t>，</w:t>
      </w:r>
      <w:r>
        <w:rPr>
          <w:rFonts w:ascii="宋体" w:hAnsi="宋体"/>
          <w:sz w:val="24"/>
          <w:szCs w:val="24"/>
        </w:rPr>
        <w:t>遵循</w:t>
      </w:r>
      <w:r>
        <w:rPr>
          <w:rFonts w:hint="eastAsia" w:ascii="宋体" w:hAnsi="宋体"/>
          <w:sz w:val="24"/>
          <w:szCs w:val="24"/>
        </w:rPr>
        <w:t>事前</w:t>
      </w:r>
      <w:r>
        <w:rPr>
          <w:rFonts w:ascii="宋体" w:hAnsi="宋体"/>
          <w:sz w:val="24"/>
          <w:szCs w:val="24"/>
        </w:rPr>
        <w:t>控制和主动控制原</w:t>
      </w:r>
      <w:r>
        <w:rPr>
          <w:rFonts w:hint="eastAsia" w:ascii="宋体" w:hAnsi="宋体"/>
          <w:sz w:val="24"/>
          <w:szCs w:val="24"/>
        </w:rPr>
        <w:t>则</w:t>
      </w:r>
      <w:r>
        <w:rPr>
          <w:rFonts w:ascii="宋体" w:hAnsi="宋体"/>
          <w:sz w:val="24"/>
          <w:szCs w:val="24"/>
        </w:rPr>
        <w:t>，坚持预防为主的原则，制定和实施相应的监理措施，采用旁站、巡视和平行检验等方式对</w:t>
      </w:r>
      <w:r>
        <w:rPr>
          <w:rFonts w:hint="eastAsia" w:ascii="宋体" w:hAnsi="宋体"/>
          <w:sz w:val="24"/>
          <w:szCs w:val="24"/>
        </w:rPr>
        <w:t>项目</w:t>
      </w:r>
      <w:r>
        <w:rPr>
          <w:rFonts w:ascii="宋体" w:hAnsi="宋体"/>
          <w:sz w:val="24"/>
          <w:szCs w:val="24"/>
        </w:rPr>
        <w:t>实施监理</w:t>
      </w:r>
      <w:r>
        <w:rPr>
          <w:rFonts w:hint="eastAsia" w:ascii="宋体" w:hAnsi="宋体"/>
          <w:sz w:val="24"/>
          <w:szCs w:val="24"/>
        </w:rPr>
        <w:t>，</w:t>
      </w:r>
      <w:r>
        <w:rPr>
          <w:rFonts w:ascii="宋体" w:hAnsi="宋体"/>
          <w:sz w:val="24"/>
          <w:szCs w:val="24"/>
        </w:rPr>
        <w:t>并及时准确记录监理工作实施情况。</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3</w:t>
      </w:r>
      <w:r>
        <w:rPr>
          <w:rFonts w:hint="eastAsia" w:ascii="宋体" w:hAnsi="宋体"/>
          <w:sz w:val="24"/>
          <w:szCs w:val="24"/>
        </w:rPr>
        <w:t>.2 全过程工程</w:t>
      </w:r>
      <w:r>
        <w:rPr>
          <w:rFonts w:ascii="宋体" w:hAnsi="宋体"/>
          <w:sz w:val="24"/>
          <w:szCs w:val="24"/>
        </w:rPr>
        <w:t>咨询</w:t>
      </w:r>
      <w:r>
        <w:rPr>
          <w:rFonts w:hint="eastAsia" w:ascii="宋体" w:hAnsi="宋体"/>
          <w:sz w:val="24"/>
          <w:szCs w:val="24"/>
        </w:rPr>
        <w:t>单位</w:t>
      </w:r>
      <w:r>
        <w:rPr>
          <w:rFonts w:ascii="宋体" w:hAnsi="宋体"/>
          <w:sz w:val="24"/>
          <w:szCs w:val="24"/>
        </w:rPr>
        <w:t>应组织专业监理工程师审查</w:t>
      </w:r>
      <w:r>
        <w:rPr>
          <w:rFonts w:hint="eastAsia" w:ascii="宋体" w:hAnsi="宋体"/>
          <w:sz w:val="24"/>
          <w:szCs w:val="24"/>
        </w:rPr>
        <w:t>承包人</w:t>
      </w:r>
      <w:r>
        <w:rPr>
          <w:rFonts w:ascii="宋体" w:hAnsi="宋体"/>
          <w:sz w:val="24"/>
          <w:szCs w:val="24"/>
        </w:rPr>
        <w:t>报审的</w:t>
      </w:r>
      <w:r>
        <w:rPr>
          <w:rFonts w:hint="eastAsia" w:ascii="宋体" w:hAnsi="宋体"/>
          <w:sz w:val="24"/>
          <w:szCs w:val="24"/>
        </w:rPr>
        <w:t>施工组织设计，重点审查其中的质量安全技术措施、专项施工方案与工程建设强制性标准的符合性</w:t>
      </w:r>
      <w:r>
        <w:rPr>
          <w:rFonts w:ascii="宋体" w:hAnsi="宋体"/>
          <w:sz w:val="24"/>
          <w:szCs w:val="24"/>
        </w:rPr>
        <w:t>，符合要求后应予以签认。</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3</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全过程工程</w:t>
      </w:r>
      <w:r>
        <w:rPr>
          <w:rFonts w:ascii="宋体" w:hAnsi="宋体"/>
          <w:sz w:val="24"/>
          <w:szCs w:val="24"/>
        </w:rPr>
        <w:t>咨询</w:t>
      </w:r>
      <w:r>
        <w:rPr>
          <w:rFonts w:hint="eastAsia" w:ascii="宋体" w:hAnsi="宋体"/>
          <w:sz w:val="24"/>
          <w:szCs w:val="24"/>
        </w:rPr>
        <w:t>单位</w:t>
      </w:r>
      <w:r>
        <w:rPr>
          <w:rFonts w:ascii="宋体" w:hAnsi="宋体"/>
          <w:sz w:val="24"/>
          <w:szCs w:val="24"/>
        </w:rPr>
        <w:t>应按下列程序进行工程计量和付款签证：</w:t>
      </w:r>
    </w:p>
    <w:p>
      <w:pPr>
        <w:spacing w:line="360" w:lineRule="auto"/>
        <w:rPr>
          <w:rFonts w:ascii="宋体" w:hAnsi="宋体"/>
          <w:sz w:val="24"/>
          <w:szCs w:val="24"/>
        </w:rPr>
      </w:pPr>
      <w:r>
        <w:rPr>
          <w:rFonts w:hint="eastAsia" w:ascii="宋体" w:hAnsi="宋体"/>
          <w:sz w:val="24"/>
          <w:szCs w:val="24"/>
        </w:rPr>
        <w:t>1全过程</w:t>
      </w:r>
      <w:r>
        <w:rPr>
          <w:rFonts w:ascii="宋体" w:hAnsi="宋体"/>
          <w:sz w:val="24"/>
          <w:szCs w:val="24"/>
        </w:rPr>
        <w:t>工程咨询</w:t>
      </w:r>
      <w:r>
        <w:rPr>
          <w:rFonts w:hint="eastAsia" w:ascii="宋体" w:hAnsi="宋体"/>
          <w:sz w:val="24"/>
          <w:szCs w:val="24"/>
        </w:rPr>
        <w:t>单位</w:t>
      </w:r>
      <w:r>
        <w:rPr>
          <w:rFonts w:ascii="宋体" w:hAnsi="宋体"/>
          <w:sz w:val="24"/>
          <w:szCs w:val="24"/>
        </w:rPr>
        <w:t>应组织专业监理工程师对</w:t>
      </w:r>
      <w:r>
        <w:rPr>
          <w:rFonts w:hint="eastAsia" w:ascii="宋体" w:hAnsi="宋体"/>
          <w:sz w:val="24"/>
          <w:szCs w:val="24"/>
        </w:rPr>
        <w:t>承包人</w:t>
      </w:r>
      <w:r>
        <w:rPr>
          <w:rFonts w:ascii="宋体" w:hAnsi="宋体"/>
          <w:sz w:val="24"/>
          <w:szCs w:val="24"/>
        </w:rPr>
        <w:t>在工程款支付报审表中提交的工程量和支付金额进行复核，确定实际完成的工程量，提出到期应支付给</w:t>
      </w:r>
      <w:r>
        <w:rPr>
          <w:rFonts w:hint="eastAsia" w:ascii="宋体" w:hAnsi="宋体"/>
          <w:sz w:val="24"/>
          <w:szCs w:val="24"/>
        </w:rPr>
        <w:t>承包人</w:t>
      </w:r>
      <w:r>
        <w:rPr>
          <w:rFonts w:ascii="宋体" w:hAnsi="宋体"/>
          <w:sz w:val="24"/>
          <w:szCs w:val="24"/>
        </w:rPr>
        <w:t>的金额，并提出相应的支持性材料。</w:t>
      </w:r>
    </w:p>
    <w:p>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eastAsia="zh-CN"/>
        </w:rPr>
        <w:t>全过程工程咨询项目负责人</w:t>
      </w:r>
      <w:r>
        <w:rPr>
          <w:rFonts w:ascii="宋体" w:hAnsi="宋体"/>
          <w:sz w:val="24"/>
          <w:szCs w:val="24"/>
        </w:rPr>
        <w:t>对专业监理工程师的审查意见进行审核，签认后报</w:t>
      </w:r>
      <w:r>
        <w:rPr>
          <w:rFonts w:hint="eastAsia" w:ascii="宋体" w:hAnsi="宋体"/>
          <w:sz w:val="24"/>
          <w:szCs w:val="24"/>
        </w:rPr>
        <w:t>投资人</w:t>
      </w:r>
      <w:r>
        <w:rPr>
          <w:rFonts w:ascii="宋体" w:hAnsi="宋体"/>
          <w:sz w:val="24"/>
          <w:szCs w:val="24"/>
        </w:rPr>
        <w:t>审批。</w:t>
      </w:r>
    </w:p>
    <w:p>
      <w:pPr>
        <w:spacing w:line="360" w:lineRule="auto"/>
        <w:rPr>
          <w:rFonts w:ascii="宋体" w:hAnsi="宋体"/>
          <w:sz w:val="24"/>
          <w:szCs w:val="24"/>
        </w:rPr>
      </w:pPr>
      <w:r>
        <w:rPr>
          <w:rFonts w:hint="eastAsia" w:ascii="宋体" w:hAnsi="宋体"/>
          <w:sz w:val="24"/>
          <w:szCs w:val="24"/>
        </w:rPr>
        <w:t>3专业</w:t>
      </w:r>
      <w:r>
        <w:rPr>
          <w:rFonts w:ascii="宋体" w:hAnsi="宋体"/>
          <w:sz w:val="24"/>
          <w:szCs w:val="24"/>
        </w:rPr>
        <w:t>监理工程师根据</w:t>
      </w:r>
      <w:r>
        <w:rPr>
          <w:rFonts w:hint="eastAsia" w:ascii="宋体" w:hAnsi="宋体"/>
          <w:sz w:val="24"/>
          <w:szCs w:val="24"/>
        </w:rPr>
        <w:t>投资人</w:t>
      </w:r>
      <w:r>
        <w:rPr>
          <w:rFonts w:ascii="宋体" w:hAnsi="宋体"/>
          <w:sz w:val="24"/>
          <w:szCs w:val="24"/>
        </w:rPr>
        <w:t>的审批意见，向</w:t>
      </w:r>
      <w:r>
        <w:rPr>
          <w:rFonts w:hint="eastAsia" w:ascii="宋体" w:hAnsi="宋体"/>
          <w:sz w:val="24"/>
          <w:szCs w:val="24"/>
        </w:rPr>
        <w:t>承包人</w:t>
      </w:r>
      <w:r>
        <w:rPr>
          <w:rFonts w:ascii="宋体" w:hAnsi="宋体"/>
          <w:sz w:val="24"/>
          <w:szCs w:val="24"/>
        </w:rPr>
        <w:t>签发工程款支付证书。</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.3.4 </w:t>
      </w:r>
      <w:r>
        <w:rPr>
          <w:rFonts w:hint="eastAsia" w:ascii="宋体" w:hAnsi="宋体"/>
          <w:sz w:val="24"/>
          <w:szCs w:val="24"/>
        </w:rPr>
        <w:t>专业监理</w:t>
      </w:r>
      <w:r>
        <w:rPr>
          <w:rFonts w:ascii="宋体" w:hAnsi="宋体"/>
          <w:sz w:val="24"/>
          <w:szCs w:val="24"/>
        </w:rPr>
        <w:t>工程师应审查</w:t>
      </w:r>
      <w:r>
        <w:rPr>
          <w:rFonts w:hint="eastAsia" w:ascii="宋体" w:hAnsi="宋体"/>
          <w:sz w:val="24"/>
          <w:szCs w:val="24"/>
        </w:rPr>
        <w:t>承包人</w:t>
      </w:r>
      <w:r>
        <w:rPr>
          <w:rFonts w:ascii="宋体" w:hAnsi="宋体"/>
          <w:sz w:val="24"/>
          <w:szCs w:val="24"/>
        </w:rPr>
        <w:t>报审的施工总进度计划和阶段性施工进度计划，提出审查意见，并应由</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w:t>
      </w:r>
      <w:r>
        <w:rPr>
          <w:rFonts w:ascii="宋体" w:hAnsi="宋体"/>
          <w:sz w:val="24"/>
          <w:szCs w:val="24"/>
        </w:rPr>
        <w:t>审核后报</w:t>
      </w:r>
      <w:r>
        <w:rPr>
          <w:rFonts w:hint="eastAsia" w:ascii="宋体" w:hAnsi="宋体"/>
          <w:sz w:val="24"/>
          <w:szCs w:val="24"/>
        </w:rPr>
        <w:t>投资人</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3</w:t>
      </w:r>
      <w:r>
        <w:rPr>
          <w:rFonts w:hint="eastAsia" w:ascii="宋体" w:hAnsi="宋体"/>
          <w:sz w:val="24"/>
          <w:szCs w:val="24"/>
        </w:rPr>
        <w:t>.5 全过程</w:t>
      </w:r>
      <w:r>
        <w:rPr>
          <w:rFonts w:ascii="宋体" w:hAnsi="宋体"/>
          <w:sz w:val="24"/>
          <w:szCs w:val="24"/>
        </w:rPr>
        <w:t>工程咨询</w:t>
      </w:r>
      <w:r>
        <w:rPr>
          <w:rFonts w:hint="eastAsia" w:ascii="宋体" w:hAnsi="宋体"/>
          <w:sz w:val="24"/>
          <w:szCs w:val="24"/>
        </w:rPr>
        <w:t>单位</w:t>
      </w:r>
      <w:r>
        <w:rPr>
          <w:rFonts w:ascii="宋体" w:hAnsi="宋体"/>
          <w:sz w:val="24"/>
          <w:szCs w:val="24"/>
        </w:rPr>
        <w:t>应根据法律法规、工程建设强制性标准，履行建设工程安全生产管理的监理职责，并应将安全生产管理的监理工作内容、方法和措施纳入监理规划及监理实施细则。</w:t>
      </w:r>
    </w:p>
    <w:p>
      <w:pPr>
        <w:spacing w:line="360" w:lineRule="auto"/>
        <w:jc w:val="center"/>
        <w:outlineLvl w:val="2"/>
        <w:rPr>
          <w:rFonts w:ascii="宋体" w:hAnsi="宋体"/>
          <w:b/>
          <w:sz w:val="24"/>
          <w:szCs w:val="24"/>
        </w:rPr>
      </w:pPr>
      <w:bookmarkStart w:id="118" w:name="_Toc25972"/>
      <w:bookmarkStart w:id="119" w:name="_Toc15782"/>
      <w:r>
        <w:rPr>
          <w:rFonts w:hint="eastAsia" w:ascii="宋体" w:hAnsi="宋体"/>
          <w:b/>
          <w:sz w:val="24"/>
          <w:szCs w:val="24"/>
        </w:rPr>
        <w:t>9.</w:t>
      </w:r>
      <w:r>
        <w:rPr>
          <w:rFonts w:ascii="宋体" w:hAnsi="宋体"/>
          <w:b/>
          <w:sz w:val="24"/>
          <w:szCs w:val="24"/>
        </w:rPr>
        <w:t xml:space="preserve">4 </w:t>
      </w:r>
      <w:r>
        <w:rPr>
          <w:rFonts w:hint="eastAsia" w:ascii="宋体" w:hAnsi="宋体"/>
          <w:b/>
          <w:sz w:val="24"/>
          <w:szCs w:val="24"/>
        </w:rPr>
        <w:t>工程变更、索赔及施工合同争议处理</w:t>
      </w:r>
      <w:bookmarkEnd w:id="118"/>
      <w:bookmarkEnd w:id="119"/>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4</w:t>
      </w:r>
      <w:r>
        <w:rPr>
          <w:rFonts w:hint="eastAsia" w:ascii="宋体" w:hAnsi="宋体"/>
          <w:sz w:val="24"/>
          <w:szCs w:val="24"/>
        </w:rPr>
        <w:t>.1 全过程工程咨询单位</w:t>
      </w:r>
      <w:r>
        <w:rPr>
          <w:rFonts w:ascii="宋体" w:hAnsi="宋体"/>
          <w:sz w:val="24"/>
          <w:szCs w:val="24"/>
        </w:rPr>
        <w:t>应依据</w:t>
      </w:r>
      <w:r>
        <w:rPr>
          <w:rFonts w:hint="eastAsia" w:ascii="宋体" w:hAnsi="宋体"/>
          <w:sz w:val="24"/>
          <w:szCs w:val="24"/>
        </w:rPr>
        <w:t>全过程工程咨询合同</w:t>
      </w:r>
      <w:r>
        <w:rPr>
          <w:rFonts w:ascii="宋体" w:hAnsi="宋体"/>
          <w:sz w:val="24"/>
          <w:szCs w:val="24"/>
        </w:rPr>
        <w:t>约定处理工程变更、索赔及施工合同争议、解除等事宜。</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全过程工程咨询单位</w:t>
      </w:r>
      <w:r>
        <w:rPr>
          <w:rFonts w:ascii="宋体" w:hAnsi="宋体"/>
          <w:sz w:val="24"/>
          <w:szCs w:val="24"/>
        </w:rPr>
        <w:t>可按下列程序处理</w:t>
      </w:r>
      <w:r>
        <w:rPr>
          <w:rFonts w:hint="eastAsia" w:ascii="宋体" w:hAnsi="宋体"/>
          <w:sz w:val="24"/>
          <w:szCs w:val="24"/>
        </w:rPr>
        <w:t>承包人</w:t>
      </w:r>
      <w:r>
        <w:rPr>
          <w:rFonts w:ascii="宋体" w:hAnsi="宋体"/>
          <w:sz w:val="24"/>
          <w:szCs w:val="24"/>
        </w:rPr>
        <w:t>提出的工程变更：</w:t>
      </w:r>
    </w:p>
    <w:p>
      <w:pPr>
        <w:spacing w:line="360" w:lineRule="auto"/>
        <w:ind w:firstLine="480" w:firstLineChars="200"/>
        <w:rPr>
          <w:rFonts w:ascii="宋体" w:hAnsi="宋体"/>
          <w:sz w:val="24"/>
          <w:szCs w:val="24"/>
        </w:rPr>
      </w:pPr>
      <w:r>
        <w:rPr>
          <w:rFonts w:hint="eastAsia" w:ascii="宋体" w:hAnsi="宋体"/>
          <w:sz w:val="24"/>
          <w:szCs w:val="24"/>
        </w:rPr>
        <w:t>1 全过程工程</w:t>
      </w:r>
      <w:r>
        <w:rPr>
          <w:rFonts w:ascii="宋体" w:hAnsi="宋体"/>
          <w:sz w:val="24"/>
          <w:szCs w:val="24"/>
        </w:rPr>
        <w:t>咨询</w:t>
      </w:r>
      <w:r>
        <w:rPr>
          <w:rFonts w:hint="eastAsia" w:ascii="宋体" w:hAnsi="宋体"/>
          <w:sz w:val="24"/>
          <w:szCs w:val="24"/>
        </w:rPr>
        <w:t>单位</w:t>
      </w:r>
      <w:r>
        <w:rPr>
          <w:rFonts w:ascii="宋体" w:hAnsi="宋体"/>
          <w:sz w:val="24"/>
          <w:szCs w:val="24"/>
        </w:rPr>
        <w:t>组织专业监理工程师审查</w:t>
      </w:r>
      <w:r>
        <w:rPr>
          <w:rFonts w:hint="eastAsia" w:ascii="宋体" w:hAnsi="宋体"/>
          <w:sz w:val="24"/>
          <w:szCs w:val="24"/>
        </w:rPr>
        <w:t>承包人</w:t>
      </w:r>
      <w:r>
        <w:rPr>
          <w:rFonts w:ascii="宋体" w:hAnsi="宋体"/>
          <w:sz w:val="24"/>
          <w:szCs w:val="24"/>
        </w:rPr>
        <w:t>提出的工程变更申请，提出审查意见。对涉及工程设计文件修改的工程变更，</w:t>
      </w:r>
      <w:r>
        <w:rPr>
          <w:rFonts w:hint="eastAsia" w:ascii="宋体" w:hAnsi="宋体"/>
          <w:sz w:val="24"/>
          <w:szCs w:val="24"/>
        </w:rPr>
        <w:t>全过程工程咨询单位</w:t>
      </w:r>
      <w:r>
        <w:rPr>
          <w:rFonts w:ascii="宋体" w:hAnsi="宋体"/>
          <w:sz w:val="24"/>
          <w:szCs w:val="24"/>
        </w:rPr>
        <w:t>应组织</w:t>
      </w:r>
      <w:r>
        <w:rPr>
          <w:rFonts w:hint="eastAsia" w:ascii="宋体" w:hAnsi="宋体"/>
          <w:sz w:val="24"/>
          <w:szCs w:val="24"/>
        </w:rPr>
        <w:t>专业</w:t>
      </w:r>
      <w:r>
        <w:rPr>
          <w:rFonts w:ascii="宋体" w:hAnsi="宋体"/>
          <w:sz w:val="24"/>
          <w:szCs w:val="24"/>
        </w:rPr>
        <w:t>设计工程师、</w:t>
      </w:r>
      <w:r>
        <w:rPr>
          <w:rFonts w:hint="eastAsia" w:ascii="宋体" w:hAnsi="宋体"/>
          <w:sz w:val="24"/>
          <w:szCs w:val="24"/>
        </w:rPr>
        <w:t>承包人</w:t>
      </w:r>
      <w:r>
        <w:rPr>
          <w:rFonts w:ascii="宋体" w:hAnsi="宋体"/>
          <w:sz w:val="24"/>
          <w:szCs w:val="24"/>
        </w:rPr>
        <w:t>召开论证工程设计文件的修改方案的专题会议。</w:t>
      </w:r>
    </w:p>
    <w:p>
      <w:pPr>
        <w:spacing w:line="360" w:lineRule="auto"/>
        <w:ind w:firstLine="480" w:firstLineChars="200"/>
        <w:rPr>
          <w:rFonts w:ascii="宋体" w:hAnsi="宋体"/>
          <w:sz w:val="24"/>
          <w:szCs w:val="24"/>
        </w:rPr>
      </w:pPr>
      <w:r>
        <w:rPr>
          <w:rFonts w:hint="eastAsia" w:ascii="宋体" w:hAnsi="宋体"/>
          <w:sz w:val="24"/>
          <w:szCs w:val="24"/>
        </w:rPr>
        <w:t>2 全过程工程咨询单位</w:t>
      </w:r>
      <w:r>
        <w:rPr>
          <w:rFonts w:ascii="宋体" w:hAnsi="宋体"/>
          <w:sz w:val="24"/>
          <w:szCs w:val="24"/>
        </w:rPr>
        <w:t>组织专业监理工程师对工程变更费用及工期影响作出评估。</w:t>
      </w:r>
    </w:p>
    <w:p>
      <w:pPr>
        <w:spacing w:line="360" w:lineRule="auto"/>
        <w:ind w:firstLine="480" w:firstLineChars="200"/>
        <w:rPr>
          <w:rFonts w:ascii="宋体" w:hAnsi="宋体"/>
          <w:sz w:val="24"/>
          <w:szCs w:val="24"/>
        </w:rPr>
      </w:pPr>
      <w:r>
        <w:rPr>
          <w:rFonts w:hint="eastAsia" w:ascii="宋体" w:hAnsi="宋体"/>
          <w:sz w:val="24"/>
          <w:szCs w:val="24"/>
        </w:rPr>
        <w:t>3 全过程</w:t>
      </w:r>
      <w:r>
        <w:rPr>
          <w:rFonts w:ascii="宋体" w:hAnsi="宋体"/>
          <w:sz w:val="24"/>
          <w:szCs w:val="24"/>
        </w:rPr>
        <w:t>工程咨询</w:t>
      </w:r>
      <w:r>
        <w:rPr>
          <w:rFonts w:hint="eastAsia" w:ascii="宋体" w:hAnsi="宋体"/>
          <w:sz w:val="24"/>
          <w:szCs w:val="24"/>
        </w:rPr>
        <w:t>单位</w:t>
      </w:r>
      <w:r>
        <w:rPr>
          <w:rFonts w:ascii="宋体" w:hAnsi="宋体"/>
          <w:sz w:val="24"/>
          <w:szCs w:val="24"/>
        </w:rPr>
        <w:t>组织</w:t>
      </w:r>
      <w:r>
        <w:rPr>
          <w:rFonts w:hint="eastAsia" w:ascii="宋体" w:hAnsi="宋体"/>
          <w:sz w:val="24"/>
          <w:szCs w:val="24"/>
        </w:rPr>
        <w:t>投资人</w:t>
      </w:r>
      <w:r>
        <w:rPr>
          <w:rFonts w:ascii="宋体" w:hAnsi="宋体"/>
          <w:sz w:val="24"/>
          <w:szCs w:val="24"/>
        </w:rPr>
        <w:t>、</w:t>
      </w:r>
      <w:r>
        <w:rPr>
          <w:rFonts w:hint="eastAsia" w:ascii="宋体" w:hAnsi="宋体"/>
          <w:sz w:val="24"/>
          <w:szCs w:val="24"/>
        </w:rPr>
        <w:t>承包人</w:t>
      </w:r>
      <w:r>
        <w:rPr>
          <w:rFonts w:ascii="宋体" w:hAnsi="宋体"/>
          <w:sz w:val="24"/>
          <w:szCs w:val="24"/>
        </w:rPr>
        <w:t>共同协商确定工程变更费用及工期变化，会签工程变更单。</w:t>
      </w:r>
    </w:p>
    <w:p>
      <w:pPr>
        <w:spacing w:line="360" w:lineRule="auto"/>
        <w:ind w:firstLine="480"/>
        <w:rPr>
          <w:rFonts w:ascii="宋体" w:hAnsi="宋体"/>
          <w:sz w:val="24"/>
          <w:szCs w:val="24"/>
        </w:rPr>
      </w:pPr>
      <w:r>
        <w:rPr>
          <w:rFonts w:hint="eastAsia" w:ascii="宋体" w:hAnsi="宋体"/>
          <w:sz w:val="24"/>
          <w:szCs w:val="24"/>
        </w:rPr>
        <w:t>4 全过程工程咨询单位</w:t>
      </w:r>
      <w:r>
        <w:rPr>
          <w:rFonts w:ascii="宋体" w:hAnsi="宋体"/>
          <w:sz w:val="24"/>
          <w:szCs w:val="24"/>
        </w:rPr>
        <w:t>根据批准的工程变更文件监督</w:t>
      </w:r>
      <w:r>
        <w:rPr>
          <w:rFonts w:hint="eastAsia" w:ascii="宋体" w:hAnsi="宋体"/>
          <w:sz w:val="24"/>
          <w:szCs w:val="24"/>
        </w:rPr>
        <w:t>承包人</w:t>
      </w:r>
      <w:r>
        <w:rPr>
          <w:rFonts w:ascii="宋体" w:hAnsi="宋体"/>
          <w:sz w:val="24"/>
          <w:szCs w:val="24"/>
        </w:rPr>
        <w:t>实施工程变更。</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4</w:t>
      </w:r>
      <w:r>
        <w:rPr>
          <w:rFonts w:hint="eastAsia" w:ascii="宋体" w:hAnsi="宋体"/>
          <w:sz w:val="24"/>
          <w:szCs w:val="24"/>
        </w:rPr>
        <w:t>.3 全过程</w:t>
      </w:r>
      <w:r>
        <w:rPr>
          <w:rFonts w:ascii="宋体" w:hAnsi="宋体"/>
          <w:sz w:val="24"/>
          <w:szCs w:val="24"/>
        </w:rPr>
        <w:t>工程咨询</w:t>
      </w:r>
      <w:r>
        <w:rPr>
          <w:rFonts w:hint="eastAsia" w:ascii="宋体" w:hAnsi="宋体"/>
          <w:sz w:val="24"/>
          <w:szCs w:val="24"/>
        </w:rPr>
        <w:t>单位</w:t>
      </w:r>
      <w:r>
        <w:rPr>
          <w:rFonts w:ascii="宋体" w:hAnsi="宋体"/>
          <w:sz w:val="24"/>
          <w:szCs w:val="24"/>
        </w:rPr>
        <w:t>可按下列程序处理</w:t>
      </w:r>
      <w:r>
        <w:rPr>
          <w:rFonts w:hint="eastAsia" w:ascii="宋体" w:hAnsi="宋体"/>
          <w:sz w:val="24"/>
          <w:szCs w:val="24"/>
        </w:rPr>
        <w:t>承包人</w:t>
      </w:r>
      <w:r>
        <w:rPr>
          <w:rFonts w:ascii="宋体" w:hAnsi="宋体"/>
          <w:sz w:val="24"/>
          <w:szCs w:val="24"/>
        </w:rPr>
        <w:t>提出的费用索赔：</w:t>
      </w:r>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受理</w:t>
      </w:r>
      <w:r>
        <w:rPr>
          <w:rFonts w:hint="eastAsia" w:ascii="宋体" w:hAnsi="宋体"/>
          <w:sz w:val="24"/>
          <w:szCs w:val="24"/>
        </w:rPr>
        <w:t>承包人</w:t>
      </w:r>
      <w:r>
        <w:rPr>
          <w:rFonts w:ascii="宋体" w:hAnsi="宋体"/>
          <w:sz w:val="24"/>
          <w:szCs w:val="24"/>
        </w:rPr>
        <w:t>在</w:t>
      </w:r>
      <w:r>
        <w:rPr>
          <w:rFonts w:hint="eastAsia" w:ascii="宋体" w:hAnsi="宋体"/>
          <w:sz w:val="24"/>
          <w:szCs w:val="24"/>
        </w:rPr>
        <w:t>发承包</w:t>
      </w:r>
      <w:r>
        <w:rPr>
          <w:rFonts w:ascii="宋体" w:hAnsi="宋体"/>
          <w:sz w:val="24"/>
          <w:szCs w:val="24"/>
        </w:rPr>
        <w:t>合同约定的期限内提交的费用索赔意向通知书</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2 </w:t>
      </w:r>
      <w:r>
        <w:rPr>
          <w:rFonts w:ascii="宋体" w:hAnsi="宋体"/>
          <w:sz w:val="24"/>
          <w:szCs w:val="24"/>
        </w:rPr>
        <w:t>收集与索赔有关的资料</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受理</w:t>
      </w:r>
      <w:r>
        <w:rPr>
          <w:rFonts w:hint="eastAsia" w:ascii="宋体" w:hAnsi="宋体"/>
          <w:sz w:val="24"/>
          <w:szCs w:val="24"/>
        </w:rPr>
        <w:t>承包人</w:t>
      </w:r>
      <w:r>
        <w:rPr>
          <w:rFonts w:ascii="宋体" w:hAnsi="宋体"/>
          <w:sz w:val="24"/>
          <w:szCs w:val="24"/>
        </w:rPr>
        <w:t>在</w:t>
      </w:r>
      <w:r>
        <w:rPr>
          <w:rFonts w:hint="eastAsia" w:ascii="宋体" w:hAnsi="宋体"/>
          <w:sz w:val="24"/>
          <w:szCs w:val="24"/>
        </w:rPr>
        <w:t>发承包</w:t>
      </w:r>
      <w:r>
        <w:rPr>
          <w:rFonts w:ascii="宋体" w:hAnsi="宋体"/>
          <w:sz w:val="24"/>
          <w:szCs w:val="24"/>
        </w:rPr>
        <w:t>合同约定的期限内提交的费用索赔报审表</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4 </w:t>
      </w:r>
      <w:r>
        <w:rPr>
          <w:rFonts w:ascii="宋体" w:hAnsi="宋体"/>
          <w:sz w:val="24"/>
          <w:szCs w:val="24"/>
        </w:rPr>
        <w:t>审查费用索赔报审表。需要</w:t>
      </w:r>
      <w:r>
        <w:rPr>
          <w:rFonts w:hint="eastAsia" w:ascii="宋体" w:hAnsi="宋体"/>
          <w:sz w:val="24"/>
          <w:szCs w:val="24"/>
        </w:rPr>
        <w:t>承包人</w:t>
      </w:r>
      <w:r>
        <w:rPr>
          <w:rFonts w:ascii="宋体" w:hAnsi="宋体"/>
          <w:sz w:val="24"/>
          <w:szCs w:val="24"/>
        </w:rPr>
        <w:t>进一步提交详细资料时，应在</w:t>
      </w:r>
      <w:r>
        <w:rPr>
          <w:rFonts w:hint="eastAsia" w:ascii="宋体" w:hAnsi="宋体"/>
          <w:sz w:val="24"/>
          <w:szCs w:val="24"/>
        </w:rPr>
        <w:t>发承包</w:t>
      </w:r>
      <w:r>
        <w:rPr>
          <w:rFonts w:ascii="宋体" w:hAnsi="宋体"/>
          <w:sz w:val="24"/>
          <w:szCs w:val="24"/>
        </w:rPr>
        <w:t>合同约定的期限内发出通知</w:t>
      </w:r>
      <w:r>
        <w:rPr>
          <w:rFonts w:hint="eastAsia" w:ascii="宋体" w:hAnsi="宋体"/>
          <w:sz w:val="24"/>
          <w:szCs w:val="24"/>
        </w:rPr>
        <w:t>；</w:t>
      </w:r>
    </w:p>
    <w:p>
      <w:pPr>
        <w:spacing w:line="360" w:lineRule="auto"/>
        <w:ind w:firstLine="480"/>
        <w:rPr>
          <w:rFonts w:ascii="宋体" w:hAnsi="宋体"/>
          <w:sz w:val="24"/>
          <w:szCs w:val="24"/>
        </w:rPr>
      </w:pPr>
      <w:r>
        <w:rPr>
          <w:rFonts w:hint="eastAsia" w:ascii="宋体" w:hAnsi="宋体"/>
          <w:sz w:val="24"/>
          <w:szCs w:val="24"/>
        </w:rPr>
        <w:t xml:space="preserve">5 </w:t>
      </w:r>
      <w:r>
        <w:rPr>
          <w:rFonts w:ascii="宋体" w:hAnsi="宋体"/>
          <w:sz w:val="24"/>
          <w:szCs w:val="24"/>
        </w:rPr>
        <w:t>与</w:t>
      </w:r>
      <w:r>
        <w:rPr>
          <w:rFonts w:hint="eastAsia" w:ascii="宋体" w:hAnsi="宋体"/>
          <w:sz w:val="24"/>
          <w:szCs w:val="24"/>
        </w:rPr>
        <w:t>投资人</w:t>
      </w:r>
      <w:r>
        <w:rPr>
          <w:rFonts w:ascii="宋体" w:hAnsi="宋体"/>
          <w:sz w:val="24"/>
          <w:szCs w:val="24"/>
        </w:rPr>
        <w:t>和</w:t>
      </w:r>
      <w:r>
        <w:rPr>
          <w:rFonts w:hint="eastAsia" w:ascii="宋体" w:hAnsi="宋体"/>
          <w:sz w:val="24"/>
          <w:szCs w:val="24"/>
        </w:rPr>
        <w:t>承包人</w:t>
      </w:r>
      <w:r>
        <w:rPr>
          <w:rFonts w:ascii="宋体" w:hAnsi="宋体"/>
          <w:sz w:val="24"/>
          <w:szCs w:val="24"/>
        </w:rPr>
        <w:t>协商一致后，在</w:t>
      </w:r>
      <w:r>
        <w:rPr>
          <w:rFonts w:hint="eastAsia" w:ascii="宋体" w:hAnsi="宋体"/>
          <w:sz w:val="24"/>
          <w:szCs w:val="24"/>
        </w:rPr>
        <w:t>发承包</w:t>
      </w:r>
      <w:r>
        <w:rPr>
          <w:rFonts w:ascii="宋体" w:hAnsi="宋体"/>
          <w:sz w:val="24"/>
          <w:szCs w:val="24"/>
        </w:rPr>
        <w:t>合同约定的期限内签发费用索赔报审表，并报</w:t>
      </w:r>
      <w:r>
        <w:rPr>
          <w:rFonts w:hint="eastAsia" w:ascii="宋体" w:hAnsi="宋体"/>
          <w:sz w:val="24"/>
          <w:szCs w:val="24"/>
        </w:rPr>
        <w:t>投资人</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.4.4 </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w:t>
      </w:r>
      <w:r>
        <w:rPr>
          <w:rFonts w:ascii="宋体" w:hAnsi="宋体"/>
          <w:sz w:val="24"/>
          <w:szCs w:val="24"/>
        </w:rPr>
        <w:t>处理</w:t>
      </w:r>
      <w:r>
        <w:rPr>
          <w:rFonts w:hint="eastAsia" w:ascii="宋体" w:hAnsi="宋体"/>
          <w:sz w:val="24"/>
          <w:szCs w:val="24"/>
        </w:rPr>
        <w:t>发承包</w:t>
      </w:r>
      <w:r>
        <w:rPr>
          <w:rFonts w:ascii="宋体" w:hAnsi="宋体"/>
          <w:sz w:val="24"/>
          <w:szCs w:val="24"/>
        </w:rPr>
        <w:t>合同争议时应进行下列工作：</w:t>
      </w:r>
    </w:p>
    <w:p>
      <w:pPr>
        <w:spacing w:line="360" w:lineRule="auto"/>
        <w:ind w:firstLine="480" w:firstLineChars="200"/>
        <w:rPr>
          <w:rFonts w:ascii="宋体" w:hAnsi="宋体"/>
          <w:sz w:val="24"/>
          <w:szCs w:val="24"/>
        </w:rPr>
      </w:pPr>
      <w:r>
        <w:rPr>
          <w:rFonts w:hint="eastAsia" w:ascii="宋体" w:hAnsi="宋体"/>
          <w:sz w:val="24"/>
          <w:szCs w:val="24"/>
        </w:rPr>
        <w:t xml:space="preserve">1 </w:t>
      </w:r>
      <w:r>
        <w:rPr>
          <w:rFonts w:ascii="宋体" w:hAnsi="宋体"/>
          <w:sz w:val="24"/>
          <w:szCs w:val="24"/>
        </w:rPr>
        <w:t>了解合同争议情况</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2 </w:t>
      </w:r>
      <w:r>
        <w:rPr>
          <w:rFonts w:ascii="宋体" w:hAnsi="宋体"/>
          <w:sz w:val="24"/>
          <w:szCs w:val="24"/>
        </w:rPr>
        <w:t>及时与合同争议双方进行磋商</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提出处理方案后，由</w:t>
      </w:r>
      <w:r>
        <w:rPr>
          <w:rFonts w:hint="eastAsia" w:ascii="宋体" w:hAnsi="宋体"/>
          <w:sz w:val="24"/>
          <w:szCs w:val="24"/>
        </w:rPr>
        <w:t>专业</w:t>
      </w:r>
      <w:r>
        <w:rPr>
          <w:rFonts w:ascii="宋体" w:hAnsi="宋体"/>
          <w:sz w:val="24"/>
          <w:szCs w:val="24"/>
        </w:rPr>
        <w:t>监理工程师进行协调</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 xml:space="preserve">4 </w:t>
      </w:r>
      <w:r>
        <w:rPr>
          <w:rFonts w:ascii="宋体" w:hAnsi="宋体"/>
          <w:sz w:val="24"/>
          <w:szCs w:val="24"/>
        </w:rPr>
        <w:t>当双方未能达成一致时，</w:t>
      </w:r>
      <w:r>
        <w:rPr>
          <w:rFonts w:hint="eastAsia" w:ascii="宋体" w:hAnsi="宋体"/>
          <w:sz w:val="24"/>
          <w:szCs w:val="24"/>
        </w:rPr>
        <w:t>专业</w:t>
      </w:r>
      <w:r>
        <w:rPr>
          <w:rFonts w:ascii="宋体" w:hAnsi="宋体"/>
          <w:sz w:val="24"/>
          <w:szCs w:val="24"/>
        </w:rPr>
        <w:t>监理工程师应提出处理合同争议的意见。</w:t>
      </w:r>
    </w:p>
    <w:p>
      <w:pPr>
        <w:spacing w:line="360" w:lineRule="auto"/>
        <w:jc w:val="center"/>
        <w:outlineLvl w:val="2"/>
        <w:rPr>
          <w:rFonts w:ascii="宋体" w:hAnsi="宋体"/>
          <w:b/>
          <w:sz w:val="24"/>
          <w:szCs w:val="24"/>
        </w:rPr>
      </w:pPr>
      <w:bookmarkStart w:id="120" w:name="_Toc6065"/>
      <w:bookmarkStart w:id="121" w:name="_Toc29517"/>
      <w:r>
        <w:rPr>
          <w:rFonts w:hint="eastAsia" w:ascii="宋体" w:hAnsi="宋体"/>
          <w:b/>
          <w:sz w:val="24"/>
          <w:szCs w:val="24"/>
        </w:rPr>
        <w:t>9.</w:t>
      </w:r>
      <w:r>
        <w:rPr>
          <w:rFonts w:ascii="宋体" w:hAnsi="宋体"/>
          <w:b/>
          <w:sz w:val="24"/>
          <w:szCs w:val="24"/>
        </w:rPr>
        <w:t>5</w:t>
      </w:r>
      <w:r>
        <w:rPr>
          <w:rFonts w:hint="eastAsia" w:ascii="宋体" w:hAnsi="宋体"/>
          <w:b/>
          <w:sz w:val="24"/>
          <w:szCs w:val="24"/>
        </w:rPr>
        <w:t xml:space="preserve"> 工程文件资料管理</w:t>
      </w:r>
      <w:bookmarkEnd w:id="120"/>
      <w:bookmarkEnd w:id="121"/>
    </w:p>
    <w:p>
      <w:pPr>
        <w:spacing w:line="360" w:lineRule="auto"/>
        <w:rPr>
          <w:rFonts w:ascii="宋体" w:hAnsi="宋体"/>
          <w:sz w:val="24"/>
          <w:szCs w:val="24"/>
        </w:rPr>
      </w:pPr>
      <w:r>
        <w:fldChar w:fldCharType="begin"/>
      </w:r>
      <w:r>
        <w:instrText xml:space="preserve">HYPERLINK  \l "_7.1.1" </w:instrText>
      </w:r>
      <w:r>
        <w:fldChar w:fldCharType="separate"/>
      </w:r>
      <w:r>
        <w:rPr>
          <w:rFonts w:hint="eastAsia" w:ascii="宋体" w:hAnsi="宋体"/>
          <w:sz w:val="24"/>
          <w:szCs w:val="24"/>
        </w:rPr>
        <w:t>9</w:t>
      </w:r>
      <w:r>
        <w:rPr>
          <w:rFonts w:ascii="宋体" w:hAnsi="宋体"/>
          <w:sz w:val="24"/>
          <w:szCs w:val="24"/>
        </w:rPr>
        <w:t>.5.1</w:t>
      </w:r>
      <w:r>
        <w:fldChar w:fldCharType="end"/>
      </w:r>
      <w:r>
        <w:rPr>
          <w:rFonts w:hint="eastAsia" w:ascii="宋体" w:hAnsi="宋体"/>
          <w:sz w:val="24"/>
          <w:szCs w:val="24"/>
        </w:rPr>
        <w:t xml:space="preserve"> 全过程工程咨询单位</w:t>
      </w:r>
      <w:r>
        <w:rPr>
          <w:rFonts w:ascii="宋体" w:hAnsi="宋体"/>
          <w:sz w:val="24"/>
          <w:szCs w:val="24"/>
        </w:rPr>
        <w:t>应建立完善</w:t>
      </w:r>
      <w:r>
        <w:rPr>
          <w:rFonts w:hint="eastAsia" w:ascii="宋体" w:hAnsi="宋体"/>
          <w:sz w:val="24"/>
          <w:szCs w:val="24"/>
        </w:rPr>
        <w:t>工程</w:t>
      </w:r>
      <w:r>
        <w:rPr>
          <w:rFonts w:ascii="宋体" w:hAnsi="宋体"/>
          <w:sz w:val="24"/>
          <w:szCs w:val="24"/>
        </w:rPr>
        <w:t>文件资料管理制度，宜设专人管理</w:t>
      </w:r>
      <w:r>
        <w:rPr>
          <w:rFonts w:hint="eastAsia" w:ascii="宋体" w:hAnsi="宋体"/>
          <w:sz w:val="24"/>
          <w:szCs w:val="24"/>
        </w:rPr>
        <w:t>工程</w:t>
      </w:r>
      <w:r>
        <w:rPr>
          <w:rFonts w:ascii="宋体" w:hAnsi="宋体"/>
          <w:sz w:val="24"/>
          <w:szCs w:val="24"/>
        </w:rPr>
        <w:t>文件资料</w:t>
      </w:r>
      <w:r>
        <w:rPr>
          <w:rFonts w:hint="eastAsia" w:ascii="宋体" w:hAnsi="宋体"/>
          <w:sz w:val="24"/>
          <w:szCs w:val="24"/>
        </w:rPr>
        <w:t>，</w:t>
      </w:r>
    </w:p>
    <w:p>
      <w:pPr>
        <w:spacing w:line="360" w:lineRule="auto"/>
        <w:rPr>
          <w:rFonts w:ascii="宋体" w:hAnsi="宋体"/>
          <w:sz w:val="24"/>
          <w:szCs w:val="24"/>
        </w:rPr>
      </w:pPr>
      <w:r>
        <w:fldChar w:fldCharType="begin"/>
      </w:r>
      <w:r>
        <w:instrText xml:space="preserve">HYPERLINK  \l "_7.1.2" </w:instrText>
      </w:r>
      <w:r>
        <w:fldChar w:fldCharType="separate"/>
      </w:r>
      <w:r>
        <w:rPr>
          <w:rFonts w:hint="eastAsia" w:ascii="宋体" w:hAnsi="宋体"/>
          <w:sz w:val="24"/>
          <w:szCs w:val="24"/>
        </w:rPr>
        <w:t>9</w:t>
      </w:r>
      <w:r>
        <w:rPr>
          <w:rFonts w:ascii="宋体" w:hAnsi="宋体"/>
          <w:sz w:val="24"/>
          <w:szCs w:val="24"/>
        </w:rPr>
        <w:t>.5.2</w:t>
      </w:r>
      <w:r>
        <w:fldChar w:fldCharType="end"/>
      </w:r>
      <w:r>
        <w:rPr>
          <w:rFonts w:hint="eastAsia" w:ascii="宋体" w:hAnsi="宋体"/>
          <w:sz w:val="24"/>
          <w:szCs w:val="24"/>
        </w:rPr>
        <w:t xml:space="preserve"> 全过程工程咨询单位</w:t>
      </w:r>
      <w:r>
        <w:rPr>
          <w:rFonts w:ascii="宋体" w:hAnsi="宋体"/>
          <w:sz w:val="24"/>
          <w:szCs w:val="24"/>
        </w:rPr>
        <w:t>应及时、准确、完整地收集、整理、编制、传递</w:t>
      </w:r>
      <w:r>
        <w:rPr>
          <w:rFonts w:hint="eastAsia" w:ascii="宋体" w:hAnsi="宋体"/>
          <w:sz w:val="24"/>
          <w:szCs w:val="24"/>
        </w:rPr>
        <w:t>工程</w:t>
      </w:r>
      <w:r>
        <w:rPr>
          <w:rFonts w:ascii="宋体" w:hAnsi="宋体"/>
          <w:sz w:val="24"/>
          <w:szCs w:val="24"/>
        </w:rPr>
        <w:t>文件资料</w:t>
      </w:r>
      <w:r>
        <w:rPr>
          <w:rFonts w:hint="eastAsia" w:ascii="宋体" w:hAnsi="宋体"/>
          <w:sz w:val="24"/>
          <w:szCs w:val="24"/>
        </w:rPr>
        <w:t>，并</w:t>
      </w:r>
      <w:r>
        <w:rPr>
          <w:rFonts w:ascii="宋体" w:hAnsi="宋体"/>
          <w:sz w:val="24"/>
          <w:szCs w:val="24"/>
        </w:rPr>
        <w:t>按项目的</w:t>
      </w:r>
      <w:r>
        <w:rPr>
          <w:rFonts w:hint="eastAsia" w:ascii="宋体" w:hAnsi="宋体"/>
          <w:sz w:val="24"/>
          <w:szCs w:val="24"/>
        </w:rPr>
        <w:t>统一规定标识</w:t>
      </w:r>
      <w:r>
        <w:rPr>
          <w:rFonts w:ascii="宋体" w:hAnsi="宋体"/>
          <w:sz w:val="24"/>
          <w:szCs w:val="24"/>
        </w:rPr>
        <w:t>，完整存档。</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.5.3</w:t>
      </w:r>
      <w:r>
        <w:rPr>
          <w:rFonts w:hint="eastAsia" w:ascii="宋体" w:hAnsi="宋体"/>
          <w:sz w:val="24"/>
          <w:szCs w:val="24"/>
        </w:rPr>
        <w:t xml:space="preserve"> 全过程工程咨询单位</w:t>
      </w:r>
      <w:r>
        <w:rPr>
          <w:rFonts w:ascii="宋体" w:hAnsi="宋体"/>
          <w:sz w:val="24"/>
          <w:szCs w:val="24"/>
        </w:rPr>
        <w:t>宜采用信息技术进行</w:t>
      </w:r>
      <w:r>
        <w:rPr>
          <w:rFonts w:hint="eastAsia" w:ascii="宋体" w:hAnsi="宋体"/>
          <w:sz w:val="24"/>
          <w:szCs w:val="24"/>
        </w:rPr>
        <w:t>工程</w:t>
      </w:r>
      <w:r>
        <w:rPr>
          <w:rFonts w:ascii="宋体" w:hAnsi="宋体"/>
          <w:sz w:val="24"/>
          <w:szCs w:val="24"/>
        </w:rPr>
        <w:t>文件资料管理</w:t>
      </w:r>
      <w:r>
        <w:rPr>
          <w:rFonts w:hint="eastAsia" w:ascii="宋体" w:hAnsi="宋体"/>
          <w:sz w:val="24"/>
          <w:szCs w:val="24"/>
        </w:rPr>
        <w:t>，</w:t>
      </w:r>
      <w:r>
        <w:rPr>
          <w:rFonts w:ascii="宋体" w:hAnsi="宋体"/>
          <w:sz w:val="24"/>
          <w:szCs w:val="24"/>
        </w:rPr>
        <w:t>重要</w:t>
      </w:r>
      <w:r>
        <w:rPr>
          <w:rFonts w:hint="eastAsia" w:ascii="宋体" w:hAnsi="宋体"/>
          <w:sz w:val="24"/>
          <w:szCs w:val="24"/>
        </w:rPr>
        <w:t>项目文件和档案</w:t>
      </w:r>
      <w:r>
        <w:rPr>
          <w:rFonts w:ascii="宋体" w:hAnsi="宋体"/>
          <w:sz w:val="24"/>
          <w:szCs w:val="24"/>
        </w:rPr>
        <w:t>应有</w:t>
      </w:r>
      <w:r>
        <w:rPr>
          <w:rFonts w:hint="eastAsia" w:ascii="宋体" w:hAnsi="宋体"/>
          <w:sz w:val="24"/>
          <w:szCs w:val="24"/>
        </w:rPr>
        <w:t>纸质</w:t>
      </w:r>
      <w:r>
        <w:rPr>
          <w:rFonts w:ascii="宋体" w:hAnsi="宋体"/>
          <w:sz w:val="24"/>
          <w:szCs w:val="24"/>
        </w:rPr>
        <w:t>介质备份。</w:t>
      </w:r>
    </w:p>
    <w:p>
      <w:pPr>
        <w:spacing w:line="360" w:lineRule="auto"/>
        <w:jc w:val="center"/>
        <w:outlineLvl w:val="2"/>
        <w:rPr>
          <w:rFonts w:ascii="宋体" w:hAnsi="宋体"/>
          <w:b/>
          <w:sz w:val="24"/>
          <w:szCs w:val="24"/>
        </w:rPr>
      </w:pPr>
      <w:bookmarkStart w:id="122" w:name="_Toc2698"/>
      <w:bookmarkStart w:id="123" w:name="_Toc14457"/>
      <w:r>
        <w:rPr>
          <w:rFonts w:hint="eastAsia" w:ascii="宋体" w:hAnsi="宋体"/>
          <w:b/>
          <w:sz w:val="24"/>
          <w:szCs w:val="24"/>
        </w:rPr>
        <w:t>9.</w:t>
      </w:r>
      <w:r>
        <w:rPr>
          <w:rFonts w:ascii="宋体" w:hAnsi="宋体"/>
          <w:b/>
          <w:sz w:val="24"/>
          <w:szCs w:val="24"/>
        </w:rPr>
        <w:t>6</w:t>
      </w:r>
      <w:r>
        <w:rPr>
          <w:rFonts w:hint="eastAsia" w:ascii="宋体" w:hAnsi="宋体"/>
          <w:b/>
          <w:sz w:val="24"/>
          <w:szCs w:val="24"/>
        </w:rPr>
        <w:t xml:space="preserve"> 安全文明施工与环境保护</w:t>
      </w:r>
      <w:bookmarkEnd w:id="122"/>
      <w:bookmarkEnd w:id="123"/>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6</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w:t>
      </w:r>
      <w:r>
        <w:rPr>
          <w:rFonts w:ascii="宋体" w:hAnsi="宋体"/>
          <w:sz w:val="24"/>
          <w:szCs w:val="24"/>
        </w:rPr>
        <w:t>组织检查</w:t>
      </w:r>
      <w:r>
        <w:rPr>
          <w:rFonts w:hint="eastAsia" w:ascii="宋体" w:hAnsi="宋体"/>
          <w:sz w:val="24"/>
          <w:szCs w:val="24"/>
        </w:rPr>
        <w:t>承包人</w:t>
      </w:r>
      <w:r>
        <w:rPr>
          <w:rFonts w:ascii="宋体" w:hAnsi="宋体"/>
          <w:sz w:val="24"/>
          <w:szCs w:val="24"/>
        </w:rPr>
        <w:t>现场质量、安全生产管理体系的建立及运行情况。</w:t>
      </w:r>
      <w:r>
        <w:rPr>
          <w:rFonts w:hint="eastAsia" w:ascii="宋体" w:hAnsi="宋体"/>
          <w:sz w:val="24"/>
          <w:szCs w:val="24"/>
          <w:lang w:eastAsia="zh-CN"/>
        </w:rPr>
        <w:t>全过程工程咨询</w:t>
      </w:r>
      <w:r>
        <w:rPr>
          <w:rFonts w:hint="eastAsia" w:ascii="宋体" w:hAnsi="宋体"/>
          <w:sz w:val="24"/>
          <w:szCs w:val="24"/>
        </w:rPr>
        <w:t>单位应建立安全风险管理制度及应急管理体系，督促施工单位按按国家相关法规落实危大工程专项管理措施。</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6</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w:t>
      </w:r>
      <w:r>
        <w:rPr>
          <w:rFonts w:ascii="宋体" w:hAnsi="宋体"/>
          <w:sz w:val="24"/>
          <w:szCs w:val="24"/>
        </w:rPr>
        <w:t>参与或配合工程质量安全事故的调查和处理。</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.6.3 </w:t>
      </w:r>
      <w:r>
        <w:rPr>
          <w:rFonts w:hint="eastAsia" w:ascii="宋体" w:hAnsi="宋体"/>
          <w:sz w:val="24"/>
          <w:szCs w:val="24"/>
        </w:rPr>
        <w:t>全过程工程</w:t>
      </w:r>
      <w:r>
        <w:rPr>
          <w:rFonts w:ascii="宋体" w:hAnsi="宋体"/>
          <w:sz w:val="24"/>
          <w:szCs w:val="24"/>
        </w:rPr>
        <w:t>咨询</w:t>
      </w:r>
      <w:r>
        <w:rPr>
          <w:rFonts w:hint="eastAsia" w:ascii="宋体" w:hAnsi="宋体"/>
          <w:sz w:val="24"/>
          <w:szCs w:val="24"/>
        </w:rPr>
        <w:t>单位</w:t>
      </w:r>
      <w:r>
        <w:rPr>
          <w:rFonts w:ascii="宋体" w:hAnsi="宋体"/>
          <w:sz w:val="24"/>
          <w:szCs w:val="24"/>
        </w:rPr>
        <w:t>应当及时发现并处置安全事故隐患。</w:t>
      </w:r>
    </w:p>
    <w:p>
      <w:pPr>
        <w:spacing w:line="360" w:lineRule="auto"/>
        <w:rPr>
          <w:rFonts w:ascii="宋体" w:hAnsi="宋体"/>
          <w:sz w:val="24"/>
          <w:szCs w:val="24"/>
        </w:rPr>
      </w:pPr>
      <w:r>
        <w:rPr>
          <w:rFonts w:hint="eastAsia" w:ascii="宋体" w:hAnsi="宋体"/>
          <w:sz w:val="24"/>
          <w:szCs w:val="24"/>
        </w:rPr>
        <w:t>9</w:t>
      </w:r>
      <w:r>
        <w:rPr>
          <w:rFonts w:ascii="宋体" w:hAnsi="宋体"/>
          <w:sz w:val="24"/>
          <w:szCs w:val="24"/>
        </w:rPr>
        <w:t xml:space="preserve">.6.4 </w:t>
      </w:r>
      <w:r>
        <w:rPr>
          <w:rFonts w:hint="eastAsia" w:ascii="宋体" w:hAnsi="宋体"/>
          <w:sz w:val="24"/>
          <w:szCs w:val="24"/>
        </w:rPr>
        <w:t>全过程</w:t>
      </w:r>
      <w:r>
        <w:rPr>
          <w:rFonts w:ascii="宋体" w:hAnsi="宋体"/>
          <w:sz w:val="24"/>
          <w:szCs w:val="24"/>
        </w:rPr>
        <w:t>工程咨询单位</w:t>
      </w:r>
      <w:r>
        <w:rPr>
          <w:rFonts w:hint="eastAsia" w:ascii="宋体" w:hAnsi="宋体"/>
          <w:sz w:val="24"/>
          <w:szCs w:val="24"/>
        </w:rPr>
        <w:t>应</w:t>
      </w:r>
      <w:r>
        <w:rPr>
          <w:rFonts w:ascii="宋体" w:hAnsi="宋体"/>
          <w:sz w:val="24"/>
          <w:szCs w:val="24"/>
        </w:rPr>
        <w:t>建立项目环境</w:t>
      </w:r>
      <w:r>
        <w:rPr>
          <w:rFonts w:hint="eastAsia" w:ascii="宋体" w:hAnsi="宋体"/>
          <w:sz w:val="24"/>
          <w:szCs w:val="24"/>
        </w:rPr>
        <w:t>保护</w:t>
      </w:r>
      <w:r>
        <w:rPr>
          <w:rFonts w:ascii="宋体" w:hAnsi="宋体"/>
          <w:sz w:val="24"/>
          <w:szCs w:val="24"/>
        </w:rPr>
        <w:t>管理制度，确定环境</w:t>
      </w:r>
      <w:r>
        <w:rPr>
          <w:rFonts w:hint="eastAsia" w:ascii="宋体" w:hAnsi="宋体"/>
          <w:sz w:val="24"/>
          <w:szCs w:val="24"/>
        </w:rPr>
        <w:t>保护</w:t>
      </w:r>
      <w:r>
        <w:rPr>
          <w:rFonts w:ascii="宋体" w:hAnsi="宋体"/>
          <w:sz w:val="24"/>
          <w:szCs w:val="24"/>
        </w:rPr>
        <w:t>管理的目标，</w:t>
      </w:r>
      <w:r>
        <w:rPr>
          <w:rFonts w:hint="eastAsia" w:ascii="宋体" w:hAnsi="宋体"/>
          <w:sz w:val="24"/>
          <w:szCs w:val="24"/>
        </w:rPr>
        <w:t>明确</w:t>
      </w:r>
      <w:r>
        <w:rPr>
          <w:rFonts w:ascii="宋体" w:hAnsi="宋体"/>
          <w:sz w:val="24"/>
          <w:szCs w:val="24"/>
        </w:rPr>
        <w:t>管理内容和考核要求</w:t>
      </w:r>
      <w:r>
        <w:rPr>
          <w:rFonts w:hint="eastAsia" w:ascii="宋体" w:hAnsi="宋体"/>
          <w:sz w:val="24"/>
          <w:szCs w:val="24"/>
        </w:rPr>
        <w:t>，</w:t>
      </w:r>
      <w:r>
        <w:rPr>
          <w:rFonts w:ascii="宋体" w:hAnsi="宋体"/>
          <w:sz w:val="24"/>
          <w:szCs w:val="24"/>
        </w:rPr>
        <w:t>实施环境</w:t>
      </w:r>
      <w:r>
        <w:rPr>
          <w:rFonts w:hint="eastAsia" w:ascii="宋体" w:hAnsi="宋体"/>
          <w:sz w:val="24"/>
          <w:szCs w:val="24"/>
        </w:rPr>
        <w:t>影响</w:t>
      </w:r>
      <w:r>
        <w:rPr>
          <w:rFonts w:ascii="宋体" w:hAnsi="宋体"/>
          <w:sz w:val="24"/>
          <w:szCs w:val="24"/>
        </w:rPr>
        <w:t>评价，配置相关资源，落实环境保护措施。</w:t>
      </w:r>
    </w:p>
    <w:p>
      <w:pPr>
        <w:spacing w:line="360" w:lineRule="auto"/>
        <w:jc w:val="center"/>
        <w:outlineLvl w:val="2"/>
        <w:rPr>
          <w:rFonts w:hint="default" w:ascii="宋体" w:hAnsi="宋体" w:eastAsia="宋体"/>
          <w:b/>
          <w:sz w:val="24"/>
          <w:szCs w:val="24"/>
          <w:lang w:val="en-US" w:eastAsia="zh-CN"/>
        </w:rPr>
      </w:pPr>
      <w:bookmarkStart w:id="124" w:name="_Toc1862"/>
      <w:bookmarkStart w:id="125" w:name="_Toc19901"/>
      <w:r>
        <w:rPr>
          <w:rFonts w:hint="eastAsia" w:ascii="宋体" w:hAnsi="宋体"/>
          <w:b/>
          <w:sz w:val="24"/>
          <w:szCs w:val="24"/>
          <w:lang w:val="en-US" w:eastAsia="zh-CN"/>
        </w:rPr>
        <w:t>9.7</w:t>
      </w:r>
      <w:r>
        <w:rPr>
          <w:rFonts w:hint="eastAsia" w:ascii="宋体" w:hAnsi="宋体"/>
          <w:b/>
          <w:sz w:val="24"/>
          <w:szCs w:val="24"/>
        </w:rPr>
        <w:t xml:space="preserve"> </w:t>
      </w:r>
      <w:r>
        <w:rPr>
          <w:rFonts w:hint="eastAsia" w:ascii="宋体" w:hAnsi="宋体"/>
          <w:b/>
          <w:sz w:val="24"/>
          <w:szCs w:val="24"/>
          <w:lang w:val="en-US" w:eastAsia="zh-CN"/>
        </w:rPr>
        <w:t>BIM技术应用</w:t>
      </w:r>
      <w:bookmarkEnd w:id="124"/>
      <w:bookmarkEnd w:id="125"/>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9.7</w:t>
      </w:r>
      <w:r>
        <w:rPr>
          <w:rFonts w:hint="eastAsia" w:ascii="宋体" w:hAnsi="宋体"/>
          <w:sz w:val="24"/>
          <w:szCs w:val="24"/>
        </w:rPr>
        <w:t>.1 施工阶段的模型应基于设计阶段交付的模型，并根据BIM施工应用需要，创建形成施工模型、专项施工模型等子模型。</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9.7</w:t>
      </w:r>
      <w:r>
        <w:rPr>
          <w:rFonts w:hint="eastAsia" w:ascii="宋体" w:hAnsi="宋体"/>
          <w:sz w:val="24"/>
          <w:szCs w:val="24"/>
        </w:rPr>
        <w:t>.2 施工总承包方宜负责管理专业分包方的BIM应用，并按照施工组织设计要求整合专业分包施工模型在各个施工阶段的BIM应用。</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9.7</w:t>
      </w:r>
      <w:r>
        <w:rPr>
          <w:rFonts w:hint="eastAsia" w:ascii="宋体" w:hAnsi="宋体"/>
          <w:sz w:val="24"/>
          <w:szCs w:val="24"/>
        </w:rPr>
        <w:t>.3 施工阶段的BIM应用应结合工程实施的需求和不同施工阶段的特点进行。</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9.7</w:t>
      </w:r>
      <w:r>
        <w:rPr>
          <w:rFonts w:hint="eastAsia" w:ascii="宋体" w:hAnsi="宋体"/>
          <w:sz w:val="24"/>
          <w:szCs w:val="24"/>
        </w:rPr>
        <w:t>.4 施工阶段采用BIM技术进行4D施工进度模拟，对比现场实际进度，实施调整施工计划，便于对施工情况进行审核。</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9.7</w:t>
      </w:r>
      <w:r>
        <w:rPr>
          <w:rFonts w:hint="eastAsia" w:ascii="宋体" w:hAnsi="宋体"/>
          <w:sz w:val="24"/>
          <w:szCs w:val="24"/>
        </w:rPr>
        <w:t>.5 通过BIM模型配合传统造价软件进行成本辅助管理，增加项目的可控性，降低造价。</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9.7</w:t>
      </w:r>
      <w:r>
        <w:rPr>
          <w:rFonts w:hint="eastAsia" w:ascii="宋体" w:hAnsi="宋体"/>
          <w:sz w:val="24"/>
          <w:szCs w:val="24"/>
        </w:rPr>
        <w:t>.6</w:t>
      </w:r>
      <w:r>
        <w:rPr>
          <w:rFonts w:hint="eastAsia" w:ascii="宋体" w:hAnsi="宋体"/>
          <w:sz w:val="24"/>
          <w:szCs w:val="24"/>
          <w:lang w:val="en-US" w:eastAsia="zh-CN"/>
        </w:rPr>
        <w:t xml:space="preserve"> </w:t>
      </w:r>
      <w:r>
        <w:rPr>
          <w:rFonts w:hint="eastAsia" w:ascii="宋体" w:hAnsi="宋体"/>
          <w:sz w:val="24"/>
          <w:szCs w:val="24"/>
        </w:rPr>
        <w:t>将BIM模型结合手持终端带入施工现场，通过模拟施工单位上报的施工方案、技术交底及运营方案等，对现场施工质量状况进行检查，便于投资人的管理与监督</w:t>
      </w:r>
      <w:r>
        <w:rPr>
          <w:rFonts w:hint="eastAsia" w:ascii="宋体" w:hAnsi="宋体"/>
          <w:sz w:val="24"/>
          <w:szCs w:val="24"/>
          <w:lang w:val="en-US" w:eastAsia="zh-CN"/>
        </w:rPr>
        <w:t>.</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9.7.7 根据项目实际情况建立项目协同管理平台，全过程工程咨询单位协调组织各参建方进行项目智慧化、信息化建设。以便为后续数字化运营奠定基础。根据项目需求以项目建设期的协同管理平台为基础建立项目运维管理平台，做到“智建、慧管”</w:t>
      </w:r>
    </w:p>
    <w:p>
      <w:pPr>
        <w:spacing w:line="360" w:lineRule="auto"/>
        <w:ind w:firstLine="0" w:firstLineChars="0"/>
        <w:jc w:val="center"/>
        <w:outlineLvl w:val="2"/>
        <w:rPr>
          <w:rFonts w:hint="eastAsia" w:ascii="宋体" w:hAnsi="宋体"/>
          <w:b/>
          <w:sz w:val="24"/>
          <w:szCs w:val="24"/>
        </w:rPr>
      </w:pPr>
      <w:bookmarkStart w:id="126" w:name="_Toc18605"/>
      <w:bookmarkStart w:id="127" w:name="_Toc3270"/>
      <w:r>
        <w:rPr>
          <w:rFonts w:hint="eastAsia" w:ascii="宋体" w:hAnsi="宋体"/>
          <w:b/>
          <w:sz w:val="24"/>
          <w:szCs w:val="24"/>
          <w:lang w:val="en-US" w:eastAsia="zh-CN"/>
        </w:rPr>
        <w:t>9.8</w:t>
      </w:r>
      <w:r>
        <w:rPr>
          <w:rFonts w:hint="eastAsia" w:ascii="宋体" w:hAnsi="宋体"/>
          <w:b/>
          <w:sz w:val="24"/>
          <w:szCs w:val="24"/>
        </w:rPr>
        <w:t xml:space="preserve"> 咨询成果及质量要求</w:t>
      </w:r>
      <w:bookmarkEnd w:id="126"/>
      <w:bookmarkEnd w:id="127"/>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9.8.1 工程施工阶段的相关会议纪要及施工档案整理应符合现行的《建设工程文件归档整理规范》及相关法律法规的规定。</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9.8.2 工程施工阶段对项目的专项设计应符合现行的《建筑工程设计文件编制深度规定》及其他相关法律法规的规定。</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9.8.3 项目的开工报告、单位或分项工程质量验收签证、过程工序评定报告、单位工程竣工证明等过程文件均需通过投资人的审核。</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9.8.4 质量验收记录等施工过程中的资料应满足现行的《建筑工程质量验收统一标准》及其他相关规定的规定。</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9.8.5 资金使用计划、工程计量与工程款审核、询价与核价、工程变更、工程索赔和工程签证审核、合同期中结算、终止结算审核、工程造价动态管理等成本控制成果文件应符合现行的工程造价管理标准、规范、规程及其他相关法律法规的规定。</w:t>
      </w:r>
    </w:p>
    <w:p>
      <w:pPr>
        <w:spacing w:line="360" w:lineRule="auto"/>
        <w:ind w:firstLine="0" w:firstLineChars="0"/>
        <w:jc w:val="center"/>
        <w:outlineLvl w:val="2"/>
        <w:rPr>
          <w:rFonts w:hint="eastAsia" w:ascii="宋体" w:hAnsi="宋体"/>
          <w:b/>
          <w:color w:val="auto"/>
          <w:sz w:val="24"/>
          <w:szCs w:val="24"/>
          <w:highlight w:val="none"/>
          <w:lang w:val="en-US" w:eastAsia="zh-CN"/>
        </w:rPr>
      </w:pPr>
      <w:bookmarkStart w:id="128" w:name="_Toc2977"/>
      <w:bookmarkStart w:id="129" w:name="_Toc30552"/>
      <w:r>
        <w:rPr>
          <w:rFonts w:hint="eastAsia" w:ascii="宋体" w:hAnsi="宋体"/>
          <w:b/>
          <w:color w:val="auto"/>
          <w:sz w:val="24"/>
          <w:szCs w:val="24"/>
          <w:highlight w:val="none"/>
          <w:lang w:val="en-US" w:eastAsia="zh-CN"/>
        </w:rPr>
        <w:t>9.9 投资人职责</w:t>
      </w:r>
      <w:bookmarkEnd w:id="128"/>
      <w:bookmarkEnd w:id="129"/>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9.9.1 投资人在工程施工阶段应及时协调、配合、管理全过程工程咨询单位的工作，监督全过程工程咨询单位主要专业责任人员的配备、履职情况及项目的实施情况。</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9.9.2 投资人协助全过程工程咨询单位办理项目实施过程中的规划、建设和消防等相关报建手续，加快办理项目相关报建手续。</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9.9.3 投资人负责建设资金申请、划拨和监督资金使用情况。</w:t>
      </w:r>
    </w:p>
    <w:p>
      <w:pPr>
        <w:spacing w:line="360" w:lineRule="auto"/>
        <w:ind w:firstLine="0" w:firstLineChars="0"/>
        <w:rPr>
          <w:rFonts w:hint="eastAsia" w:ascii="宋体" w:hAnsi="宋体"/>
          <w:sz w:val="24"/>
          <w:szCs w:val="24"/>
          <w:lang w:val="en-US" w:eastAsia="zh-CN"/>
        </w:rPr>
      </w:pPr>
      <w:r>
        <w:rPr>
          <w:rFonts w:hint="eastAsia" w:ascii="宋体" w:hAnsi="宋体"/>
          <w:sz w:val="24"/>
          <w:szCs w:val="24"/>
          <w:lang w:val="en-US" w:eastAsia="zh-CN"/>
        </w:rPr>
        <w:t>9.9.4 投资人应协助全过程工程咨询单位监督承包人的安全管理、工程质量和施工进度。</w:t>
      </w:r>
    </w:p>
    <w:p>
      <w:pPr>
        <w:spacing w:line="360" w:lineRule="auto"/>
        <w:ind w:firstLine="0" w:firstLineChars="0"/>
        <w:rPr>
          <w:rFonts w:hint="eastAsia" w:ascii="宋体" w:hAnsi="宋体"/>
          <w:sz w:val="24"/>
          <w:szCs w:val="24"/>
          <w:lang w:val="en-US" w:eastAsia="zh-CN"/>
        </w:rPr>
      </w:pPr>
    </w:p>
    <w:p>
      <w:pPr>
        <w:spacing w:line="360" w:lineRule="auto"/>
        <w:jc w:val="center"/>
        <w:outlineLvl w:val="1"/>
        <w:rPr>
          <w:rFonts w:ascii="宋体" w:hAnsi="宋体"/>
          <w:b/>
          <w:sz w:val="28"/>
          <w:szCs w:val="24"/>
        </w:rPr>
      </w:pPr>
      <w:bookmarkStart w:id="130" w:name="_Toc1446"/>
      <w:bookmarkStart w:id="131" w:name="_Toc29149"/>
      <w:r>
        <w:rPr>
          <w:rFonts w:hint="eastAsia" w:ascii="宋体" w:hAnsi="宋体"/>
          <w:b/>
          <w:sz w:val="28"/>
          <w:szCs w:val="24"/>
        </w:rPr>
        <w:t>10 竣工验收阶段</w:t>
      </w:r>
      <w:bookmarkEnd w:id="130"/>
      <w:bookmarkEnd w:id="131"/>
    </w:p>
    <w:p>
      <w:pPr>
        <w:spacing w:line="360" w:lineRule="auto"/>
        <w:jc w:val="center"/>
        <w:outlineLvl w:val="2"/>
        <w:rPr>
          <w:rFonts w:ascii="宋体" w:hAnsi="宋体"/>
          <w:b/>
          <w:sz w:val="24"/>
          <w:szCs w:val="24"/>
        </w:rPr>
      </w:pPr>
      <w:bookmarkStart w:id="132" w:name="_Toc4783"/>
      <w:bookmarkStart w:id="133" w:name="_Toc29436"/>
      <w:r>
        <w:rPr>
          <w:rFonts w:hint="eastAsia" w:ascii="宋体" w:hAnsi="宋体"/>
          <w:b/>
          <w:sz w:val="24"/>
          <w:szCs w:val="24"/>
        </w:rPr>
        <w:t>10.1 项目管理</w:t>
      </w:r>
      <w:bookmarkEnd w:id="132"/>
      <w:bookmarkEnd w:id="133"/>
    </w:p>
    <w:p>
      <w:pPr>
        <w:spacing w:line="360" w:lineRule="auto"/>
        <w:rPr>
          <w:rFonts w:ascii="宋体" w:hAnsi="宋体"/>
          <w:sz w:val="24"/>
          <w:szCs w:val="24"/>
        </w:rPr>
      </w:pPr>
      <w:r>
        <w:rPr>
          <w:rFonts w:hint="eastAsia" w:ascii="宋体" w:hAnsi="宋体"/>
          <w:sz w:val="24"/>
          <w:szCs w:val="24"/>
        </w:rPr>
        <w:t>10.1.1 全过程工程咨询单位应建立项目竣工阶段管理制度，明确项目竣工阶段管理的职责和工作程序。</w:t>
      </w:r>
    </w:p>
    <w:p>
      <w:pPr>
        <w:spacing w:line="360" w:lineRule="auto"/>
        <w:rPr>
          <w:rFonts w:ascii="宋体" w:hAnsi="宋体"/>
          <w:sz w:val="24"/>
          <w:szCs w:val="24"/>
        </w:rPr>
      </w:pPr>
      <w:r>
        <w:rPr>
          <w:rFonts w:hint="eastAsia" w:ascii="宋体" w:hAnsi="宋体"/>
          <w:sz w:val="24"/>
          <w:szCs w:val="24"/>
        </w:rPr>
        <w:t>10.1.2 全过程工程咨询单位应实施下列项目竣工阶段工作：</w:t>
      </w:r>
    </w:p>
    <w:p>
      <w:pPr>
        <w:spacing w:line="360" w:lineRule="auto"/>
        <w:ind w:firstLine="480" w:firstLineChars="200"/>
        <w:rPr>
          <w:rFonts w:ascii="宋体" w:hAnsi="宋体"/>
          <w:sz w:val="24"/>
          <w:szCs w:val="24"/>
        </w:rPr>
      </w:pPr>
      <w:r>
        <w:rPr>
          <w:rFonts w:hint="eastAsia" w:ascii="宋体" w:hAnsi="宋体"/>
          <w:sz w:val="24"/>
          <w:szCs w:val="24"/>
        </w:rPr>
        <w:t>1 编制项目竣工阶段计划；</w:t>
      </w:r>
    </w:p>
    <w:p>
      <w:pPr>
        <w:spacing w:line="360" w:lineRule="auto"/>
        <w:ind w:firstLine="480" w:firstLineChars="200"/>
        <w:rPr>
          <w:rFonts w:ascii="宋体" w:hAnsi="宋体"/>
          <w:sz w:val="24"/>
          <w:szCs w:val="24"/>
        </w:rPr>
      </w:pPr>
      <w:r>
        <w:rPr>
          <w:rFonts w:hint="eastAsia" w:ascii="宋体" w:hAnsi="宋体"/>
          <w:sz w:val="24"/>
          <w:szCs w:val="24"/>
        </w:rPr>
        <w:t>2 提出有关竣工阶段管理要求；</w:t>
      </w:r>
    </w:p>
    <w:p>
      <w:pPr>
        <w:spacing w:line="360" w:lineRule="auto"/>
        <w:ind w:firstLine="480" w:firstLineChars="200"/>
        <w:rPr>
          <w:rFonts w:ascii="宋体" w:hAnsi="宋体"/>
          <w:sz w:val="24"/>
          <w:szCs w:val="24"/>
        </w:rPr>
      </w:pPr>
      <w:r>
        <w:rPr>
          <w:rFonts w:hint="eastAsia" w:ascii="宋体" w:hAnsi="宋体"/>
          <w:sz w:val="24"/>
          <w:szCs w:val="24"/>
        </w:rPr>
        <w:t>3 理顺、终结所涉及的对外关系；</w:t>
      </w:r>
    </w:p>
    <w:p>
      <w:pPr>
        <w:spacing w:line="360" w:lineRule="auto"/>
        <w:ind w:firstLine="480" w:firstLineChars="200"/>
        <w:rPr>
          <w:rFonts w:ascii="宋体" w:hAnsi="宋体"/>
          <w:sz w:val="24"/>
          <w:szCs w:val="24"/>
        </w:rPr>
      </w:pPr>
      <w:r>
        <w:rPr>
          <w:rFonts w:hint="eastAsia" w:ascii="宋体" w:hAnsi="宋体"/>
          <w:sz w:val="24"/>
          <w:szCs w:val="24"/>
        </w:rPr>
        <w:t>4 执行相关标准与规定；</w:t>
      </w:r>
    </w:p>
    <w:p>
      <w:pPr>
        <w:spacing w:line="360" w:lineRule="auto"/>
        <w:ind w:firstLine="480" w:firstLineChars="200"/>
        <w:rPr>
          <w:rFonts w:ascii="宋体" w:hAnsi="宋体"/>
          <w:sz w:val="24"/>
          <w:szCs w:val="24"/>
        </w:rPr>
      </w:pPr>
      <w:r>
        <w:rPr>
          <w:rFonts w:hint="eastAsia" w:ascii="宋体" w:hAnsi="宋体"/>
          <w:sz w:val="24"/>
          <w:szCs w:val="24"/>
        </w:rPr>
        <w:t>5 清算合同双方在合同范围内的债权债务。</w:t>
      </w:r>
    </w:p>
    <w:p>
      <w:pPr>
        <w:spacing w:line="360" w:lineRule="auto"/>
        <w:jc w:val="center"/>
        <w:outlineLvl w:val="2"/>
        <w:rPr>
          <w:rFonts w:ascii="宋体" w:hAnsi="宋体"/>
          <w:b/>
          <w:sz w:val="24"/>
          <w:szCs w:val="24"/>
        </w:rPr>
      </w:pPr>
      <w:bookmarkStart w:id="134" w:name="_Toc472"/>
      <w:bookmarkStart w:id="135" w:name="_Toc27818"/>
      <w:r>
        <w:rPr>
          <w:rFonts w:hint="eastAsia" w:ascii="宋体" w:hAnsi="宋体"/>
          <w:b/>
          <w:sz w:val="24"/>
          <w:szCs w:val="24"/>
        </w:rPr>
        <w:t>10.</w:t>
      </w:r>
      <w:r>
        <w:rPr>
          <w:rFonts w:ascii="宋体" w:hAnsi="宋体"/>
          <w:b/>
          <w:sz w:val="24"/>
          <w:szCs w:val="24"/>
        </w:rPr>
        <w:t>2</w:t>
      </w:r>
      <w:r>
        <w:rPr>
          <w:rFonts w:hint="eastAsia" w:ascii="宋体" w:hAnsi="宋体"/>
          <w:b/>
          <w:sz w:val="24"/>
          <w:szCs w:val="24"/>
        </w:rPr>
        <w:t xml:space="preserve"> 竣工验收</w:t>
      </w:r>
      <w:bookmarkEnd w:id="134"/>
      <w:bookmarkEnd w:id="135"/>
    </w:p>
    <w:p>
      <w:pPr>
        <w:spacing w:line="360" w:lineRule="auto"/>
        <w:rPr>
          <w:rFonts w:ascii="宋体" w:hAnsi="宋体"/>
          <w:sz w:val="24"/>
          <w:szCs w:val="24"/>
        </w:rPr>
      </w:pPr>
      <w:r>
        <w:rPr>
          <w:rFonts w:hint="eastAsia" w:ascii="宋体" w:hAnsi="宋体"/>
          <w:sz w:val="24"/>
          <w:szCs w:val="24"/>
        </w:rPr>
        <w:t>10.2.1 全过程工程咨询单位应编制工程竣工验收计划，经投资人批准后执行。工程竣工验收计划应包括下列内容：</w:t>
      </w:r>
    </w:p>
    <w:p>
      <w:pPr>
        <w:spacing w:line="360" w:lineRule="auto"/>
        <w:ind w:firstLine="480" w:firstLineChars="200"/>
        <w:rPr>
          <w:rFonts w:ascii="宋体" w:hAnsi="宋体"/>
          <w:sz w:val="24"/>
          <w:szCs w:val="24"/>
        </w:rPr>
      </w:pPr>
      <w:r>
        <w:rPr>
          <w:rFonts w:hint="eastAsia" w:ascii="宋体" w:hAnsi="宋体"/>
          <w:sz w:val="24"/>
          <w:szCs w:val="24"/>
        </w:rPr>
        <w:t>1 竣工验收工作内容；</w:t>
      </w:r>
    </w:p>
    <w:p>
      <w:pPr>
        <w:spacing w:line="360" w:lineRule="auto"/>
        <w:ind w:firstLine="480" w:firstLineChars="200"/>
        <w:rPr>
          <w:rFonts w:ascii="宋体" w:hAnsi="宋体"/>
          <w:sz w:val="24"/>
          <w:szCs w:val="24"/>
        </w:rPr>
      </w:pPr>
      <w:r>
        <w:rPr>
          <w:rFonts w:hint="eastAsia" w:ascii="宋体" w:hAnsi="宋体"/>
          <w:sz w:val="24"/>
          <w:szCs w:val="24"/>
        </w:rPr>
        <w:t>2 竣工验收工作原则和要求；</w:t>
      </w:r>
    </w:p>
    <w:p>
      <w:pPr>
        <w:spacing w:line="360" w:lineRule="auto"/>
        <w:ind w:firstLine="480" w:firstLineChars="200"/>
        <w:rPr>
          <w:rFonts w:ascii="宋体" w:hAnsi="宋体"/>
          <w:sz w:val="24"/>
          <w:szCs w:val="24"/>
        </w:rPr>
      </w:pPr>
      <w:r>
        <w:rPr>
          <w:rFonts w:hint="eastAsia" w:ascii="宋体" w:hAnsi="宋体"/>
          <w:sz w:val="24"/>
          <w:szCs w:val="24"/>
        </w:rPr>
        <w:t>3 竣工验收工作职责分工；</w:t>
      </w:r>
    </w:p>
    <w:p>
      <w:pPr>
        <w:spacing w:line="360" w:lineRule="auto"/>
        <w:ind w:firstLine="480" w:firstLineChars="200"/>
        <w:rPr>
          <w:rFonts w:ascii="宋体" w:hAnsi="宋体"/>
          <w:sz w:val="24"/>
          <w:szCs w:val="24"/>
        </w:rPr>
      </w:pPr>
      <w:r>
        <w:rPr>
          <w:rFonts w:hint="eastAsia" w:ascii="宋体" w:hAnsi="宋体"/>
          <w:sz w:val="24"/>
          <w:szCs w:val="24"/>
        </w:rPr>
        <w:t>3 竣工验收工作顺序与时间安排。</w:t>
      </w:r>
    </w:p>
    <w:p>
      <w:pPr>
        <w:spacing w:line="360" w:lineRule="auto"/>
        <w:rPr>
          <w:rFonts w:ascii="宋体" w:hAnsi="宋体"/>
          <w:sz w:val="24"/>
          <w:szCs w:val="24"/>
        </w:rPr>
      </w:pPr>
      <w:r>
        <w:rPr>
          <w:rFonts w:hint="eastAsia" w:ascii="宋体" w:hAnsi="宋体"/>
          <w:sz w:val="24"/>
          <w:szCs w:val="24"/>
        </w:rPr>
        <w:t>10.2.2 竣工验收工作按计划完成后，承包人应自行检查，根据规定在全过程工程咨询单位的监理专业咨询工程师组织下进行预验收，合格后向投资人提交竣工验收申请。</w:t>
      </w:r>
    </w:p>
    <w:p>
      <w:pPr>
        <w:spacing w:line="360" w:lineRule="auto"/>
        <w:rPr>
          <w:rFonts w:ascii="宋体" w:hAnsi="宋体"/>
          <w:sz w:val="24"/>
          <w:szCs w:val="24"/>
        </w:rPr>
      </w:pPr>
      <w:r>
        <w:rPr>
          <w:rFonts w:hint="eastAsia" w:ascii="宋体" w:hAnsi="宋体"/>
          <w:sz w:val="24"/>
          <w:szCs w:val="24"/>
        </w:rPr>
        <w:t>10.2.3 竣工验收的条件、要求、组织、程序、标准、文档的整理和移交，必须符合国家有关标准和规定。</w:t>
      </w:r>
    </w:p>
    <w:p>
      <w:pPr>
        <w:spacing w:line="360" w:lineRule="auto"/>
        <w:rPr>
          <w:rFonts w:ascii="宋体" w:hAnsi="宋体"/>
          <w:sz w:val="24"/>
          <w:szCs w:val="24"/>
        </w:rPr>
      </w:pPr>
      <w:r>
        <w:rPr>
          <w:rFonts w:hint="eastAsia" w:ascii="宋体" w:hAnsi="宋体"/>
          <w:sz w:val="24"/>
          <w:szCs w:val="24"/>
        </w:rPr>
        <w:t>10.2.4 投资人接到承包人提交的竣工验收申请后，组织竣工验收，验收合格后全过程工程咨询单位协助投资人编写竣工验收报告书。</w:t>
      </w:r>
    </w:p>
    <w:p>
      <w:pPr>
        <w:spacing w:line="360" w:lineRule="auto"/>
        <w:rPr>
          <w:rFonts w:ascii="宋体" w:hAnsi="宋体"/>
          <w:sz w:val="24"/>
          <w:szCs w:val="24"/>
        </w:rPr>
      </w:pPr>
      <w:r>
        <w:rPr>
          <w:rFonts w:hint="eastAsia" w:ascii="宋体" w:hAnsi="宋体"/>
          <w:sz w:val="24"/>
          <w:szCs w:val="24"/>
        </w:rPr>
        <w:t>10.2.5 竣工验收后，承包人应在合同约定的期限内进行工程移交。</w:t>
      </w:r>
    </w:p>
    <w:p>
      <w:pPr>
        <w:spacing w:line="360" w:lineRule="auto"/>
        <w:jc w:val="center"/>
        <w:outlineLvl w:val="2"/>
        <w:rPr>
          <w:rFonts w:ascii="宋体" w:hAnsi="宋体"/>
          <w:b/>
          <w:sz w:val="24"/>
          <w:szCs w:val="24"/>
        </w:rPr>
      </w:pPr>
      <w:bookmarkStart w:id="136" w:name="_Toc23358"/>
      <w:bookmarkStart w:id="137" w:name="_Toc6893"/>
      <w:r>
        <w:rPr>
          <w:rFonts w:hint="eastAsia" w:ascii="宋体" w:hAnsi="宋体"/>
          <w:b/>
          <w:sz w:val="24"/>
          <w:szCs w:val="24"/>
        </w:rPr>
        <w:t>10.</w:t>
      </w:r>
      <w:r>
        <w:rPr>
          <w:rFonts w:ascii="宋体" w:hAnsi="宋体"/>
          <w:b/>
          <w:sz w:val="24"/>
          <w:szCs w:val="24"/>
        </w:rPr>
        <w:t>3</w:t>
      </w:r>
      <w:r>
        <w:rPr>
          <w:rFonts w:hint="eastAsia" w:ascii="宋体" w:hAnsi="宋体"/>
          <w:b/>
          <w:sz w:val="24"/>
          <w:szCs w:val="24"/>
        </w:rPr>
        <w:t xml:space="preserve"> 竣工结算</w:t>
      </w:r>
      <w:bookmarkEnd w:id="136"/>
      <w:bookmarkEnd w:id="137"/>
    </w:p>
    <w:p>
      <w:pPr>
        <w:spacing w:line="360" w:lineRule="auto"/>
        <w:rPr>
          <w:rFonts w:ascii="宋体" w:hAnsi="宋体"/>
          <w:sz w:val="24"/>
          <w:szCs w:val="24"/>
        </w:rPr>
      </w:pPr>
      <w:r>
        <w:rPr>
          <w:rFonts w:hint="eastAsia" w:ascii="宋体" w:hAnsi="宋体"/>
          <w:sz w:val="24"/>
          <w:szCs w:val="24"/>
        </w:rPr>
        <w:t>10.3.1 工程竣工验收后，承包人应按照约定的条件向投资人提出竣工结算报告及完整的结算资料，报全过程工程咨询单位审核，经审核后报投资人确认。</w:t>
      </w:r>
    </w:p>
    <w:p>
      <w:pPr>
        <w:spacing w:line="360" w:lineRule="auto"/>
        <w:rPr>
          <w:rFonts w:ascii="宋体" w:hAnsi="宋体"/>
          <w:sz w:val="24"/>
          <w:szCs w:val="24"/>
        </w:rPr>
      </w:pPr>
      <w:r>
        <w:rPr>
          <w:rFonts w:hint="eastAsia" w:ascii="宋体" w:hAnsi="宋体"/>
          <w:sz w:val="24"/>
          <w:szCs w:val="24"/>
        </w:rPr>
        <w:t>10.3.2 竣工结算应由承包人实施，全过程工程咨询单位审核，投资人审查，三方共同确认后支付。</w:t>
      </w:r>
    </w:p>
    <w:p>
      <w:pPr>
        <w:spacing w:line="360" w:lineRule="auto"/>
        <w:rPr>
          <w:rFonts w:ascii="宋体" w:hAnsi="宋体"/>
          <w:sz w:val="24"/>
          <w:szCs w:val="24"/>
        </w:rPr>
      </w:pPr>
      <w:r>
        <w:rPr>
          <w:rFonts w:hint="eastAsia" w:ascii="宋体" w:hAnsi="宋体"/>
          <w:sz w:val="24"/>
          <w:szCs w:val="24"/>
        </w:rPr>
        <w:t>10.3.3 竣工结算依据应包括下列内容：</w:t>
      </w:r>
    </w:p>
    <w:p>
      <w:pPr>
        <w:spacing w:line="360" w:lineRule="auto"/>
        <w:ind w:firstLine="480" w:firstLineChars="200"/>
        <w:rPr>
          <w:rFonts w:ascii="宋体" w:hAnsi="宋体"/>
          <w:sz w:val="24"/>
          <w:szCs w:val="24"/>
        </w:rPr>
      </w:pPr>
      <w:r>
        <w:rPr>
          <w:rFonts w:hint="eastAsia" w:ascii="宋体" w:hAnsi="宋体"/>
          <w:sz w:val="24"/>
          <w:szCs w:val="24"/>
        </w:rPr>
        <w:t>1 合同文件、补充协议及相关会议纪要；</w:t>
      </w:r>
    </w:p>
    <w:p>
      <w:pPr>
        <w:spacing w:line="360" w:lineRule="auto"/>
        <w:ind w:firstLine="480" w:firstLineChars="200"/>
        <w:rPr>
          <w:rFonts w:ascii="宋体" w:hAnsi="宋体"/>
          <w:sz w:val="24"/>
          <w:szCs w:val="24"/>
        </w:rPr>
      </w:pPr>
      <w:r>
        <w:rPr>
          <w:rFonts w:hint="eastAsia" w:ascii="宋体" w:hAnsi="宋体"/>
          <w:sz w:val="24"/>
          <w:szCs w:val="24"/>
        </w:rPr>
        <w:t>2 竣工图</w:t>
      </w:r>
      <w:r>
        <w:rPr>
          <w:rFonts w:ascii="宋体" w:hAnsi="宋体"/>
          <w:sz w:val="24"/>
          <w:szCs w:val="24"/>
        </w:rPr>
        <w:t>和工程变更文件；</w:t>
      </w:r>
    </w:p>
    <w:p>
      <w:pPr>
        <w:spacing w:line="360" w:lineRule="auto"/>
        <w:ind w:firstLine="480" w:firstLineChars="200"/>
        <w:rPr>
          <w:rFonts w:ascii="宋体" w:hAnsi="宋体"/>
          <w:sz w:val="24"/>
          <w:szCs w:val="24"/>
        </w:rPr>
      </w:pPr>
      <w:r>
        <w:rPr>
          <w:rFonts w:hint="eastAsia" w:ascii="宋体" w:hAnsi="宋体"/>
          <w:sz w:val="24"/>
          <w:szCs w:val="24"/>
        </w:rPr>
        <w:t>3 有关</w:t>
      </w:r>
      <w:r>
        <w:rPr>
          <w:rFonts w:ascii="宋体" w:hAnsi="宋体"/>
          <w:sz w:val="24"/>
          <w:szCs w:val="24"/>
        </w:rPr>
        <w:t>技术资料和材料代用核准资料；</w:t>
      </w:r>
    </w:p>
    <w:p>
      <w:pPr>
        <w:spacing w:line="360" w:lineRule="auto"/>
        <w:ind w:firstLine="480" w:firstLineChars="200"/>
        <w:rPr>
          <w:rFonts w:ascii="宋体" w:hAnsi="宋体"/>
          <w:sz w:val="24"/>
          <w:szCs w:val="24"/>
        </w:rPr>
      </w:pPr>
      <w:r>
        <w:rPr>
          <w:rFonts w:hint="eastAsia" w:ascii="宋体" w:hAnsi="宋体"/>
          <w:sz w:val="24"/>
          <w:szCs w:val="24"/>
        </w:rPr>
        <w:t>4 工程</w:t>
      </w:r>
      <w:r>
        <w:rPr>
          <w:rFonts w:ascii="宋体" w:hAnsi="宋体"/>
          <w:sz w:val="24"/>
          <w:szCs w:val="24"/>
        </w:rPr>
        <w:t>计价文件和工程量清单；</w:t>
      </w:r>
    </w:p>
    <w:p>
      <w:pPr>
        <w:spacing w:line="360" w:lineRule="auto"/>
        <w:ind w:firstLine="480" w:firstLineChars="200"/>
        <w:rPr>
          <w:rFonts w:ascii="宋体" w:hAnsi="宋体"/>
          <w:sz w:val="24"/>
          <w:szCs w:val="24"/>
        </w:rPr>
      </w:pPr>
      <w:r>
        <w:rPr>
          <w:rFonts w:hint="eastAsia" w:ascii="宋体" w:hAnsi="宋体"/>
          <w:sz w:val="24"/>
          <w:szCs w:val="24"/>
        </w:rPr>
        <w:t>5 双方</w:t>
      </w:r>
      <w:r>
        <w:rPr>
          <w:rFonts w:ascii="宋体" w:hAnsi="宋体"/>
          <w:sz w:val="24"/>
          <w:szCs w:val="24"/>
        </w:rPr>
        <w:t>确认的有关签证</w:t>
      </w:r>
      <w:r>
        <w:rPr>
          <w:rFonts w:hint="eastAsia" w:ascii="宋体" w:hAnsi="宋体"/>
          <w:sz w:val="24"/>
          <w:szCs w:val="24"/>
        </w:rPr>
        <w:t>和</w:t>
      </w:r>
      <w:r>
        <w:rPr>
          <w:rFonts w:ascii="宋体" w:hAnsi="宋体"/>
          <w:sz w:val="24"/>
          <w:szCs w:val="24"/>
        </w:rPr>
        <w:t>工程索赔资料。</w:t>
      </w:r>
    </w:p>
    <w:p>
      <w:pPr>
        <w:spacing w:line="360" w:lineRule="auto"/>
        <w:jc w:val="center"/>
        <w:outlineLvl w:val="2"/>
        <w:rPr>
          <w:rFonts w:ascii="宋体" w:hAnsi="宋体"/>
          <w:b/>
          <w:sz w:val="24"/>
          <w:szCs w:val="24"/>
        </w:rPr>
      </w:pPr>
      <w:bookmarkStart w:id="138" w:name="_Toc23192"/>
      <w:bookmarkStart w:id="139" w:name="_Toc18865"/>
      <w:r>
        <w:rPr>
          <w:rFonts w:hint="eastAsia" w:ascii="宋体" w:hAnsi="宋体"/>
          <w:b/>
          <w:sz w:val="24"/>
          <w:szCs w:val="24"/>
        </w:rPr>
        <w:t>10.</w:t>
      </w:r>
      <w:r>
        <w:rPr>
          <w:rFonts w:ascii="宋体" w:hAnsi="宋体"/>
          <w:b/>
          <w:sz w:val="24"/>
          <w:szCs w:val="24"/>
        </w:rPr>
        <w:t>4</w:t>
      </w:r>
      <w:r>
        <w:rPr>
          <w:rFonts w:hint="eastAsia" w:ascii="宋体" w:hAnsi="宋体"/>
          <w:b/>
          <w:sz w:val="24"/>
          <w:szCs w:val="24"/>
        </w:rPr>
        <w:t xml:space="preserve"> 竣工资料管理</w:t>
      </w:r>
      <w:bookmarkEnd w:id="138"/>
      <w:bookmarkEnd w:id="139"/>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.4.1 </w:t>
      </w:r>
      <w:r>
        <w:rPr>
          <w:rFonts w:hint="eastAsia" w:ascii="宋体" w:hAnsi="宋体"/>
          <w:sz w:val="24"/>
          <w:szCs w:val="24"/>
        </w:rPr>
        <w:t>全过程工程咨询单位应组织各参与方将工程文件的形成和积累纳入工程建设管理的各个环节和有关人员的职责范围。</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.4.2 </w:t>
      </w:r>
      <w:r>
        <w:rPr>
          <w:rFonts w:hint="eastAsia" w:ascii="宋体" w:hAnsi="宋体"/>
          <w:sz w:val="24"/>
          <w:szCs w:val="24"/>
        </w:rPr>
        <w:t>全过程工程咨询单位、承包人等参与方应将本单位形成的工程文件立卷后向投资人移交。</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.4.3 </w:t>
      </w:r>
      <w:r>
        <w:rPr>
          <w:rFonts w:hint="eastAsia" w:ascii="宋体" w:hAnsi="宋体"/>
          <w:sz w:val="24"/>
          <w:szCs w:val="24"/>
        </w:rPr>
        <w:t>项目实行总承包的，总承包人负责收集、汇总各分包人形成的工程档案，并应及时向投资人移交；各分包人应将本分包形成的工程文件整理、立卷后及时移交总承包人。项目由几个承包人承包的，各承包人负责收集、整理立卷其承包项目的工程文件，并应及时向投资人移交。</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.4.4 </w:t>
      </w:r>
      <w:r>
        <w:rPr>
          <w:rFonts w:hint="eastAsia" w:ascii="宋体" w:hAnsi="宋体"/>
          <w:sz w:val="24"/>
          <w:szCs w:val="24"/>
        </w:rPr>
        <w:t>城建档案管理机构应对工程文件的立卷归档工作进行监督、检查、指导。在工程竣工验收前，应对工程档案进行预验收，验收合格后，须出具工程档案认可文件。</w:t>
      </w:r>
    </w:p>
    <w:p>
      <w:pPr>
        <w:spacing w:line="360" w:lineRule="auto"/>
        <w:jc w:val="center"/>
        <w:outlineLvl w:val="2"/>
        <w:rPr>
          <w:rFonts w:ascii="宋体" w:hAnsi="宋体"/>
          <w:b/>
          <w:sz w:val="24"/>
          <w:szCs w:val="24"/>
        </w:rPr>
      </w:pPr>
      <w:bookmarkStart w:id="140" w:name="_Toc8574"/>
      <w:bookmarkStart w:id="141" w:name="_Toc1617"/>
      <w:r>
        <w:rPr>
          <w:rFonts w:hint="eastAsia" w:ascii="宋体" w:hAnsi="宋体"/>
          <w:b/>
          <w:sz w:val="24"/>
          <w:szCs w:val="24"/>
        </w:rPr>
        <w:t>10.</w:t>
      </w:r>
      <w:r>
        <w:rPr>
          <w:rFonts w:ascii="宋体" w:hAnsi="宋体"/>
          <w:b/>
          <w:sz w:val="24"/>
          <w:szCs w:val="24"/>
        </w:rPr>
        <w:t xml:space="preserve">5 </w:t>
      </w:r>
      <w:r>
        <w:rPr>
          <w:rFonts w:hint="eastAsia" w:ascii="宋体" w:hAnsi="宋体"/>
          <w:b/>
          <w:sz w:val="24"/>
          <w:szCs w:val="24"/>
        </w:rPr>
        <w:t>竣工移交</w:t>
      </w:r>
      <w:bookmarkEnd w:id="140"/>
      <w:bookmarkEnd w:id="141"/>
    </w:p>
    <w:p>
      <w:pPr>
        <w:spacing w:line="360" w:lineRule="auto"/>
        <w:rPr>
          <w:rFonts w:ascii="宋体" w:hAnsi="宋体"/>
          <w:sz w:val="24"/>
          <w:szCs w:val="24"/>
        </w:rPr>
      </w:pPr>
      <w:r>
        <w:rPr>
          <w:rFonts w:hint="eastAsia" w:ascii="宋体" w:hAnsi="宋体"/>
          <w:sz w:val="24"/>
          <w:szCs w:val="24"/>
        </w:rPr>
        <w:t>10.5.1 全过程工程咨询单位</w:t>
      </w:r>
      <w:r>
        <w:rPr>
          <w:rFonts w:ascii="宋体" w:hAnsi="宋体"/>
          <w:sz w:val="24"/>
          <w:szCs w:val="24"/>
        </w:rPr>
        <w:t>在移交</w:t>
      </w:r>
      <w:r>
        <w:rPr>
          <w:rFonts w:hint="eastAsia" w:ascii="宋体" w:hAnsi="宋体"/>
          <w:sz w:val="24"/>
          <w:szCs w:val="24"/>
        </w:rPr>
        <w:t>前</w:t>
      </w:r>
      <w:r>
        <w:rPr>
          <w:rFonts w:ascii="宋体" w:hAnsi="宋体"/>
          <w:sz w:val="24"/>
          <w:szCs w:val="24"/>
        </w:rPr>
        <w:t>的准备工作</w:t>
      </w:r>
      <w:r>
        <w:rPr>
          <w:rFonts w:hint="eastAsia" w:ascii="宋体" w:hAnsi="宋体"/>
          <w:sz w:val="24"/>
          <w:szCs w:val="24"/>
        </w:rPr>
        <w:t>有</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 组织</w:t>
      </w:r>
      <w:r>
        <w:rPr>
          <w:rFonts w:ascii="宋体" w:hAnsi="宋体"/>
          <w:sz w:val="24"/>
          <w:szCs w:val="24"/>
        </w:rPr>
        <w:t>签订</w:t>
      </w:r>
      <w:r>
        <w:rPr>
          <w:rFonts w:hint="eastAsia" w:ascii="宋体" w:hAnsi="宋体"/>
          <w:sz w:val="24"/>
          <w:szCs w:val="24"/>
        </w:rPr>
        <w:t>工程质量</w:t>
      </w:r>
      <w:r>
        <w:rPr>
          <w:rFonts w:ascii="宋体" w:hAnsi="宋体"/>
          <w:sz w:val="24"/>
          <w:szCs w:val="24"/>
        </w:rPr>
        <w:t>保修书；</w:t>
      </w:r>
    </w:p>
    <w:p>
      <w:pPr>
        <w:spacing w:line="360" w:lineRule="auto"/>
        <w:ind w:firstLine="480" w:firstLineChars="200"/>
        <w:rPr>
          <w:rFonts w:ascii="宋体" w:hAnsi="宋体"/>
          <w:sz w:val="24"/>
          <w:szCs w:val="24"/>
        </w:rPr>
      </w:pPr>
      <w:r>
        <w:rPr>
          <w:rFonts w:hint="eastAsia" w:ascii="宋体" w:hAnsi="宋体"/>
          <w:sz w:val="24"/>
          <w:szCs w:val="24"/>
        </w:rPr>
        <w:t>2 督促承包人</w:t>
      </w:r>
      <w:r>
        <w:rPr>
          <w:rFonts w:ascii="宋体" w:hAnsi="宋体"/>
          <w:sz w:val="24"/>
          <w:szCs w:val="24"/>
        </w:rPr>
        <w:t>成立</w:t>
      </w:r>
      <w:r>
        <w:rPr>
          <w:rFonts w:hint="eastAsia" w:ascii="宋体" w:hAnsi="宋体"/>
          <w:sz w:val="24"/>
          <w:szCs w:val="24"/>
        </w:rPr>
        <w:t>清扫</w:t>
      </w:r>
      <w:r>
        <w:rPr>
          <w:rFonts w:ascii="宋体" w:hAnsi="宋体"/>
          <w:sz w:val="24"/>
          <w:szCs w:val="24"/>
        </w:rPr>
        <w:t>小组，对各类建筑</w:t>
      </w:r>
      <w:r>
        <w:rPr>
          <w:rFonts w:hint="eastAsia" w:ascii="宋体" w:hAnsi="宋体"/>
          <w:sz w:val="24"/>
          <w:szCs w:val="24"/>
        </w:rPr>
        <w:t>垃圾</w:t>
      </w:r>
      <w:r>
        <w:rPr>
          <w:rFonts w:ascii="宋体" w:hAnsi="宋体"/>
          <w:sz w:val="24"/>
          <w:szCs w:val="24"/>
        </w:rPr>
        <w:t>及时进行清理；</w:t>
      </w:r>
    </w:p>
    <w:p>
      <w:pPr>
        <w:spacing w:line="360" w:lineRule="auto"/>
        <w:ind w:firstLine="480" w:firstLineChars="200"/>
        <w:rPr>
          <w:rFonts w:ascii="宋体" w:hAnsi="宋体"/>
          <w:sz w:val="24"/>
          <w:szCs w:val="24"/>
        </w:rPr>
      </w:pPr>
      <w:r>
        <w:rPr>
          <w:rFonts w:hint="eastAsia" w:ascii="宋体" w:hAnsi="宋体"/>
          <w:sz w:val="24"/>
          <w:szCs w:val="24"/>
        </w:rPr>
        <w:t>3 审核</w:t>
      </w:r>
      <w:r>
        <w:rPr>
          <w:rFonts w:ascii="宋体" w:hAnsi="宋体"/>
          <w:sz w:val="24"/>
          <w:szCs w:val="24"/>
        </w:rPr>
        <w:t>承包人</w:t>
      </w:r>
      <w:r>
        <w:rPr>
          <w:rFonts w:hint="eastAsia" w:ascii="宋体" w:hAnsi="宋体"/>
          <w:sz w:val="24"/>
          <w:szCs w:val="24"/>
        </w:rPr>
        <w:t>编写</w:t>
      </w:r>
      <w:r>
        <w:rPr>
          <w:rFonts w:ascii="宋体" w:hAnsi="宋体"/>
          <w:sz w:val="24"/>
          <w:szCs w:val="24"/>
        </w:rPr>
        <w:t>的使用维护手册</w:t>
      </w:r>
      <w:r>
        <w:rPr>
          <w:rFonts w:hint="eastAsia" w:ascii="宋体" w:hAnsi="宋体"/>
          <w:sz w:val="24"/>
          <w:szCs w:val="24"/>
        </w:rPr>
        <w:t>（工程移交</w:t>
      </w:r>
      <w:r>
        <w:rPr>
          <w:rFonts w:ascii="宋体" w:hAnsi="宋体"/>
          <w:sz w:val="24"/>
          <w:szCs w:val="24"/>
        </w:rPr>
        <w:t>前，承包人应编写使用维护手册</w:t>
      </w:r>
      <w:r>
        <w:rPr>
          <w:rFonts w:hint="eastAsia" w:ascii="宋体" w:hAnsi="宋体"/>
          <w:sz w:val="24"/>
          <w:szCs w:val="24"/>
        </w:rPr>
        <w:t>）</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10.5.2 全过程工程咨询</w:t>
      </w:r>
      <w:r>
        <w:rPr>
          <w:rFonts w:ascii="宋体" w:hAnsi="宋体"/>
          <w:sz w:val="24"/>
          <w:szCs w:val="24"/>
        </w:rPr>
        <w:t>单位组织</w:t>
      </w:r>
      <w:r>
        <w:rPr>
          <w:rFonts w:hint="eastAsia" w:ascii="宋体" w:hAnsi="宋体"/>
          <w:sz w:val="24"/>
          <w:szCs w:val="24"/>
        </w:rPr>
        <w:t>实物</w:t>
      </w:r>
      <w:r>
        <w:rPr>
          <w:rFonts w:ascii="宋体" w:hAnsi="宋体"/>
          <w:sz w:val="24"/>
          <w:szCs w:val="24"/>
        </w:rPr>
        <w:t>移交并获得</w:t>
      </w:r>
      <w:r>
        <w:rPr>
          <w:rFonts w:hint="eastAsia" w:ascii="宋体" w:hAnsi="宋体"/>
          <w:sz w:val="24"/>
          <w:szCs w:val="24"/>
        </w:rPr>
        <w:t>移交证书</w:t>
      </w:r>
      <w:r>
        <w:rPr>
          <w:rFonts w:ascii="宋体" w:hAnsi="宋体"/>
          <w:sz w:val="24"/>
          <w:szCs w:val="24"/>
        </w:rPr>
        <w:t>，督促承包人</w:t>
      </w:r>
      <w:r>
        <w:rPr>
          <w:rFonts w:hint="eastAsia" w:ascii="宋体" w:hAnsi="宋体"/>
          <w:sz w:val="24"/>
          <w:szCs w:val="24"/>
        </w:rPr>
        <w:t>编制</w:t>
      </w:r>
      <w:r>
        <w:rPr>
          <w:rFonts w:ascii="宋体" w:hAnsi="宋体"/>
          <w:sz w:val="24"/>
          <w:szCs w:val="24"/>
        </w:rPr>
        <w:t>主要设备移交清单，包括设备名称、型号、数量、</w:t>
      </w:r>
      <w:r>
        <w:rPr>
          <w:rFonts w:hint="eastAsia" w:ascii="宋体" w:hAnsi="宋体"/>
          <w:sz w:val="24"/>
          <w:szCs w:val="24"/>
        </w:rPr>
        <w:t>安装地点等</w:t>
      </w:r>
      <w:r>
        <w:rPr>
          <w:rFonts w:ascii="宋体" w:hAnsi="宋体"/>
          <w:sz w:val="24"/>
          <w:szCs w:val="24"/>
        </w:rPr>
        <w:t>信息。</w:t>
      </w:r>
    </w:p>
    <w:p>
      <w:pPr>
        <w:spacing w:line="360" w:lineRule="auto"/>
        <w:jc w:val="center"/>
        <w:outlineLvl w:val="2"/>
        <w:rPr>
          <w:rFonts w:ascii="宋体" w:hAnsi="宋体"/>
          <w:b/>
          <w:sz w:val="24"/>
          <w:szCs w:val="24"/>
        </w:rPr>
      </w:pPr>
      <w:bookmarkStart w:id="142" w:name="_Toc19293"/>
      <w:bookmarkStart w:id="143" w:name="_Toc4314"/>
      <w:r>
        <w:rPr>
          <w:rFonts w:hint="eastAsia" w:ascii="宋体" w:hAnsi="宋体"/>
          <w:b/>
          <w:sz w:val="24"/>
          <w:szCs w:val="24"/>
        </w:rPr>
        <w:t>10.</w:t>
      </w:r>
      <w:r>
        <w:rPr>
          <w:rFonts w:ascii="宋体" w:hAnsi="宋体"/>
          <w:b/>
          <w:sz w:val="24"/>
          <w:szCs w:val="24"/>
        </w:rPr>
        <w:t>6</w:t>
      </w:r>
      <w:r>
        <w:rPr>
          <w:rFonts w:hint="eastAsia" w:ascii="宋体" w:hAnsi="宋体"/>
          <w:b/>
          <w:sz w:val="24"/>
          <w:szCs w:val="24"/>
        </w:rPr>
        <w:t xml:space="preserve"> 竣工决算</w:t>
      </w:r>
      <w:bookmarkEnd w:id="142"/>
      <w:bookmarkEnd w:id="143"/>
    </w:p>
    <w:p>
      <w:pPr>
        <w:spacing w:line="360" w:lineRule="auto"/>
        <w:rPr>
          <w:rFonts w:ascii="宋体" w:hAnsi="宋体"/>
          <w:sz w:val="24"/>
          <w:szCs w:val="24"/>
        </w:rPr>
      </w:pPr>
      <w:r>
        <w:rPr>
          <w:rFonts w:hint="eastAsia" w:ascii="宋体" w:hAnsi="宋体"/>
          <w:sz w:val="24"/>
          <w:szCs w:val="24"/>
        </w:rPr>
        <w:t>10.6.1 全过程工程咨询单位应协助投资人依据规定编制并实施竣工决算。</w:t>
      </w:r>
    </w:p>
    <w:p>
      <w:pPr>
        <w:spacing w:line="360" w:lineRule="auto"/>
        <w:rPr>
          <w:rFonts w:ascii="宋体" w:hAnsi="宋体"/>
          <w:sz w:val="24"/>
          <w:szCs w:val="24"/>
        </w:rPr>
      </w:pPr>
      <w:r>
        <w:rPr>
          <w:rFonts w:hint="eastAsia" w:ascii="宋体" w:hAnsi="宋体"/>
          <w:sz w:val="24"/>
          <w:szCs w:val="24"/>
        </w:rPr>
        <w:t>10.6.2 竣工</w:t>
      </w:r>
      <w:r>
        <w:rPr>
          <w:rFonts w:ascii="宋体" w:hAnsi="宋体"/>
          <w:sz w:val="24"/>
          <w:szCs w:val="24"/>
        </w:rPr>
        <w:t>决算应综合</w:t>
      </w:r>
      <w:r>
        <w:rPr>
          <w:rFonts w:hint="eastAsia" w:ascii="宋体" w:hAnsi="宋体"/>
          <w:sz w:val="24"/>
          <w:szCs w:val="24"/>
        </w:rPr>
        <w:t>反映</w:t>
      </w:r>
      <w:r>
        <w:rPr>
          <w:rFonts w:ascii="宋体" w:hAnsi="宋体"/>
          <w:sz w:val="24"/>
          <w:szCs w:val="24"/>
        </w:rPr>
        <w:t>竣工项目从筹建开始至项目</w:t>
      </w:r>
      <w:r>
        <w:rPr>
          <w:rFonts w:hint="eastAsia" w:ascii="宋体" w:hAnsi="宋体"/>
          <w:sz w:val="24"/>
          <w:szCs w:val="24"/>
        </w:rPr>
        <w:t>竣工</w:t>
      </w:r>
      <w:r>
        <w:rPr>
          <w:rFonts w:ascii="宋体" w:hAnsi="宋体"/>
          <w:sz w:val="24"/>
          <w:szCs w:val="24"/>
        </w:rPr>
        <w:t>交付使用</w:t>
      </w:r>
      <w:r>
        <w:rPr>
          <w:rFonts w:hint="eastAsia" w:ascii="宋体" w:hAnsi="宋体"/>
          <w:sz w:val="24"/>
          <w:szCs w:val="24"/>
        </w:rPr>
        <w:t>为止</w:t>
      </w:r>
      <w:r>
        <w:rPr>
          <w:rFonts w:ascii="宋体" w:hAnsi="宋体"/>
          <w:sz w:val="24"/>
          <w:szCs w:val="24"/>
        </w:rPr>
        <w:t>的全部建设费用</w:t>
      </w:r>
      <w:r>
        <w:rPr>
          <w:rFonts w:hint="eastAsia" w:ascii="宋体" w:hAnsi="宋体"/>
          <w:sz w:val="24"/>
          <w:szCs w:val="24"/>
        </w:rPr>
        <w:t>、</w:t>
      </w:r>
      <w:r>
        <w:rPr>
          <w:rFonts w:ascii="宋体" w:hAnsi="宋体"/>
          <w:sz w:val="24"/>
          <w:szCs w:val="24"/>
        </w:rPr>
        <w:t>投资效果</w:t>
      </w:r>
      <w:r>
        <w:rPr>
          <w:rFonts w:hint="eastAsia" w:ascii="宋体" w:hAnsi="宋体"/>
          <w:sz w:val="24"/>
          <w:szCs w:val="24"/>
        </w:rPr>
        <w:t>以及</w:t>
      </w:r>
      <w:r>
        <w:rPr>
          <w:rFonts w:ascii="宋体" w:hAnsi="宋体"/>
          <w:sz w:val="24"/>
          <w:szCs w:val="24"/>
        </w:rPr>
        <w:t>新增资产价值。</w:t>
      </w:r>
    </w:p>
    <w:p>
      <w:pPr>
        <w:spacing w:line="360" w:lineRule="auto"/>
        <w:rPr>
          <w:rFonts w:ascii="宋体" w:hAnsi="宋体"/>
          <w:sz w:val="24"/>
          <w:szCs w:val="24"/>
        </w:rPr>
      </w:pPr>
      <w:r>
        <w:rPr>
          <w:rFonts w:hint="eastAsia" w:ascii="宋体" w:hAnsi="宋体"/>
          <w:sz w:val="24"/>
          <w:szCs w:val="24"/>
        </w:rPr>
        <w:t>10.6.2 编制竣工决算应遵循下列程序：</w:t>
      </w:r>
    </w:p>
    <w:p>
      <w:pPr>
        <w:spacing w:line="360" w:lineRule="auto"/>
        <w:ind w:firstLine="480" w:firstLineChars="200"/>
        <w:rPr>
          <w:rFonts w:ascii="宋体" w:hAnsi="宋体"/>
          <w:sz w:val="24"/>
          <w:szCs w:val="24"/>
        </w:rPr>
      </w:pPr>
      <w:r>
        <w:rPr>
          <w:rFonts w:hint="eastAsia" w:ascii="宋体" w:hAnsi="宋体"/>
          <w:sz w:val="24"/>
          <w:szCs w:val="24"/>
        </w:rPr>
        <w:t>1 收集、整理有关竣工决算依据；</w:t>
      </w:r>
    </w:p>
    <w:p>
      <w:pPr>
        <w:spacing w:line="360" w:lineRule="auto"/>
        <w:ind w:firstLine="480" w:firstLineChars="200"/>
        <w:rPr>
          <w:rFonts w:ascii="宋体" w:hAnsi="宋体"/>
          <w:sz w:val="24"/>
          <w:szCs w:val="24"/>
        </w:rPr>
      </w:pPr>
      <w:r>
        <w:rPr>
          <w:rFonts w:hint="eastAsia" w:ascii="宋体" w:hAnsi="宋体"/>
          <w:sz w:val="24"/>
          <w:szCs w:val="24"/>
        </w:rPr>
        <w:t>2 清理账务、债务、结算物资；</w:t>
      </w:r>
    </w:p>
    <w:p>
      <w:pPr>
        <w:spacing w:line="360" w:lineRule="auto"/>
        <w:ind w:firstLine="480" w:firstLineChars="200"/>
        <w:rPr>
          <w:rFonts w:ascii="宋体" w:hAnsi="宋体"/>
          <w:sz w:val="24"/>
          <w:szCs w:val="24"/>
        </w:rPr>
      </w:pPr>
      <w:r>
        <w:rPr>
          <w:rFonts w:hint="eastAsia" w:ascii="宋体" w:hAnsi="宋体"/>
          <w:sz w:val="24"/>
          <w:szCs w:val="24"/>
        </w:rPr>
        <w:t>3 填写竣工决算报表；</w:t>
      </w:r>
    </w:p>
    <w:p>
      <w:pPr>
        <w:spacing w:line="360" w:lineRule="auto"/>
        <w:ind w:firstLine="480" w:firstLineChars="200"/>
        <w:rPr>
          <w:rFonts w:ascii="宋体" w:hAnsi="宋体"/>
          <w:sz w:val="24"/>
          <w:szCs w:val="24"/>
        </w:rPr>
      </w:pPr>
      <w:r>
        <w:rPr>
          <w:rFonts w:hint="eastAsia" w:ascii="宋体" w:hAnsi="宋体"/>
          <w:sz w:val="24"/>
          <w:szCs w:val="24"/>
        </w:rPr>
        <w:t>4 编写竣工决算说明书；</w:t>
      </w:r>
    </w:p>
    <w:p>
      <w:pPr>
        <w:spacing w:line="360" w:lineRule="auto"/>
        <w:ind w:firstLine="480" w:firstLineChars="200"/>
        <w:rPr>
          <w:rFonts w:ascii="宋体" w:hAnsi="宋体"/>
          <w:sz w:val="24"/>
          <w:szCs w:val="24"/>
        </w:rPr>
      </w:pPr>
      <w:r>
        <w:rPr>
          <w:rFonts w:hint="eastAsia" w:ascii="宋体" w:hAnsi="宋体"/>
          <w:sz w:val="24"/>
          <w:szCs w:val="24"/>
        </w:rPr>
        <w:t>5 按规定送审。</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 xml:space="preserve">.6.3 </w:t>
      </w:r>
      <w:r>
        <w:rPr>
          <w:rFonts w:hint="eastAsia" w:ascii="宋体" w:hAnsi="宋体"/>
          <w:sz w:val="24"/>
          <w:szCs w:val="24"/>
        </w:rPr>
        <w:t>编制工程</w:t>
      </w:r>
      <w:r>
        <w:rPr>
          <w:rFonts w:ascii="宋体" w:hAnsi="宋体"/>
          <w:sz w:val="24"/>
          <w:szCs w:val="24"/>
        </w:rPr>
        <w:t>竣工决算应具备下列</w:t>
      </w:r>
      <w:r>
        <w:rPr>
          <w:rFonts w:hint="eastAsia" w:ascii="宋体" w:hAnsi="宋体"/>
          <w:sz w:val="24"/>
          <w:szCs w:val="24"/>
        </w:rPr>
        <w:t>条件</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 经批准的</w:t>
      </w:r>
      <w:r>
        <w:rPr>
          <w:rFonts w:ascii="宋体" w:hAnsi="宋体"/>
          <w:sz w:val="24"/>
          <w:szCs w:val="24"/>
        </w:rPr>
        <w:t>初步设计所</w:t>
      </w:r>
      <w:r>
        <w:rPr>
          <w:rFonts w:hint="eastAsia" w:ascii="宋体" w:hAnsi="宋体"/>
          <w:sz w:val="24"/>
          <w:szCs w:val="24"/>
        </w:rPr>
        <w:t>确定</w:t>
      </w:r>
      <w:r>
        <w:rPr>
          <w:rFonts w:ascii="宋体" w:hAnsi="宋体"/>
          <w:sz w:val="24"/>
          <w:szCs w:val="24"/>
        </w:rPr>
        <w:t>的工程内容已完成；</w:t>
      </w:r>
    </w:p>
    <w:p>
      <w:pPr>
        <w:spacing w:line="360" w:lineRule="auto"/>
        <w:ind w:firstLine="480" w:firstLineChars="200"/>
        <w:rPr>
          <w:rFonts w:ascii="宋体" w:hAnsi="宋体"/>
          <w:sz w:val="24"/>
          <w:szCs w:val="24"/>
        </w:rPr>
      </w:pPr>
      <w:r>
        <w:rPr>
          <w:rFonts w:hint="eastAsia" w:ascii="宋体" w:hAnsi="宋体"/>
          <w:sz w:val="24"/>
          <w:szCs w:val="24"/>
        </w:rPr>
        <w:t>2 单项工程或</w:t>
      </w:r>
      <w:r>
        <w:rPr>
          <w:rFonts w:ascii="宋体" w:hAnsi="宋体"/>
          <w:sz w:val="24"/>
          <w:szCs w:val="24"/>
        </w:rPr>
        <w:t>项目竣工结算已完成；</w:t>
      </w:r>
    </w:p>
    <w:p>
      <w:pPr>
        <w:spacing w:line="360" w:lineRule="auto"/>
        <w:ind w:firstLine="480" w:firstLineChars="200"/>
        <w:rPr>
          <w:rFonts w:ascii="宋体" w:hAnsi="宋体"/>
          <w:sz w:val="24"/>
          <w:szCs w:val="24"/>
        </w:rPr>
      </w:pPr>
      <w:r>
        <w:rPr>
          <w:rFonts w:hint="eastAsia" w:ascii="宋体" w:hAnsi="宋体"/>
          <w:sz w:val="24"/>
          <w:szCs w:val="24"/>
        </w:rPr>
        <w:t>3 收尾工程</w:t>
      </w:r>
      <w:r>
        <w:rPr>
          <w:rFonts w:ascii="宋体" w:hAnsi="宋体"/>
          <w:sz w:val="24"/>
          <w:szCs w:val="24"/>
        </w:rPr>
        <w:t>投资和预留费用不</w:t>
      </w:r>
      <w:r>
        <w:rPr>
          <w:rFonts w:hint="eastAsia" w:ascii="宋体" w:hAnsi="宋体"/>
          <w:sz w:val="24"/>
          <w:szCs w:val="24"/>
        </w:rPr>
        <w:t>超过</w:t>
      </w:r>
      <w:r>
        <w:rPr>
          <w:rFonts w:ascii="宋体" w:hAnsi="宋体"/>
          <w:sz w:val="24"/>
          <w:szCs w:val="24"/>
        </w:rPr>
        <w:t>规定的比例；</w:t>
      </w:r>
    </w:p>
    <w:p>
      <w:pPr>
        <w:spacing w:line="360" w:lineRule="auto"/>
        <w:ind w:firstLine="480" w:firstLineChars="200"/>
        <w:rPr>
          <w:rFonts w:ascii="宋体" w:hAnsi="宋体"/>
          <w:sz w:val="24"/>
          <w:szCs w:val="24"/>
        </w:rPr>
      </w:pPr>
      <w:r>
        <w:rPr>
          <w:rFonts w:hint="eastAsia" w:ascii="宋体" w:hAnsi="宋体"/>
          <w:sz w:val="24"/>
          <w:szCs w:val="24"/>
        </w:rPr>
        <w:t>4 涉及法律诉讼</w:t>
      </w:r>
      <w:r>
        <w:rPr>
          <w:rFonts w:ascii="宋体" w:hAnsi="宋体"/>
          <w:sz w:val="24"/>
          <w:szCs w:val="24"/>
        </w:rPr>
        <w:t>、工程质量纠纷的事项已处理完毕；</w:t>
      </w:r>
    </w:p>
    <w:p>
      <w:pPr>
        <w:spacing w:line="360" w:lineRule="auto"/>
        <w:ind w:firstLine="480" w:firstLineChars="200"/>
        <w:rPr>
          <w:rFonts w:ascii="宋体" w:hAnsi="宋体"/>
          <w:sz w:val="24"/>
          <w:szCs w:val="24"/>
        </w:rPr>
      </w:pPr>
      <w:r>
        <w:rPr>
          <w:rFonts w:hint="eastAsia" w:ascii="宋体" w:hAnsi="宋体"/>
          <w:sz w:val="24"/>
          <w:szCs w:val="24"/>
        </w:rPr>
        <w:t>5 其他</w:t>
      </w:r>
      <w:r>
        <w:rPr>
          <w:rFonts w:ascii="宋体" w:hAnsi="宋体"/>
          <w:sz w:val="24"/>
          <w:szCs w:val="24"/>
        </w:rPr>
        <w:t>影响工程竣工决算编制的重大问题已解决。</w:t>
      </w:r>
    </w:p>
    <w:p>
      <w:pPr>
        <w:spacing w:line="360" w:lineRule="auto"/>
        <w:jc w:val="center"/>
        <w:outlineLvl w:val="2"/>
        <w:rPr>
          <w:rFonts w:ascii="宋体" w:hAnsi="宋体"/>
          <w:b/>
          <w:sz w:val="24"/>
          <w:szCs w:val="24"/>
        </w:rPr>
      </w:pPr>
      <w:bookmarkStart w:id="144" w:name="_Toc10681"/>
      <w:bookmarkStart w:id="145" w:name="_Toc7796"/>
      <w:r>
        <w:rPr>
          <w:rFonts w:hint="eastAsia" w:ascii="宋体" w:hAnsi="宋体"/>
          <w:b/>
          <w:sz w:val="24"/>
          <w:szCs w:val="24"/>
        </w:rPr>
        <w:t>10.</w:t>
      </w:r>
      <w:r>
        <w:rPr>
          <w:rFonts w:ascii="宋体" w:hAnsi="宋体"/>
          <w:b/>
          <w:sz w:val="24"/>
          <w:szCs w:val="24"/>
        </w:rPr>
        <w:t>7</w:t>
      </w:r>
      <w:r>
        <w:rPr>
          <w:rFonts w:hint="eastAsia" w:ascii="宋体" w:hAnsi="宋体"/>
          <w:b/>
          <w:sz w:val="24"/>
          <w:szCs w:val="24"/>
        </w:rPr>
        <w:t xml:space="preserve"> 保修期管理</w:t>
      </w:r>
      <w:bookmarkEnd w:id="144"/>
      <w:bookmarkEnd w:id="145"/>
    </w:p>
    <w:p>
      <w:pPr>
        <w:spacing w:line="360" w:lineRule="auto"/>
        <w:rPr>
          <w:rFonts w:ascii="宋体" w:hAnsi="宋体"/>
          <w:sz w:val="24"/>
          <w:szCs w:val="24"/>
        </w:rPr>
      </w:pPr>
      <w:r>
        <w:rPr>
          <w:rFonts w:hint="eastAsia" w:ascii="宋体" w:hAnsi="宋体"/>
          <w:sz w:val="24"/>
          <w:szCs w:val="24"/>
        </w:rPr>
        <w:t>10.7.1 承包人应制定工程保修期管理制度。</w:t>
      </w:r>
    </w:p>
    <w:p>
      <w:pPr>
        <w:spacing w:line="360" w:lineRule="auto"/>
        <w:rPr>
          <w:rFonts w:ascii="宋体" w:hAnsi="宋体"/>
          <w:sz w:val="24"/>
          <w:szCs w:val="24"/>
        </w:rPr>
      </w:pPr>
      <w:r>
        <w:rPr>
          <w:rFonts w:hint="eastAsia" w:ascii="宋体" w:hAnsi="宋体"/>
          <w:sz w:val="24"/>
          <w:szCs w:val="24"/>
        </w:rPr>
        <w:t>10.7.2 全过程工程咨询单位应协助投资人与承包人签订工程保修期保修合同，确定质量保修范围、期限、责任与费用的计算方法。</w:t>
      </w:r>
    </w:p>
    <w:p>
      <w:pPr>
        <w:spacing w:line="360" w:lineRule="auto"/>
        <w:rPr>
          <w:rFonts w:ascii="宋体" w:hAnsi="宋体"/>
          <w:sz w:val="24"/>
          <w:szCs w:val="24"/>
        </w:rPr>
      </w:pPr>
      <w:r>
        <w:rPr>
          <w:rFonts w:hint="eastAsia" w:ascii="宋体" w:hAnsi="宋体"/>
          <w:sz w:val="24"/>
          <w:szCs w:val="24"/>
        </w:rPr>
        <w:t>10.7.3 承包人在工程保修期内应承担质量保修责任，回收质量保修资金。全过程工程咨询单位对承包人实施的相关服务工作进行监督。</w:t>
      </w:r>
    </w:p>
    <w:p>
      <w:pPr>
        <w:spacing w:line="360" w:lineRule="auto"/>
        <w:rPr>
          <w:rFonts w:ascii="宋体" w:hAnsi="宋体"/>
          <w:sz w:val="24"/>
          <w:szCs w:val="24"/>
        </w:rPr>
      </w:pPr>
      <w:r>
        <w:rPr>
          <w:rFonts w:hint="eastAsia" w:ascii="宋体" w:hAnsi="宋体"/>
          <w:sz w:val="24"/>
          <w:szCs w:val="24"/>
        </w:rPr>
        <w:t>10.7.4 承包人应根据保修合同文件、保修责任期、质量要求、回访安排和有关规定编制保修工作计划，保修工作计划应包括下列内容：</w:t>
      </w:r>
    </w:p>
    <w:p>
      <w:pPr>
        <w:spacing w:line="360" w:lineRule="auto"/>
        <w:ind w:firstLine="480" w:firstLineChars="200"/>
        <w:rPr>
          <w:rFonts w:ascii="宋体" w:hAnsi="宋体"/>
          <w:sz w:val="24"/>
          <w:szCs w:val="24"/>
        </w:rPr>
      </w:pPr>
      <w:r>
        <w:rPr>
          <w:rFonts w:hint="eastAsia" w:ascii="宋体" w:hAnsi="宋体"/>
          <w:sz w:val="24"/>
          <w:szCs w:val="24"/>
        </w:rPr>
        <w:t>1 主管保修的部门；</w:t>
      </w:r>
    </w:p>
    <w:p>
      <w:pPr>
        <w:spacing w:line="360" w:lineRule="auto"/>
        <w:ind w:firstLine="480" w:firstLineChars="200"/>
        <w:rPr>
          <w:rFonts w:ascii="宋体" w:hAnsi="宋体"/>
          <w:sz w:val="24"/>
          <w:szCs w:val="24"/>
        </w:rPr>
      </w:pPr>
      <w:r>
        <w:rPr>
          <w:rFonts w:hint="eastAsia" w:ascii="宋体" w:hAnsi="宋体"/>
          <w:sz w:val="24"/>
          <w:szCs w:val="24"/>
        </w:rPr>
        <w:t>2 执行保修工作的责任者；</w:t>
      </w:r>
    </w:p>
    <w:p>
      <w:pPr>
        <w:spacing w:line="360" w:lineRule="auto"/>
        <w:ind w:firstLine="480" w:firstLineChars="200"/>
        <w:rPr>
          <w:rFonts w:ascii="宋体" w:hAnsi="宋体"/>
          <w:sz w:val="24"/>
          <w:szCs w:val="24"/>
        </w:rPr>
      </w:pPr>
      <w:r>
        <w:rPr>
          <w:rFonts w:hint="eastAsia" w:ascii="宋体" w:hAnsi="宋体"/>
          <w:sz w:val="24"/>
          <w:szCs w:val="24"/>
        </w:rPr>
        <w:t>3 保修与回访时间；</w:t>
      </w:r>
    </w:p>
    <w:p>
      <w:pPr>
        <w:spacing w:line="360" w:lineRule="auto"/>
        <w:ind w:firstLine="480" w:firstLineChars="200"/>
        <w:rPr>
          <w:rFonts w:ascii="宋体" w:hAnsi="宋体"/>
          <w:sz w:val="24"/>
          <w:szCs w:val="24"/>
        </w:rPr>
      </w:pPr>
      <w:r>
        <w:rPr>
          <w:rFonts w:hint="eastAsia" w:ascii="宋体" w:hAnsi="宋体"/>
          <w:sz w:val="24"/>
          <w:szCs w:val="24"/>
        </w:rPr>
        <w:t>4 保修工作内容。</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7</w:t>
      </w:r>
      <w:r>
        <w:rPr>
          <w:rFonts w:hint="eastAsia" w:ascii="宋体" w:hAnsi="宋体"/>
          <w:sz w:val="24"/>
          <w:szCs w:val="24"/>
        </w:rPr>
        <w:t>.</w:t>
      </w:r>
      <w:r>
        <w:rPr>
          <w:rFonts w:ascii="宋体" w:hAnsi="宋体"/>
          <w:sz w:val="24"/>
          <w:szCs w:val="24"/>
        </w:rPr>
        <w:t>5</w:t>
      </w:r>
      <w:r>
        <w:rPr>
          <w:rFonts w:hint="eastAsia" w:ascii="宋体" w:hAnsi="宋体"/>
          <w:sz w:val="24"/>
          <w:szCs w:val="24"/>
        </w:rPr>
        <w:t xml:space="preserve"> 承担工程保修阶段的服务工作时，全过程工程咨询单位应定期回访。</w:t>
      </w:r>
    </w:p>
    <w:p>
      <w:pPr>
        <w:spacing w:line="360" w:lineRule="auto"/>
        <w:rPr>
          <w:rFonts w:ascii="宋体" w:hAnsi="宋体"/>
          <w:sz w:val="24"/>
          <w:szCs w:val="24"/>
        </w:rPr>
      </w:pPr>
      <w:r>
        <w:rPr>
          <w:rFonts w:hint="eastAsia" w:ascii="宋体" w:hAnsi="宋体"/>
          <w:sz w:val="24"/>
          <w:szCs w:val="24"/>
        </w:rPr>
        <w:t>10.</w:t>
      </w:r>
      <w:r>
        <w:rPr>
          <w:rFonts w:ascii="宋体" w:hAnsi="宋体"/>
          <w:sz w:val="24"/>
          <w:szCs w:val="24"/>
        </w:rPr>
        <w:t>7</w:t>
      </w:r>
      <w:r>
        <w:rPr>
          <w:rFonts w:hint="eastAsia" w:ascii="宋体" w:hAnsi="宋体"/>
          <w:sz w:val="24"/>
          <w:szCs w:val="24"/>
        </w:rPr>
        <w:t>.</w:t>
      </w:r>
      <w:r>
        <w:rPr>
          <w:rFonts w:ascii="宋体" w:hAnsi="宋体"/>
          <w:sz w:val="24"/>
          <w:szCs w:val="24"/>
        </w:rPr>
        <w:t>6</w:t>
      </w:r>
      <w:r>
        <w:rPr>
          <w:rFonts w:hint="eastAsia" w:ascii="宋体" w:hAnsi="宋体"/>
          <w:sz w:val="24"/>
          <w:szCs w:val="24"/>
        </w:rPr>
        <w:t xml:space="preserve"> 对投资人或运营人提出的工程质量缺陷，全过程工程咨询单位应安排相关人员进行检查和记录，并应要求承包人予以修复，同时应监督实施，合格后应予以签认。</w:t>
      </w:r>
    </w:p>
    <w:p>
      <w:pPr>
        <w:spacing w:line="360" w:lineRule="auto"/>
        <w:rPr>
          <w:rFonts w:hint="eastAsia" w:ascii="宋体" w:hAnsi="宋体"/>
          <w:sz w:val="24"/>
          <w:szCs w:val="24"/>
        </w:rPr>
      </w:pPr>
      <w:r>
        <w:rPr>
          <w:rFonts w:hint="eastAsia" w:ascii="宋体" w:hAnsi="宋体"/>
          <w:sz w:val="24"/>
          <w:szCs w:val="24"/>
        </w:rPr>
        <w:t>10.</w:t>
      </w:r>
      <w:r>
        <w:rPr>
          <w:rFonts w:ascii="宋体" w:hAnsi="宋体"/>
          <w:sz w:val="24"/>
          <w:szCs w:val="24"/>
        </w:rPr>
        <w:t>7</w:t>
      </w:r>
      <w:r>
        <w:rPr>
          <w:rFonts w:hint="eastAsia" w:ascii="宋体" w:hAnsi="宋体"/>
          <w:sz w:val="24"/>
          <w:szCs w:val="24"/>
        </w:rPr>
        <w:t>.</w:t>
      </w:r>
      <w:r>
        <w:rPr>
          <w:rFonts w:ascii="宋体" w:hAnsi="宋体"/>
          <w:sz w:val="24"/>
          <w:szCs w:val="24"/>
        </w:rPr>
        <w:t>7</w:t>
      </w:r>
      <w:r>
        <w:rPr>
          <w:rFonts w:hint="eastAsia" w:ascii="宋体" w:hAnsi="宋体"/>
          <w:sz w:val="24"/>
          <w:szCs w:val="24"/>
        </w:rPr>
        <w:t xml:space="preserve"> 全过程工程咨询单位应对工程质量缺陷原因进行调查，并应与投资人、承包人协商确定责任归属。对非承包人原因造成的工程质量缺陷，应核实承包人申报的修复工程费用，并应签认工程款支付证书，同时应报投资人。</w:t>
      </w:r>
    </w:p>
    <w:p>
      <w:pPr>
        <w:spacing w:line="360" w:lineRule="auto"/>
        <w:jc w:val="center"/>
        <w:outlineLvl w:val="2"/>
        <w:rPr>
          <w:rFonts w:hint="eastAsia" w:ascii="宋体" w:hAnsi="宋体" w:eastAsia="宋体"/>
          <w:b/>
          <w:sz w:val="24"/>
          <w:szCs w:val="24"/>
          <w:lang w:val="en-US" w:eastAsia="zh-CN"/>
        </w:rPr>
      </w:pPr>
      <w:bookmarkStart w:id="146" w:name="_Toc25269"/>
      <w:bookmarkStart w:id="147" w:name="_Toc13226"/>
      <w:r>
        <w:rPr>
          <w:rFonts w:hint="eastAsia" w:ascii="宋体" w:hAnsi="宋体"/>
          <w:b/>
          <w:sz w:val="24"/>
          <w:szCs w:val="24"/>
          <w:lang w:val="en-US" w:eastAsia="zh-CN"/>
        </w:rPr>
        <w:t>10.8</w:t>
      </w:r>
      <w:r>
        <w:rPr>
          <w:rFonts w:hint="eastAsia" w:ascii="宋体" w:hAnsi="宋体"/>
          <w:b/>
          <w:sz w:val="24"/>
          <w:szCs w:val="24"/>
        </w:rPr>
        <w:t xml:space="preserve"> </w:t>
      </w:r>
      <w:r>
        <w:rPr>
          <w:rFonts w:hint="eastAsia" w:ascii="宋体" w:hAnsi="宋体"/>
          <w:b/>
          <w:sz w:val="24"/>
          <w:szCs w:val="24"/>
          <w:lang w:val="en-US" w:eastAsia="zh-CN"/>
        </w:rPr>
        <w:t>BIM技术应用</w:t>
      </w:r>
      <w:bookmarkEnd w:id="146"/>
      <w:bookmarkEnd w:id="147"/>
    </w:p>
    <w:p>
      <w:pPr>
        <w:spacing w:line="360" w:lineRule="auto"/>
        <w:rPr>
          <w:rFonts w:hint="eastAsia" w:ascii="宋体" w:hAnsi="宋体"/>
          <w:color w:val="auto"/>
          <w:sz w:val="24"/>
          <w:szCs w:val="24"/>
        </w:rPr>
      </w:pPr>
      <w:r>
        <w:rPr>
          <w:rFonts w:hint="eastAsia" w:ascii="宋体" w:hAnsi="宋体"/>
          <w:color w:val="auto"/>
          <w:sz w:val="24"/>
          <w:szCs w:val="24"/>
          <w:lang w:val="en-US" w:eastAsia="zh-CN"/>
        </w:rPr>
        <w:t>10.8</w:t>
      </w:r>
      <w:r>
        <w:rPr>
          <w:rFonts w:hint="eastAsia" w:ascii="宋体" w:hAnsi="宋体"/>
          <w:color w:val="auto"/>
          <w:sz w:val="24"/>
          <w:szCs w:val="24"/>
        </w:rPr>
        <w:t>.1 竣工验收时，将竣工验收信息添加到施工过程模型，并根据项目实际情况进行修正，以保证模型与工程实体的一致性，进而形成竣工模型。</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10.8</w:t>
      </w:r>
      <w:r>
        <w:rPr>
          <w:rFonts w:hint="eastAsia" w:ascii="宋体" w:hAnsi="宋体"/>
          <w:color w:val="auto"/>
          <w:sz w:val="24"/>
          <w:szCs w:val="24"/>
        </w:rPr>
        <w:t>.2 验收过程借助BIM模型对现场实际施工情况进行校核，譬如管线位置是否满足要求、是否有利于后期检修等。</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10.8</w:t>
      </w:r>
      <w:r>
        <w:rPr>
          <w:rFonts w:hint="eastAsia" w:ascii="宋体" w:hAnsi="宋体"/>
          <w:color w:val="auto"/>
          <w:sz w:val="24"/>
          <w:szCs w:val="24"/>
        </w:rPr>
        <w:t>.3 竣工BIM模型搭建将建设项目的设计、经济、管理等信息融合到一个模型中，便于后期的运维管理单位使用，更好、更快地检索到建设项目的各类信息，为运维管理提供有力保障。</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10.8</w:t>
      </w:r>
      <w:r>
        <w:rPr>
          <w:rFonts w:hint="eastAsia" w:ascii="宋体" w:hAnsi="宋体"/>
          <w:color w:val="auto"/>
          <w:sz w:val="24"/>
          <w:szCs w:val="24"/>
        </w:rPr>
        <w:t>.4 BIM模型进行建筑空间管理，其功能主要包括空间规划、空间分配、人流管理（人流密集场所）等。</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10.8</w:t>
      </w:r>
      <w:r>
        <w:rPr>
          <w:rFonts w:hint="eastAsia" w:ascii="宋体" w:hAnsi="宋体"/>
          <w:color w:val="auto"/>
          <w:sz w:val="24"/>
          <w:szCs w:val="24"/>
        </w:rPr>
        <w:t>.5 利用BIM模型对资产进行信息化管理，辅助投资人进行投资决策和制定短期、长期的管理计划。</w:t>
      </w:r>
    </w:p>
    <w:p>
      <w:pPr>
        <w:spacing w:line="360" w:lineRule="auto"/>
        <w:rPr>
          <w:rFonts w:hint="eastAsia" w:ascii="宋体" w:hAnsi="宋体"/>
          <w:sz w:val="24"/>
          <w:szCs w:val="24"/>
        </w:rPr>
      </w:pPr>
      <w:r>
        <w:rPr>
          <w:rFonts w:hint="eastAsia" w:ascii="宋体" w:hAnsi="宋体"/>
          <w:color w:val="auto"/>
          <w:sz w:val="24"/>
          <w:szCs w:val="24"/>
          <w:lang w:val="en-US" w:eastAsia="zh-CN"/>
        </w:rPr>
        <w:t>10.8</w:t>
      </w:r>
      <w:r>
        <w:rPr>
          <w:rFonts w:hint="eastAsia" w:ascii="宋体" w:hAnsi="宋体"/>
          <w:color w:val="auto"/>
          <w:sz w:val="24"/>
          <w:szCs w:val="24"/>
        </w:rPr>
        <w:t>.6</w:t>
      </w:r>
      <w:r>
        <w:rPr>
          <w:rFonts w:hint="eastAsia" w:ascii="宋体" w:hAnsi="宋体"/>
          <w:color w:val="auto"/>
          <w:sz w:val="24"/>
          <w:szCs w:val="24"/>
          <w:lang w:val="en-US" w:eastAsia="zh-CN"/>
        </w:rPr>
        <w:t xml:space="preserve"> </w:t>
      </w:r>
      <w:r>
        <w:rPr>
          <w:rFonts w:hint="eastAsia" w:ascii="宋体" w:hAnsi="宋体"/>
          <w:color w:val="auto"/>
          <w:sz w:val="24"/>
          <w:szCs w:val="24"/>
        </w:rPr>
        <w:t>将建筑设备自控（</w:t>
      </w:r>
      <w:r>
        <w:rPr>
          <w:rFonts w:hint="eastAsia" w:ascii="宋体" w:hAnsi="宋体"/>
          <w:sz w:val="24"/>
          <w:szCs w:val="24"/>
        </w:rPr>
        <w:t>BA）系统、消防（FA）系统、安防（SA）系统及其他智能化系统和建筑运维模型结合，形成基于 BIM 技术的建筑运行管理系统和运行管理方案，有利于实施建筑项目信息化维护管理。</w:t>
      </w:r>
    </w:p>
    <w:p>
      <w:pPr>
        <w:spacing w:line="360" w:lineRule="auto"/>
        <w:rPr>
          <w:rFonts w:hint="eastAsia" w:ascii="宋体" w:hAnsi="宋体"/>
          <w:sz w:val="24"/>
          <w:szCs w:val="24"/>
        </w:rPr>
      </w:pPr>
      <w:r>
        <w:rPr>
          <w:rFonts w:hint="eastAsia" w:ascii="宋体" w:hAnsi="宋体"/>
          <w:sz w:val="24"/>
          <w:szCs w:val="24"/>
          <w:lang w:val="en-US" w:eastAsia="zh-CN"/>
        </w:rPr>
        <w:t>10.8</w:t>
      </w:r>
      <w:r>
        <w:rPr>
          <w:rFonts w:hint="eastAsia" w:ascii="宋体" w:hAnsi="宋体"/>
          <w:sz w:val="24"/>
          <w:szCs w:val="24"/>
        </w:rPr>
        <w:t>.7 利用BIM模型和设施设备及系统模型，制定应急预案，开展模拟演练。</w:t>
      </w:r>
      <w:r>
        <w:rPr>
          <w:rFonts w:hint="eastAsia" w:ascii="宋体" w:hAnsi="宋体"/>
          <w:sz w:val="24"/>
          <w:szCs w:val="24"/>
          <w:lang w:val="en-US" w:eastAsia="zh-CN"/>
        </w:rPr>
        <w:t>10.8.8</w:t>
      </w:r>
      <w:r>
        <w:rPr>
          <w:rFonts w:hint="eastAsia" w:ascii="宋体" w:hAnsi="宋体"/>
          <w:sz w:val="24"/>
          <w:szCs w:val="24"/>
        </w:rPr>
        <w:t xml:space="preserve"> 利用BIM模型和设施设备及系统模型，结合楼宇计量系统及楼宇相关运行数据，生成按区域、楼层和房间划分的能耗数据，对能耗数据进行分析，发现高耗能位置和原因，并提出针对性的能效管理方案，降低建筑能耗。</w:t>
      </w:r>
    </w:p>
    <w:p>
      <w:pPr>
        <w:spacing w:line="360" w:lineRule="auto"/>
        <w:jc w:val="center"/>
        <w:outlineLvl w:val="2"/>
        <w:rPr>
          <w:rFonts w:hint="eastAsia" w:ascii="宋体" w:hAnsi="宋体"/>
          <w:b/>
          <w:color w:val="auto"/>
          <w:sz w:val="24"/>
          <w:szCs w:val="24"/>
          <w:highlight w:val="none"/>
        </w:rPr>
      </w:pPr>
      <w:bookmarkStart w:id="148" w:name="_Toc15356"/>
      <w:bookmarkStart w:id="149" w:name="_Toc12466"/>
      <w:r>
        <w:rPr>
          <w:rFonts w:hint="eastAsia" w:ascii="宋体" w:hAnsi="宋体"/>
          <w:b/>
          <w:sz w:val="24"/>
          <w:szCs w:val="24"/>
          <w:lang w:eastAsia="zh-CN"/>
        </w:rPr>
        <w:t>1</w:t>
      </w:r>
      <w:r>
        <w:rPr>
          <w:rFonts w:hint="eastAsia" w:ascii="宋体" w:hAnsi="宋体"/>
          <w:b/>
          <w:sz w:val="24"/>
          <w:szCs w:val="24"/>
          <w:lang w:val="en-US" w:eastAsia="zh-CN"/>
        </w:rPr>
        <w:t>0.9</w:t>
      </w:r>
      <w:r>
        <w:rPr>
          <w:rFonts w:hint="eastAsia" w:ascii="宋体" w:hAnsi="宋体"/>
          <w:b/>
          <w:color w:val="auto"/>
          <w:sz w:val="24"/>
          <w:szCs w:val="24"/>
          <w:highlight w:val="none"/>
        </w:rPr>
        <w:t xml:space="preserve"> 咨询成果及质量要求</w:t>
      </w:r>
      <w:bookmarkEnd w:id="148"/>
      <w:bookmarkEnd w:id="149"/>
    </w:p>
    <w:p>
      <w:pPr>
        <w:spacing w:line="360" w:lineRule="auto"/>
        <w:rPr>
          <w:rFonts w:hint="eastAsia" w:ascii="宋体" w:hAnsi="宋体"/>
          <w:sz w:val="24"/>
          <w:szCs w:val="24"/>
        </w:rPr>
      </w:pPr>
      <w:r>
        <w:rPr>
          <w:rFonts w:hint="eastAsia" w:ascii="宋体" w:hAnsi="宋体"/>
          <w:sz w:val="24"/>
          <w:szCs w:val="24"/>
          <w:lang w:val="en-US" w:eastAsia="zh-CN"/>
        </w:rPr>
        <w:t>10.9</w:t>
      </w:r>
      <w:r>
        <w:rPr>
          <w:rFonts w:hint="eastAsia" w:ascii="宋体" w:hAnsi="宋体"/>
          <w:sz w:val="24"/>
          <w:szCs w:val="24"/>
        </w:rPr>
        <w:t>.1 《工程竣工验收报告》应通过专业监理工程师的审核，并通过相关部门验收机构组织的专家评估验收。</w:t>
      </w:r>
    </w:p>
    <w:p>
      <w:pPr>
        <w:spacing w:line="360" w:lineRule="auto"/>
        <w:rPr>
          <w:rFonts w:hint="eastAsia" w:ascii="宋体" w:hAnsi="宋体"/>
          <w:sz w:val="24"/>
          <w:szCs w:val="24"/>
        </w:rPr>
      </w:pPr>
      <w:r>
        <w:rPr>
          <w:rFonts w:hint="eastAsia" w:ascii="宋体" w:hAnsi="宋体"/>
          <w:sz w:val="24"/>
          <w:szCs w:val="24"/>
          <w:lang w:val="en-US" w:eastAsia="zh-CN"/>
        </w:rPr>
        <w:t>10.9</w:t>
      </w:r>
      <w:r>
        <w:rPr>
          <w:rFonts w:hint="eastAsia" w:ascii="宋体" w:hAnsi="宋体"/>
          <w:sz w:val="24"/>
          <w:szCs w:val="24"/>
        </w:rPr>
        <w:t>.2 验收组名单及竣工验收签到表、观感评定、竣工验收备案表等竣工验收备案过程形成的成果文件应满足现行的《建设工程质量管理条例》、《建筑工程施工质量验收统一标准》及相关法律法规的规定。</w:t>
      </w:r>
    </w:p>
    <w:p>
      <w:pPr>
        <w:spacing w:line="360" w:lineRule="auto"/>
        <w:rPr>
          <w:rFonts w:hint="eastAsia" w:ascii="宋体" w:hAnsi="宋体"/>
          <w:sz w:val="24"/>
          <w:szCs w:val="24"/>
        </w:rPr>
      </w:pPr>
      <w:r>
        <w:rPr>
          <w:rFonts w:hint="eastAsia" w:ascii="宋体" w:hAnsi="宋体"/>
          <w:sz w:val="24"/>
          <w:szCs w:val="24"/>
          <w:lang w:val="en-US" w:eastAsia="zh-CN"/>
        </w:rPr>
        <w:t>10.9</w:t>
      </w:r>
      <w:r>
        <w:rPr>
          <w:rFonts w:hint="eastAsia" w:ascii="宋体" w:hAnsi="宋体"/>
          <w:sz w:val="24"/>
          <w:szCs w:val="24"/>
        </w:rPr>
        <w:t>.3 竣工决算报告、竣工决算说明书的编制，严格按照财政部规定的内容和格式填制工程决算报告；概算明细、项目名称及金额严格按照批准的设计、概算等文件进行填写，一般不允许更改；铁路、码头等建设项目的竣工决算报告，依据部委和行业规定，有特殊要求的，在按照财政部规定编制工程决算报告后，再按照部委和行业规定，编制特殊要求报告；基本报表、其他附表中的数据之间应具有严谨的逻辑关系，注意保持一致。</w:t>
      </w:r>
    </w:p>
    <w:p>
      <w:pPr>
        <w:spacing w:line="360" w:lineRule="auto"/>
        <w:rPr>
          <w:rFonts w:hint="eastAsia" w:ascii="宋体" w:hAnsi="宋体"/>
          <w:sz w:val="24"/>
          <w:szCs w:val="24"/>
        </w:rPr>
      </w:pPr>
      <w:r>
        <w:rPr>
          <w:rFonts w:hint="eastAsia" w:ascii="宋体" w:hAnsi="宋体"/>
          <w:sz w:val="24"/>
          <w:szCs w:val="24"/>
          <w:lang w:val="en-US" w:eastAsia="zh-CN"/>
        </w:rPr>
        <w:t>10.9</w:t>
      </w:r>
      <w:r>
        <w:rPr>
          <w:rFonts w:hint="eastAsia" w:ascii="宋体" w:hAnsi="宋体"/>
          <w:sz w:val="24"/>
          <w:szCs w:val="24"/>
        </w:rPr>
        <w:t>.4 竣工结算报告的编制应满足现行的与工程结算相关的标准规范规程等的规定。</w:t>
      </w:r>
    </w:p>
    <w:p>
      <w:pPr>
        <w:spacing w:line="360" w:lineRule="auto"/>
        <w:jc w:val="center"/>
        <w:outlineLvl w:val="2"/>
        <w:rPr>
          <w:rFonts w:hint="default" w:ascii="宋体" w:hAnsi="宋体"/>
          <w:b/>
          <w:color w:val="auto"/>
          <w:sz w:val="24"/>
          <w:szCs w:val="24"/>
          <w:highlight w:val="none"/>
        </w:rPr>
      </w:pPr>
      <w:bookmarkStart w:id="150" w:name="_Toc4265"/>
      <w:bookmarkStart w:id="151" w:name="_Toc12550"/>
      <w:r>
        <w:rPr>
          <w:rFonts w:hint="eastAsia" w:ascii="宋体" w:hAnsi="宋体"/>
          <w:b/>
          <w:sz w:val="24"/>
          <w:szCs w:val="24"/>
          <w:lang w:eastAsia="zh-CN"/>
        </w:rPr>
        <w:t>1</w:t>
      </w:r>
      <w:r>
        <w:rPr>
          <w:rFonts w:hint="eastAsia" w:ascii="宋体" w:hAnsi="宋体"/>
          <w:b/>
          <w:sz w:val="24"/>
          <w:szCs w:val="24"/>
          <w:lang w:val="en-US" w:eastAsia="zh-CN"/>
        </w:rPr>
        <w:t>0.10</w:t>
      </w:r>
      <w:r>
        <w:rPr>
          <w:rFonts w:hint="default" w:ascii="宋体" w:hAnsi="宋体"/>
          <w:b/>
          <w:color w:val="auto"/>
          <w:sz w:val="24"/>
          <w:szCs w:val="24"/>
          <w:highlight w:val="none"/>
        </w:rPr>
        <w:t xml:space="preserve"> 投资人职责</w:t>
      </w:r>
      <w:bookmarkEnd w:id="150"/>
      <w:bookmarkEnd w:id="151"/>
    </w:p>
    <w:p>
      <w:pPr>
        <w:spacing w:line="360" w:lineRule="auto"/>
        <w:rPr>
          <w:rFonts w:hint="eastAsia" w:ascii="宋体" w:hAnsi="宋体"/>
          <w:sz w:val="24"/>
          <w:szCs w:val="24"/>
        </w:rPr>
      </w:pPr>
      <w:r>
        <w:rPr>
          <w:rFonts w:hint="eastAsia" w:ascii="宋体" w:hAnsi="宋体"/>
          <w:sz w:val="24"/>
          <w:szCs w:val="24"/>
          <w:lang w:val="en-US" w:eastAsia="zh-CN"/>
        </w:rPr>
        <w:t>10.10</w:t>
      </w:r>
      <w:r>
        <w:rPr>
          <w:rFonts w:hint="eastAsia" w:ascii="宋体" w:hAnsi="宋体"/>
          <w:sz w:val="24"/>
          <w:szCs w:val="24"/>
        </w:rPr>
        <w:t>.1 投资人组织全过程工程咨询单位开展项目竣工验收和申报项目结决算审计及竣工财务决算。</w:t>
      </w:r>
    </w:p>
    <w:p>
      <w:pPr>
        <w:spacing w:line="360" w:lineRule="auto"/>
        <w:rPr>
          <w:rFonts w:hint="eastAsia" w:ascii="宋体" w:hAnsi="宋体"/>
          <w:sz w:val="24"/>
          <w:szCs w:val="24"/>
        </w:rPr>
      </w:pPr>
      <w:r>
        <w:rPr>
          <w:rFonts w:hint="eastAsia" w:ascii="宋体" w:hAnsi="宋体"/>
          <w:sz w:val="24"/>
          <w:szCs w:val="24"/>
          <w:lang w:val="en-US" w:eastAsia="zh-CN"/>
        </w:rPr>
        <w:t>10.10</w:t>
      </w:r>
      <w:r>
        <w:rPr>
          <w:rFonts w:hint="eastAsia" w:ascii="宋体" w:hAnsi="宋体"/>
          <w:sz w:val="24"/>
          <w:szCs w:val="24"/>
        </w:rPr>
        <w:t>.2 投资人配合全过程工程咨询单位完成资产移交工作。</w:t>
      </w:r>
    </w:p>
    <w:p>
      <w:pPr>
        <w:spacing w:line="360" w:lineRule="auto"/>
        <w:rPr>
          <w:rFonts w:hint="eastAsia" w:ascii="宋体" w:hAnsi="宋体"/>
          <w:sz w:val="24"/>
          <w:szCs w:val="24"/>
        </w:rPr>
      </w:pPr>
    </w:p>
    <w:p>
      <w:pPr>
        <w:spacing w:line="360" w:lineRule="auto"/>
        <w:jc w:val="center"/>
        <w:outlineLvl w:val="1"/>
        <w:rPr>
          <w:rFonts w:ascii="宋体" w:hAnsi="宋体"/>
          <w:b/>
          <w:sz w:val="28"/>
          <w:szCs w:val="24"/>
        </w:rPr>
      </w:pPr>
      <w:bookmarkStart w:id="152" w:name="_Toc1132"/>
      <w:bookmarkStart w:id="153" w:name="_Toc26263"/>
      <w:r>
        <w:rPr>
          <w:rFonts w:ascii="宋体" w:hAnsi="宋体"/>
          <w:b/>
          <w:sz w:val="28"/>
          <w:szCs w:val="24"/>
        </w:rPr>
        <w:t>1</w:t>
      </w:r>
      <w:r>
        <w:rPr>
          <w:rFonts w:hint="eastAsia" w:ascii="宋体" w:hAnsi="宋体"/>
          <w:b/>
          <w:sz w:val="28"/>
          <w:szCs w:val="24"/>
        </w:rPr>
        <w:t>1 运营维护阶段</w:t>
      </w:r>
      <w:bookmarkEnd w:id="152"/>
      <w:bookmarkEnd w:id="153"/>
    </w:p>
    <w:p>
      <w:pPr>
        <w:spacing w:line="360" w:lineRule="auto"/>
        <w:jc w:val="center"/>
        <w:outlineLvl w:val="2"/>
        <w:rPr>
          <w:rFonts w:ascii="宋体" w:hAnsi="宋体"/>
          <w:b/>
          <w:sz w:val="24"/>
          <w:szCs w:val="24"/>
        </w:rPr>
      </w:pPr>
      <w:bookmarkStart w:id="154" w:name="_Toc3013"/>
      <w:bookmarkStart w:id="155" w:name="_Toc23004"/>
      <w:r>
        <w:rPr>
          <w:rFonts w:hint="eastAsia" w:ascii="宋体" w:hAnsi="宋体"/>
          <w:b/>
          <w:sz w:val="24"/>
          <w:szCs w:val="24"/>
        </w:rPr>
        <w:t>11.1 项目管理</w:t>
      </w:r>
      <w:bookmarkEnd w:id="154"/>
      <w:bookmarkEnd w:id="155"/>
    </w:p>
    <w:p>
      <w:pPr>
        <w:spacing w:line="360" w:lineRule="auto"/>
        <w:rPr>
          <w:rFonts w:ascii="宋体" w:hAnsi="宋体"/>
          <w:sz w:val="24"/>
          <w:szCs w:val="24"/>
        </w:rPr>
      </w:pPr>
      <w:r>
        <w:rPr>
          <w:rFonts w:hint="eastAsia" w:ascii="宋体" w:hAnsi="宋体"/>
          <w:sz w:val="24"/>
          <w:szCs w:val="24"/>
        </w:rPr>
        <w:t>11.1.1 全过程</w:t>
      </w:r>
      <w:r>
        <w:rPr>
          <w:rFonts w:ascii="宋体" w:hAnsi="宋体"/>
          <w:sz w:val="24"/>
          <w:szCs w:val="24"/>
        </w:rPr>
        <w:t>工程咨询单位应制定和实施项目管理</w:t>
      </w:r>
      <w:r>
        <w:rPr>
          <w:rFonts w:hint="eastAsia" w:ascii="宋体" w:hAnsi="宋体"/>
          <w:sz w:val="24"/>
          <w:szCs w:val="24"/>
        </w:rPr>
        <w:t>后评价</w:t>
      </w:r>
      <w:r>
        <w:rPr>
          <w:rFonts w:ascii="宋体" w:hAnsi="宋体"/>
          <w:sz w:val="24"/>
          <w:szCs w:val="24"/>
        </w:rPr>
        <w:t>和绩效评价制度，规定相关</w:t>
      </w:r>
      <w:r>
        <w:rPr>
          <w:rFonts w:hint="eastAsia" w:ascii="宋体" w:hAnsi="宋体"/>
          <w:sz w:val="24"/>
          <w:szCs w:val="24"/>
        </w:rPr>
        <w:t>职责</w:t>
      </w:r>
      <w:r>
        <w:rPr>
          <w:rFonts w:ascii="宋体" w:hAnsi="宋体"/>
          <w:sz w:val="24"/>
          <w:szCs w:val="24"/>
        </w:rPr>
        <w:t>和工作程序，</w:t>
      </w:r>
      <w:r>
        <w:rPr>
          <w:rFonts w:hint="eastAsia" w:ascii="宋体" w:hAnsi="宋体"/>
          <w:sz w:val="24"/>
          <w:szCs w:val="24"/>
        </w:rPr>
        <w:t>采纳</w:t>
      </w:r>
      <w:r>
        <w:rPr>
          <w:rFonts w:ascii="宋体" w:hAnsi="宋体"/>
          <w:sz w:val="24"/>
          <w:szCs w:val="24"/>
        </w:rPr>
        <w:t>项目相关方的合理评价意见</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11.1.2 全过程</w:t>
      </w:r>
      <w:r>
        <w:rPr>
          <w:rFonts w:ascii="宋体" w:hAnsi="宋体"/>
          <w:sz w:val="24"/>
          <w:szCs w:val="24"/>
        </w:rPr>
        <w:t>工程咨询单位对</w:t>
      </w:r>
      <w:r>
        <w:rPr>
          <w:rFonts w:hint="eastAsia" w:ascii="宋体" w:hAnsi="宋体"/>
          <w:sz w:val="24"/>
          <w:szCs w:val="24"/>
        </w:rPr>
        <w:t>项目</w:t>
      </w:r>
      <w:r>
        <w:rPr>
          <w:rFonts w:ascii="宋体" w:hAnsi="宋体"/>
          <w:sz w:val="24"/>
          <w:szCs w:val="24"/>
        </w:rPr>
        <w:t>运营</w:t>
      </w:r>
      <w:r>
        <w:rPr>
          <w:rFonts w:hint="eastAsia" w:ascii="宋体" w:hAnsi="宋体"/>
          <w:sz w:val="24"/>
          <w:szCs w:val="24"/>
        </w:rPr>
        <w:t>阶段</w:t>
      </w:r>
      <w:r>
        <w:rPr>
          <w:rFonts w:ascii="宋体" w:hAnsi="宋体"/>
          <w:sz w:val="24"/>
          <w:szCs w:val="24"/>
        </w:rPr>
        <w:t>的评价和管理</w:t>
      </w:r>
      <w:r>
        <w:rPr>
          <w:rFonts w:hint="eastAsia" w:ascii="宋体" w:hAnsi="宋体"/>
          <w:sz w:val="24"/>
          <w:szCs w:val="24"/>
        </w:rPr>
        <w:t>过程</w:t>
      </w:r>
      <w:r>
        <w:rPr>
          <w:rFonts w:ascii="宋体" w:hAnsi="宋体"/>
          <w:sz w:val="24"/>
          <w:szCs w:val="24"/>
        </w:rPr>
        <w:t>应公开</w:t>
      </w:r>
      <w:r>
        <w:rPr>
          <w:rFonts w:hint="eastAsia" w:ascii="宋体" w:hAnsi="宋体"/>
          <w:sz w:val="24"/>
          <w:szCs w:val="24"/>
        </w:rPr>
        <w:t>、</w:t>
      </w:r>
      <w:r>
        <w:rPr>
          <w:rFonts w:ascii="宋体" w:hAnsi="宋体"/>
          <w:sz w:val="24"/>
          <w:szCs w:val="24"/>
        </w:rPr>
        <w:t>公平、公正</w:t>
      </w:r>
      <w:r>
        <w:rPr>
          <w:rFonts w:hint="eastAsia" w:ascii="宋体" w:hAnsi="宋体"/>
          <w:sz w:val="24"/>
          <w:szCs w:val="24"/>
        </w:rPr>
        <w:t>，</w:t>
      </w:r>
      <w:r>
        <w:rPr>
          <w:rFonts w:ascii="宋体" w:hAnsi="宋体"/>
          <w:sz w:val="24"/>
          <w:szCs w:val="24"/>
        </w:rPr>
        <w:t>评价结果应符合</w:t>
      </w:r>
      <w:r>
        <w:rPr>
          <w:rFonts w:hint="eastAsia" w:ascii="宋体" w:hAnsi="宋体"/>
          <w:sz w:val="24"/>
          <w:szCs w:val="24"/>
        </w:rPr>
        <w:t>规定</w:t>
      </w:r>
      <w:r>
        <w:rPr>
          <w:rFonts w:ascii="宋体" w:hAnsi="宋体"/>
          <w:sz w:val="24"/>
          <w:szCs w:val="24"/>
        </w:rPr>
        <w:t>的要求。</w:t>
      </w:r>
    </w:p>
    <w:p>
      <w:pPr>
        <w:spacing w:line="360" w:lineRule="auto"/>
        <w:rPr>
          <w:rFonts w:ascii="宋体" w:hAnsi="宋体"/>
          <w:sz w:val="24"/>
          <w:szCs w:val="24"/>
        </w:rPr>
      </w:pPr>
      <w:r>
        <w:rPr>
          <w:rFonts w:hint="eastAsia" w:ascii="宋体" w:hAnsi="宋体"/>
          <w:sz w:val="24"/>
          <w:szCs w:val="24"/>
        </w:rPr>
        <w:t>11.1.3 对项目</w:t>
      </w:r>
      <w:r>
        <w:rPr>
          <w:rFonts w:ascii="宋体" w:hAnsi="宋体"/>
          <w:sz w:val="24"/>
          <w:szCs w:val="24"/>
        </w:rPr>
        <w:t>的后评价及绩效评价应采取适合工程项目特点的评价方法，过程评价与结果评价</w:t>
      </w:r>
      <w:r>
        <w:rPr>
          <w:rFonts w:hint="eastAsia" w:ascii="宋体" w:hAnsi="宋体"/>
          <w:sz w:val="24"/>
          <w:szCs w:val="24"/>
        </w:rPr>
        <w:t>相</w:t>
      </w:r>
      <w:r>
        <w:rPr>
          <w:rFonts w:ascii="宋体" w:hAnsi="宋体"/>
          <w:sz w:val="24"/>
          <w:szCs w:val="24"/>
        </w:rPr>
        <w:t>配套，定性评价与定量评价相结合。</w:t>
      </w:r>
    </w:p>
    <w:p>
      <w:pPr>
        <w:spacing w:line="360" w:lineRule="auto"/>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.1.4 </w:t>
      </w:r>
      <w:r>
        <w:rPr>
          <w:rFonts w:hint="eastAsia" w:ascii="宋体" w:hAnsi="宋体"/>
          <w:sz w:val="24"/>
          <w:szCs w:val="24"/>
        </w:rPr>
        <w:t>全过程</w:t>
      </w:r>
      <w:r>
        <w:rPr>
          <w:rFonts w:ascii="宋体" w:hAnsi="宋体"/>
          <w:sz w:val="24"/>
          <w:szCs w:val="24"/>
        </w:rPr>
        <w:t>工程咨询</w:t>
      </w:r>
      <w:r>
        <w:rPr>
          <w:rFonts w:hint="eastAsia" w:ascii="宋体" w:hAnsi="宋体"/>
          <w:sz w:val="24"/>
          <w:szCs w:val="24"/>
        </w:rPr>
        <w:t>单位</w:t>
      </w:r>
      <w:r>
        <w:rPr>
          <w:rFonts w:ascii="宋体" w:hAnsi="宋体"/>
          <w:sz w:val="24"/>
          <w:szCs w:val="24"/>
        </w:rPr>
        <w:t>根据</w:t>
      </w:r>
      <w:r>
        <w:rPr>
          <w:rFonts w:hint="eastAsia" w:ascii="宋体" w:hAnsi="宋体"/>
          <w:sz w:val="24"/>
          <w:szCs w:val="24"/>
        </w:rPr>
        <w:t>相关</w:t>
      </w:r>
      <w:r>
        <w:rPr>
          <w:rFonts w:ascii="宋体" w:hAnsi="宋体"/>
          <w:sz w:val="24"/>
          <w:szCs w:val="24"/>
        </w:rPr>
        <w:t>规定对项目</w:t>
      </w:r>
      <w:r>
        <w:rPr>
          <w:rFonts w:hint="eastAsia" w:ascii="宋体" w:hAnsi="宋体"/>
          <w:sz w:val="24"/>
          <w:szCs w:val="24"/>
        </w:rPr>
        <w:t>在</w:t>
      </w:r>
      <w:r>
        <w:rPr>
          <w:rFonts w:ascii="宋体" w:hAnsi="宋体"/>
          <w:sz w:val="24"/>
          <w:szCs w:val="24"/>
        </w:rPr>
        <w:t>运营</w:t>
      </w:r>
      <w:r>
        <w:rPr>
          <w:rFonts w:hint="eastAsia" w:ascii="宋体" w:hAnsi="宋体"/>
          <w:sz w:val="24"/>
          <w:szCs w:val="24"/>
        </w:rPr>
        <w:t>阶段进行</w:t>
      </w:r>
      <w:r>
        <w:rPr>
          <w:rFonts w:ascii="宋体" w:hAnsi="宋体"/>
          <w:sz w:val="24"/>
          <w:szCs w:val="24"/>
        </w:rPr>
        <w:t>设施和资产管理工作。</w:t>
      </w:r>
    </w:p>
    <w:p>
      <w:pPr>
        <w:spacing w:line="360" w:lineRule="auto"/>
        <w:jc w:val="center"/>
        <w:outlineLvl w:val="2"/>
        <w:rPr>
          <w:rFonts w:ascii="宋体" w:hAnsi="宋体"/>
          <w:b/>
          <w:sz w:val="24"/>
          <w:szCs w:val="24"/>
        </w:rPr>
      </w:pPr>
      <w:bookmarkStart w:id="156" w:name="_Toc17486"/>
      <w:bookmarkStart w:id="157" w:name="_Toc32461"/>
      <w:r>
        <w:rPr>
          <w:rFonts w:ascii="宋体" w:hAnsi="宋体"/>
          <w:b/>
          <w:sz w:val="24"/>
          <w:szCs w:val="24"/>
        </w:rPr>
        <w:t>1</w:t>
      </w:r>
      <w:r>
        <w:rPr>
          <w:rFonts w:hint="eastAsia" w:ascii="宋体" w:hAnsi="宋体"/>
          <w:b/>
          <w:sz w:val="24"/>
          <w:szCs w:val="24"/>
        </w:rPr>
        <w:t>1.</w:t>
      </w:r>
      <w:r>
        <w:rPr>
          <w:rFonts w:ascii="宋体" w:hAnsi="宋体"/>
          <w:b/>
          <w:sz w:val="24"/>
          <w:szCs w:val="24"/>
        </w:rPr>
        <w:t>2</w:t>
      </w:r>
      <w:r>
        <w:rPr>
          <w:rFonts w:hint="eastAsia" w:ascii="宋体" w:hAnsi="宋体"/>
          <w:b/>
          <w:sz w:val="24"/>
          <w:szCs w:val="24"/>
        </w:rPr>
        <w:t xml:space="preserve"> 项目后评价</w:t>
      </w:r>
      <w:bookmarkEnd w:id="156"/>
      <w:bookmarkEnd w:id="157"/>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2</w:t>
      </w:r>
      <w:r>
        <w:rPr>
          <w:rFonts w:hint="eastAsia" w:ascii="宋体" w:hAnsi="宋体"/>
          <w:sz w:val="24"/>
          <w:szCs w:val="24"/>
        </w:rPr>
        <w:t>.1 全过程工程咨询单位应组建满足专业评价要求的工作组，在现场调查和资料收集的基础上，结合项目自我总结评价报告，对照项目可行性研究报告及审批文件的相关内容，对项目进行全面系统地分析评价</w:t>
      </w:r>
      <w:r>
        <w:rPr>
          <w:rFonts w:hint="eastAsia" w:ascii="宋体" w:hAnsi="宋体"/>
          <w:sz w:val="24"/>
          <w:szCs w:val="24"/>
          <w:lang w:eastAsia="zh-CN"/>
        </w:rPr>
        <w:t>，</w:t>
      </w:r>
      <w:r>
        <w:rPr>
          <w:rFonts w:hint="eastAsia" w:ascii="宋体" w:hAnsi="宋体"/>
          <w:sz w:val="24"/>
          <w:szCs w:val="24"/>
        </w:rPr>
        <w:t>必要时应参照初步设计文件的相关内容进行对比分析。</w:t>
      </w:r>
    </w:p>
    <w:p>
      <w:pPr>
        <w:spacing w:line="360" w:lineRule="auto"/>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.2.2 </w:t>
      </w:r>
      <w:r>
        <w:rPr>
          <w:rFonts w:hint="eastAsia" w:ascii="宋体" w:hAnsi="宋体"/>
          <w:sz w:val="24"/>
          <w:szCs w:val="24"/>
        </w:rPr>
        <w:t>全过程工程咨询单位应当按照国家发展改革委的要求，根据业内应遵循的评价方法、工作流程、质量保证要求和执业行为规范，独立开展项目后评价工作，按时、保质地完成项目后评价任务，提出合格的项目后评价报告。</w:t>
      </w:r>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2</w:t>
      </w:r>
      <w:r>
        <w:rPr>
          <w:rFonts w:hint="eastAsia" w:ascii="宋体" w:hAnsi="宋体"/>
          <w:sz w:val="24"/>
          <w:szCs w:val="24"/>
        </w:rPr>
        <w:t>.3 全过程工程咨询单位在开展项目后评价的过程中，应重视公众参与，广泛听取各方面意见，并在后评价报告中予以客观反映。</w:t>
      </w:r>
    </w:p>
    <w:p>
      <w:pPr>
        <w:spacing w:line="360" w:lineRule="auto"/>
        <w:jc w:val="center"/>
        <w:outlineLvl w:val="2"/>
        <w:rPr>
          <w:rFonts w:ascii="宋体" w:hAnsi="宋体"/>
          <w:b/>
          <w:sz w:val="24"/>
          <w:szCs w:val="24"/>
        </w:rPr>
      </w:pPr>
      <w:bookmarkStart w:id="158" w:name="_Toc3560"/>
      <w:bookmarkStart w:id="159" w:name="_Toc8558"/>
      <w:r>
        <w:rPr>
          <w:rFonts w:ascii="宋体" w:hAnsi="宋体"/>
          <w:b/>
          <w:sz w:val="24"/>
          <w:szCs w:val="24"/>
        </w:rPr>
        <w:t>1</w:t>
      </w:r>
      <w:r>
        <w:rPr>
          <w:rFonts w:hint="eastAsia" w:ascii="宋体" w:hAnsi="宋体"/>
          <w:b/>
          <w:sz w:val="24"/>
          <w:szCs w:val="24"/>
        </w:rPr>
        <w:t>1.</w:t>
      </w:r>
      <w:r>
        <w:rPr>
          <w:rFonts w:ascii="宋体" w:hAnsi="宋体"/>
          <w:b/>
          <w:sz w:val="24"/>
          <w:szCs w:val="24"/>
        </w:rPr>
        <w:t xml:space="preserve">3 </w:t>
      </w:r>
      <w:r>
        <w:rPr>
          <w:rFonts w:hint="eastAsia" w:ascii="宋体" w:hAnsi="宋体"/>
          <w:b/>
          <w:sz w:val="24"/>
          <w:szCs w:val="24"/>
        </w:rPr>
        <w:t>项目绩效评价</w:t>
      </w:r>
      <w:bookmarkEnd w:id="158"/>
      <w:bookmarkEnd w:id="159"/>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3</w:t>
      </w:r>
      <w:r>
        <w:rPr>
          <w:rFonts w:hint="eastAsia" w:ascii="宋体" w:hAnsi="宋体"/>
          <w:sz w:val="24"/>
          <w:szCs w:val="24"/>
        </w:rPr>
        <w:t>.1 绩效评价应当遵循以下基本原则：</w:t>
      </w:r>
    </w:p>
    <w:p>
      <w:pPr>
        <w:spacing w:line="360" w:lineRule="auto"/>
        <w:ind w:firstLine="480" w:firstLineChars="200"/>
        <w:rPr>
          <w:rFonts w:ascii="宋体" w:hAnsi="宋体"/>
          <w:sz w:val="24"/>
          <w:szCs w:val="24"/>
        </w:rPr>
      </w:pPr>
      <w:r>
        <w:rPr>
          <w:rFonts w:hint="eastAsia" w:ascii="宋体" w:hAnsi="宋体"/>
          <w:sz w:val="24"/>
          <w:szCs w:val="24"/>
        </w:rPr>
        <w:t>1 科学规范原则。绩效评价应当严格执行规定的程序，按照科学可行的要求，采用定量与定性分析相结合的方法。</w:t>
      </w:r>
    </w:p>
    <w:p>
      <w:pPr>
        <w:spacing w:line="360" w:lineRule="auto"/>
        <w:ind w:firstLine="480" w:firstLineChars="200"/>
        <w:rPr>
          <w:rFonts w:ascii="宋体" w:hAnsi="宋体"/>
          <w:sz w:val="24"/>
          <w:szCs w:val="24"/>
        </w:rPr>
      </w:pPr>
      <w:r>
        <w:rPr>
          <w:rFonts w:hint="eastAsia" w:ascii="宋体" w:hAnsi="宋体"/>
          <w:sz w:val="24"/>
          <w:szCs w:val="24"/>
        </w:rPr>
        <w:t>2 公正公开原则。绩效评价应当符合真实、客观、公正的要求，依法公开并接受监督。</w:t>
      </w:r>
    </w:p>
    <w:p>
      <w:pPr>
        <w:spacing w:line="360" w:lineRule="auto"/>
        <w:ind w:firstLine="480" w:firstLineChars="200"/>
        <w:rPr>
          <w:rFonts w:ascii="宋体" w:hAnsi="宋体"/>
          <w:sz w:val="24"/>
          <w:szCs w:val="24"/>
        </w:rPr>
      </w:pPr>
      <w:r>
        <w:rPr>
          <w:rFonts w:hint="eastAsia" w:ascii="宋体" w:hAnsi="宋体"/>
          <w:sz w:val="24"/>
          <w:szCs w:val="24"/>
        </w:rPr>
        <w:t>3 分级分类原则。绩效评价由各级财政部门、各预算部门根据评价对象的特点分类组织实施。</w:t>
      </w:r>
    </w:p>
    <w:p>
      <w:pPr>
        <w:spacing w:line="360" w:lineRule="auto"/>
        <w:ind w:firstLine="480" w:firstLineChars="200"/>
        <w:rPr>
          <w:rFonts w:ascii="宋体" w:hAnsi="宋体"/>
          <w:sz w:val="24"/>
          <w:szCs w:val="24"/>
        </w:rPr>
      </w:pPr>
      <w:r>
        <w:rPr>
          <w:rFonts w:hint="eastAsia" w:ascii="宋体" w:hAnsi="宋体"/>
          <w:sz w:val="24"/>
          <w:szCs w:val="24"/>
        </w:rPr>
        <w:t>4 绩效相关原则。绩效评价应当针对具体支出及其产出绩效进行，评价结果应当清晰反映支出和产出绩效之间的紧密对应关系。</w:t>
      </w:r>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3</w:t>
      </w:r>
      <w:r>
        <w:rPr>
          <w:rFonts w:hint="eastAsia" w:ascii="宋体" w:hAnsi="宋体"/>
          <w:sz w:val="24"/>
          <w:szCs w:val="24"/>
        </w:rPr>
        <w:t>.</w:t>
      </w:r>
      <w:r>
        <w:rPr>
          <w:rFonts w:ascii="宋体" w:hAnsi="宋体"/>
          <w:sz w:val="24"/>
          <w:szCs w:val="24"/>
        </w:rPr>
        <w:t xml:space="preserve">2 </w:t>
      </w:r>
      <w:r>
        <w:rPr>
          <w:rFonts w:hint="eastAsia" w:ascii="宋体" w:hAnsi="宋体"/>
          <w:sz w:val="24"/>
          <w:szCs w:val="24"/>
        </w:rPr>
        <w:t>绩效目标应当包括以下主要内容：</w:t>
      </w:r>
    </w:p>
    <w:p>
      <w:pPr>
        <w:spacing w:line="360" w:lineRule="auto"/>
        <w:ind w:firstLine="480" w:firstLineChars="200"/>
        <w:rPr>
          <w:rFonts w:ascii="宋体" w:hAnsi="宋体"/>
          <w:sz w:val="24"/>
          <w:szCs w:val="24"/>
        </w:rPr>
      </w:pPr>
      <w:r>
        <w:rPr>
          <w:rFonts w:hint="eastAsia" w:ascii="宋体" w:hAnsi="宋体"/>
          <w:sz w:val="24"/>
          <w:szCs w:val="24"/>
        </w:rPr>
        <w:t>1 预期产出，包括提供的公共产品和服务的数量；</w:t>
      </w:r>
    </w:p>
    <w:p>
      <w:pPr>
        <w:spacing w:line="360" w:lineRule="auto"/>
        <w:ind w:firstLine="480" w:firstLineChars="200"/>
        <w:rPr>
          <w:rFonts w:ascii="宋体" w:hAnsi="宋体"/>
          <w:sz w:val="24"/>
          <w:szCs w:val="24"/>
        </w:rPr>
      </w:pPr>
      <w:r>
        <w:rPr>
          <w:rFonts w:hint="eastAsia" w:ascii="宋体" w:hAnsi="宋体"/>
          <w:sz w:val="24"/>
          <w:szCs w:val="24"/>
        </w:rPr>
        <w:t>2 预期效果，包括经济效益、社会效益、环境效益和可持续影响等；</w:t>
      </w:r>
    </w:p>
    <w:p>
      <w:pPr>
        <w:spacing w:line="360" w:lineRule="auto"/>
        <w:ind w:firstLine="480" w:firstLineChars="200"/>
        <w:rPr>
          <w:rFonts w:ascii="宋体" w:hAnsi="宋体"/>
          <w:sz w:val="24"/>
          <w:szCs w:val="24"/>
        </w:rPr>
      </w:pPr>
      <w:r>
        <w:rPr>
          <w:rFonts w:hint="eastAsia" w:ascii="宋体" w:hAnsi="宋体"/>
          <w:sz w:val="24"/>
          <w:szCs w:val="24"/>
        </w:rPr>
        <w:t>3 服务对象或项目受益人满意程度；</w:t>
      </w:r>
    </w:p>
    <w:p>
      <w:pPr>
        <w:spacing w:line="360" w:lineRule="auto"/>
        <w:ind w:firstLine="480" w:firstLineChars="200"/>
        <w:rPr>
          <w:rFonts w:ascii="宋体" w:hAnsi="宋体"/>
          <w:sz w:val="24"/>
          <w:szCs w:val="24"/>
        </w:rPr>
      </w:pPr>
      <w:r>
        <w:rPr>
          <w:rFonts w:hint="eastAsia" w:ascii="宋体" w:hAnsi="宋体"/>
          <w:sz w:val="24"/>
          <w:szCs w:val="24"/>
        </w:rPr>
        <w:t>4 达到预期产出所需要的成本资源；</w:t>
      </w:r>
    </w:p>
    <w:p>
      <w:pPr>
        <w:spacing w:line="360" w:lineRule="auto"/>
        <w:ind w:firstLine="480" w:firstLineChars="200"/>
        <w:rPr>
          <w:rFonts w:ascii="宋体" w:hAnsi="宋体"/>
          <w:sz w:val="24"/>
          <w:szCs w:val="24"/>
        </w:rPr>
      </w:pPr>
      <w:r>
        <w:rPr>
          <w:rFonts w:hint="eastAsia" w:ascii="宋体" w:hAnsi="宋体"/>
          <w:sz w:val="24"/>
          <w:szCs w:val="24"/>
        </w:rPr>
        <w:t>5 衡量预期产出、预期效果和服务对象满意程度的绩效指标。</w:t>
      </w:r>
    </w:p>
    <w:p>
      <w:pPr>
        <w:spacing w:line="360" w:lineRule="auto"/>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.3.3 </w:t>
      </w:r>
      <w:r>
        <w:rPr>
          <w:rFonts w:hint="eastAsia" w:ascii="宋体" w:hAnsi="宋体"/>
          <w:sz w:val="24"/>
          <w:szCs w:val="24"/>
        </w:rPr>
        <w:t>绩效评价工作一般按照以下程序进行：</w:t>
      </w:r>
    </w:p>
    <w:p>
      <w:pPr>
        <w:spacing w:line="360" w:lineRule="auto"/>
        <w:ind w:firstLine="480" w:firstLineChars="200"/>
        <w:rPr>
          <w:rFonts w:ascii="宋体" w:hAnsi="宋体"/>
          <w:sz w:val="24"/>
          <w:szCs w:val="24"/>
        </w:rPr>
      </w:pPr>
      <w:r>
        <w:rPr>
          <w:rFonts w:hint="eastAsia" w:ascii="宋体" w:hAnsi="宋体"/>
          <w:sz w:val="24"/>
          <w:szCs w:val="24"/>
        </w:rPr>
        <w:t>1 确定绩效评价对象；</w:t>
      </w:r>
    </w:p>
    <w:p>
      <w:pPr>
        <w:spacing w:line="360" w:lineRule="auto"/>
        <w:ind w:firstLine="480" w:firstLineChars="200"/>
        <w:rPr>
          <w:rFonts w:ascii="宋体" w:hAnsi="宋体"/>
          <w:sz w:val="24"/>
          <w:szCs w:val="24"/>
        </w:rPr>
      </w:pPr>
      <w:r>
        <w:rPr>
          <w:rFonts w:hint="eastAsia" w:ascii="宋体" w:hAnsi="宋体"/>
          <w:sz w:val="24"/>
          <w:szCs w:val="24"/>
        </w:rPr>
        <w:t>2 下达绩效评价通知；</w:t>
      </w:r>
    </w:p>
    <w:p>
      <w:pPr>
        <w:spacing w:line="360" w:lineRule="auto"/>
        <w:ind w:firstLine="480" w:firstLineChars="200"/>
        <w:rPr>
          <w:rFonts w:ascii="宋体" w:hAnsi="宋体"/>
          <w:sz w:val="24"/>
          <w:szCs w:val="24"/>
        </w:rPr>
      </w:pPr>
      <w:r>
        <w:rPr>
          <w:rFonts w:hint="eastAsia" w:ascii="宋体" w:hAnsi="宋体"/>
          <w:sz w:val="24"/>
          <w:szCs w:val="24"/>
        </w:rPr>
        <w:t>3 确定绩效评价工作人员；</w:t>
      </w:r>
    </w:p>
    <w:p>
      <w:pPr>
        <w:spacing w:line="360" w:lineRule="auto"/>
        <w:ind w:firstLine="480" w:firstLineChars="200"/>
        <w:rPr>
          <w:rFonts w:ascii="宋体" w:hAnsi="宋体"/>
          <w:sz w:val="24"/>
          <w:szCs w:val="24"/>
        </w:rPr>
      </w:pPr>
      <w:r>
        <w:rPr>
          <w:rFonts w:hint="eastAsia" w:ascii="宋体" w:hAnsi="宋体"/>
          <w:sz w:val="24"/>
          <w:szCs w:val="24"/>
        </w:rPr>
        <w:t>4 制订绩效评价工作方案；</w:t>
      </w:r>
    </w:p>
    <w:p>
      <w:pPr>
        <w:spacing w:line="360" w:lineRule="auto"/>
        <w:ind w:firstLine="480" w:firstLineChars="200"/>
        <w:rPr>
          <w:rFonts w:ascii="宋体" w:hAnsi="宋体"/>
          <w:sz w:val="24"/>
          <w:szCs w:val="24"/>
        </w:rPr>
      </w:pPr>
      <w:r>
        <w:rPr>
          <w:rFonts w:hint="eastAsia" w:ascii="宋体" w:hAnsi="宋体"/>
          <w:sz w:val="24"/>
          <w:szCs w:val="24"/>
        </w:rPr>
        <w:t>5 收集绩效评价相关资料；</w:t>
      </w:r>
    </w:p>
    <w:p>
      <w:pPr>
        <w:spacing w:line="360" w:lineRule="auto"/>
        <w:ind w:firstLine="480" w:firstLineChars="200"/>
        <w:rPr>
          <w:rFonts w:ascii="宋体" w:hAnsi="宋体"/>
          <w:sz w:val="24"/>
          <w:szCs w:val="24"/>
        </w:rPr>
      </w:pPr>
      <w:r>
        <w:rPr>
          <w:rFonts w:hint="eastAsia" w:ascii="宋体" w:hAnsi="宋体"/>
          <w:sz w:val="24"/>
          <w:szCs w:val="24"/>
        </w:rPr>
        <w:t>6 对资料进行审查核实；</w:t>
      </w:r>
    </w:p>
    <w:p>
      <w:pPr>
        <w:spacing w:line="360" w:lineRule="auto"/>
        <w:ind w:firstLine="480" w:firstLineChars="200"/>
        <w:rPr>
          <w:rFonts w:ascii="宋体" w:hAnsi="宋体"/>
          <w:sz w:val="24"/>
          <w:szCs w:val="24"/>
        </w:rPr>
      </w:pPr>
      <w:r>
        <w:rPr>
          <w:rFonts w:hint="eastAsia" w:ascii="宋体" w:hAnsi="宋体"/>
          <w:sz w:val="24"/>
          <w:szCs w:val="24"/>
        </w:rPr>
        <w:t>7 综合分析并形成评价结论；</w:t>
      </w:r>
    </w:p>
    <w:p>
      <w:pPr>
        <w:spacing w:line="360" w:lineRule="auto"/>
        <w:ind w:firstLine="480" w:firstLineChars="200"/>
        <w:rPr>
          <w:rFonts w:ascii="宋体" w:hAnsi="宋体"/>
          <w:sz w:val="24"/>
          <w:szCs w:val="24"/>
        </w:rPr>
      </w:pPr>
      <w:r>
        <w:rPr>
          <w:rFonts w:hint="eastAsia" w:ascii="宋体" w:hAnsi="宋体"/>
          <w:sz w:val="24"/>
          <w:szCs w:val="24"/>
        </w:rPr>
        <w:t>8 撰写与提交评价报告；</w:t>
      </w:r>
    </w:p>
    <w:p>
      <w:pPr>
        <w:spacing w:line="360" w:lineRule="auto"/>
        <w:ind w:firstLine="480" w:firstLineChars="200"/>
        <w:rPr>
          <w:rFonts w:ascii="宋体" w:hAnsi="宋体"/>
          <w:sz w:val="24"/>
          <w:szCs w:val="24"/>
        </w:rPr>
      </w:pPr>
      <w:r>
        <w:rPr>
          <w:rFonts w:hint="eastAsia" w:ascii="宋体" w:hAnsi="宋体"/>
          <w:sz w:val="24"/>
          <w:szCs w:val="24"/>
        </w:rPr>
        <w:t>9 建立绩效评价档案。</w:t>
      </w:r>
    </w:p>
    <w:p>
      <w:pPr>
        <w:spacing w:line="360" w:lineRule="auto"/>
        <w:jc w:val="center"/>
        <w:outlineLvl w:val="2"/>
        <w:rPr>
          <w:rFonts w:ascii="宋体" w:hAnsi="宋体"/>
          <w:b/>
          <w:sz w:val="24"/>
          <w:szCs w:val="24"/>
        </w:rPr>
      </w:pPr>
      <w:bookmarkStart w:id="160" w:name="_Toc7183"/>
      <w:bookmarkStart w:id="161" w:name="_Toc31422"/>
      <w:r>
        <w:rPr>
          <w:rFonts w:ascii="宋体" w:hAnsi="宋体"/>
          <w:b/>
          <w:sz w:val="24"/>
          <w:szCs w:val="24"/>
        </w:rPr>
        <w:t>1</w:t>
      </w:r>
      <w:r>
        <w:rPr>
          <w:rFonts w:hint="eastAsia" w:ascii="宋体" w:hAnsi="宋体"/>
          <w:b/>
          <w:sz w:val="24"/>
          <w:szCs w:val="24"/>
        </w:rPr>
        <w:t>1.</w:t>
      </w:r>
      <w:r>
        <w:rPr>
          <w:rFonts w:ascii="宋体" w:hAnsi="宋体"/>
          <w:b/>
          <w:sz w:val="24"/>
          <w:szCs w:val="24"/>
        </w:rPr>
        <w:t xml:space="preserve">4 </w:t>
      </w:r>
      <w:r>
        <w:rPr>
          <w:rFonts w:hint="eastAsia" w:ascii="宋体" w:hAnsi="宋体"/>
          <w:b/>
          <w:sz w:val="24"/>
          <w:szCs w:val="24"/>
        </w:rPr>
        <w:t>设施管理</w:t>
      </w:r>
      <w:bookmarkEnd w:id="160"/>
      <w:bookmarkEnd w:id="161"/>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4</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设施管理应涵盖并整合流程、服务、活动和设施、实现成本效益、安全和健康的工作场所，并确保提供有效的设施服务。主要的服务内容包括：</w:t>
      </w:r>
    </w:p>
    <w:p>
      <w:pPr>
        <w:spacing w:line="360" w:lineRule="auto"/>
        <w:ind w:firstLine="480" w:firstLineChars="200"/>
        <w:rPr>
          <w:rFonts w:ascii="宋体" w:hAnsi="宋体"/>
          <w:sz w:val="24"/>
          <w:szCs w:val="24"/>
        </w:rPr>
      </w:pPr>
      <w:r>
        <w:rPr>
          <w:rFonts w:hint="eastAsia" w:ascii="宋体" w:hAnsi="宋体"/>
          <w:sz w:val="24"/>
          <w:szCs w:val="24"/>
        </w:rPr>
        <w:t>1空间管理；</w:t>
      </w:r>
    </w:p>
    <w:p>
      <w:pPr>
        <w:spacing w:line="360" w:lineRule="auto"/>
        <w:ind w:firstLine="480" w:firstLineChars="200"/>
        <w:rPr>
          <w:rFonts w:ascii="宋体" w:hAnsi="宋体"/>
          <w:sz w:val="24"/>
          <w:szCs w:val="24"/>
        </w:rPr>
      </w:pPr>
      <w:r>
        <w:rPr>
          <w:rFonts w:hint="eastAsia" w:ascii="宋体" w:hAnsi="宋体"/>
          <w:sz w:val="24"/>
          <w:szCs w:val="24"/>
        </w:rPr>
        <w:t>2租赁管理；</w:t>
      </w:r>
    </w:p>
    <w:p>
      <w:pPr>
        <w:spacing w:line="360" w:lineRule="auto"/>
        <w:ind w:firstLine="480" w:firstLineChars="200"/>
        <w:rPr>
          <w:rFonts w:ascii="宋体" w:hAnsi="宋体"/>
          <w:sz w:val="24"/>
          <w:szCs w:val="24"/>
        </w:rPr>
      </w:pPr>
      <w:r>
        <w:rPr>
          <w:rFonts w:hint="eastAsia" w:ascii="宋体" w:hAnsi="宋体"/>
          <w:sz w:val="24"/>
          <w:szCs w:val="24"/>
        </w:rPr>
        <w:t>3 运维管理；</w:t>
      </w:r>
    </w:p>
    <w:p>
      <w:pPr>
        <w:spacing w:line="360" w:lineRule="auto"/>
        <w:ind w:firstLine="480" w:firstLineChars="200"/>
        <w:rPr>
          <w:rFonts w:ascii="宋体" w:hAnsi="宋体"/>
          <w:sz w:val="24"/>
          <w:szCs w:val="24"/>
        </w:rPr>
      </w:pPr>
      <w:r>
        <w:rPr>
          <w:rFonts w:hint="eastAsia" w:ascii="宋体" w:hAnsi="宋体"/>
          <w:sz w:val="24"/>
          <w:szCs w:val="24"/>
        </w:rPr>
        <w:t>4 环境与风险管理；</w:t>
      </w:r>
    </w:p>
    <w:p>
      <w:pPr>
        <w:spacing w:line="360" w:lineRule="auto"/>
        <w:ind w:firstLine="480" w:firstLineChars="200"/>
        <w:rPr>
          <w:rFonts w:ascii="宋体" w:hAnsi="宋体"/>
          <w:sz w:val="24"/>
          <w:szCs w:val="24"/>
        </w:rPr>
      </w:pPr>
      <w:r>
        <w:rPr>
          <w:rFonts w:hint="eastAsia" w:ascii="宋体" w:hAnsi="宋体"/>
          <w:sz w:val="24"/>
          <w:szCs w:val="24"/>
        </w:rPr>
        <w:t>5 家具和设备管理；</w:t>
      </w:r>
    </w:p>
    <w:p>
      <w:pPr>
        <w:spacing w:line="360" w:lineRule="auto"/>
        <w:ind w:firstLine="480" w:firstLineChars="200"/>
        <w:rPr>
          <w:rFonts w:ascii="宋体" w:hAnsi="宋体"/>
          <w:sz w:val="24"/>
          <w:szCs w:val="24"/>
        </w:rPr>
      </w:pPr>
      <w:r>
        <w:rPr>
          <w:rFonts w:hint="eastAsia" w:ascii="宋体" w:hAnsi="宋体"/>
          <w:sz w:val="24"/>
          <w:szCs w:val="24"/>
        </w:rPr>
        <w:t>6 工作场所管理；</w:t>
      </w:r>
    </w:p>
    <w:p>
      <w:pPr>
        <w:spacing w:line="360" w:lineRule="auto"/>
        <w:ind w:firstLine="480" w:firstLineChars="200"/>
        <w:rPr>
          <w:rFonts w:ascii="宋体" w:hAnsi="宋体"/>
          <w:sz w:val="24"/>
          <w:szCs w:val="24"/>
        </w:rPr>
      </w:pPr>
      <w:r>
        <w:rPr>
          <w:rFonts w:hint="eastAsia" w:ascii="宋体" w:hAnsi="宋体"/>
          <w:sz w:val="24"/>
          <w:szCs w:val="24"/>
        </w:rPr>
        <w:t>7 物业管理；</w:t>
      </w:r>
    </w:p>
    <w:p>
      <w:pPr>
        <w:spacing w:line="360" w:lineRule="auto"/>
        <w:ind w:firstLine="480" w:firstLineChars="200"/>
        <w:rPr>
          <w:rFonts w:ascii="宋体" w:hAnsi="宋体"/>
          <w:sz w:val="24"/>
          <w:szCs w:val="24"/>
        </w:rPr>
      </w:pPr>
      <w:r>
        <w:rPr>
          <w:rFonts w:hint="eastAsia" w:ascii="宋体" w:hAnsi="宋体"/>
          <w:sz w:val="24"/>
          <w:szCs w:val="24"/>
        </w:rPr>
        <w:t>8其它系统与运维系统的数据交换管理。</w:t>
      </w:r>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设施</w:t>
      </w:r>
      <w:r>
        <w:rPr>
          <w:rFonts w:ascii="宋体" w:hAnsi="宋体"/>
          <w:sz w:val="24"/>
          <w:szCs w:val="24"/>
        </w:rPr>
        <w:t>管理</w:t>
      </w:r>
      <w:r>
        <w:rPr>
          <w:rFonts w:hint="eastAsia" w:ascii="宋体" w:hAnsi="宋体"/>
          <w:sz w:val="24"/>
          <w:szCs w:val="24"/>
        </w:rPr>
        <w:t>使</w:t>
      </w:r>
      <w:r>
        <w:rPr>
          <w:rFonts w:ascii="宋体" w:hAnsi="宋体"/>
          <w:sz w:val="24"/>
          <w:szCs w:val="24"/>
        </w:rPr>
        <w:t>项目增值的具体途径包括</w:t>
      </w:r>
      <w:r>
        <w:rPr>
          <w:rFonts w:hint="eastAsia" w:ascii="宋体" w:hAnsi="宋体"/>
          <w:sz w:val="24"/>
          <w:szCs w:val="24"/>
        </w:rPr>
        <w:t>价值</w:t>
      </w:r>
      <w:r>
        <w:rPr>
          <w:rFonts w:ascii="宋体" w:hAnsi="宋体"/>
          <w:sz w:val="24"/>
          <w:szCs w:val="24"/>
        </w:rPr>
        <w:t>管理和全</w:t>
      </w:r>
      <w:r>
        <w:rPr>
          <w:rFonts w:hint="eastAsia" w:ascii="宋体" w:hAnsi="宋体"/>
          <w:sz w:val="24"/>
          <w:szCs w:val="24"/>
        </w:rPr>
        <w:t>生命</w:t>
      </w:r>
      <w:r>
        <w:rPr>
          <w:rFonts w:ascii="宋体" w:hAnsi="宋体"/>
          <w:sz w:val="24"/>
          <w:szCs w:val="24"/>
        </w:rPr>
        <w:t>周期成本</w:t>
      </w:r>
      <w:r>
        <w:rPr>
          <w:rFonts w:hint="eastAsia" w:ascii="宋体" w:hAnsi="宋体"/>
          <w:sz w:val="24"/>
          <w:szCs w:val="24"/>
        </w:rPr>
        <w:t>管理</w:t>
      </w:r>
      <w:r>
        <w:rPr>
          <w:rFonts w:ascii="宋体" w:hAnsi="宋体"/>
          <w:sz w:val="24"/>
          <w:szCs w:val="24"/>
        </w:rPr>
        <w:t>等。</w:t>
      </w:r>
    </w:p>
    <w:p>
      <w:pPr>
        <w:spacing w:line="360" w:lineRule="auto"/>
        <w:jc w:val="center"/>
        <w:outlineLvl w:val="2"/>
        <w:rPr>
          <w:rFonts w:ascii="宋体" w:hAnsi="宋体"/>
          <w:b/>
          <w:sz w:val="24"/>
          <w:szCs w:val="24"/>
        </w:rPr>
      </w:pPr>
      <w:bookmarkStart w:id="162" w:name="_Toc27134"/>
      <w:bookmarkStart w:id="163" w:name="_Toc17297"/>
      <w:r>
        <w:rPr>
          <w:rFonts w:ascii="宋体" w:hAnsi="宋体"/>
          <w:b/>
          <w:sz w:val="24"/>
          <w:szCs w:val="24"/>
        </w:rPr>
        <w:t>1</w:t>
      </w:r>
      <w:r>
        <w:rPr>
          <w:rFonts w:hint="eastAsia" w:ascii="宋体" w:hAnsi="宋体"/>
          <w:b/>
          <w:sz w:val="24"/>
          <w:szCs w:val="24"/>
        </w:rPr>
        <w:t>1.</w:t>
      </w:r>
      <w:r>
        <w:rPr>
          <w:rFonts w:ascii="宋体" w:hAnsi="宋体"/>
          <w:b/>
          <w:sz w:val="24"/>
          <w:szCs w:val="24"/>
        </w:rPr>
        <w:t>5</w:t>
      </w:r>
      <w:r>
        <w:rPr>
          <w:rFonts w:hint="eastAsia" w:ascii="宋体" w:hAnsi="宋体"/>
          <w:b/>
          <w:sz w:val="24"/>
          <w:szCs w:val="24"/>
        </w:rPr>
        <w:t xml:space="preserve"> 资产管理</w:t>
      </w:r>
      <w:bookmarkEnd w:id="162"/>
      <w:bookmarkEnd w:id="163"/>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5</w:t>
      </w:r>
      <w:r>
        <w:rPr>
          <w:rFonts w:hint="eastAsia" w:ascii="宋体" w:hAnsi="宋体"/>
          <w:sz w:val="24"/>
          <w:szCs w:val="24"/>
        </w:rPr>
        <w:t>.1 资产</w:t>
      </w:r>
      <w:r>
        <w:rPr>
          <w:rFonts w:ascii="宋体" w:hAnsi="宋体"/>
          <w:sz w:val="24"/>
          <w:szCs w:val="24"/>
        </w:rPr>
        <w:t>管理</w:t>
      </w:r>
      <w:r>
        <w:rPr>
          <w:rFonts w:hint="eastAsia" w:ascii="宋体" w:hAnsi="宋体"/>
          <w:sz w:val="24"/>
          <w:szCs w:val="24"/>
        </w:rPr>
        <w:t>涉及内容</w:t>
      </w:r>
      <w:r>
        <w:rPr>
          <w:rFonts w:ascii="宋体" w:hAnsi="宋体"/>
          <w:sz w:val="24"/>
          <w:szCs w:val="24"/>
        </w:rPr>
        <w:t>包括</w:t>
      </w:r>
      <w:r>
        <w:rPr>
          <w:rFonts w:hint="eastAsia" w:ascii="宋体" w:hAnsi="宋体"/>
          <w:sz w:val="24"/>
          <w:szCs w:val="24"/>
        </w:rPr>
        <w:t>协调和优化规划、资产选择、采集/开发、利用、服务（维修）和最终处置或更新相应的资产和资产系统，其</w:t>
      </w:r>
      <w:r>
        <w:rPr>
          <w:rFonts w:ascii="宋体" w:hAnsi="宋体"/>
          <w:sz w:val="24"/>
          <w:szCs w:val="24"/>
        </w:rPr>
        <w:t>目的</w:t>
      </w:r>
      <w:r>
        <w:rPr>
          <w:rFonts w:hint="eastAsia" w:ascii="宋体" w:hAnsi="宋体"/>
          <w:sz w:val="24"/>
          <w:szCs w:val="24"/>
        </w:rPr>
        <w:t>是最大限度地提高资金的价值和利益相关方期望的满意度。</w:t>
      </w:r>
    </w:p>
    <w:p>
      <w:pPr>
        <w:spacing w:line="360" w:lineRule="auto"/>
        <w:rPr>
          <w:rFonts w:ascii="宋体" w:hAnsi="宋体"/>
          <w:sz w:val="24"/>
          <w:szCs w:val="24"/>
        </w:rPr>
      </w:pPr>
      <w:r>
        <w:rPr>
          <w:rFonts w:hint="eastAsia" w:ascii="宋体" w:hAnsi="宋体"/>
          <w:sz w:val="24"/>
          <w:szCs w:val="24"/>
        </w:rPr>
        <w:t>11.</w:t>
      </w:r>
      <w:r>
        <w:rPr>
          <w:rFonts w:ascii="宋体" w:hAnsi="宋体"/>
          <w:sz w:val="24"/>
          <w:szCs w:val="24"/>
        </w:rPr>
        <w:t>5</w:t>
      </w:r>
      <w:r>
        <w:rPr>
          <w:rFonts w:hint="eastAsia" w:ascii="宋体" w:hAnsi="宋体"/>
          <w:sz w:val="24"/>
          <w:szCs w:val="24"/>
        </w:rPr>
        <w:t>.2 资产</w:t>
      </w:r>
      <w:r>
        <w:rPr>
          <w:rFonts w:ascii="宋体" w:hAnsi="宋体"/>
          <w:sz w:val="24"/>
          <w:szCs w:val="24"/>
        </w:rPr>
        <w:t>管理的工作内容包括：</w:t>
      </w:r>
    </w:p>
    <w:p>
      <w:pPr>
        <w:spacing w:line="360" w:lineRule="auto"/>
        <w:ind w:firstLine="480" w:firstLineChars="200"/>
        <w:rPr>
          <w:rFonts w:ascii="宋体" w:hAnsi="宋体"/>
          <w:sz w:val="24"/>
          <w:szCs w:val="24"/>
        </w:rPr>
      </w:pPr>
      <w:r>
        <w:rPr>
          <w:rFonts w:hint="eastAsia" w:ascii="宋体" w:hAnsi="宋体"/>
          <w:sz w:val="24"/>
          <w:szCs w:val="24"/>
        </w:rPr>
        <w:t>1 资产的</w:t>
      </w:r>
      <w:r>
        <w:rPr>
          <w:rFonts w:ascii="宋体" w:hAnsi="宋体"/>
          <w:sz w:val="24"/>
          <w:szCs w:val="24"/>
        </w:rPr>
        <w:t>保值和增值</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 运营</w:t>
      </w:r>
      <w:r>
        <w:rPr>
          <w:rFonts w:ascii="宋体" w:hAnsi="宋体"/>
          <w:sz w:val="24"/>
          <w:szCs w:val="24"/>
        </w:rPr>
        <w:t>安全分析和策划</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项目的运营资产清查和评估；</w:t>
      </w:r>
    </w:p>
    <w:p>
      <w:pPr>
        <w:spacing w:line="360" w:lineRule="auto"/>
        <w:ind w:firstLine="360" w:firstLineChars="150"/>
        <w:rPr>
          <w:rFonts w:hint="eastAsia" w:ascii="宋体" w:hAnsi="宋体"/>
          <w:sz w:val="24"/>
          <w:szCs w:val="24"/>
        </w:rPr>
      </w:pPr>
      <w:r>
        <w:rPr>
          <w:rFonts w:hint="eastAsia" w:ascii="宋体" w:hAnsi="宋体"/>
          <w:sz w:val="24"/>
          <w:szCs w:val="24"/>
        </w:rPr>
        <w:t xml:space="preserve"> 4</w:t>
      </w:r>
      <w:r>
        <w:rPr>
          <w:rFonts w:ascii="宋体" w:hAnsi="宋体"/>
          <w:sz w:val="24"/>
          <w:szCs w:val="24"/>
        </w:rPr>
        <w:t xml:space="preserve"> </w:t>
      </w:r>
      <w:r>
        <w:rPr>
          <w:rFonts w:hint="eastAsia" w:ascii="宋体" w:hAnsi="宋体"/>
          <w:sz w:val="24"/>
          <w:szCs w:val="24"/>
        </w:rPr>
        <w:t>项目的招商策划和租赁管理。</w:t>
      </w:r>
    </w:p>
    <w:p>
      <w:pPr>
        <w:spacing w:line="360" w:lineRule="auto"/>
        <w:jc w:val="center"/>
        <w:outlineLvl w:val="2"/>
        <w:rPr>
          <w:rFonts w:hint="eastAsia" w:ascii="宋体" w:hAnsi="宋体" w:eastAsia="宋体"/>
          <w:b/>
          <w:sz w:val="24"/>
          <w:szCs w:val="24"/>
          <w:lang w:val="en-US" w:eastAsia="zh-CN"/>
        </w:rPr>
      </w:pPr>
      <w:bookmarkStart w:id="164" w:name="_Toc745"/>
      <w:bookmarkStart w:id="165" w:name="_Toc2566"/>
      <w:r>
        <w:rPr>
          <w:rFonts w:hint="eastAsia" w:ascii="宋体" w:hAnsi="宋体"/>
          <w:b/>
          <w:sz w:val="24"/>
          <w:szCs w:val="24"/>
          <w:lang w:val="en-US" w:eastAsia="zh-CN"/>
        </w:rPr>
        <w:t>11.6</w:t>
      </w:r>
      <w:r>
        <w:rPr>
          <w:rFonts w:hint="eastAsia" w:ascii="宋体" w:hAnsi="宋体"/>
          <w:b/>
          <w:sz w:val="24"/>
          <w:szCs w:val="24"/>
        </w:rPr>
        <w:t xml:space="preserve"> </w:t>
      </w:r>
      <w:r>
        <w:rPr>
          <w:rFonts w:hint="eastAsia" w:ascii="宋体" w:hAnsi="宋体"/>
          <w:b/>
          <w:sz w:val="24"/>
          <w:szCs w:val="24"/>
          <w:lang w:val="en-US" w:eastAsia="zh-CN"/>
        </w:rPr>
        <w:t>BIM技术应用</w:t>
      </w:r>
      <w:bookmarkEnd w:id="164"/>
      <w:bookmarkEnd w:id="165"/>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11.6</w:t>
      </w:r>
      <w:r>
        <w:rPr>
          <w:rFonts w:hint="eastAsia" w:ascii="宋体" w:hAnsi="宋体"/>
          <w:sz w:val="24"/>
          <w:szCs w:val="24"/>
        </w:rPr>
        <w:t>.1 运维模型宜关联信息应在设计、施工的建设期，具备资产基本信息和建设各阶段资料信息。</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11.6</w:t>
      </w:r>
      <w:r>
        <w:rPr>
          <w:rFonts w:hint="eastAsia" w:ascii="宋体" w:hAnsi="宋体"/>
          <w:sz w:val="24"/>
          <w:szCs w:val="24"/>
        </w:rPr>
        <w:t>.2 运维模型宜在竣工模型基础上，添加资产运维管理信息，实现性能分析评估，资产设施管理，优化建筑运行状态，满足运营管理生产需要。</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11.6</w:t>
      </w:r>
      <w:r>
        <w:rPr>
          <w:rFonts w:hint="eastAsia" w:ascii="宋体" w:hAnsi="宋体"/>
          <w:sz w:val="24"/>
          <w:szCs w:val="24"/>
        </w:rPr>
        <w:t>.3 运维模型宜在竣工模型基础上，实现资产清册、资产日常使用、调拨、更新管理、全寿命期成本统计分析、故障趋势分析、报废评估及资产折旧等资产管理功能。</w:t>
      </w:r>
    </w:p>
    <w:p>
      <w:pPr>
        <w:spacing w:line="360" w:lineRule="auto"/>
        <w:ind w:firstLine="0" w:firstLineChars="0"/>
        <w:jc w:val="center"/>
        <w:outlineLvl w:val="2"/>
        <w:rPr>
          <w:rFonts w:hint="eastAsia" w:ascii="宋体" w:hAnsi="宋体"/>
          <w:b/>
          <w:color w:val="auto"/>
          <w:sz w:val="24"/>
          <w:szCs w:val="24"/>
          <w:highlight w:val="none"/>
        </w:rPr>
      </w:pPr>
      <w:bookmarkStart w:id="166" w:name="_Toc11346"/>
      <w:bookmarkStart w:id="167" w:name="_Toc13862"/>
      <w:r>
        <w:rPr>
          <w:rFonts w:hint="eastAsia" w:ascii="宋体" w:hAnsi="宋体"/>
          <w:b/>
          <w:sz w:val="24"/>
          <w:szCs w:val="24"/>
          <w:lang w:eastAsia="zh-CN"/>
        </w:rPr>
        <w:t>1</w:t>
      </w:r>
      <w:r>
        <w:rPr>
          <w:rFonts w:hint="eastAsia" w:ascii="宋体" w:hAnsi="宋体"/>
          <w:b/>
          <w:sz w:val="24"/>
          <w:szCs w:val="24"/>
          <w:lang w:val="en-US" w:eastAsia="zh-CN"/>
        </w:rPr>
        <w:t>1.7</w:t>
      </w:r>
      <w:r>
        <w:rPr>
          <w:rFonts w:hint="eastAsia" w:ascii="宋体" w:hAnsi="宋体"/>
          <w:b/>
          <w:color w:val="auto"/>
          <w:sz w:val="24"/>
          <w:szCs w:val="24"/>
          <w:highlight w:val="none"/>
        </w:rPr>
        <w:t xml:space="preserve"> 咨询成果及质量要求</w:t>
      </w:r>
      <w:bookmarkEnd w:id="166"/>
      <w:bookmarkEnd w:id="167"/>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11.7</w:t>
      </w:r>
      <w:r>
        <w:rPr>
          <w:rFonts w:hint="eastAsia" w:ascii="宋体" w:hAnsi="宋体"/>
          <w:sz w:val="24"/>
          <w:szCs w:val="24"/>
        </w:rPr>
        <w:t>.1 项目后评价报告可参考现行的《中央企业固定资产投资项目后评价工作指南》、《国家发展改革委关于印发中央政府投资项目后评价管理办法和中央政府投资项目后评价报告编制大纲（试行）的通知》等文件以及其他相关法律法规的规定。</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11.7</w:t>
      </w:r>
      <w:r>
        <w:rPr>
          <w:rFonts w:hint="eastAsia" w:ascii="宋体" w:hAnsi="宋体"/>
          <w:sz w:val="24"/>
          <w:szCs w:val="24"/>
        </w:rPr>
        <w:t>.2 绩效评价报告应满足预算管理制度、资金及财务管理办法、经财政部门批准的预算方案或调整方案等国家相关规定，以及各级政府或财政部门关于财政支出绩效评价的管理办法及规定。</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11.7</w:t>
      </w:r>
      <w:r>
        <w:rPr>
          <w:rFonts w:hint="eastAsia" w:ascii="宋体" w:hAnsi="宋体"/>
          <w:sz w:val="24"/>
          <w:szCs w:val="24"/>
        </w:rPr>
        <w:t>.3 设施管理报告可参考国际设施管理标准文件进行编制。</w:t>
      </w:r>
    </w:p>
    <w:p>
      <w:pPr>
        <w:spacing w:line="360" w:lineRule="auto"/>
        <w:ind w:firstLine="0" w:firstLineChars="0"/>
        <w:jc w:val="center"/>
        <w:outlineLvl w:val="2"/>
        <w:rPr>
          <w:rFonts w:hint="default" w:ascii="宋体" w:hAnsi="宋体"/>
          <w:b/>
          <w:color w:val="auto"/>
          <w:sz w:val="24"/>
          <w:szCs w:val="24"/>
          <w:highlight w:val="none"/>
        </w:rPr>
      </w:pPr>
      <w:bookmarkStart w:id="168" w:name="_Toc6919"/>
      <w:bookmarkStart w:id="169" w:name="_Toc20472"/>
      <w:r>
        <w:rPr>
          <w:rFonts w:hint="eastAsia" w:ascii="宋体" w:hAnsi="宋体"/>
          <w:b/>
          <w:sz w:val="24"/>
          <w:szCs w:val="24"/>
          <w:lang w:eastAsia="zh-CN"/>
        </w:rPr>
        <w:t>1</w:t>
      </w:r>
      <w:r>
        <w:rPr>
          <w:rFonts w:hint="eastAsia" w:ascii="宋体" w:hAnsi="宋体"/>
          <w:b/>
          <w:sz w:val="24"/>
          <w:szCs w:val="24"/>
          <w:lang w:val="en-US" w:eastAsia="zh-CN"/>
        </w:rPr>
        <w:t>1.8</w:t>
      </w:r>
      <w:r>
        <w:rPr>
          <w:rFonts w:hint="default" w:ascii="宋体" w:hAnsi="宋体"/>
          <w:b/>
          <w:color w:val="auto"/>
          <w:sz w:val="24"/>
          <w:szCs w:val="24"/>
          <w:highlight w:val="none"/>
        </w:rPr>
        <w:t xml:space="preserve"> 投资人职责</w:t>
      </w:r>
      <w:bookmarkEnd w:id="168"/>
      <w:bookmarkEnd w:id="169"/>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11.8</w:t>
      </w:r>
      <w:r>
        <w:rPr>
          <w:rFonts w:hint="eastAsia" w:ascii="宋体" w:hAnsi="宋体"/>
          <w:sz w:val="24"/>
          <w:szCs w:val="24"/>
        </w:rPr>
        <w:t>.1 投资人组织全过程工程咨询单位开展项目后评价的自评工作，并配合评估机构开展项目后评价。</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11.8</w:t>
      </w:r>
      <w:r>
        <w:rPr>
          <w:rFonts w:hint="eastAsia" w:ascii="宋体" w:hAnsi="宋体"/>
          <w:sz w:val="24"/>
          <w:szCs w:val="24"/>
        </w:rPr>
        <w:t>.2 投资人组织全过程工程咨询单位开展项目绩效评价的自评工作，并配合评估机构开展项目绩效评价。</w:t>
      </w:r>
    </w:p>
    <w:p>
      <w:pPr>
        <w:spacing w:line="360" w:lineRule="auto"/>
        <w:ind w:firstLine="0" w:firstLineChars="0"/>
        <w:rPr>
          <w:rFonts w:hint="eastAsia" w:ascii="宋体" w:hAnsi="宋体"/>
          <w:sz w:val="24"/>
          <w:szCs w:val="24"/>
        </w:rPr>
      </w:pPr>
      <w:r>
        <w:rPr>
          <w:rFonts w:hint="eastAsia" w:ascii="宋体" w:hAnsi="宋体"/>
          <w:sz w:val="24"/>
          <w:szCs w:val="24"/>
          <w:lang w:val="en-US" w:eastAsia="zh-CN"/>
        </w:rPr>
        <w:t>11.8</w:t>
      </w:r>
      <w:r>
        <w:rPr>
          <w:rFonts w:hint="eastAsia" w:ascii="宋体" w:hAnsi="宋体"/>
          <w:sz w:val="24"/>
          <w:szCs w:val="24"/>
        </w:rPr>
        <w:t>.3 项目进入运营阶段后，投资人对运营人的设施管理、资产管理的工作进行管理、协调和监督。</w:t>
      </w:r>
    </w:p>
    <w:p>
      <w:pPr>
        <w:spacing w:line="360" w:lineRule="auto"/>
        <w:ind w:firstLine="0" w:firstLineChars="0"/>
        <w:rPr>
          <w:rFonts w:hint="eastAsia" w:ascii="宋体" w:hAnsi="宋体"/>
          <w:sz w:val="24"/>
          <w:szCs w:val="24"/>
        </w:rPr>
      </w:pPr>
    </w:p>
    <w:p>
      <w:pPr>
        <w:spacing w:line="360" w:lineRule="auto"/>
        <w:jc w:val="center"/>
        <w:outlineLvl w:val="1"/>
        <w:rPr>
          <w:rFonts w:ascii="宋体" w:hAnsi="宋体"/>
          <w:b/>
          <w:sz w:val="28"/>
          <w:szCs w:val="24"/>
        </w:rPr>
      </w:pPr>
      <w:bookmarkStart w:id="170" w:name="_Toc30669"/>
      <w:bookmarkStart w:id="171" w:name="_Toc4574"/>
      <w:r>
        <w:rPr>
          <w:rFonts w:ascii="宋体" w:hAnsi="宋体"/>
          <w:b/>
          <w:sz w:val="28"/>
          <w:szCs w:val="24"/>
        </w:rPr>
        <w:t>1</w:t>
      </w:r>
      <w:r>
        <w:rPr>
          <w:rFonts w:hint="eastAsia" w:ascii="宋体" w:hAnsi="宋体"/>
          <w:b/>
          <w:sz w:val="28"/>
          <w:szCs w:val="24"/>
          <w:lang w:val="en-US" w:eastAsia="zh-CN"/>
        </w:rPr>
        <w:t>2</w:t>
      </w:r>
      <w:r>
        <w:rPr>
          <w:rFonts w:hint="eastAsia" w:ascii="宋体" w:hAnsi="宋体"/>
          <w:b/>
          <w:sz w:val="28"/>
          <w:szCs w:val="24"/>
        </w:rPr>
        <w:t xml:space="preserve"> 法律责任</w:t>
      </w:r>
      <w:bookmarkEnd w:id="170"/>
      <w:bookmarkEnd w:id="171"/>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1 全过程工程咨询合同当事人应当遵循诚实信用原则，按照合同全面履行自己的义务。全过程工程咨询合同应约定明确的退出机制、相应的处罚赔偿条款和确保咨询项目继续实施的替代机制。投资人和全过程工程咨询单位任何一方不履行咨询合同约定义务或者履行义务不符合约定要求的，可终止咨询合同的执行并承担相应的赔偿责任。</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.0.2 在全过程工程咨询合同履约过程中，全过程工程咨询单位</w:t>
      </w:r>
      <w:r>
        <w:rPr>
          <w:rFonts w:hint="eastAsia" w:ascii="宋体" w:hAnsi="宋体"/>
          <w:sz w:val="24"/>
          <w:szCs w:val="24"/>
          <w:lang w:eastAsia="zh-CN"/>
        </w:rPr>
        <w:t>违反</w:t>
      </w:r>
      <w:r>
        <w:rPr>
          <w:rFonts w:hint="eastAsia" w:ascii="宋体" w:hAnsi="宋体"/>
          <w:sz w:val="24"/>
          <w:szCs w:val="24"/>
        </w:rPr>
        <w:t>法律、行政法规和国家强制性标准的，由相关行政主管部门依法处罚；全过程工程咨询单位的行为严重危害公共利益，或者造成重大质量、安全事故、突发环境事件的，由相关行政主管部门责令限期改正并依法处罚；拒不改正、情节严重的，应终止咨询合同的执行，全过程工程咨询单位按合同约定承担相应的赔偿责任。构成犯罪的，依法追究刑事责任。</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.0.3 对</w:t>
      </w:r>
      <w:r>
        <w:rPr>
          <w:rFonts w:hint="eastAsia" w:ascii="宋体" w:hAnsi="宋体"/>
          <w:sz w:val="24"/>
          <w:szCs w:val="24"/>
          <w:lang w:eastAsia="zh-CN"/>
        </w:rPr>
        <w:t>全过程工程咨询项目负责人</w:t>
      </w:r>
      <w:r>
        <w:rPr>
          <w:rFonts w:hint="eastAsia" w:ascii="宋体" w:hAnsi="宋体"/>
          <w:sz w:val="24"/>
          <w:szCs w:val="24"/>
        </w:rPr>
        <w:t>及相关专业咨询责任人未尽到职责而给投资人及第三方造成损失的，应承担相应的赔偿责任，相关行政主管部门视情节轻重依法予以处罚；构成犯罪的，依法追究刑事责任。</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.0.4 以欺骗、贿赂等不正当手段取得全过程工程咨询资格的，应当依法终止咨询合同的履行，并向社会曝光。投资人、相关行政主管部门及其工作人员不履行法定职责、徇私舞弊、滥用职权、玩忽职守的，依法予以处罚；构成犯罪的，依法追究刑事责任。</w:t>
      </w:r>
    </w:p>
    <w:p>
      <w:pPr>
        <w:spacing w:line="360" w:lineRule="auto"/>
        <w:rPr>
          <w:rFonts w:hint="eastAsia" w:ascii="宋体" w:hAnsi="宋体"/>
          <w:sz w:val="24"/>
          <w:szCs w:val="24"/>
        </w:rPr>
      </w:pPr>
      <w:r>
        <w:rPr>
          <w:rFonts w:hint="eastAsia" w:ascii="宋体" w:hAnsi="宋体"/>
          <w:sz w:val="24"/>
          <w:szCs w:val="24"/>
        </w:rPr>
        <w:t>1</w:t>
      </w:r>
      <w:r>
        <w:rPr>
          <w:rFonts w:hint="default" w:ascii="宋体" w:hAnsi="宋体"/>
          <w:sz w:val="24"/>
          <w:szCs w:val="24"/>
          <w:lang w:val="en-US" w:eastAsia="zh-CN"/>
        </w:rPr>
        <w:t>2</w:t>
      </w:r>
      <w:r>
        <w:rPr>
          <w:rFonts w:hint="eastAsia" w:ascii="宋体" w:hAnsi="宋体"/>
          <w:sz w:val="24"/>
          <w:szCs w:val="24"/>
        </w:rPr>
        <w:t>.0.5 全过程工程咨询合同存续期间发生争议的，当事各方在争议解决过程中，应当继续履行咨询合同义务，保证咨询项目的持续性。争议不能达成共识的，依法提请仲裁机构或法院裁决。</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ascii="宋体" w:hAnsi="宋体"/>
          <w:sz w:val="24"/>
          <w:szCs w:val="24"/>
        </w:rPr>
        <w:br w:type="page"/>
      </w:r>
    </w:p>
    <w:p>
      <w:pPr>
        <w:rPr>
          <w:rFonts w:ascii="宋体" w:hAnsi="宋体"/>
          <w:sz w:val="24"/>
          <w:szCs w:val="24"/>
        </w:rPr>
      </w:pPr>
    </w:p>
    <w:p>
      <w:pPr>
        <w:spacing w:line="360" w:lineRule="auto"/>
        <w:jc w:val="center"/>
        <w:outlineLvl w:val="1"/>
        <w:rPr>
          <w:rFonts w:hint="eastAsia" w:ascii="宋体" w:hAnsi="宋体"/>
          <w:b/>
          <w:sz w:val="28"/>
          <w:szCs w:val="24"/>
          <w:lang w:eastAsia="zh-CN"/>
        </w:rPr>
      </w:pPr>
      <w:bookmarkStart w:id="172" w:name="_Toc27070"/>
      <w:bookmarkStart w:id="173" w:name="_Toc22841"/>
      <w:r>
        <w:rPr>
          <w:rFonts w:hint="eastAsia" w:ascii="宋体" w:hAnsi="宋体"/>
          <w:b/>
          <w:sz w:val="28"/>
          <w:szCs w:val="24"/>
        </w:rPr>
        <w:t>附录</w:t>
      </w:r>
      <w:r>
        <w:rPr>
          <w:rFonts w:hint="eastAsia" w:ascii="宋体" w:hAnsi="宋体"/>
          <w:b/>
          <w:sz w:val="28"/>
          <w:szCs w:val="24"/>
          <w:lang w:val="en-US" w:eastAsia="zh-CN"/>
        </w:rPr>
        <w:t>A</w:t>
      </w:r>
      <w:r>
        <w:rPr>
          <w:rFonts w:hint="eastAsia" w:ascii="宋体" w:hAnsi="宋体"/>
          <w:b/>
          <w:sz w:val="28"/>
          <w:szCs w:val="24"/>
        </w:rPr>
        <w:t xml:space="preserve"> 全过程工程</w:t>
      </w:r>
      <w:r>
        <w:rPr>
          <w:rFonts w:ascii="宋体" w:hAnsi="宋体"/>
          <w:b/>
          <w:sz w:val="28"/>
          <w:szCs w:val="24"/>
        </w:rPr>
        <w:t>咨询</w:t>
      </w:r>
      <w:r>
        <w:rPr>
          <w:rFonts w:hint="eastAsia" w:ascii="宋体" w:hAnsi="宋体"/>
          <w:b/>
          <w:sz w:val="28"/>
          <w:szCs w:val="24"/>
          <w:lang w:eastAsia="zh-CN"/>
        </w:rPr>
        <w:t>服务清单</w:t>
      </w:r>
      <w:bookmarkEnd w:id="172"/>
      <w:bookmarkEnd w:id="173"/>
    </w:p>
    <w:tbl>
      <w:tblPr>
        <w:tblStyle w:val="10"/>
        <w:tblW w:w="14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333"/>
        <w:gridCol w:w="2486"/>
        <w:gridCol w:w="1654"/>
        <w:gridCol w:w="2691"/>
        <w:gridCol w:w="186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blHeader/>
          <w:jc w:val="center"/>
        </w:trPr>
        <w:tc>
          <w:tcPr>
            <w:tcW w:w="1555" w:type="dxa"/>
            <w:vMerge w:val="restart"/>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服务内容</w:t>
            </w:r>
          </w:p>
        </w:tc>
        <w:tc>
          <w:tcPr>
            <w:tcW w:w="13083" w:type="dxa"/>
            <w:gridSpan w:val="6"/>
            <w:vAlign w:val="center"/>
          </w:tcPr>
          <w:p>
            <w:pPr>
              <w:jc w:val="center"/>
              <w:rPr>
                <w:rFonts w:ascii="仿宋_GB2312" w:hAnsi="宋体" w:eastAsia="仿宋_GB2312"/>
                <w:b/>
                <w:szCs w:val="21"/>
              </w:rPr>
            </w:pPr>
            <w:r>
              <w:rPr>
                <w:rFonts w:hint="eastAsia" w:ascii="黑体" w:hAnsi="黑体" w:eastAsia="黑体" w:cs="黑体"/>
                <w:b/>
                <w:szCs w:val="21"/>
              </w:rPr>
              <w:t>工程项目全过程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blHeader/>
          <w:jc w:val="center"/>
        </w:trPr>
        <w:tc>
          <w:tcPr>
            <w:tcW w:w="1555" w:type="dxa"/>
            <w:vMerge w:val="continue"/>
            <w:vAlign w:val="center"/>
          </w:tcPr>
          <w:p>
            <w:pPr>
              <w:jc w:val="center"/>
              <w:rPr>
                <w:rFonts w:ascii="仿宋_GB2312" w:hAnsi="宋体" w:eastAsia="仿宋_GB2312"/>
                <w:b/>
                <w:szCs w:val="21"/>
              </w:rPr>
            </w:pPr>
          </w:p>
        </w:tc>
        <w:tc>
          <w:tcPr>
            <w:tcW w:w="2333"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项目决策阶段</w:t>
            </w:r>
          </w:p>
        </w:tc>
        <w:tc>
          <w:tcPr>
            <w:tcW w:w="2486"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勘察设计阶段</w:t>
            </w:r>
          </w:p>
        </w:tc>
        <w:tc>
          <w:tcPr>
            <w:tcW w:w="1654"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招标采购阶段</w:t>
            </w:r>
          </w:p>
        </w:tc>
        <w:tc>
          <w:tcPr>
            <w:tcW w:w="2691"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工程施工阶段</w:t>
            </w:r>
          </w:p>
        </w:tc>
        <w:tc>
          <w:tcPr>
            <w:tcW w:w="1869"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竣工验收阶段</w:t>
            </w:r>
          </w:p>
        </w:tc>
        <w:tc>
          <w:tcPr>
            <w:tcW w:w="2050"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运营维护阶段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555" w:type="dxa"/>
            <w:vAlign w:val="center"/>
          </w:tcPr>
          <w:p>
            <w:pPr>
              <w:ind w:firstLine="210" w:firstLineChars="100"/>
              <w:rPr>
                <w:rFonts w:asciiTheme="minorEastAsia" w:hAnsiTheme="minorEastAsia" w:cstheme="minorEastAsia"/>
                <w:szCs w:val="21"/>
              </w:rPr>
            </w:pPr>
            <w:r>
              <w:rPr>
                <w:rFonts w:hint="eastAsia" w:asciiTheme="minorEastAsia" w:hAnsiTheme="minorEastAsia" w:cstheme="minorEastAsia"/>
                <w:szCs w:val="21"/>
              </w:rPr>
              <w:t>项目管理</w:t>
            </w:r>
          </w:p>
        </w:tc>
        <w:tc>
          <w:tcPr>
            <w:tcW w:w="13083" w:type="dxa"/>
            <w:gridSpan w:val="6"/>
            <w:vAlign w:val="center"/>
          </w:tcPr>
          <w:p>
            <w:pPr>
              <w:jc w:val="left"/>
              <w:rPr>
                <w:rFonts w:asciiTheme="minorEastAsia" w:hAnsiTheme="minorEastAsia" w:cstheme="minorEastAsia"/>
                <w:szCs w:val="21"/>
              </w:rPr>
            </w:pPr>
            <w:r>
              <w:rPr>
                <w:rFonts w:hint="eastAsia" w:asciiTheme="minorEastAsia" w:hAnsiTheme="minorEastAsia" w:cstheme="minorEastAsia"/>
                <w:szCs w:val="21"/>
              </w:rPr>
              <w:t>项目策划管理、项目报批管理、勘察管理、设计管理、合同管理、招标采购管理、投资管理、进度管理、质量管理、安全生产管理、信息管理、风险管理、组织协调管理、收尾管理、后评价、运营维护管理等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0" w:hRule="atLeast"/>
          <w:jc w:val="center"/>
        </w:trPr>
        <w:tc>
          <w:tcPr>
            <w:tcW w:w="1555" w:type="dxa"/>
            <w:vAlign w:val="center"/>
          </w:tcPr>
          <w:p>
            <w:pPr>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eastAsia="zh-CN"/>
              </w:rPr>
              <w:t>投资决策综合性咨询</w:t>
            </w:r>
          </w:p>
        </w:tc>
        <w:tc>
          <w:tcPr>
            <w:tcW w:w="2333" w:type="dxa"/>
          </w:tcPr>
          <w:p>
            <w:pPr>
              <w:spacing w:beforeLines="50"/>
              <w:rPr>
                <w:rFonts w:asciiTheme="minorEastAsia" w:hAnsiTheme="minorEastAsia" w:cstheme="minorEastAsia"/>
                <w:szCs w:val="21"/>
              </w:rPr>
            </w:pPr>
            <w:r>
              <w:rPr>
                <w:rFonts w:hint="eastAsia" w:asciiTheme="minorEastAsia" w:hAnsiTheme="minorEastAsia" w:cstheme="minorEastAsia"/>
                <w:szCs w:val="21"/>
              </w:rPr>
              <w:t>1、项目建议书</w:t>
            </w:r>
          </w:p>
          <w:p>
            <w:pPr>
              <w:rPr>
                <w:rFonts w:asciiTheme="minorEastAsia" w:hAnsiTheme="minorEastAsia" w:cstheme="minorEastAsia"/>
                <w:szCs w:val="21"/>
              </w:rPr>
            </w:pPr>
            <w:r>
              <w:rPr>
                <w:rFonts w:hint="eastAsia" w:asciiTheme="minorEastAsia" w:hAnsiTheme="minorEastAsia" w:cstheme="minorEastAsia"/>
                <w:szCs w:val="21"/>
              </w:rPr>
              <w:t>2、规划决策</w:t>
            </w:r>
          </w:p>
          <w:p>
            <w:pPr>
              <w:rPr>
                <w:rFonts w:asciiTheme="minorEastAsia" w:hAnsiTheme="minorEastAsia" w:cstheme="minorEastAsia"/>
                <w:szCs w:val="21"/>
              </w:rPr>
            </w:pPr>
            <w:r>
              <w:rPr>
                <w:rFonts w:hint="eastAsia" w:asciiTheme="minorEastAsia" w:hAnsiTheme="minorEastAsia" w:cstheme="minorEastAsia"/>
                <w:szCs w:val="21"/>
              </w:rPr>
              <w:t>3、环境影响评价</w:t>
            </w:r>
          </w:p>
          <w:p>
            <w:pPr>
              <w:rPr>
                <w:rFonts w:asciiTheme="minorEastAsia" w:hAnsiTheme="minorEastAsia" w:cstheme="minorEastAsia"/>
                <w:szCs w:val="21"/>
              </w:rPr>
            </w:pPr>
            <w:r>
              <w:rPr>
                <w:rFonts w:hint="eastAsia" w:asciiTheme="minorEastAsia" w:hAnsiTheme="minorEastAsia" w:cstheme="minorEastAsia"/>
                <w:szCs w:val="21"/>
              </w:rPr>
              <w:t>4、节能评估</w:t>
            </w:r>
          </w:p>
          <w:p>
            <w:pPr>
              <w:rPr>
                <w:rFonts w:asciiTheme="minorEastAsia" w:hAnsiTheme="minorEastAsia" w:cstheme="minorEastAsia"/>
                <w:szCs w:val="21"/>
              </w:rPr>
            </w:pPr>
            <w:r>
              <w:rPr>
                <w:rFonts w:hint="eastAsia" w:asciiTheme="minorEastAsia" w:hAnsiTheme="minorEastAsia" w:cstheme="minorEastAsia"/>
                <w:szCs w:val="21"/>
              </w:rPr>
              <w:t>5、可行性研究</w:t>
            </w:r>
          </w:p>
          <w:p>
            <w:pPr>
              <w:rPr>
                <w:rFonts w:asciiTheme="minorEastAsia" w:hAnsiTheme="minorEastAsia" w:cstheme="minorEastAsia"/>
                <w:szCs w:val="21"/>
              </w:rPr>
            </w:pPr>
            <w:r>
              <w:rPr>
                <w:rFonts w:hint="eastAsia" w:asciiTheme="minorEastAsia" w:hAnsiTheme="minorEastAsia" w:cstheme="minorEastAsia"/>
                <w:szCs w:val="21"/>
              </w:rPr>
              <w:t>6、安全评价</w:t>
            </w:r>
          </w:p>
          <w:p>
            <w:pPr>
              <w:rPr>
                <w:rFonts w:asciiTheme="minorEastAsia" w:hAnsiTheme="minorEastAsia" w:cstheme="minorEastAsia"/>
                <w:szCs w:val="21"/>
              </w:rPr>
            </w:pPr>
            <w:r>
              <w:rPr>
                <w:rFonts w:hint="eastAsia" w:asciiTheme="minorEastAsia" w:hAnsiTheme="minorEastAsia" w:cstheme="minorEastAsia"/>
                <w:szCs w:val="21"/>
              </w:rPr>
              <w:t>7、社会稳定风险评价</w:t>
            </w:r>
          </w:p>
          <w:p>
            <w:pPr>
              <w:rPr>
                <w:rFonts w:asciiTheme="minorEastAsia" w:hAnsiTheme="minorEastAsia" w:cstheme="minorEastAsia"/>
                <w:szCs w:val="21"/>
              </w:rPr>
            </w:pPr>
            <w:r>
              <w:rPr>
                <w:rFonts w:hint="eastAsia" w:asciiTheme="minorEastAsia" w:hAnsiTheme="minorEastAsia" w:cstheme="minorEastAsia"/>
                <w:szCs w:val="21"/>
              </w:rPr>
              <w:t>8、水土保持评价</w:t>
            </w:r>
          </w:p>
          <w:p>
            <w:pPr>
              <w:rPr>
                <w:rFonts w:asciiTheme="minorEastAsia" w:hAnsiTheme="minorEastAsia" w:cstheme="minorEastAsia"/>
                <w:szCs w:val="21"/>
              </w:rPr>
            </w:pPr>
            <w:r>
              <w:rPr>
                <w:rFonts w:hint="eastAsia" w:asciiTheme="minorEastAsia" w:hAnsiTheme="minorEastAsia" w:cstheme="minorEastAsia"/>
                <w:szCs w:val="21"/>
              </w:rPr>
              <w:t>9、地质灾害危险性评估</w:t>
            </w:r>
          </w:p>
          <w:p>
            <w:pPr>
              <w:rPr>
                <w:rFonts w:asciiTheme="minorEastAsia" w:hAnsiTheme="minorEastAsia" w:cstheme="minorEastAsia"/>
                <w:szCs w:val="21"/>
              </w:rPr>
            </w:pPr>
            <w:r>
              <w:rPr>
                <w:rFonts w:hint="eastAsia" w:asciiTheme="minorEastAsia" w:hAnsiTheme="minorEastAsia" w:cstheme="minorEastAsia"/>
                <w:szCs w:val="21"/>
              </w:rPr>
              <w:t>10、交通影响评价</w:t>
            </w:r>
          </w:p>
        </w:tc>
        <w:tc>
          <w:tcPr>
            <w:tcW w:w="248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绿色建筑评价</w:t>
            </w:r>
          </w:p>
        </w:tc>
        <w:tc>
          <w:tcPr>
            <w:tcW w:w="1654"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69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1869"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05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工程勘察</w:t>
            </w:r>
          </w:p>
        </w:tc>
        <w:tc>
          <w:tcPr>
            <w:tcW w:w="2333"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初步勘察</w:t>
            </w:r>
          </w:p>
        </w:tc>
        <w:tc>
          <w:tcPr>
            <w:tcW w:w="2486" w:type="dxa"/>
            <w:vAlign w:val="center"/>
          </w:tcPr>
          <w:p>
            <w:pPr>
              <w:rPr>
                <w:rFonts w:asciiTheme="minorEastAsia" w:hAnsiTheme="minorEastAsia" w:cstheme="minorEastAsia"/>
                <w:szCs w:val="21"/>
              </w:rPr>
            </w:pPr>
            <w:r>
              <w:rPr>
                <w:rFonts w:hint="eastAsia" w:asciiTheme="minorEastAsia" w:hAnsiTheme="minorEastAsia" w:cstheme="minorEastAsia"/>
                <w:szCs w:val="21"/>
              </w:rPr>
              <w:t>1、勘察方案编制、审查</w:t>
            </w:r>
          </w:p>
          <w:p>
            <w:pPr>
              <w:rPr>
                <w:rFonts w:asciiTheme="minorEastAsia" w:hAnsiTheme="minorEastAsia" w:cstheme="minorEastAsia"/>
                <w:szCs w:val="21"/>
              </w:rPr>
            </w:pPr>
            <w:r>
              <w:rPr>
                <w:rFonts w:hint="eastAsia" w:asciiTheme="minorEastAsia" w:hAnsiTheme="minorEastAsia" w:cstheme="minorEastAsia"/>
                <w:szCs w:val="21"/>
              </w:rPr>
              <w:t>2、初步勘察</w:t>
            </w:r>
          </w:p>
          <w:p>
            <w:pPr>
              <w:rPr>
                <w:rFonts w:asciiTheme="minorEastAsia" w:hAnsiTheme="minorEastAsia" w:cstheme="minorEastAsia"/>
                <w:szCs w:val="21"/>
              </w:rPr>
            </w:pPr>
            <w:r>
              <w:rPr>
                <w:rFonts w:hint="eastAsia" w:asciiTheme="minorEastAsia" w:hAnsiTheme="minorEastAsia" w:cstheme="minorEastAsia"/>
                <w:szCs w:val="21"/>
              </w:rPr>
              <w:t>3、详细勘察</w:t>
            </w:r>
          </w:p>
          <w:p>
            <w:pPr>
              <w:rPr>
                <w:rFonts w:asciiTheme="minorEastAsia" w:hAnsiTheme="minorEastAsia" w:cstheme="minorEastAsia"/>
                <w:szCs w:val="21"/>
              </w:rPr>
            </w:pPr>
            <w:r>
              <w:rPr>
                <w:rFonts w:hint="eastAsia" w:asciiTheme="minorEastAsia" w:hAnsiTheme="minorEastAsia" w:cstheme="minorEastAsia"/>
                <w:szCs w:val="21"/>
              </w:rPr>
              <w:t>4、勘察报告编制、审查</w:t>
            </w:r>
          </w:p>
        </w:tc>
        <w:tc>
          <w:tcPr>
            <w:tcW w:w="1654"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69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补充勘察</w:t>
            </w:r>
          </w:p>
        </w:tc>
        <w:tc>
          <w:tcPr>
            <w:tcW w:w="1869" w:type="dxa"/>
            <w:vAlign w:val="center"/>
          </w:tcPr>
          <w:p>
            <w:r>
              <w:rPr>
                <w:rFonts w:hint="eastAsia" w:asciiTheme="minorEastAsia" w:hAnsiTheme="minorEastAsia" w:cstheme="minorEastAsia"/>
                <w:szCs w:val="21"/>
              </w:rPr>
              <w:t>1、参与</w:t>
            </w:r>
            <w:r>
              <w:rPr>
                <w:rFonts w:hint="eastAsia"/>
              </w:rPr>
              <w:t>项目</w:t>
            </w:r>
            <w:r>
              <w:t>地基与基础分部工程验收</w:t>
            </w:r>
          </w:p>
          <w:p>
            <w:pPr>
              <w:rPr>
                <w:rFonts w:asciiTheme="minorEastAsia" w:hAnsiTheme="minorEastAsia" w:cstheme="minorEastAsia"/>
                <w:szCs w:val="21"/>
              </w:rPr>
            </w:pPr>
            <w:r>
              <w:rPr>
                <w:rFonts w:hint="eastAsia" w:asciiTheme="minorEastAsia" w:hAnsiTheme="minorEastAsia" w:cstheme="minorEastAsia"/>
                <w:szCs w:val="21"/>
              </w:rPr>
              <w:t>2、参与单位工程验收、</w:t>
            </w:r>
          </w:p>
          <w:p>
            <w:pPr>
              <w:rPr>
                <w:rFonts w:asciiTheme="minorEastAsia" w:hAnsiTheme="minorEastAsia" w:cstheme="minorEastAsia"/>
                <w:szCs w:val="21"/>
              </w:rPr>
            </w:pPr>
            <w:r>
              <w:rPr>
                <w:rFonts w:hint="eastAsia" w:asciiTheme="minorEastAsia" w:hAnsiTheme="minorEastAsia" w:cstheme="minorEastAsia"/>
                <w:szCs w:val="21"/>
              </w:rPr>
              <w:t>3、单项工程验收</w:t>
            </w:r>
          </w:p>
        </w:tc>
        <w:tc>
          <w:tcPr>
            <w:tcW w:w="205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工程设计</w:t>
            </w:r>
          </w:p>
        </w:tc>
        <w:tc>
          <w:tcPr>
            <w:tcW w:w="2333"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486" w:type="dxa"/>
            <w:vAlign w:val="center"/>
          </w:tcPr>
          <w:p>
            <w:pPr>
              <w:rPr>
                <w:rFonts w:asciiTheme="minorEastAsia" w:hAnsiTheme="minorEastAsia" w:cstheme="minorEastAsia"/>
                <w:szCs w:val="21"/>
              </w:rPr>
            </w:pPr>
            <w:r>
              <w:rPr>
                <w:rFonts w:hint="eastAsia" w:asciiTheme="minorEastAsia" w:hAnsiTheme="minorEastAsia" w:cstheme="minorEastAsia"/>
                <w:szCs w:val="21"/>
              </w:rPr>
              <w:t>1、方案设计及优化、审查</w:t>
            </w:r>
          </w:p>
          <w:p>
            <w:pPr>
              <w:rPr>
                <w:rFonts w:asciiTheme="minorEastAsia" w:hAnsiTheme="minorEastAsia" w:cstheme="minorEastAsia"/>
                <w:szCs w:val="21"/>
              </w:rPr>
            </w:pPr>
            <w:r>
              <w:rPr>
                <w:rFonts w:hint="eastAsia" w:asciiTheme="minorEastAsia" w:hAnsiTheme="minorEastAsia" w:cstheme="minorEastAsia"/>
                <w:szCs w:val="21"/>
              </w:rPr>
              <w:t>2、初步设计及优化、审查</w:t>
            </w:r>
          </w:p>
          <w:p>
            <w:pPr>
              <w:rPr>
                <w:rFonts w:asciiTheme="minorEastAsia" w:hAnsiTheme="minorEastAsia" w:cstheme="minorEastAsia"/>
                <w:szCs w:val="21"/>
              </w:rPr>
            </w:pPr>
            <w:r>
              <w:rPr>
                <w:rFonts w:hint="eastAsia" w:asciiTheme="minorEastAsia" w:hAnsiTheme="minorEastAsia" w:cstheme="minorEastAsia"/>
                <w:szCs w:val="21"/>
              </w:rPr>
              <w:t>3、施工图、深化设计及优化、审查</w:t>
            </w:r>
          </w:p>
          <w:p>
            <w:pPr>
              <w:rPr>
                <w:rFonts w:asciiTheme="minorEastAsia" w:hAnsiTheme="minorEastAsia" w:cstheme="minorEastAsia"/>
                <w:szCs w:val="21"/>
              </w:rPr>
            </w:pPr>
            <w:r>
              <w:rPr>
                <w:rFonts w:hint="eastAsia" w:asciiTheme="minorEastAsia" w:hAnsiTheme="minorEastAsia" w:cstheme="minorEastAsia"/>
                <w:szCs w:val="21"/>
              </w:rPr>
              <w:t>4、施工图设计技术审查</w:t>
            </w:r>
          </w:p>
        </w:tc>
        <w:tc>
          <w:tcPr>
            <w:tcW w:w="1654" w:type="dxa"/>
            <w:vAlign w:val="center"/>
          </w:tcPr>
          <w:p>
            <w:pPr>
              <w:rPr>
                <w:rFonts w:asciiTheme="minorEastAsia" w:hAnsiTheme="minorEastAsia" w:cstheme="minorEastAsia"/>
                <w:szCs w:val="21"/>
              </w:rPr>
            </w:pPr>
            <w:r>
              <w:rPr>
                <w:rFonts w:hint="eastAsia" w:asciiTheme="minorEastAsia" w:hAnsiTheme="minorEastAsia" w:cstheme="minorEastAsia"/>
                <w:szCs w:val="21"/>
              </w:rPr>
              <w:t>提出技术规范书</w:t>
            </w:r>
          </w:p>
        </w:tc>
        <w:tc>
          <w:tcPr>
            <w:tcW w:w="2691" w:type="dxa"/>
          </w:tcPr>
          <w:p>
            <w:pPr>
              <w:rPr>
                <w:rFonts w:asciiTheme="minorEastAsia" w:hAnsiTheme="minorEastAsia" w:cstheme="minorEastAsia"/>
                <w:szCs w:val="21"/>
              </w:rPr>
            </w:pPr>
            <w:r>
              <w:rPr>
                <w:rFonts w:hint="eastAsia" w:asciiTheme="minorEastAsia" w:hAnsiTheme="minorEastAsia" w:cstheme="minorEastAsia"/>
                <w:szCs w:val="21"/>
              </w:rPr>
              <w:t>1、设计交底和图纸会审</w:t>
            </w:r>
          </w:p>
          <w:p>
            <w:pPr>
              <w:rPr>
                <w:rFonts w:asciiTheme="minorEastAsia" w:hAnsiTheme="minorEastAsia" w:cstheme="minorEastAsia"/>
                <w:szCs w:val="21"/>
              </w:rPr>
            </w:pPr>
            <w:r>
              <w:rPr>
                <w:rFonts w:hint="eastAsia" w:asciiTheme="minorEastAsia" w:hAnsiTheme="minorEastAsia" w:cstheme="minorEastAsia"/>
                <w:szCs w:val="21"/>
              </w:rPr>
              <w:t>2、重大施工方案的合理化建议</w:t>
            </w:r>
          </w:p>
          <w:p>
            <w:pPr>
              <w:rPr>
                <w:rFonts w:asciiTheme="minorEastAsia" w:hAnsiTheme="minorEastAsia" w:cstheme="minorEastAsia"/>
                <w:szCs w:val="21"/>
              </w:rPr>
            </w:pPr>
            <w:r>
              <w:rPr>
                <w:rFonts w:hint="eastAsia" w:asciiTheme="minorEastAsia" w:hAnsiTheme="minorEastAsia" w:cstheme="minorEastAsia"/>
                <w:szCs w:val="21"/>
              </w:rPr>
              <w:t>3、设计变更管理</w:t>
            </w:r>
          </w:p>
          <w:p>
            <w:pPr>
              <w:rPr>
                <w:rFonts w:asciiTheme="minorEastAsia" w:hAnsiTheme="minorEastAsia" w:cstheme="minorEastAsia"/>
                <w:szCs w:val="21"/>
              </w:rPr>
            </w:pPr>
            <w:r>
              <w:rPr>
                <w:rFonts w:hint="eastAsia" w:asciiTheme="minorEastAsia" w:hAnsiTheme="minorEastAsia" w:cstheme="minorEastAsia"/>
                <w:szCs w:val="21"/>
              </w:rPr>
              <w:t>4、施工技术服务工作</w:t>
            </w:r>
          </w:p>
          <w:p>
            <w:pPr>
              <w:rPr>
                <w:rFonts w:asciiTheme="minorEastAsia" w:hAnsiTheme="minorEastAsia" w:cstheme="minorEastAsia"/>
                <w:szCs w:val="21"/>
              </w:rPr>
            </w:pPr>
            <w:r>
              <w:rPr>
                <w:rFonts w:hint="eastAsia" w:asciiTheme="minorEastAsia" w:hAnsiTheme="minorEastAsia" w:cstheme="minorEastAsia"/>
                <w:szCs w:val="21"/>
              </w:rPr>
              <w:t>5、地基验槽、基础分部验收、主体结构验收</w:t>
            </w:r>
          </w:p>
        </w:tc>
        <w:tc>
          <w:tcPr>
            <w:tcW w:w="1869" w:type="dxa"/>
          </w:tcPr>
          <w:p>
            <w:r>
              <w:rPr>
                <w:rFonts w:hint="eastAsia" w:asciiTheme="minorEastAsia" w:hAnsiTheme="minorEastAsia" w:cstheme="minorEastAsia"/>
                <w:szCs w:val="21"/>
              </w:rPr>
              <w:t>1、</w:t>
            </w:r>
            <w:r>
              <w:rPr>
                <w:rFonts w:hint="eastAsia"/>
              </w:rPr>
              <w:t>参与项目</w:t>
            </w:r>
            <w:r>
              <w:t>地基与基础分部工程验收</w:t>
            </w:r>
          </w:p>
          <w:p>
            <w:pPr>
              <w:rPr>
                <w:rFonts w:asciiTheme="minorEastAsia" w:hAnsiTheme="minorEastAsia" w:cstheme="minorEastAsia"/>
                <w:szCs w:val="21"/>
              </w:rPr>
            </w:pPr>
            <w:r>
              <w:rPr>
                <w:rFonts w:hint="eastAsia" w:asciiTheme="minorEastAsia" w:hAnsiTheme="minorEastAsia" w:cstheme="minorEastAsia"/>
                <w:szCs w:val="21"/>
              </w:rPr>
              <w:t>2、参与单位工程验收</w:t>
            </w:r>
          </w:p>
          <w:p>
            <w:pPr>
              <w:rPr>
                <w:rFonts w:asciiTheme="minorEastAsia" w:hAnsiTheme="minorEastAsia" w:cstheme="minorEastAsia"/>
                <w:szCs w:val="21"/>
              </w:rPr>
            </w:pPr>
            <w:r>
              <w:rPr>
                <w:rFonts w:hint="eastAsia" w:asciiTheme="minorEastAsia" w:hAnsiTheme="minorEastAsia" w:cstheme="minorEastAsia"/>
                <w:szCs w:val="21"/>
              </w:rPr>
              <w:t>3、参与专项验收</w:t>
            </w:r>
          </w:p>
          <w:p>
            <w:pPr>
              <w:rPr>
                <w:rFonts w:asciiTheme="minorEastAsia" w:hAnsiTheme="minorEastAsia" w:cstheme="minorEastAsia"/>
                <w:szCs w:val="21"/>
              </w:rPr>
            </w:pPr>
            <w:r>
              <w:rPr>
                <w:rFonts w:hint="eastAsia" w:asciiTheme="minorEastAsia" w:hAnsiTheme="minorEastAsia" w:cstheme="minorEastAsia"/>
                <w:szCs w:val="21"/>
              </w:rPr>
              <w:t>4</w:t>
            </w:r>
            <w:r>
              <w:rPr>
                <w:rFonts w:hint="eastAsia"/>
              </w:rPr>
              <w:t>、参与</w:t>
            </w:r>
            <w:r>
              <w:t>主体结构验收</w:t>
            </w:r>
          </w:p>
        </w:tc>
        <w:tc>
          <w:tcPr>
            <w:tcW w:w="205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招标采购咨询</w:t>
            </w:r>
          </w:p>
        </w:tc>
        <w:tc>
          <w:tcPr>
            <w:tcW w:w="13083" w:type="dxa"/>
            <w:gridSpan w:val="6"/>
            <w:vAlign w:val="center"/>
          </w:tcPr>
          <w:p>
            <w:pPr>
              <w:rPr>
                <w:rFonts w:asciiTheme="minorEastAsia" w:hAnsiTheme="minorEastAsia" w:cstheme="minorEastAsia"/>
                <w:szCs w:val="21"/>
              </w:rPr>
            </w:pPr>
            <w:r>
              <w:rPr>
                <w:rFonts w:hint="eastAsia" w:asciiTheme="minorEastAsia" w:hAnsiTheme="minorEastAsia" w:cstheme="minorEastAsia"/>
                <w:szCs w:val="21"/>
              </w:rPr>
              <w:t>编制招标采购方案，编制招标文件、编制工程量清单、编制最高投标限价和合同条款、发布招标（资格预审）公告，组织答疑和澄清，组织开标、评标工作，协助编制评标报告，发送中标通知书，协助合同谈判和签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9"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造价咨询</w:t>
            </w:r>
          </w:p>
        </w:tc>
        <w:tc>
          <w:tcPr>
            <w:tcW w:w="2333" w:type="dxa"/>
            <w:vAlign w:val="center"/>
          </w:tcPr>
          <w:p>
            <w:pPr>
              <w:rPr>
                <w:rFonts w:asciiTheme="minorEastAsia" w:hAnsiTheme="minorEastAsia" w:cstheme="minorEastAsia"/>
              </w:rPr>
            </w:pPr>
            <w:r>
              <w:rPr>
                <w:rFonts w:hint="eastAsia" w:asciiTheme="minorEastAsia" w:hAnsiTheme="minorEastAsia" w:cstheme="minorEastAsia"/>
              </w:rPr>
              <w:t>1.投资估算编制与审核</w:t>
            </w:r>
          </w:p>
          <w:p>
            <w:pPr>
              <w:rPr>
                <w:rFonts w:asciiTheme="minorEastAsia" w:hAnsiTheme="minorEastAsia" w:cstheme="minorEastAsia"/>
                <w:szCs w:val="21"/>
              </w:rPr>
            </w:pPr>
            <w:r>
              <w:rPr>
                <w:rFonts w:hint="eastAsia" w:asciiTheme="minorEastAsia" w:hAnsiTheme="minorEastAsia" w:cstheme="minorEastAsia"/>
              </w:rPr>
              <w:t>2.项目经济评价报告编制与审核</w:t>
            </w:r>
          </w:p>
        </w:tc>
        <w:tc>
          <w:tcPr>
            <w:tcW w:w="2486" w:type="dxa"/>
            <w:vAlign w:val="center"/>
          </w:tcPr>
          <w:p>
            <w:pPr>
              <w:rPr>
                <w:rFonts w:asciiTheme="minorEastAsia" w:hAnsiTheme="minorEastAsia" w:cstheme="minorEastAsia"/>
              </w:rPr>
            </w:pPr>
            <w:r>
              <w:rPr>
                <w:rFonts w:hint="eastAsia" w:asciiTheme="minorEastAsia" w:hAnsiTheme="minorEastAsia" w:cstheme="minorEastAsia"/>
              </w:rPr>
              <w:t>1.设计概算的编制与审核</w:t>
            </w:r>
          </w:p>
          <w:p>
            <w:pPr>
              <w:rPr>
                <w:rFonts w:asciiTheme="minorEastAsia" w:hAnsiTheme="minorEastAsia" w:cstheme="minorEastAsia"/>
              </w:rPr>
            </w:pPr>
            <w:r>
              <w:rPr>
                <w:rFonts w:hint="eastAsia" w:asciiTheme="minorEastAsia" w:hAnsiTheme="minorEastAsia" w:cstheme="minorEastAsia"/>
              </w:rPr>
              <w:t>2.确定项目限额设计指标</w:t>
            </w:r>
          </w:p>
          <w:p>
            <w:pPr>
              <w:rPr>
                <w:rFonts w:asciiTheme="minorEastAsia" w:hAnsiTheme="minorEastAsia" w:cstheme="minorEastAsia"/>
              </w:rPr>
            </w:pPr>
            <w:r>
              <w:rPr>
                <w:rFonts w:hint="eastAsia" w:asciiTheme="minorEastAsia" w:hAnsiTheme="minorEastAsia" w:cstheme="minorEastAsia"/>
              </w:rPr>
              <w:t>3.对设计文件进行造价测算与经济优化建议</w:t>
            </w:r>
          </w:p>
          <w:p>
            <w:pPr>
              <w:rPr>
                <w:rFonts w:asciiTheme="minorEastAsia" w:hAnsiTheme="minorEastAsia" w:cstheme="minorEastAsia"/>
              </w:rPr>
            </w:pPr>
            <w:r>
              <w:rPr>
                <w:rFonts w:hint="eastAsia" w:asciiTheme="minorEastAsia" w:hAnsiTheme="minorEastAsia" w:cstheme="minorEastAsia"/>
              </w:rPr>
              <w:t>4.施工图预算的编制与审核</w:t>
            </w:r>
          </w:p>
          <w:p>
            <w:pPr>
              <w:rPr>
                <w:rFonts w:asciiTheme="minorEastAsia" w:hAnsiTheme="minorEastAsia" w:cstheme="minorEastAsia"/>
                <w:szCs w:val="21"/>
              </w:rPr>
            </w:pPr>
            <w:r>
              <w:rPr>
                <w:rFonts w:hint="eastAsia" w:asciiTheme="minorEastAsia" w:hAnsiTheme="minorEastAsia" w:cstheme="minorEastAsia"/>
              </w:rPr>
              <w:t>5.分析项目投资风险，提出管控措施</w:t>
            </w:r>
          </w:p>
        </w:tc>
        <w:tc>
          <w:tcPr>
            <w:tcW w:w="1654" w:type="dxa"/>
            <w:vAlign w:val="center"/>
          </w:tcPr>
          <w:p>
            <w:pPr>
              <w:rPr>
                <w:rFonts w:asciiTheme="minorEastAsia" w:hAnsiTheme="minorEastAsia" w:cstheme="minorEastAsia"/>
              </w:rPr>
            </w:pPr>
            <w:r>
              <w:rPr>
                <w:rFonts w:hint="eastAsia" w:asciiTheme="minorEastAsia" w:hAnsiTheme="minorEastAsia" w:cstheme="minorEastAsia"/>
              </w:rPr>
              <w:t>1.工程量清单的编制与审核</w:t>
            </w:r>
          </w:p>
          <w:p>
            <w:pPr>
              <w:rPr>
                <w:rFonts w:asciiTheme="minorEastAsia" w:hAnsiTheme="minorEastAsia" w:cstheme="minorEastAsia"/>
              </w:rPr>
            </w:pPr>
            <w:r>
              <w:rPr>
                <w:rFonts w:hint="eastAsia" w:asciiTheme="minorEastAsia" w:hAnsiTheme="minorEastAsia" w:cstheme="minorEastAsia"/>
              </w:rPr>
              <w:t>2.招标控制价的编制与审核</w:t>
            </w:r>
          </w:p>
          <w:p>
            <w:pPr>
              <w:rPr>
                <w:rFonts w:asciiTheme="minorEastAsia" w:hAnsiTheme="minorEastAsia" w:cstheme="minorEastAsia"/>
              </w:rPr>
            </w:pPr>
            <w:r>
              <w:rPr>
                <w:rFonts w:hint="eastAsia" w:asciiTheme="minorEastAsia" w:hAnsiTheme="minorEastAsia" w:cstheme="minorEastAsia"/>
              </w:rPr>
              <w:t>3.制定项目合约规划</w:t>
            </w:r>
          </w:p>
          <w:p>
            <w:pPr>
              <w:rPr>
                <w:rFonts w:asciiTheme="minorEastAsia" w:hAnsiTheme="minorEastAsia" w:cstheme="minorEastAsia"/>
              </w:rPr>
            </w:pPr>
            <w:r>
              <w:rPr>
                <w:rFonts w:hint="eastAsia" w:asciiTheme="minorEastAsia" w:hAnsiTheme="minorEastAsia" w:cstheme="minorEastAsia"/>
              </w:rPr>
              <w:t>4.清标</w:t>
            </w:r>
          </w:p>
          <w:p>
            <w:pPr>
              <w:rPr>
                <w:rFonts w:asciiTheme="minorEastAsia" w:hAnsiTheme="minorEastAsia" w:cstheme="minorEastAsia"/>
              </w:rPr>
            </w:pPr>
            <w:r>
              <w:rPr>
                <w:rFonts w:hint="eastAsia" w:asciiTheme="minorEastAsia" w:hAnsiTheme="minorEastAsia" w:cstheme="minorEastAsia"/>
              </w:rPr>
              <w:t>5.拟定合同文本，协助合同谈判</w:t>
            </w:r>
          </w:p>
          <w:p>
            <w:pPr>
              <w:rPr>
                <w:rFonts w:asciiTheme="minorEastAsia" w:hAnsiTheme="minorEastAsia" w:cstheme="minorEastAsia"/>
                <w:szCs w:val="21"/>
              </w:rPr>
            </w:pPr>
            <w:r>
              <w:rPr>
                <w:rFonts w:hint="eastAsia" w:asciiTheme="minorEastAsia" w:hAnsiTheme="minorEastAsia" w:cstheme="minorEastAsia"/>
              </w:rPr>
              <w:t>6.编制项目资金使用计划</w:t>
            </w:r>
          </w:p>
        </w:tc>
        <w:tc>
          <w:tcPr>
            <w:tcW w:w="2691" w:type="dxa"/>
            <w:vAlign w:val="center"/>
          </w:tcPr>
          <w:p>
            <w:pPr>
              <w:rPr>
                <w:rFonts w:asciiTheme="minorEastAsia" w:hAnsiTheme="minorEastAsia" w:cstheme="minorEastAsia"/>
              </w:rPr>
            </w:pPr>
            <w:r>
              <w:rPr>
                <w:rFonts w:hint="eastAsia" w:asciiTheme="minorEastAsia" w:hAnsiTheme="minorEastAsia" w:cstheme="minorEastAsia"/>
              </w:rPr>
              <w:t>1.合同价款咨询（包括合同分析、合同交底、合同变更管理工作）</w:t>
            </w:r>
          </w:p>
          <w:p>
            <w:pPr>
              <w:rPr>
                <w:rFonts w:asciiTheme="minorEastAsia" w:hAnsiTheme="minorEastAsia" w:cstheme="minorEastAsia"/>
              </w:rPr>
            </w:pPr>
            <w:r>
              <w:rPr>
                <w:rFonts w:hint="eastAsia" w:asciiTheme="minorEastAsia" w:hAnsiTheme="minorEastAsia" w:cstheme="minorEastAsia"/>
              </w:rPr>
              <w:t>2.施工阶段造价风险分析及建议</w:t>
            </w:r>
          </w:p>
          <w:p>
            <w:pPr>
              <w:rPr>
                <w:rFonts w:asciiTheme="minorEastAsia" w:hAnsiTheme="minorEastAsia" w:cstheme="minorEastAsia"/>
              </w:rPr>
            </w:pPr>
            <w:r>
              <w:rPr>
                <w:rFonts w:hint="eastAsia" w:asciiTheme="minorEastAsia" w:hAnsiTheme="minorEastAsia" w:cstheme="minorEastAsia"/>
              </w:rPr>
              <w:t>3.计算及审核工程预付款和进度款</w:t>
            </w:r>
          </w:p>
          <w:p>
            <w:pPr>
              <w:rPr>
                <w:rFonts w:asciiTheme="minorEastAsia" w:hAnsiTheme="minorEastAsia" w:cstheme="minorEastAsia"/>
              </w:rPr>
            </w:pPr>
            <w:r>
              <w:rPr>
                <w:rFonts w:hint="eastAsia" w:asciiTheme="minorEastAsia" w:hAnsiTheme="minorEastAsia" w:cstheme="minorEastAsia"/>
              </w:rPr>
              <w:t>4. 变更、签证及索赔管理</w:t>
            </w:r>
          </w:p>
          <w:p>
            <w:pPr>
              <w:rPr>
                <w:rFonts w:asciiTheme="minorEastAsia" w:hAnsiTheme="minorEastAsia" w:cstheme="minorEastAsia"/>
              </w:rPr>
            </w:pPr>
            <w:r>
              <w:rPr>
                <w:rFonts w:hint="eastAsia" w:asciiTheme="minorEastAsia" w:hAnsiTheme="minorEastAsia" w:cstheme="minorEastAsia"/>
              </w:rPr>
              <w:t>5.材料、设备的询价，提供核价建议</w:t>
            </w:r>
          </w:p>
          <w:p>
            <w:pPr>
              <w:rPr>
                <w:rFonts w:asciiTheme="minorEastAsia" w:hAnsiTheme="minorEastAsia" w:cstheme="minorEastAsia"/>
              </w:rPr>
            </w:pPr>
            <w:r>
              <w:rPr>
                <w:rFonts w:hint="eastAsia" w:asciiTheme="minorEastAsia" w:hAnsiTheme="minorEastAsia" w:cstheme="minorEastAsia"/>
              </w:rPr>
              <w:t>6.施工现场造价管理</w:t>
            </w:r>
          </w:p>
          <w:p>
            <w:pPr>
              <w:rPr>
                <w:rFonts w:asciiTheme="minorEastAsia" w:hAnsiTheme="minorEastAsia" w:cstheme="minorEastAsia"/>
              </w:rPr>
            </w:pPr>
            <w:r>
              <w:rPr>
                <w:rFonts w:hint="eastAsia" w:asciiTheme="minorEastAsia" w:hAnsiTheme="minorEastAsia" w:cstheme="minorEastAsia"/>
              </w:rPr>
              <w:t>7.项目动态造价分析</w:t>
            </w:r>
          </w:p>
          <w:p>
            <w:pPr>
              <w:rPr>
                <w:rFonts w:asciiTheme="minorEastAsia" w:hAnsiTheme="minorEastAsia" w:cstheme="minorEastAsia"/>
                <w:szCs w:val="21"/>
              </w:rPr>
            </w:pPr>
            <w:r>
              <w:rPr>
                <w:rFonts w:hint="eastAsia" w:asciiTheme="minorEastAsia" w:hAnsiTheme="minorEastAsia" w:cstheme="minorEastAsia"/>
              </w:rPr>
              <w:t>8.审核及汇总分阶段工程结算</w:t>
            </w:r>
          </w:p>
        </w:tc>
        <w:tc>
          <w:tcPr>
            <w:tcW w:w="1869" w:type="dxa"/>
            <w:vAlign w:val="center"/>
          </w:tcPr>
          <w:p>
            <w:pPr>
              <w:rPr>
                <w:rFonts w:asciiTheme="minorEastAsia" w:hAnsiTheme="minorEastAsia" w:cstheme="minorEastAsia"/>
              </w:rPr>
            </w:pPr>
            <w:r>
              <w:rPr>
                <w:rFonts w:hint="eastAsia" w:asciiTheme="minorEastAsia" w:hAnsiTheme="minorEastAsia" w:cstheme="minorEastAsia"/>
              </w:rPr>
              <w:t>1.竣工结算审核</w:t>
            </w:r>
          </w:p>
          <w:p>
            <w:pPr>
              <w:rPr>
                <w:rFonts w:asciiTheme="minorEastAsia" w:hAnsiTheme="minorEastAsia" w:cstheme="minorEastAsia"/>
              </w:rPr>
            </w:pPr>
            <w:r>
              <w:rPr>
                <w:rFonts w:hint="eastAsia" w:asciiTheme="minorEastAsia" w:hAnsiTheme="minorEastAsia" w:cstheme="minorEastAsia"/>
              </w:rPr>
              <w:t>2.工程技术经济指标分析</w:t>
            </w:r>
          </w:p>
          <w:p>
            <w:pPr>
              <w:rPr>
                <w:rFonts w:asciiTheme="minorEastAsia" w:hAnsiTheme="minorEastAsia" w:cstheme="minorEastAsia"/>
              </w:rPr>
            </w:pPr>
            <w:r>
              <w:rPr>
                <w:rFonts w:hint="eastAsia" w:asciiTheme="minorEastAsia" w:hAnsiTheme="minorEastAsia" w:cstheme="minorEastAsia"/>
              </w:rPr>
              <w:t>3.竣工决算报告的编制或审核</w:t>
            </w:r>
          </w:p>
          <w:p>
            <w:pPr>
              <w:rPr>
                <w:rFonts w:asciiTheme="minorEastAsia" w:hAnsiTheme="minorEastAsia" w:cstheme="minorEastAsia"/>
              </w:rPr>
            </w:pPr>
            <w:r>
              <w:rPr>
                <w:rFonts w:hint="eastAsia" w:asciiTheme="minorEastAsia" w:hAnsiTheme="minorEastAsia" w:cstheme="minorEastAsia"/>
              </w:rPr>
              <w:t>4.配合完成竣工结算的政府审计</w:t>
            </w:r>
          </w:p>
          <w:p>
            <w:pPr>
              <w:rPr>
                <w:rFonts w:asciiTheme="minorEastAsia" w:hAnsiTheme="minorEastAsia" w:cstheme="minorEastAsia"/>
                <w:szCs w:val="21"/>
              </w:rPr>
            </w:pPr>
            <w:r>
              <w:rPr>
                <w:rFonts w:hint="eastAsia" w:asciiTheme="minorEastAsia" w:hAnsiTheme="minorEastAsia" w:cstheme="minorEastAsia"/>
              </w:rPr>
              <w:t>5.根据审计结果，对工程的最终结算价款进行审定</w:t>
            </w:r>
          </w:p>
        </w:tc>
        <w:tc>
          <w:tcPr>
            <w:tcW w:w="2050" w:type="dxa"/>
            <w:vAlign w:val="center"/>
          </w:tcPr>
          <w:p>
            <w:pPr>
              <w:rPr>
                <w:rFonts w:asciiTheme="minorEastAsia" w:hAnsiTheme="minorEastAsia" w:cstheme="minorEastAsia"/>
                <w:szCs w:val="21"/>
              </w:rPr>
            </w:pPr>
            <w:r>
              <w:rPr>
                <w:rFonts w:hint="eastAsia" w:asciiTheme="minorEastAsia" w:hAnsiTheme="minorEastAsia" w:cstheme="minorEastAsia"/>
              </w:rPr>
              <w:t>项目维护与更新造价管控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工程监理</w:t>
            </w:r>
          </w:p>
        </w:tc>
        <w:tc>
          <w:tcPr>
            <w:tcW w:w="2333"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48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1654"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691" w:type="dxa"/>
          </w:tcPr>
          <w:p>
            <w:pPr>
              <w:rPr>
                <w:rFonts w:asciiTheme="minorEastAsia" w:hAnsiTheme="minorEastAsia" w:cstheme="minorEastAsia"/>
              </w:rPr>
            </w:pPr>
            <w:r>
              <w:rPr>
                <w:rFonts w:hint="eastAsia" w:asciiTheme="minorEastAsia" w:hAnsiTheme="minorEastAsia" w:cstheme="minorEastAsia"/>
              </w:rPr>
              <w:t>1.建立项目监理规划和实施方案</w:t>
            </w:r>
          </w:p>
          <w:p>
            <w:pPr>
              <w:rPr>
                <w:rFonts w:asciiTheme="minorEastAsia" w:hAnsiTheme="minorEastAsia" w:cstheme="minorEastAsia"/>
              </w:rPr>
            </w:pPr>
            <w:r>
              <w:rPr>
                <w:rFonts w:hint="eastAsia" w:asciiTheme="minorEastAsia" w:hAnsiTheme="minorEastAsia" w:cstheme="minorEastAsia"/>
              </w:rPr>
              <w:t>2.进度管理</w:t>
            </w:r>
          </w:p>
          <w:p>
            <w:pPr>
              <w:rPr>
                <w:rFonts w:asciiTheme="minorEastAsia" w:hAnsiTheme="minorEastAsia" w:cstheme="minorEastAsia"/>
              </w:rPr>
            </w:pPr>
            <w:r>
              <w:rPr>
                <w:rFonts w:hint="eastAsia" w:asciiTheme="minorEastAsia" w:hAnsiTheme="minorEastAsia" w:cstheme="minorEastAsia"/>
              </w:rPr>
              <w:t>3.质量管理</w:t>
            </w:r>
          </w:p>
          <w:p>
            <w:pPr>
              <w:rPr>
                <w:rFonts w:asciiTheme="minorEastAsia" w:hAnsiTheme="minorEastAsia" w:cstheme="minorEastAsia"/>
              </w:rPr>
            </w:pPr>
            <w:r>
              <w:rPr>
                <w:rFonts w:hint="eastAsia" w:asciiTheme="minorEastAsia" w:hAnsiTheme="minorEastAsia" w:cstheme="minorEastAsia"/>
              </w:rPr>
              <w:t>4.职业健康安全与环境管理</w:t>
            </w:r>
          </w:p>
          <w:p>
            <w:pPr>
              <w:rPr>
                <w:rFonts w:asciiTheme="minorEastAsia" w:hAnsiTheme="minorEastAsia" w:cstheme="minorEastAsia"/>
              </w:rPr>
            </w:pPr>
            <w:r>
              <w:rPr>
                <w:rFonts w:hint="eastAsia" w:asciiTheme="minorEastAsia" w:hAnsiTheme="minorEastAsia" w:cstheme="minorEastAsia"/>
              </w:rPr>
              <w:t>5.工程变更、索赔及施工合同争议处理</w:t>
            </w:r>
          </w:p>
          <w:p>
            <w:pPr>
              <w:rPr>
                <w:rFonts w:asciiTheme="minorEastAsia" w:hAnsiTheme="minorEastAsia" w:cstheme="minorEastAsia"/>
              </w:rPr>
            </w:pPr>
            <w:r>
              <w:rPr>
                <w:rFonts w:hint="eastAsia" w:asciiTheme="minorEastAsia" w:hAnsiTheme="minorEastAsia" w:cstheme="minorEastAsia"/>
              </w:rPr>
              <w:t>6.信息和合同管理</w:t>
            </w:r>
          </w:p>
          <w:p>
            <w:pPr>
              <w:rPr>
                <w:rFonts w:asciiTheme="minorEastAsia" w:hAnsiTheme="minorEastAsia" w:cstheme="minorEastAsia"/>
                <w:szCs w:val="21"/>
              </w:rPr>
            </w:pPr>
            <w:r>
              <w:rPr>
                <w:rFonts w:hint="eastAsia" w:asciiTheme="minorEastAsia" w:hAnsiTheme="minorEastAsia" w:cstheme="minorEastAsia"/>
              </w:rPr>
              <w:t>7.协调有关单位之间的工作关系</w:t>
            </w:r>
          </w:p>
        </w:tc>
        <w:tc>
          <w:tcPr>
            <w:tcW w:w="1869" w:type="dxa"/>
          </w:tcPr>
          <w:p>
            <w:pPr>
              <w:spacing w:line="300" w:lineRule="exact"/>
              <w:rPr>
                <w:rFonts w:asciiTheme="minorEastAsia" w:hAnsiTheme="minorEastAsia" w:cstheme="minorEastAsia"/>
                <w:szCs w:val="21"/>
              </w:rPr>
            </w:pPr>
            <w:r>
              <w:rPr>
                <w:rFonts w:hint="eastAsia" w:asciiTheme="minorEastAsia" w:hAnsiTheme="minorEastAsia" w:cstheme="minorEastAsia"/>
                <w:szCs w:val="21"/>
              </w:rPr>
              <w:t>1、工程验收策划</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2、组织单位工程预验收，提出质量评估意见</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3、参与专项验收</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4、参与技术验收</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5、参与单位工程验收</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6、参与试生产</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7、竣工资料收集与整理</w:t>
            </w:r>
          </w:p>
          <w:p>
            <w:pPr>
              <w:spacing w:line="300" w:lineRule="exact"/>
              <w:rPr>
                <w:rFonts w:asciiTheme="minorEastAsia" w:hAnsiTheme="minorEastAsia" w:cstheme="minorEastAsia"/>
                <w:szCs w:val="21"/>
              </w:rPr>
            </w:pPr>
            <w:r>
              <w:rPr>
                <w:rFonts w:hint="eastAsia" w:asciiTheme="minorEastAsia" w:hAnsiTheme="minorEastAsia" w:cstheme="minorEastAsia"/>
                <w:szCs w:val="21"/>
              </w:rPr>
              <w:t>8、</w:t>
            </w:r>
            <w:r>
              <w:rPr>
                <w:rFonts w:hint="eastAsia"/>
              </w:rPr>
              <w:t>工程质量</w:t>
            </w:r>
            <w:r>
              <w:t>缺陷管理</w:t>
            </w:r>
          </w:p>
        </w:tc>
        <w:tc>
          <w:tcPr>
            <w:tcW w:w="2050" w:type="dxa"/>
            <w:vAlign w:val="center"/>
          </w:tcPr>
          <w:p>
            <w:pPr>
              <w:rPr>
                <w:rFonts w:asciiTheme="minorEastAsia" w:hAnsiTheme="minorEastAsia" w:cstheme="minorEastAsia"/>
                <w:szCs w:val="21"/>
              </w:rPr>
            </w:pPr>
            <w:r>
              <w:rPr>
                <w:rFonts w:hint="eastAsia" w:asciiTheme="minorEastAsia" w:hAnsiTheme="minorEastAsia" w:cstheme="minorEastAsia"/>
                <w:szCs w:val="21"/>
              </w:rPr>
              <w:t>工程质量缺陷管理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运营维护咨询</w:t>
            </w:r>
          </w:p>
        </w:tc>
        <w:tc>
          <w:tcPr>
            <w:tcW w:w="2333"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486"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1654"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691"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1869"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w:t>
            </w:r>
          </w:p>
        </w:tc>
        <w:tc>
          <w:tcPr>
            <w:tcW w:w="2050" w:type="dxa"/>
            <w:vAlign w:val="center"/>
          </w:tcPr>
          <w:p>
            <w:pPr>
              <w:rPr>
                <w:rFonts w:asciiTheme="minorEastAsia" w:hAnsiTheme="minorEastAsia" w:cstheme="minorEastAsia"/>
                <w:szCs w:val="21"/>
              </w:rPr>
            </w:pPr>
            <w:r>
              <w:rPr>
                <w:rFonts w:hint="eastAsia" w:asciiTheme="minorEastAsia" w:hAnsiTheme="minorEastAsia" w:cstheme="minorEastAsia"/>
                <w:szCs w:val="21"/>
              </w:rPr>
              <w:t>1、设施管理</w:t>
            </w:r>
          </w:p>
          <w:p>
            <w:pPr>
              <w:rPr>
                <w:rFonts w:asciiTheme="minorEastAsia" w:hAnsiTheme="minorEastAsia" w:cstheme="minorEastAsia"/>
                <w:szCs w:val="21"/>
              </w:rPr>
            </w:pPr>
            <w:r>
              <w:rPr>
                <w:rFonts w:hint="eastAsia" w:asciiTheme="minorEastAsia" w:hAnsiTheme="minorEastAsia" w:cstheme="minorEastAsia"/>
                <w:szCs w:val="21"/>
              </w:rPr>
              <w:t>2、资产管理</w:t>
            </w:r>
          </w:p>
          <w:p>
            <w:pPr>
              <w:rPr>
                <w:rFonts w:asciiTheme="minorEastAsia" w:hAnsiTheme="minorEastAsia" w:cstheme="minorEastAsia"/>
                <w:szCs w:val="21"/>
              </w:rPr>
            </w:pPr>
            <w:r>
              <w:rPr>
                <w:rFonts w:hint="eastAsia" w:asciiTheme="minorEastAsia" w:hAnsiTheme="minorEastAsia" w:cstheme="minorEastAsia"/>
                <w:szCs w:val="21"/>
              </w:rPr>
              <w:t>3、物业管理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jc w:val="center"/>
        </w:trPr>
        <w:tc>
          <w:tcPr>
            <w:tcW w:w="1555"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BIM咨询</w:t>
            </w:r>
          </w:p>
        </w:tc>
        <w:tc>
          <w:tcPr>
            <w:tcW w:w="2333" w:type="dxa"/>
          </w:tcPr>
          <w:p>
            <w:pPr>
              <w:rPr>
                <w:rFonts w:asciiTheme="minorEastAsia" w:hAnsiTheme="minorEastAsia" w:cstheme="minorEastAsia"/>
                <w:szCs w:val="21"/>
              </w:rPr>
            </w:pPr>
            <w:r>
              <w:rPr>
                <w:rFonts w:hint="eastAsia" w:asciiTheme="minorEastAsia" w:hAnsiTheme="minorEastAsia" w:cstheme="minorEastAsia"/>
                <w:szCs w:val="21"/>
              </w:rPr>
              <w:t>1、采用BIM使方案与财务分析工具集成</w:t>
            </w:r>
          </w:p>
          <w:p>
            <w:pPr>
              <w:rPr>
                <w:rFonts w:asciiTheme="minorEastAsia" w:hAnsiTheme="minorEastAsia" w:cstheme="minorEastAsia"/>
                <w:szCs w:val="21"/>
              </w:rPr>
            </w:pPr>
            <w:r>
              <w:rPr>
                <w:rFonts w:hint="eastAsia" w:asciiTheme="minorEastAsia" w:hAnsiTheme="minorEastAsia" w:cstheme="minorEastAsia"/>
                <w:szCs w:val="21"/>
              </w:rPr>
              <w:t>2、修改相应参数，实时获得项目各方案投资收益指标</w:t>
            </w:r>
          </w:p>
        </w:tc>
        <w:tc>
          <w:tcPr>
            <w:tcW w:w="2486" w:type="dxa"/>
          </w:tcPr>
          <w:p>
            <w:pPr>
              <w:rPr>
                <w:rFonts w:asciiTheme="minorEastAsia" w:hAnsiTheme="minorEastAsia" w:cstheme="minorEastAsia"/>
                <w:kern w:val="0"/>
                <w:szCs w:val="21"/>
              </w:rPr>
            </w:pPr>
            <w:r>
              <w:rPr>
                <w:rFonts w:hint="eastAsia" w:asciiTheme="minorEastAsia" w:hAnsiTheme="minorEastAsia" w:cstheme="minorEastAsia"/>
                <w:kern w:val="0"/>
                <w:szCs w:val="21"/>
              </w:rPr>
              <w:t>1、编制BIM实施规划</w:t>
            </w:r>
          </w:p>
          <w:p>
            <w:pPr>
              <w:rPr>
                <w:rFonts w:asciiTheme="minorEastAsia" w:hAnsiTheme="minorEastAsia" w:cstheme="minorEastAsia"/>
                <w:kern w:val="0"/>
                <w:szCs w:val="21"/>
              </w:rPr>
            </w:pPr>
            <w:r>
              <w:rPr>
                <w:rFonts w:hint="eastAsia" w:asciiTheme="minorEastAsia" w:hAnsiTheme="minorEastAsia" w:cstheme="minorEastAsia"/>
                <w:kern w:val="0"/>
                <w:szCs w:val="21"/>
              </w:rPr>
              <w:t>2、编制BIM模型深度标准</w:t>
            </w:r>
          </w:p>
          <w:p>
            <w:pPr>
              <w:rPr>
                <w:rFonts w:asciiTheme="minorEastAsia" w:hAnsiTheme="minorEastAsia" w:cstheme="minorEastAsia"/>
                <w:kern w:val="0"/>
                <w:szCs w:val="21"/>
              </w:rPr>
            </w:pPr>
            <w:r>
              <w:rPr>
                <w:rFonts w:hint="eastAsia" w:asciiTheme="minorEastAsia" w:hAnsiTheme="minorEastAsia" w:cstheme="minorEastAsia"/>
                <w:kern w:val="0"/>
                <w:szCs w:val="21"/>
              </w:rPr>
              <w:t>3、编制BIM协同平台操作手册</w:t>
            </w:r>
          </w:p>
          <w:p>
            <w:pPr>
              <w:rPr>
                <w:rFonts w:asciiTheme="minorEastAsia" w:hAnsiTheme="minorEastAsia" w:cstheme="minorEastAsia"/>
                <w:kern w:val="0"/>
                <w:szCs w:val="21"/>
              </w:rPr>
            </w:pPr>
            <w:r>
              <w:rPr>
                <w:rFonts w:hint="eastAsia" w:asciiTheme="minorEastAsia" w:hAnsiTheme="minorEastAsia" w:cstheme="minorEastAsia"/>
                <w:kern w:val="0"/>
                <w:szCs w:val="21"/>
              </w:rPr>
              <w:t>4、制定BIM考核办法</w:t>
            </w:r>
          </w:p>
          <w:p>
            <w:pPr>
              <w:rPr>
                <w:rFonts w:asciiTheme="minorEastAsia" w:hAnsiTheme="minorEastAsia" w:cstheme="minorEastAsia"/>
                <w:kern w:val="0"/>
                <w:szCs w:val="21"/>
              </w:rPr>
            </w:pPr>
            <w:r>
              <w:rPr>
                <w:rFonts w:hint="eastAsia" w:asciiTheme="minorEastAsia" w:hAnsiTheme="minorEastAsia" w:cstheme="minorEastAsia"/>
                <w:kern w:val="0"/>
                <w:szCs w:val="21"/>
              </w:rPr>
              <w:t>5、参与设计BIM模型审核工作</w:t>
            </w:r>
          </w:p>
          <w:p>
            <w:pPr>
              <w:rPr>
                <w:rFonts w:asciiTheme="minorEastAsia" w:hAnsiTheme="minorEastAsia" w:cstheme="minorEastAsia"/>
                <w:kern w:val="0"/>
                <w:szCs w:val="21"/>
              </w:rPr>
            </w:pPr>
            <w:r>
              <w:rPr>
                <w:rFonts w:hint="eastAsia" w:asciiTheme="minorEastAsia" w:hAnsiTheme="minorEastAsia" w:cstheme="minorEastAsia"/>
                <w:kern w:val="0"/>
                <w:szCs w:val="21"/>
              </w:rPr>
              <w:t>6、</w:t>
            </w:r>
            <w:r>
              <w:rPr>
                <w:rFonts w:hint="eastAsia" w:asciiTheme="minorEastAsia" w:hAnsiTheme="minorEastAsia" w:cstheme="minorEastAsia"/>
                <w:szCs w:val="21"/>
              </w:rPr>
              <w:t>投资控制</w:t>
            </w:r>
          </w:p>
        </w:tc>
        <w:tc>
          <w:tcPr>
            <w:tcW w:w="1654" w:type="dxa"/>
          </w:tcPr>
          <w:p>
            <w:pPr>
              <w:rPr>
                <w:rFonts w:asciiTheme="minorEastAsia" w:hAnsiTheme="minorEastAsia" w:cstheme="minorEastAsia"/>
                <w:szCs w:val="21"/>
              </w:rPr>
            </w:pPr>
            <w:r>
              <w:rPr>
                <w:rFonts w:hint="eastAsia" w:asciiTheme="minorEastAsia" w:hAnsiTheme="minorEastAsia" w:cstheme="minorEastAsia"/>
                <w:szCs w:val="21"/>
              </w:rPr>
              <w:t>1、采用BIM进行自动化算量及错漏处理</w:t>
            </w:r>
          </w:p>
          <w:p>
            <w:pPr>
              <w:rPr>
                <w:rFonts w:asciiTheme="minorEastAsia" w:hAnsiTheme="minorEastAsia" w:cstheme="minorEastAsia"/>
                <w:szCs w:val="21"/>
              </w:rPr>
            </w:pPr>
            <w:r>
              <w:rPr>
                <w:rFonts w:hint="eastAsia" w:asciiTheme="minorEastAsia" w:hAnsiTheme="minorEastAsia" w:cstheme="minorEastAsia"/>
                <w:szCs w:val="21"/>
              </w:rPr>
              <w:t>2、基于BIM的快速询价</w:t>
            </w:r>
          </w:p>
        </w:tc>
        <w:tc>
          <w:tcPr>
            <w:tcW w:w="2691" w:type="dxa"/>
          </w:tcPr>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1、审核BIM进度计划和BIM模型</w:t>
            </w:r>
          </w:p>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2、参与设计BIM模型复核工作</w:t>
            </w:r>
          </w:p>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3、审核重点施工方案模拟</w:t>
            </w:r>
          </w:p>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4、参与三维技术交底</w:t>
            </w:r>
          </w:p>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5、基于BIM平台的质量、安全、进度、成本管理</w:t>
            </w:r>
          </w:p>
          <w:p>
            <w:pPr>
              <w:spacing w:line="280" w:lineRule="exact"/>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6、BIM模型辅助变更管理</w:t>
            </w:r>
          </w:p>
          <w:p>
            <w:pPr>
              <w:spacing w:line="280" w:lineRule="exact"/>
              <w:rPr>
                <w:rFonts w:asciiTheme="minorEastAsia" w:hAnsiTheme="minorEastAsia" w:cstheme="minorEastAsia"/>
                <w:szCs w:val="21"/>
              </w:rPr>
            </w:pPr>
            <w:r>
              <w:rPr>
                <w:rFonts w:hint="eastAsia" w:asciiTheme="minorEastAsia" w:hAnsiTheme="minorEastAsia" w:cstheme="minorEastAsia"/>
                <w:spacing w:val="-6"/>
                <w:kern w:val="0"/>
                <w:szCs w:val="21"/>
              </w:rPr>
              <w:t>7、BIM模型更新维护</w:t>
            </w:r>
          </w:p>
        </w:tc>
        <w:tc>
          <w:tcPr>
            <w:tcW w:w="1869" w:type="dxa"/>
            <w:vAlign w:val="center"/>
          </w:tcPr>
          <w:p>
            <w:pPr>
              <w:rPr>
                <w:rFonts w:asciiTheme="minorEastAsia" w:hAnsiTheme="minorEastAsia" w:cstheme="minorEastAsia"/>
                <w:szCs w:val="21"/>
              </w:rPr>
            </w:pPr>
            <w:r>
              <w:rPr>
                <w:rFonts w:hint="eastAsia" w:asciiTheme="minorEastAsia" w:hAnsiTheme="minorEastAsia" w:cstheme="minorEastAsia"/>
                <w:szCs w:val="21"/>
              </w:rPr>
              <w:t>1、采用BIM进行竣工结算审核</w:t>
            </w:r>
          </w:p>
          <w:p>
            <w:pPr>
              <w:rPr>
                <w:rFonts w:asciiTheme="minorEastAsia" w:hAnsiTheme="minorEastAsia" w:cstheme="minorEastAsia"/>
                <w:szCs w:val="21"/>
              </w:rPr>
            </w:pPr>
            <w:r>
              <w:rPr>
                <w:rFonts w:hint="eastAsia" w:asciiTheme="minorEastAsia" w:hAnsiTheme="minorEastAsia" w:cstheme="minorEastAsia"/>
                <w:szCs w:val="21"/>
              </w:rPr>
              <w:t>2、项目BIM工作总结</w:t>
            </w:r>
          </w:p>
        </w:tc>
        <w:tc>
          <w:tcPr>
            <w:tcW w:w="2050" w:type="dxa"/>
            <w:vAlign w:val="center"/>
          </w:tcPr>
          <w:p>
            <w:pPr>
              <w:rPr>
                <w:rFonts w:asciiTheme="minorEastAsia" w:hAnsiTheme="minorEastAsia" w:cstheme="minorEastAsia"/>
                <w:szCs w:val="21"/>
              </w:rPr>
            </w:pPr>
            <w:r>
              <w:rPr>
                <w:rFonts w:hint="eastAsia" w:asciiTheme="minorEastAsia" w:hAnsiTheme="minorEastAsia" w:cstheme="minorEastAsia"/>
                <w:szCs w:val="21"/>
              </w:rPr>
              <w:t>采用BIM 进行运营信息的管理、修改、查询、调用工作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jc w:val="center"/>
        </w:trPr>
        <w:tc>
          <w:tcPr>
            <w:tcW w:w="1555" w:type="dxa"/>
            <w:vAlign w:val="center"/>
          </w:tcPr>
          <w:p>
            <w:pPr>
              <w:jc w:val="center"/>
              <w:rPr>
                <w:rFonts w:ascii="微软雅黑" w:hAnsi="微软雅黑" w:eastAsia="微软雅黑" w:cstheme="minorEastAsia"/>
                <w:szCs w:val="21"/>
              </w:rPr>
            </w:pPr>
            <w:r>
              <w:rPr>
                <w:rFonts w:hint="eastAsia" w:ascii="微软雅黑" w:hAnsi="微软雅黑" w:eastAsia="微软雅黑" w:cstheme="minorEastAsia"/>
                <w:szCs w:val="21"/>
              </w:rPr>
              <w:t>能效顾问</w:t>
            </w:r>
          </w:p>
          <w:p>
            <w:pPr>
              <w:jc w:val="center"/>
              <w:rPr>
                <w:rFonts w:hint="eastAsia" w:ascii="微软雅黑" w:hAnsi="微软雅黑" w:eastAsia="微软雅黑" w:cstheme="minorEastAsia"/>
                <w:kern w:val="2"/>
                <w:sz w:val="21"/>
                <w:szCs w:val="21"/>
                <w:lang w:val="en-US" w:eastAsia="zh-CN" w:bidi="ar-SA"/>
              </w:rPr>
            </w:pPr>
            <w:r>
              <w:rPr>
                <w:rFonts w:hint="eastAsia" w:ascii="微软雅黑" w:hAnsi="微软雅黑" w:eastAsia="微软雅黑" w:cstheme="minorEastAsia"/>
                <w:sz w:val="13"/>
                <w:szCs w:val="21"/>
              </w:rPr>
              <w:t>（适用于采用大型中央空调的建筑项目，确保项目健康、高效、智慧运行）</w:t>
            </w:r>
          </w:p>
        </w:tc>
        <w:tc>
          <w:tcPr>
            <w:tcW w:w="2333" w:type="dxa"/>
            <w:vAlign w:val="center"/>
          </w:tcPr>
          <w:p>
            <w:pPr>
              <w:pStyle w:val="11"/>
              <w:numPr>
                <w:ilvl w:val="0"/>
                <w:numId w:val="1"/>
              </w:numPr>
              <w:ind w:firstLineChars="0"/>
              <w:jc w:val="center"/>
              <w:rPr>
                <w:rFonts w:asciiTheme="minorEastAsia" w:hAnsiTheme="minorEastAsia" w:cstheme="minorEastAsia"/>
                <w:szCs w:val="21"/>
              </w:rPr>
            </w:pPr>
            <w:r>
              <w:rPr>
                <w:rFonts w:hint="eastAsia" w:asciiTheme="minorEastAsia" w:hAnsiTheme="minorEastAsia" w:cstheme="minorEastAsia"/>
                <w:szCs w:val="21"/>
              </w:rPr>
              <w:t>能源方案规划及预算评估</w:t>
            </w:r>
          </w:p>
          <w:p>
            <w:pPr>
              <w:pStyle w:val="11"/>
              <w:numPr>
                <w:ilvl w:val="0"/>
                <w:numId w:val="1"/>
              </w:numPr>
              <w:ind w:left="360" w:leftChars="0" w:hanging="36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能效规划及全生命周期建设运维费用计算</w:t>
            </w:r>
          </w:p>
        </w:tc>
        <w:tc>
          <w:tcPr>
            <w:tcW w:w="2486" w:type="dxa"/>
            <w:vAlign w:val="center"/>
          </w:tcPr>
          <w:p>
            <w:pPr>
              <w:jc w:val="center"/>
              <w:rPr>
                <w:rFonts w:asciiTheme="minorEastAsia" w:hAnsiTheme="minorEastAsia" w:cstheme="minorEastAsia"/>
                <w:kern w:val="0"/>
                <w:szCs w:val="21"/>
              </w:rPr>
            </w:pPr>
            <w:r>
              <w:rPr>
                <w:rFonts w:hint="eastAsia" w:asciiTheme="minorEastAsia" w:hAnsiTheme="minorEastAsia" w:cstheme="minorEastAsia"/>
                <w:kern w:val="0"/>
                <w:szCs w:val="21"/>
              </w:rPr>
              <w:t>1、综合能效EER目标设定及方案（5.0以上）</w:t>
            </w:r>
          </w:p>
          <w:p>
            <w:pPr>
              <w:jc w:val="center"/>
              <w:rPr>
                <w:rFonts w:asciiTheme="minorEastAsia" w:hAnsiTheme="minorEastAsia" w:cstheme="minorEastAsia"/>
                <w:kern w:val="0"/>
                <w:szCs w:val="21"/>
              </w:rPr>
            </w:pPr>
            <w:r>
              <w:rPr>
                <w:rFonts w:asciiTheme="minorEastAsia" w:hAnsiTheme="minorEastAsia" w:cstheme="minorEastAsia"/>
                <w:kern w:val="0"/>
                <w:szCs w:val="21"/>
              </w:rPr>
              <w:t>2</w:t>
            </w:r>
            <w:r>
              <w:rPr>
                <w:rFonts w:hint="eastAsia" w:asciiTheme="minorEastAsia" w:hAnsiTheme="minorEastAsia" w:cstheme="minorEastAsia"/>
                <w:kern w:val="0"/>
                <w:szCs w:val="21"/>
              </w:rPr>
              <w:t>、负荷模型计算及</w:t>
            </w:r>
          </w:p>
          <w:p>
            <w:pPr>
              <w:jc w:val="center"/>
              <w:rPr>
                <w:rFonts w:asciiTheme="minorEastAsia" w:hAnsiTheme="minorEastAsia" w:cstheme="minorEastAsia"/>
                <w:kern w:val="0"/>
                <w:szCs w:val="21"/>
              </w:rPr>
            </w:pPr>
            <w:r>
              <w:rPr>
                <w:rFonts w:hint="eastAsia" w:asciiTheme="minorEastAsia" w:hAnsiTheme="minorEastAsia" w:cstheme="minorEastAsia"/>
                <w:kern w:val="0"/>
                <w:szCs w:val="21"/>
              </w:rPr>
              <w:t>冷热源容量搭配与设计</w:t>
            </w:r>
          </w:p>
          <w:p>
            <w:pPr>
              <w:pStyle w:val="11"/>
              <w:numPr>
                <w:ilvl w:val="0"/>
                <w:numId w:val="1"/>
              </w:numPr>
              <w:ind w:firstLineChars="0"/>
              <w:jc w:val="center"/>
              <w:rPr>
                <w:rFonts w:asciiTheme="minorEastAsia" w:hAnsiTheme="minorEastAsia" w:cstheme="minorEastAsia"/>
                <w:kern w:val="0"/>
                <w:szCs w:val="21"/>
              </w:rPr>
            </w:pPr>
            <w:r>
              <w:rPr>
                <w:rFonts w:hint="eastAsia" w:asciiTheme="minorEastAsia" w:hAnsiTheme="minorEastAsia" w:cstheme="minorEastAsia"/>
                <w:kern w:val="0"/>
                <w:szCs w:val="21"/>
              </w:rPr>
              <w:t>智慧能效方案及分析报告</w:t>
            </w:r>
          </w:p>
          <w:p>
            <w:pPr>
              <w:pStyle w:val="11"/>
              <w:numPr>
                <w:ilvl w:val="0"/>
                <w:numId w:val="1"/>
              </w:numPr>
              <w:ind w:left="360" w:leftChars="0" w:hanging="36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Cs w:val="21"/>
              </w:rPr>
              <w:t>建筑内风平衡及新风等舒适型分析报告</w:t>
            </w:r>
          </w:p>
        </w:tc>
        <w:tc>
          <w:tcPr>
            <w:tcW w:w="1654" w:type="dxa"/>
            <w:vAlign w:val="center"/>
          </w:tcPr>
          <w:p>
            <w:pPr>
              <w:jc w:val="center"/>
              <w:rPr>
                <w:rFonts w:asciiTheme="minorEastAsia" w:hAnsiTheme="minorEastAsia" w:cstheme="minorEastAsia"/>
                <w:szCs w:val="21"/>
              </w:rPr>
            </w:pPr>
            <w:r>
              <w:rPr>
                <w:rFonts w:asciiTheme="minorEastAsia" w:hAnsiTheme="minorEastAsia" w:cstheme="minorEastAsia"/>
                <w:szCs w:val="21"/>
              </w:rPr>
              <w:t>1</w:t>
            </w:r>
            <w:r>
              <w:rPr>
                <w:rFonts w:hint="eastAsia" w:asciiTheme="minorEastAsia" w:hAnsiTheme="minorEastAsia" w:cstheme="minorEastAsia"/>
                <w:szCs w:val="21"/>
              </w:rPr>
              <w:t>、HVAC招标、清标、答疑等报告</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2、招标技术标核定，决策支持</w:t>
            </w:r>
          </w:p>
        </w:tc>
        <w:tc>
          <w:tcPr>
            <w:tcW w:w="2691" w:type="dxa"/>
            <w:vAlign w:val="center"/>
          </w:tcPr>
          <w:p>
            <w:pPr>
              <w:spacing w:line="280" w:lineRule="exact"/>
              <w:jc w:val="center"/>
              <w:rPr>
                <w:rFonts w:asciiTheme="minorEastAsia" w:hAnsiTheme="minorEastAsia" w:cstheme="minorEastAsia"/>
                <w:spacing w:val="-6"/>
                <w:kern w:val="0"/>
                <w:szCs w:val="21"/>
              </w:rPr>
            </w:pPr>
            <w:r>
              <w:rPr>
                <w:rFonts w:asciiTheme="minorEastAsia" w:hAnsiTheme="minorEastAsia" w:cstheme="minorEastAsia"/>
                <w:spacing w:val="-6"/>
                <w:kern w:val="0"/>
                <w:szCs w:val="21"/>
              </w:rPr>
              <w:t>1</w:t>
            </w:r>
            <w:r>
              <w:rPr>
                <w:rFonts w:hint="eastAsia" w:asciiTheme="minorEastAsia" w:hAnsiTheme="minorEastAsia" w:cstheme="minorEastAsia"/>
                <w:spacing w:val="-6"/>
                <w:kern w:val="0"/>
                <w:szCs w:val="21"/>
              </w:rPr>
              <w:t>、HVAC施工过程管理及巡检报告</w:t>
            </w:r>
          </w:p>
          <w:p>
            <w:pPr>
              <w:spacing w:line="280" w:lineRule="exact"/>
              <w:jc w:val="center"/>
              <w:rPr>
                <w:rFonts w:asciiTheme="minorEastAsia" w:hAnsiTheme="minorEastAsia" w:cstheme="minorEastAsia"/>
                <w:spacing w:val="-6"/>
                <w:kern w:val="0"/>
                <w:szCs w:val="21"/>
              </w:rPr>
            </w:pPr>
            <w:r>
              <w:rPr>
                <w:rFonts w:hint="eastAsia" w:asciiTheme="minorEastAsia" w:hAnsiTheme="minorEastAsia" w:cstheme="minorEastAsia"/>
                <w:spacing w:val="-6"/>
                <w:kern w:val="0"/>
                <w:szCs w:val="21"/>
              </w:rPr>
              <w:t>2、调适规划及条件准备</w:t>
            </w:r>
          </w:p>
          <w:p>
            <w:pPr>
              <w:spacing w:line="280" w:lineRule="exact"/>
              <w:jc w:val="center"/>
              <w:rPr>
                <w:rFonts w:hint="eastAsia" w:asciiTheme="minorEastAsia" w:hAnsiTheme="minorEastAsia" w:eastAsiaTheme="minorEastAsia" w:cstheme="minorEastAsia"/>
                <w:spacing w:val="-6"/>
                <w:kern w:val="0"/>
                <w:sz w:val="21"/>
                <w:szCs w:val="21"/>
                <w:lang w:val="en-US" w:eastAsia="zh-CN" w:bidi="ar-SA"/>
              </w:rPr>
            </w:pPr>
            <w:r>
              <w:rPr>
                <w:rFonts w:asciiTheme="minorEastAsia" w:hAnsiTheme="minorEastAsia" w:cstheme="minorEastAsia"/>
                <w:spacing w:val="-6"/>
                <w:kern w:val="0"/>
                <w:szCs w:val="21"/>
              </w:rPr>
              <w:t>3</w:t>
            </w:r>
            <w:r>
              <w:rPr>
                <w:rFonts w:hint="eastAsia" w:asciiTheme="minorEastAsia" w:hAnsiTheme="minorEastAsia" w:cstheme="minorEastAsia"/>
                <w:spacing w:val="-6"/>
                <w:kern w:val="0"/>
                <w:szCs w:val="21"/>
              </w:rPr>
              <w:t>、智慧能效平台安装调试</w:t>
            </w:r>
          </w:p>
        </w:tc>
        <w:tc>
          <w:tcPr>
            <w:tcW w:w="1869"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1、专项系统调适技术服务</w:t>
            </w:r>
          </w:p>
          <w:p>
            <w:pPr>
              <w:jc w:val="center"/>
              <w:rPr>
                <w:rFonts w:asciiTheme="minorEastAsia" w:hAnsiTheme="minorEastAsia" w:cstheme="minorEastAsia"/>
                <w:szCs w:val="21"/>
              </w:rPr>
            </w:pPr>
            <w:r>
              <w:rPr>
                <w:rFonts w:hint="eastAsia" w:asciiTheme="minorEastAsia" w:hAnsiTheme="minorEastAsia" w:cstheme="minorEastAsia"/>
                <w:szCs w:val="21"/>
              </w:rPr>
              <w:t>2、设备性能化调适及指导</w:t>
            </w:r>
          </w:p>
          <w:p>
            <w:pPr>
              <w:jc w:val="center"/>
              <w:rPr>
                <w:rFonts w:asciiTheme="minorEastAsia" w:hAnsiTheme="minorEastAsia" w:cstheme="minorEastAsia"/>
                <w:szCs w:val="21"/>
              </w:rPr>
            </w:pPr>
            <w:r>
              <w:rPr>
                <w:rFonts w:hint="eastAsia" w:asciiTheme="minorEastAsia" w:hAnsiTheme="minorEastAsia" w:cstheme="minorEastAsia"/>
                <w:szCs w:val="21"/>
              </w:rPr>
              <w:t>3、性能化验收及移交建议书</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4、高效运营指导手册</w:t>
            </w:r>
          </w:p>
        </w:tc>
        <w:tc>
          <w:tcPr>
            <w:tcW w:w="2050"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1、系统优化运行建议书及运行调适顾问服务；</w:t>
            </w:r>
          </w:p>
          <w:p>
            <w:pPr>
              <w:jc w:val="center"/>
              <w:rPr>
                <w:rFonts w:asciiTheme="minorEastAsia" w:hAnsiTheme="minorEastAsia" w:cstheme="minorEastAsia"/>
                <w:szCs w:val="21"/>
              </w:rPr>
            </w:pPr>
            <w:r>
              <w:rPr>
                <w:rFonts w:hint="eastAsia" w:asciiTheme="minorEastAsia" w:hAnsiTheme="minorEastAsia" w:cstheme="minorEastAsia"/>
                <w:szCs w:val="21"/>
              </w:rPr>
              <w:t>2、</w:t>
            </w:r>
          </w:p>
          <w:p>
            <w:pPr>
              <w:jc w:val="center"/>
              <w:rPr>
                <w:rFonts w:asciiTheme="minorEastAsia" w:hAnsiTheme="minorEastAsia" w:cstheme="minorEastAsia"/>
                <w:szCs w:val="21"/>
              </w:rPr>
            </w:pPr>
            <w:r>
              <w:rPr>
                <w:rFonts w:hint="eastAsia" w:asciiTheme="minorEastAsia" w:hAnsiTheme="minorEastAsia" w:cstheme="minorEastAsia"/>
                <w:szCs w:val="21"/>
              </w:rPr>
              <w:t>室内舒适性持续改善建议书；</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3、智慧能效平台高效运营培训及回访，确保高效运营，降低HVAC系统运维成本，实现资产增值保值</w:t>
            </w:r>
          </w:p>
        </w:tc>
      </w:tr>
    </w:tbl>
    <w:p>
      <w:pPr>
        <w:spacing w:line="240" w:lineRule="auto"/>
        <w:jc w:val="left"/>
        <w:outlineLvl w:val="9"/>
        <w:rPr>
          <w:rFonts w:hint="eastAsia" w:ascii="宋体" w:hAnsi="宋体"/>
          <w:b/>
          <w:sz w:val="28"/>
          <w:szCs w:val="24"/>
          <w:lang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b/>
          <w:sz w:val="28"/>
          <w:szCs w:val="24"/>
          <w:lang w:eastAsia="zh-CN"/>
        </w:rPr>
        <w:br w:type="page"/>
      </w:r>
    </w:p>
    <w:p>
      <w:pPr>
        <w:spacing w:line="360" w:lineRule="auto"/>
        <w:jc w:val="both"/>
        <w:outlineLvl w:val="9"/>
        <w:rPr>
          <w:rFonts w:hint="eastAsia" w:ascii="宋体" w:hAnsi="宋体"/>
          <w:b/>
          <w:sz w:val="28"/>
          <w:szCs w:val="24"/>
          <w:lang w:eastAsia="zh-CN"/>
        </w:rPr>
      </w:pPr>
    </w:p>
    <w:p>
      <w:pPr>
        <w:spacing w:line="360" w:lineRule="auto"/>
        <w:jc w:val="center"/>
        <w:outlineLvl w:val="9"/>
        <w:rPr>
          <w:rFonts w:hint="eastAsia" w:ascii="宋体" w:hAnsi="宋体"/>
          <w:b/>
          <w:sz w:val="28"/>
          <w:szCs w:val="24"/>
          <w:lang w:val="en-US" w:eastAsia="zh-CN"/>
        </w:rPr>
      </w:pPr>
      <w:r>
        <w:rPr>
          <w:rFonts w:hint="eastAsia" w:ascii="宋体" w:hAnsi="宋体"/>
          <w:b/>
          <w:sz w:val="28"/>
          <w:szCs w:val="24"/>
          <w:lang w:eastAsia="zh-CN"/>
        </w:rPr>
        <w:t>附录</w:t>
      </w:r>
      <w:r>
        <w:rPr>
          <w:rFonts w:hint="eastAsia" w:ascii="宋体" w:hAnsi="宋体"/>
          <w:b/>
          <w:sz w:val="28"/>
          <w:szCs w:val="24"/>
          <w:lang w:val="en-US" w:eastAsia="zh-CN"/>
        </w:rPr>
        <w:t>A.1 全过程工程项目管理服务清单</w:t>
      </w:r>
    </w:p>
    <w:tbl>
      <w:tblPr>
        <w:tblStyle w:val="10"/>
        <w:tblW w:w="8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52"/>
        <w:gridCol w:w="519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blHeader/>
          <w:jc w:val="center"/>
        </w:trPr>
        <w:tc>
          <w:tcPr>
            <w:tcW w:w="639"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序号</w:t>
            </w:r>
          </w:p>
        </w:tc>
        <w:tc>
          <w:tcPr>
            <w:tcW w:w="1152"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服务范围</w:t>
            </w:r>
          </w:p>
        </w:tc>
        <w:tc>
          <w:tcPr>
            <w:tcW w:w="5191"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服务内容</w:t>
            </w:r>
          </w:p>
        </w:tc>
        <w:tc>
          <w:tcPr>
            <w:tcW w:w="1172" w:type="dxa"/>
            <w:vAlign w:val="center"/>
          </w:tcPr>
          <w:p>
            <w:pPr>
              <w:jc w:val="center"/>
              <w:rPr>
                <w:rFonts w:ascii="仿宋_GB2312" w:hAnsi="宋体" w:eastAsia="仿宋_GB2312"/>
                <w:b/>
                <w:szCs w:val="21"/>
              </w:rPr>
            </w:pPr>
            <w:r>
              <w:rPr>
                <w:rFonts w:hint="eastAsia" w:asciiTheme="majorEastAsia" w:hAnsiTheme="majorEastAsia" w:eastAsiaTheme="majorEastAsia" w:cs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项目策划管理</w:t>
            </w:r>
          </w:p>
        </w:tc>
        <w:tc>
          <w:tcPr>
            <w:tcW w:w="5191" w:type="dxa"/>
            <w:vAlign w:val="center"/>
          </w:tcPr>
          <w:p>
            <w:pPr>
              <w:jc w:val="left"/>
              <w:outlineLvl w:val="1"/>
              <w:rPr>
                <w:rFonts w:asciiTheme="majorEastAsia" w:hAnsiTheme="majorEastAsia" w:eastAsiaTheme="majorEastAsia" w:cstheme="majorEastAsia"/>
                <w:szCs w:val="21"/>
              </w:rPr>
            </w:pPr>
            <w:bookmarkStart w:id="174" w:name="_Toc527992386"/>
            <w:bookmarkStart w:id="175" w:name="_Toc21315"/>
            <w:bookmarkStart w:id="176" w:name="_Toc12878"/>
            <w:r>
              <w:rPr>
                <w:rFonts w:hint="eastAsia" w:asciiTheme="majorEastAsia" w:hAnsiTheme="majorEastAsia" w:eastAsiaTheme="majorEastAsia" w:cstheme="majorEastAsia"/>
                <w:szCs w:val="21"/>
              </w:rPr>
              <w:t>（1）策划项目建设目标</w:t>
            </w:r>
            <w:bookmarkEnd w:id="174"/>
            <w:r>
              <w:rPr>
                <w:rFonts w:hint="eastAsia" w:asciiTheme="majorEastAsia" w:hAnsiTheme="majorEastAsia" w:eastAsiaTheme="majorEastAsia" w:cstheme="majorEastAsia"/>
                <w:szCs w:val="21"/>
              </w:rPr>
              <w:t>、组织模式</w:t>
            </w:r>
            <w:bookmarkEnd w:id="175"/>
            <w:bookmarkEnd w:id="176"/>
          </w:p>
          <w:p>
            <w:pPr>
              <w:jc w:val="left"/>
              <w:outlineLvl w:val="1"/>
              <w:rPr>
                <w:rFonts w:asciiTheme="majorEastAsia" w:hAnsiTheme="majorEastAsia" w:eastAsiaTheme="majorEastAsia" w:cstheme="majorEastAsia"/>
                <w:szCs w:val="21"/>
              </w:rPr>
            </w:pPr>
            <w:bookmarkStart w:id="177" w:name="_Toc18406"/>
            <w:bookmarkStart w:id="178" w:name="_Toc6114"/>
            <w:r>
              <w:rPr>
                <w:rFonts w:hint="eastAsia" w:asciiTheme="majorEastAsia" w:hAnsiTheme="majorEastAsia" w:eastAsiaTheme="majorEastAsia" w:cstheme="majorEastAsia"/>
                <w:szCs w:val="21"/>
              </w:rPr>
              <w:t>（2）建立健全项目管理制度体系</w:t>
            </w:r>
            <w:bookmarkEnd w:id="177"/>
            <w:bookmarkEnd w:id="178"/>
          </w:p>
          <w:p>
            <w:pPr>
              <w:jc w:val="left"/>
              <w:outlineLvl w:val="1"/>
              <w:rPr>
                <w:rFonts w:asciiTheme="majorEastAsia" w:hAnsiTheme="majorEastAsia" w:eastAsiaTheme="majorEastAsia" w:cstheme="majorEastAsia"/>
                <w:szCs w:val="21"/>
              </w:rPr>
            </w:pPr>
            <w:bookmarkStart w:id="179" w:name="_Toc28203"/>
            <w:bookmarkStart w:id="180" w:name="_Toc6666"/>
            <w:r>
              <w:rPr>
                <w:rFonts w:hint="eastAsia" w:asciiTheme="majorEastAsia" w:hAnsiTheme="majorEastAsia" w:eastAsiaTheme="majorEastAsia" w:cstheme="majorEastAsia"/>
                <w:szCs w:val="21"/>
              </w:rPr>
              <w:t>（3）组织编制项目建议书、可行性研究报告、</w:t>
            </w:r>
            <w:r>
              <w:rPr>
                <w:rFonts w:hint="eastAsia" w:asciiTheme="majorEastAsia" w:hAnsiTheme="majorEastAsia" w:eastAsiaTheme="majorEastAsia" w:cstheme="majorEastAsia"/>
                <w:szCs w:val="21"/>
                <w:lang w:eastAsia="zh-CN"/>
              </w:rPr>
              <w:t>项目</w:t>
            </w:r>
            <w:r>
              <w:rPr>
                <w:rFonts w:hint="eastAsia" w:asciiTheme="majorEastAsia" w:hAnsiTheme="majorEastAsia" w:eastAsiaTheme="majorEastAsia" w:cstheme="majorEastAsia"/>
                <w:szCs w:val="21"/>
              </w:rPr>
              <w:t>申请报告、</w:t>
            </w:r>
            <w:r>
              <w:rPr>
                <w:rFonts w:hint="eastAsia" w:asciiTheme="majorEastAsia" w:hAnsiTheme="majorEastAsia" w:eastAsiaTheme="majorEastAsia" w:cstheme="majorEastAsia"/>
                <w:szCs w:val="21"/>
                <w:lang w:eastAsia="zh-CN"/>
              </w:rPr>
              <w:t>资金</w:t>
            </w:r>
            <w:r>
              <w:rPr>
                <w:rFonts w:hint="eastAsia" w:asciiTheme="majorEastAsia" w:hAnsiTheme="majorEastAsia" w:eastAsiaTheme="majorEastAsia" w:cstheme="majorEastAsia"/>
                <w:szCs w:val="21"/>
              </w:rPr>
              <w:t>申请报告</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环境影响评价</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节能评估、安全评价、社会稳定风险评价、地质灾害危险性评估、水土保持评价、交通影响评价、绿色建筑评价等报告，并配合业主报送相应的政府各主管部门进行审批</w:t>
            </w:r>
            <w:bookmarkEnd w:id="179"/>
            <w:bookmarkEnd w:id="180"/>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4"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项目报批管理</w:t>
            </w:r>
          </w:p>
        </w:tc>
        <w:tc>
          <w:tcPr>
            <w:tcW w:w="5191" w:type="dxa"/>
            <w:vAlign w:val="center"/>
          </w:tcPr>
          <w:p>
            <w:pPr>
              <w:jc w:val="left"/>
              <w:outlineLvl w:val="1"/>
              <w:rPr>
                <w:rFonts w:asciiTheme="majorEastAsia" w:hAnsiTheme="majorEastAsia" w:eastAsiaTheme="majorEastAsia" w:cstheme="majorEastAsia"/>
                <w:szCs w:val="21"/>
              </w:rPr>
            </w:pPr>
            <w:bookmarkStart w:id="181" w:name="_Toc10625"/>
            <w:bookmarkStart w:id="182" w:name="_Toc26841"/>
            <w:r>
              <w:rPr>
                <w:rFonts w:hint="eastAsia" w:asciiTheme="majorEastAsia" w:hAnsiTheme="majorEastAsia" w:eastAsiaTheme="majorEastAsia" w:cstheme="majorEastAsia"/>
                <w:szCs w:val="21"/>
              </w:rPr>
              <w:t>（1）工程项目立项</w:t>
            </w:r>
            <w:bookmarkEnd w:id="181"/>
            <w:bookmarkEnd w:id="182"/>
          </w:p>
          <w:p>
            <w:pPr>
              <w:jc w:val="left"/>
              <w:outlineLvl w:val="1"/>
              <w:rPr>
                <w:rFonts w:asciiTheme="majorEastAsia" w:hAnsiTheme="majorEastAsia" w:eastAsiaTheme="majorEastAsia" w:cstheme="majorEastAsia"/>
                <w:szCs w:val="21"/>
              </w:rPr>
            </w:pPr>
            <w:bookmarkStart w:id="183" w:name="_Toc32004"/>
            <w:bookmarkStart w:id="184" w:name="_Toc29380"/>
            <w:r>
              <w:rPr>
                <w:rFonts w:hint="eastAsia" w:asciiTheme="majorEastAsia" w:hAnsiTheme="majorEastAsia" w:eastAsiaTheme="majorEastAsia" w:cstheme="majorEastAsia"/>
                <w:szCs w:val="21"/>
              </w:rPr>
              <w:t>（2）项目建议书审查</w:t>
            </w:r>
            <w:bookmarkEnd w:id="183"/>
            <w:bookmarkEnd w:id="184"/>
          </w:p>
          <w:p>
            <w:pPr>
              <w:jc w:val="left"/>
              <w:outlineLvl w:val="1"/>
              <w:rPr>
                <w:rFonts w:asciiTheme="majorEastAsia" w:hAnsiTheme="majorEastAsia" w:eastAsiaTheme="majorEastAsia" w:cstheme="majorEastAsia"/>
                <w:szCs w:val="21"/>
              </w:rPr>
            </w:pPr>
            <w:bookmarkStart w:id="185" w:name="_Toc534"/>
            <w:bookmarkStart w:id="186" w:name="_Toc20329"/>
            <w:r>
              <w:rPr>
                <w:rFonts w:hint="eastAsia" w:asciiTheme="majorEastAsia" w:hAnsiTheme="majorEastAsia" w:eastAsiaTheme="majorEastAsia" w:cstheme="majorEastAsia"/>
                <w:szCs w:val="21"/>
              </w:rPr>
              <w:t>（3）一般建设工程抗震设防要求备案</w:t>
            </w:r>
            <w:bookmarkEnd w:id="185"/>
            <w:bookmarkEnd w:id="186"/>
          </w:p>
          <w:p>
            <w:pPr>
              <w:jc w:val="left"/>
              <w:outlineLvl w:val="1"/>
              <w:rPr>
                <w:rFonts w:asciiTheme="majorEastAsia" w:hAnsiTheme="majorEastAsia" w:eastAsiaTheme="majorEastAsia" w:cstheme="majorEastAsia"/>
                <w:szCs w:val="21"/>
              </w:rPr>
            </w:pPr>
            <w:bookmarkStart w:id="187" w:name="_Toc889"/>
            <w:bookmarkStart w:id="188" w:name="_Toc29177"/>
            <w:r>
              <w:rPr>
                <w:rFonts w:hint="eastAsia" w:asciiTheme="majorEastAsia" w:hAnsiTheme="majorEastAsia" w:eastAsiaTheme="majorEastAsia" w:cstheme="majorEastAsia"/>
                <w:szCs w:val="21"/>
              </w:rPr>
              <w:t>（4）建设项目选址意见书审查</w:t>
            </w:r>
            <w:bookmarkEnd w:id="187"/>
            <w:bookmarkEnd w:id="188"/>
          </w:p>
          <w:p>
            <w:pPr>
              <w:jc w:val="left"/>
              <w:outlineLvl w:val="1"/>
              <w:rPr>
                <w:rFonts w:asciiTheme="majorEastAsia" w:hAnsiTheme="majorEastAsia" w:eastAsiaTheme="majorEastAsia" w:cstheme="majorEastAsia"/>
                <w:szCs w:val="21"/>
              </w:rPr>
            </w:pPr>
            <w:bookmarkStart w:id="189" w:name="_Toc24376"/>
            <w:bookmarkStart w:id="190" w:name="_Toc10690"/>
            <w:r>
              <w:rPr>
                <w:rFonts w:hint="eastAsia" w:asciiTheme="majorEastAsia" w:hAnsiTheme="majorEastAsia" w:eastAsiaTheme="majorEastAsia" w:cstheme="majorEastAsia"/>
                <w:szCs w:val="21"/>
              </w:rPr>
              <w:t>（5）建设项目用地预审</w:t>
            </w:r>
            <w:bookmarkEnd w:id="189"/>
            <w:bookmarkEnd w:id="190"/>
          </w:p>
          <w:p>
            <w:pPr>
              <w:jc w:val="left"/>
              <w:outlineLvl w:val="1"/>
              <w:rPr>
                <w:rFonts w:asciiTheme="majorEastAsia" w:hAnsiTheme="majorEastAsia" w:eastAsiaTheme="majorEastAsia" w:cstheme="majorEastAsia"/>
                <w:szCs w:val="21"/>
              </w:rPr>
            </w:pPr>
            <w:bookmarkStart w:id="191" w:name="_Toc14137"/>
            <w:bookmarkStart w:id="192" w:name="_Toc2352"/>
            <w:r>
              <w:rPr>
                <w:rFonts w:hint="eastAsia" w:asciiTheme="majorEastAsia" w:hAnsiTheme="majorEastAsia" w:eastAsiaTheme="majorEastAsia" w:cstheme="majorEastAsia"/>
                <w:szCs w:val="21"/>
              </w:rPr>
              <w:t>（6）绿化用地和节能评估报告审查</w:t>
            </w:r>
            <w:bookmarkEnd w:id="191"/>
            <w:bookmarkEnd w:id="192"/>
          </w:p>
          <w:p>
            <w:pPr>
              <w:jc w:val="left"/>
              <w:outlineLvl w:val="1"/>
              <w:rPr>
                <w:rFonts w:asciiTheme="majorEastAsia" w:hAnsiTheme="majorEastAsia" w:eastAsiaTheme="majorEastAsia" w:cstheme="majorEastAsia"/>
                <w:szCs w:val="21"/>
              </w:rPr>
            </w:pPr>
            <w:bookmarkStart w:id="193" w:name="_Toc3242"/>
            <w:bookmarkStart w:id="194" w:name="_Toc26361"/>
            <w:r>
              <w:rPr>
                <w:rFonts w:hint="eastAsia" w:asciiTheme="majorEastAsia" w:hAnsiTheme="majorEastAsia" w:eastAsiaTheme="majorEastAsia" w:cstheme="majorEastAsia"/>
                <w:szCs w:val="21"/>
              </w:rPr>
              <w:t>（7）可行性研究报告审批</w:t>
            </w:r>
            <w:bookmarkEnd w:id="193"/>
            <w:bookmarkEnd w:id="194"/>
          </w:p>
          <w:p>
            <w:pPr>
              <w:jc w:val="left"/>
              <w:outlineLvl w:val="1"/>
              <w:rPr>
                <w:rFonts w:asciiTheme="majorEastAsia" w:hAnsiTheme="majorEastAsia" w:eastAsiaTheme="majorEastAsia" w:cstheme="majorEastAsia"/>
                <w:szCs w:val="21"/>
              </w:rPr>
            </w:pPr>
            <w:bookmarkStart w:id="195" w:name="_Toc22119"/>
            <w:bookmarkStart w:id="196" w:name="_Toc26642"/>
            <w:r>
              <w:rPr>
                <w:rFonts w:hint="eastAsia" w:asciiTheme="majorEastAsia" w:hAnsiTheme="majorEastAsia" w:eastAsiaTheme="majorEastAsia" w:cstheme="majorEastAsia"/>
                <w:szCs w:val="21"/>
              </w:rPr>
              <w:t>（8）建设项目核准备案（分为企业投资项目、外商投资项目）和规划条件核实确认</w:t>
            </w:r>
            <w:bookmarkEnd w:id="195"/>
            <w:bookmarkEnd w:id="196"/>
          </w:p>
          <w:p>
            <w:pPr>
              <w:jc w:val="left"/>
              <w:outlineLvl w:val="1"/>
              <w:rPr>
                <w:rFonts w:asciiTheme="majorEastAsia" w:hAnsiTheme="majorEastAsia" w:eastAsiaTheme="majorEastAsia" w:cstheme="majorEastAsia"/>
                <w:szCs w:val="21"/>
              </w:rPr>
            </w:pPr>
            <w:bookmarkStart w:id="197" w:name="_Toc13237"/>
            <w:bookmarkStart w:id="198" w:name="_Toc10587"/>
            <w:r>
              <w:rPr>
                <w:rFonts w:hint="eastAsia" w:asciiTheme="majorEastAsia" w:hAnsiTheme="majorEastAsia" w:eastAsiaTheme="majorEastAsia" w:cstheme="majorEastAsia"/>
                <w:szCs w:val="21"/>
              </w:rPr>
              <w:t>（9）建设项目初步设计审查</w:t>
            </w:r>
            <w:bookmarkEnd w:id="197"/>
            <w:bookmarkEnd w:id="198"/>
          </w:p>
          <w:p>
            <w:pPr>
              <w:jc w:val="left"/>
              <w:outlineLvl w:val="1"/>
              <w:rPr>
                <w:rFonts w:asciiTheme="majorEastAsia" w:hAnsiTheme="majorEastAsia" w:eastAsiaTheme="majorEastAsia" w:cstheme="majorEastAsia"/>
                <w:szCs w:val="21"/>
              </w:rPr>
            </w:pPr>
            <w:bookmarkStart w:id="199" w:name="_Toc25133"/>
            <w:bookmarkStart w:id="200" w:name="_Toc7157"/>
            <w:r>
              <w:rPr>
                <w:rFonts w:hint="eastAsia" w:asciiTheme="majorEastAsia" w:hAnsiTheme="majorEastAsia" w:eastAsiaTheme="majorEastAsia" w:cstheme="majorEastAsia"/>
                <w:szCs w:val="21"/>
              </w:rPr>
              <w:t>（10）项目配套建设手续审查，包括交通和防洪影响评价报告、人防、超限抗震设防、水土保持方案、取水许可、用电许可、用气许可等手续审查</w:t>
            </w:r>
            <w:bookmarkEnd w:id="199"/>
            <w:bookmarkEnd w:id="200"/>
          </w:p>
          <w:p>
            <w:pPr>
              <w:jc w:val="left"/>
              <w:outlineLvl w:val="1"/>
              <w:rPr>
                <w:rFonts w:asciiTheme="majorEastAsia" w:hAnsiTheme="majorEastAsia" w:eastAsiaTheme="majorEastAsia" w:cstheme="majorEastAsia"/>
                <w:szCs w:val="21"/>
              </w:rPr>
            </w:pPr>
            <w:bookmarkStart w:id="201" w:name="_Toc25038"/>
            <w:bookmarkStart w:id="202" w:name="_Toc21558"/>
            <w:r>
              <w:rPr>
                <w:rFonts w:hint="eastAsia" w:asciiTheme="majorEastAsia" w:hAnsiTheme="majorEastAsia" w:eastAsiaTheme="majorEastAsia" w:cstheme="majorEastAsia"/>
                <w:szCs w:val="21"/>
              </w:rPr>
              <w:t>（11）获取建设用地规划许可证</w:t>
            </w:r>
            <w:bookmarkEnd w:id="201"/>
            <w:bookmarkEnd w:id="202"/>
          </w:p>
          <w:p>
            <w:pPr>
              <w:jc w:val="left"/>
              <w:outlineLvl w:val="1"/>
              <w:rPr>
                <w:rFonts w:asciiTheme="majorEastAsia" w:hAnsiTheme="majorEastAsia" w:eastAsiaTheme="majorEastAsia" w:cstheme="majorEastAsia"/>
                <w:szCs w:val="21"/>
              </w:rPr>
            </w:pPr>
            <w:bookmarkStart w:id="203" w:name="_Toc26428"/>
            <w:bookmarkStart w:id="204" w:name="_Toc8441"/>
            <w:r>
              <w:rPr>
                <w:rFonts w:hint="eastAsia" w:asciiTheme="majorEastAsia" w:hAnsiTheme="majorEastAsia" w:eastAsiaTheme="majorEastAsia" w:cstheme="majorEastAsia"/>
                <w:szCs w:val="21"/>
              </w:rPr>
              <w:t>（12）建设工程（包括涉及文物保护建设控制地带内的建设工程）设计方案审查</w:t>
            </w:r>
            <w:bookmarkEnd w:id="203"/>
            <w:bookmarkEnd w:id="204"/>
          </w:p>
          <w:p>
            <w:pPr>
              <w:jc w:val="left"/>
              <w:outlineLvl w:val="1"/>
              <w:rPr>
                <w:rFonts w:asciiTheme="majorEastAsia" w:hAnsiTheme="majorEastAsia" w:eastAsiaTheme="majorEastAsia" w:cstheme="majorEastAsia"/>
                <w:szCs w:val="21"/>
              </w:rPr>
            </w:pPr>
            <w:bookmarkStart w:id="205" w:name="_Toc6577"/>
            <w:bookmarkStart w:id="206" w:name="_Toc10507"/>
            <w:r>
              <w:rPr>
                <w:rFonts w:hint="eastAsia" w:asciiTheme="majorEastAsia" w:hAnsiTheme="majorEastAsia" w:eastAsiaTheme="majorEastAsia" w:cstheme="majorEastAsia"/>
                <w:szCs w:val="21"/>
              </w:rPr>
              <w:t>（13）获取建设工程规划许可证</w:t>
            </w:r>
            <w:bookmarkEnd w:id="205"/>
            <w:bookmarkEnd w:id="206"/>
          </w:p>
          <w:p>
            <w:pPr>
              <w:jc w:val="left"/>
              <w:outlineLvl w:val="1"/>
              <w:rPr>
                <w:rFonts w:asciiTheme="majorEastAsia" w:hAnsiTheme="majorEastAsia" w:eastAsiaTheme="majorEastAsia" w:cstheme="majorEastAsia"/>
                <w:szCs w:val="21"/>
              </w:rPr>
            </w:pPr>
            <w:bookmarkStart w:id="207" w:name="_Toc2821"/>
            <w:bookmarkStart w:id="208" w:name="_Toc6387"/>
            <w:r>
              <w:rPr>
                <w:rFonts w:hint="eastAsia" w:asciiTheme="majorEastAsia" w:hAnsiTheme="majorEastAsia" w:eastAsiaTheme="majorEastAsia" w:cstheme="majorEastAsia"/>
                <w:szCs w:val="21"/>
              </w:rPr>
              <w:t>（14）环境影响评价报告书（表）审查</w:t>
            </w:r>
            <w:bookmarkEnd w:id="207"/>
            <w:bookmarkEnd w:id="208"/>
          </w:p>
          <w:p>
            <w:pPr>
              <w:jc w:val="left"/>
              <w:outlineLvl w:val="1"/>
              <w:rPr>
                <w:rFonts w:asciiTheme="majorEastAsia" w:hAnsiTheme="majorEastAsia" w:eastAsiaTheme="majorEastAsia" w:cstheme="majorEastAsia"/>
                <w:szCs w:val="21"/>
              </w:rPr>
            </w:pPr>
            <w:bookmarkStart w:id="209" w:name="_Toc27172"/>
            <w:bookmarkStart w:id="210" w:name="_Toc30543"/>
            <w:r>
              <w:rPr>
                <w:rFonts w:hint="eastAsia" w:asciiTheme="majorEastAsia" w:hAnsiTheme="majorEastAsia" w:eastAsiaTheme="majorEastAsia" w:cstheme="majorEastAsia"/>
                <w:szCs w:val="21"/>
              </w:rPr>
              <w:t>（15）建设工程质量安全监督手续办理</w:t>
            </w:r>
            <w:bookmarkEnd w:id="209"/>
            <w:bookmarkEnd w:id="210"/>
          </w:p>
          <w:p>
            <w:pPr>
              <w:jc w:val="left"/>
              <w:outlineLvl w:val="1"/>
              <w:rPr>
                <w:rFonts w:asciiTheme="majorEastAsia" w:hAnsiTheme="majorEastAsia" w:eastAsiaTheme="majorEastAsia" w:cstheme="majorEastAsia"/>
                <w:szCs w:val="21"/>
              </w:rPr>
            </w:pPr>
            <w:bookmarkStart w:id="211" w:name="_Toc3044"/>
            <w:bookmarkStart w:id="212" w:name="_Toc16048"/>
            <w:r>
              <w:rPr>
                <w:rFonts w:hint="eastAsia" w:asciiTheme="majorEastAsia" w:hAnsiTheme="majorEastAsia" w:eastAsiaTheme="majorEastAsia" w:cstheme="majorEastAsia"/>
                <w:szCs w:val="21"/>
              </w:rPr>
              <w:t>（16）建设用地批准（分为划拨用地、出让用地）手续办理</w:t>
            </w:r>
            <w:bookmarkEnd w:id="211"/>
            <w:bookmarkEnd w:id="212"/>
          </w:p>
          <w:p>
            <w:pPr>
              <w:jc w:val="left"/>
              <w:outlineLvl w:val="1"/>
              <w:rPr>
                <w:rFonts w:asciiTheme="majorEastAsia" w:hAnsiTheme="majorEastAsia" w:eastAsiaTheme="majorEastAsia" w:cstheme="majorEastAsia"/>
                <w:szCs w:val="21"/>
              </w:rPr>
            </w:pPr>
            <w:bookmarkStart w:id="213" w:name="_Toc8187"/>
            <w:bookmarkStart w:id="214" w:name="_Toc15132"/>
            <w:r>
              <w:rPr>
                <w:rFonts w:hint="eastAsia" w:asciiTheme="majorEastAsia" w:hAnsiTheme="majorEastAsia" w:eastAsiaTheme="majorEastAsia" w:cstheme="majorEastAsia"/>
                <w:szCs w:val="21"/>
              </w:rPr>
              <w:t>（17）获取建设工程施工许可证</w:t>
            </w:r>
            <w:bookmarkEnd w:id="213"/>
            <w:bookmarkEnd w:id="214"/>
          </w:p>
          <w:p>
            <w:pPr>
              <w:jc w:val="left"/>
              <w:outlineLvl w:val="1"/>
              <w:rPr>
                <w:rFonts w:asciiTheme="majorEastAsia" w:hAnsiTheme="majorEastAsia" w:eastAsiaTheme="majorEastAsia" w:cstheme="majorEastAsia"/>
                <w:szCs w:val="21"/>
              </w:rPr>
            </w:pPr>
            <w:bookmarkStart w:id="215" w:name="_Toc5026"/>
            <w:bookmarkStart w:id="216" w:name="_Toc8283"/>
            <w:r>
              <w:rPr>
                <w:rFonts w:hint="eastAsia" w:asciiTheme="majorEastAsia" w:hAnsiTheme="majorEastAsia" w:eastAsiaTheme="majorEastAsia" w:cstheme="majorEastAsia"/>
                <w:szCs w:val="21"/>
              </w:rPr>
              <w:t>（18）获取预售许可证（如有必要）</w:t>
            </w:r>
            <w:bookmarkEnd w:id="215"/>
            <w:bookmarkEnd w:id="216"/>
          </w:p>
          <w:p>
            <w:pPr>
              <w:jc w:val="left"/>
              <w:outlineLvl w:val="1"/>
              <w:rPr>
                <w:rFonts w:asciiTheme="majorEastAsia" w:hAnsiTheme="majorEastAsia" w:eastAsiaTheme="majorEastAsia" w:cstheme="majorEastAsia"/>
                <w:szCs w:val="21"/>
              </w:rPr>
            </w:pPr>
            <w:bookmarkStart w:id="217" w:name="_Toc5399"/>
            <w:bookmarkStart w:id="218" w:name="_Toc10884"/>
            <w:r>
              <w:rPr>
                <w:rFonts w:hint="eastAsia" w:asciiTheme="majorEastAsia" w:hAnsiTheme="majorEastAsia" w:eastAsiaTheme="majorEastAsia" w:cstheme="majorEastAsia"/>
                <w:szCs w:val="21"/>
              </w:rPr>
              <w:t>（19）组织建筑工程竣工联合验收和办理竣工验收备案</w:t>
            </w:r>
            <w:bookmarkEnd w:id="217"/>
            <w:bookmarkEnd w:id="218"/>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勘察管理</w:t>
            </w:r>
          </w:p>
        </w:tc>
        <w:tc>
          <w:tcPr>
            <w:tcW w:w="5191" w:type="dxa"/>
            <w:vAlign w:val="center"/>
          </w:tcPr>
          <w:p>
            <w:pPr>
              <w:jc w:val="left"/>
              <w:outlineLvl w:val="1"/>
              <w:rPr>
                <w:rFonts w:asciiTheme="majorEastAsia" w:hAnsiTheme="majorEastAsia" w:eastAsiaTheme="majorEastAsia" w:cstheme="majorEastAsia"/>
                <w:snapToGrid w:val="0"/>
                <w:kern w:val="0"/>
                <w:szCs w:val="21"/>
              </w:rPr>
            </w:pPr>
            <w:bookmarkStart w:id="219" w:name="_Toc30448"/>
            <w:bookmarkStart w:id="220" w:name="_Toc16908"/>
            <w:r>
              <w:rPr>
                <w:rFonts w:hint="eastAsia" w:asciiTheme="majorEastAsia" w:hAnsiTheme="majorEastAsia" w:eastAsiaTheme="majorEastAsia" w:cstheme="majorEastAsia"/>
                <w:snapToGrid w:val="0"/>
                <w:kern w:val="0"/>
                <w:szCs w:val="21"/>
              </w:rPr>
              <w:t>（1）协助确定勘察单位</w:t>
            </w:r>
            <w:bookmarkEnd w:id="219"/>
            <w:bookmarkEnd w:id="220"/>
          </w:p>
          <w:p>
            <w:pPr>
              <w:jc w:val="left"/>
              <w:outlineLvl w:val="1"/>
              <w:rPr>
                <w:rFonts w:asciiTheme="majorEastAsia" w:hAnsiTheme="majorEastAsia" w:eastAsiaTheme="majorEastAsia" w:cstheme="majorEastAsia"/>
                <w:snapToGrid w:val="0"/>
                <w:kern w:val="0"/>
                <w:szCs w:val="21"/>
              </w:rPr>
            </w:pPr>
            <w:bookmarkStart w:id="221" w:name="_Toc27758"/>
            <w:bookmarkStart w:id="222" w:name="_Toc28258"/>
            <w:r>
              <w:rPr>
                <w:rFonts w:hint="eastAsia" w:asciiTheme="majorEastAsia" w:hAnsiTheme="majorEastAsia" w:eastAsiaTheme="majorEastAsia" w:cstheme="majorEastAsia"/>
                <w:snapToGrid w:val="0"/>
                <w:kern w:val="0"/>
                <w:szCs w:val="21"/>
              </w:rPr>
              <w:t>（2）审查勘察单位资质</w:t>
            </w:r>
            <w:bookmarkEnd w:id="221"/>
            <w:bookmarkEnd w:id="222"/>
          </w:p>
          <w:p>
            <w:pPr>
              <w:jc w:val="left"/>
              <w:outlineLvl w:val="1"/>
              <w:rPr>
                <w:rFonts w:asciiTheme="majorEastAsia" w:hAnsiTheme="majorEastAsia" w:eastAsiaTheme="majorEastAsia" w:cstheme="majorEastAsia"/>
                <w:snapToGrid w:val="0"/>
                <w:kern w:val="0"/>
                <w:szCs w:val="21"/>
              </w:rPr>
            </w:pPr>
            <w:bookmarkStart w:id="223" w:name="_Toc4552"/>
            <w:bookmarkStart w:id="224" w:name="_Toc4546"/>
            <w:r>
              <w:rPr>
                <w:rFonts w:hint="eastAsia" w:asciiTheme="majorEastAsia" w:hAnsiTheme="majorEastAsia" w:eastAsiaTheme="majorEastAsia" w:cstheme="majorEastAsia"/>
                <w:snapToGrid w:val="0"/>
                <w:kern w:val="0"/>
                <w:szCs w:val="21"/>
              </w:rPr>
              <w:t>（3）协助编制勘察要求（勘察任务书）</w:t>
            </w:r>
            <w:bookmarkEnd w:id="223"/>
            <w:bookmarkEnd w:id="224"/>
          </w:p>
          <w:p>
            <w:pPr>
              <w:jc w:val="left"/>
              <w:outlineLvl w:val="1"/>
              <w:rPr>
                <w:rFonts w:asciiTheme="majorEastAsia" w:hAnsiTheme="majorEastAsia" w:eastAsiaTheme="majorEastAsia" w:cstheme="majorEastAsia"/>
                <w:snapToGrid w:val="0"/>
                <w:kern w:val="0"/>
                <w:szCs w:val="21"/>
              </w:rPr>
            </w:pPr>
            <w:bookmarkStart w:id="225" w:name="_Toc19308"/>
            <w:bookmarkStart w:id="226" w:name="_Toc27365"/>
            <w:r>
              <w:rPr>
                <w:rFonts w:hint="eastAsia" w:asciiTheme="majorEastAsia" w:hAnsiTheme="majorEastAsia" w:eastAsiaTheme="majorEastAsia" w:cstheme="majorEastAsia"/>
                <w:snapToGrid w:val="0"/>
                <w:kern w:val="0"/>
                <w:szCs w:val="21"/>
              </w:rPr>
              <w:t>（4）审查勘察方案</w:t>
            </w:r>
            <w:bookmarkEnd w:id="225"/>
            <w:bookmarkEnd w:id="226"/>
          </w:p>
          <w:p>
            <w:pPr>
              <w:jc w:val="left"/>
              <w:outlineLvl w:val="1"/>
              <w:rPr>
                <w:rFonts w:asciiTheme="majorEastAsia" w:hAnsiTheme="majorEastAsia" w:eastAsiaTheme="majorEastAsia" w:cstheme="majorEastAsia"/>
                <w:snapToGrid w:val="0"/>
                <w:kern w:val="0"/>
                <w:szCs w:val="21"/>
              </w:rPr>
            </w:pPr>
            <w:bookmarkStart w:id="227" w:name="_Toc12253"/>
            <w:bookmarkStart w:id="228" w:name="_Toc8293"/>
            <w:r>
              <w:rPr>
                <w:rFonts w:hint="eastAsia" w:asciiTheme="majorEastAsia" w:hAnsiTheme="majorEastAsia" w:eastAsiaTheme="majorEastAsia" w:cstheme="majorEastAsia"/>
                <w:snapToGrid w:val="0"/>
                <w:kern w:val="0"/>
                <w:szCs w:val="21"/>
              </w:rPr>
              <w:t>（5）检查勘察工作质量</w:t>
            </w:r>
            <w:bookmarkEnd w:id="227"/>
            <w:bookmarkEnd w:id="228"/>
          </w:p>
          <w:p>
            <w:pPr>
              <w:jc w:val="left"/>
              <w:outlineLvl w:val="1"/>
              <w:rPr>
                <w:rFonts w:asciiTheme="majorEastAsia" w:hAnsiTheme="majorEastAsia" w:eastAsiaTheme="majorEastAsia" w:cstheme="majorEastAsia"/>
                <w:snapToGrid w:val="0"/>
                <w:kern w:val="0"/>
                <w:szCs w:val="21"/>
              </w:rPr>
            </w:pPr>
            <w:bookmarkStart w:id="229" w:name="_Toc25377"/>
            <w:bookmarkStart w:id="230" w:name="_Toc23838"/>
            <w:r>
              <w:rPr>
                <w:rFonts w:hint="eastAsia" w:asciiTheme="majorEastAsia" w:hAnsiTheme="majorEastAsia" w:eastAsiaTheme="majorEastAsia" w:cstheme="majorEastAsia"/>
                <w:snapToGrid w:val="0"/>
                <w:kern w:val="0"/>
                <w:szCs w:val="21"/>
              </w:rPr>
              <w:t>（6）审查勘察报告</w:t>
            </w:r>
            <w:bookmarkEnd w:id="229"/>
            <w:bookmarkEnd w:id="230"/>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9"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设计管理</w:t>
            </w:r>
          </w:p>
        </w:tc>
        <w:tc>
          <w:tcPr>
            <w:tcW w:w="5191" w:type="dxa"/>
            <w:vAlign w:val="center"/>
          </w:tcPr>
          <w:p>
            <w:pPr>
              <w:jc w:val="left"/>
              <w:outlineLvl w:val="1"/>
              <w:rPr>
                <w:rFonts w:asciiTheme="majorEastAsia" w:hAnsiTheme="majorEastAsia" w:eastAsiaTheme="majorEastAsia" w:cstheme="majorEastAsia"/>
                <w:szCs w:val="21"/>
              </w:rPr>
            </w:pPr>
            <w:bookmarkStart w:id="231" w:name="_Toc10623"/>
            <w:bookmarkStart w:id="232" w:name="_Toc28533"/>
            <w:r>
              <w:rPr>
                <w:rFonts w:hint="eastAsia" w:asciiTheme="majorEastAsia" w:hAnsiTheme="majorEastAsia" w:eastAsiaTheme="majorEastAsia" w:cstheme="majorEastAsia"/>
                <w:szCs w:val="21"/>
              </w:rPr>
              <w:t>（1）决策阶段</w:t>
            </w:r>
            <w:bookmarkEnd w:id="231"/>
            <w:bookmarkEnd w:id="232"/>
          </w:p>
          <w:p>
            <w:pPr>
              <w:jc w:val="left"/>
              <w:outlineLvl w:val="1"/>
              <w:rPr>
                <w:rFonts w:asciiTheme="majorEastAsia" w:hAnsiTheme="majorEastAsia" w:eastAsiaTheme="majorEastAsia" w:cstheme="majorEastAsia"/>
                <w:szCs w:val="21"/>
              </w:rPr>
            </w:pPr>
            <w:bookmarkStart w:id="233" w:name="_Toc28697"/>
            <w:bookmarkStart w:id="234" w:name="_Toc32348"/>
            <w:r>
              <w:rPr>
                <w:rFonts w:hint="eastAsia" w:asciiTheme="majorEastAsia" w:hAnsiTheme="majorEastAsia" w:eastAsiaTheme="majorEastAsia" w:cstheme="majorEastAsia"/>
                <w:szCs w:val="21"/>
              </w:rPr>
              <w:t>①协助确定设计单位</w:t>
            </w:r>
            <w:bookmarkEnd w:id="233"/>
            <w:bookmarkEnd w:id="234"/>
          </w:p>
          <w:p>
            <w:pPr>
              <w:jc w:val="left"/>
              <w:outlineLvl w:val="1"/>
              <w:rPr>
                <w:rFonts w:asciiTheme="majorEastAsia" w:hAnsiTheme="majorEastAsia" w:eastAsiaTheme="majorEastAsia" w:cstheme="majorEastAsia"/>
                <w:szCs w:val="21"/>
              </w:rPr>
            </w:pPr>
            <w:bookmarkStart w:id="235" w:name="_Toc24729"/>
            <w:bookmarkStart w:id="236" w:name="_Toc24978"/>
            <w:r>
              <w:rPr>
                <w:rFonts w:hint="eastAsia" w:asciiTheme="majorEastAsia" w:hAnsiTheme="majorEastAsia" w:eastAsiaTheme="majorEastAsia" w:cstheme="majorEastAsia"/>
                <w:szCs w:val="21"/>
              </w:rPr>
              <w:t>②审查设计单位资质</w:t>
            </w:r>
            <w:bookmarkEnd w:id="235"/>
            <w:bookmarkEnd w:id="236"/>
          </w:p>
          <w:p>
            <w:pPr>
              <w:jc w:val="left"/>
              <w:outlineLvl w:val="1"/>
              <w:rPr>
                <w:rFonts w:asciiTheme="majorEastAsia" w:hAnsiTheme="majorEastAsia" w:eastAsiaTheme="majorEastAsia" w:cstheme="majorEastAsia"/>
                <w:szCs w:val="21"/>
              </w:rPr>
            </w:pPr>
            <w:bookmarkStart w:id="237" w:name="_Toc19933"/>
            <w:bookmarkStart w:id="238" w:name="_Toc8993"/>
            <w:r>
              <w:rPr>
                <w:rFonts w:hint="eastAsia" w:asciiTheme="majorEastAsia" w:hAnsiTheme="majorEastAsia" w:eastAsiaTheme="majorEastAsia" w:cstheme="majorEastAsia"/>
                <w:szCs w:val="21"/>
              </w:rPr>
              <w:t>③协助编制设计任务书</w:t>
            </w:r>
            <w:bookmarkEnd w:id="237"/>
            <w:bookmarkEnd w:id="238"/>
          </w:p>
          <w:p>
            <w:pPr>
              <w:jc w:val="left"/>
              <w:outlineLvl w:val="1"/>
              <w:rPr>
                <w:rFonts w:asciiTheme="majorEastAsia" w:hAnsiTheme="majorEastAsia" w:eastAsiaTheme="majorEastAsia" w:cstheme="majorEastAsia"/>
                <w:szCs w:val="21"/>
              </w:rPr>
            </w:pPr>
            <w:bookmarkStart w:id="239" w:name="_Toc26297"/>
            <w:bookmarkStart w:id="240" w:name="_Toc3085"/>
            <w:r>
              <w:rPr>
                <w:rFonts w:hint="eastAsia" w:asciiTheme="majorEastAsia" w:hAnsiTheme="majorEastAsia" w:eastAsiaTheme="majorEastAsia" w:cstheme="majorEastAsia"/>
                <w:szCs w:val="21"/>
              </w:rPr>
              <w:t>（2）方案设计阶段</w:t>
            </w:r>
            <w:bookmarkEnd w:id="239"/>
            <w:bookmarkEnd w:id="240"/>
          </w:p>
          <w:p>
            <w:pPr>
              <w:jc w:val="left"/>
              <w:outlineLvl w:val="1"/>
              <w:rPr>
                <w:rFonts w:asciiTheme="majorEastAsia" w:hAnsiTheme="majorEastAsia" w:eastAsiaTheme="majorEastAsia" w:cstheme="majorEastAsia"/>
                <w:szCs w:val="21"/>
              </w:rPr>
            </w:pPr>
            <w:bookmarkStart w:id="241" w:name="_Toc25435"/>
            <w:bookmarkStart w:id="242" w:name="_Toc15085"/>
            <w:r>
              <w:rPr>
                <w:rFonts w:hint="eastAsia" w:asciiTheme="majorEastAsia" w:hAnsiTheme="majorEastAsia" w:eastAsiaTheme="majorEastAsia" w:cstheme="majorEastAsia"/>
                <w:szCs w:val="21"/>
              </w:rPr>
              <w:t>①明确设计范围</w:t>
            </w:r>
            <w:bookmarkEnd w:id="241"/>
            <w:bookmarkEnd w:id="242"/>
          </w:p>
          <w:p>
            <w:pPr>
              <w:jc w:val="left"/>
              <w:outlineLvl w:val="1"/>
              <w:rPr>
                <w:rFonts w:asciiTheme="majorEastAsia" w:hAnsiTheme="majorEastAsia" w:eastAsiaTheme="majorEastAsia" w:cstheme="majorEastAsia"/>
                <w:szCs w:val="21"/>
              </w:rPr>
            </w:pPr>
            <w:bookmarkStart w:id="243" w:name="_Toc7235"/>
            <w:bookmarkStart w:id="244" w:name="_Toc23060"/>
            <w:r>
              <w:rPr>
                <w:rFonts w:hint="eastAsia" w:asciiTheme="majorEastAsia" w:hAnsiTheme="majorEastAsia" w:eastAsiaTheme="majorEastAsia" w:cstheme="majorEastAsia"/>
                <w:szCs w:val="21"/>
              </w:rPr>
              <w:t>②划分设计界面</w:t>
            </w:r>
            <w:bookmarkEnd w:id="243"/>
            <w:bookmarkEnd w:id="244"/>
          </w:p>
          <w:p>
            <w:pPr>
              <w:jc w:val="left"/>
              <w:outlineLvl w:val="1"/>
              <w:rPr>
                <w:rFonts w:asciiTheme="majorEastAsia" w:hAnsiTheme="majorEastAsia" w:eastAsiaTheme="majorEastAsia" w:cstheme="majorEastAsia"/>
                <w:szCs w:val="21"/>
              </w:rPr>
            </w:pPr>
            <w:bookmarkStart w:id="245" w:name="_Toc6100"/>
            <w:bookmarkStart w:id="246" w:name="_Toc32565"/>
            <w:r>
              <w:rPr>
                <w:rFonts w:hint="eastAsia" w:asciiTheme="majorEastAsia" w:hAnsiTheme="majorEastAsia" w:eastAsiaTheme="majorEastAsia" w:cstheme="majorEastAsia"/>
                <w:szCs w:val="21"/>
              </w:rPr>
              <w:t>③审查项目设计方案</w:t>
            </w:r>
            <w:bookmarkEnd w:id="245"/>
            <w:bookmarkEnd w:id="246"/>
          </w:p>
          <w:p>
            <w:pPr>
              <w:jc w:val="left"/>
              <w:outlineLvl w:val="1"/>
              <w:rPr>
                <w:rFonts w:asciiTheme="majorEastAsia" w:hAnsiTheme="majorEastAsia" w:eastAsiaTheme="majorEastAsia" w:cstheme="majorEastAsia"/>
                <w:szCs w:val="21"/>
              </w:rPr>
            </w:pPr>
            <w:bookmarkStart w:id="247" w:name="_Toc23094"/>
            <w:bookmarkStart w:id="248" w:name="_Toc13891"/>
            <w:r>
              <w:rPr>
                <w:rFonts w:hint="eastAsia" w:asciiTheme="majorEastAsia" w:hAnsiTheme="majorEastAsia" w:eastAsiaTheme="majorEastAsia" w:cstheme="majorEastAsia"/>
                <w:szCs w:val="21"/>
              </w:rPr>
              <w:t>④督促设计单位完成方案设计任务</w:t>
            </w:r>
            <w:bookmarkEnd w:id="247"/>
            <w:bookmarkEnd w:id="248"/>
          </w:p>
          <w:p>
            <w:pPr>
              <w:jc w:val="left"/>
              <w:outlineLvl w:val="1"/>
              <w:rPr>
                <w:rFonts w:asciiTheme="majorEastAsia" w:hAnsiTheme="majorEastAsia" w:eastAsiaTheme="majorEastAsia" w:cstheme="majorEastAsia"/>
                <w:szCs w:val="21"/>
              </w:rPr>
            </w:pPr>
            <w:bookmarkStart w:id="249" w:name="_Toc15363"/>
            <w:bookmarkStart w:id="250" w:name="_Toc21309"/>
            <w:r>
              <w:rPr>
                <w:rFonts w:hint="eastAsia" w:asciiTheme="majorEastAsia" w:hAnsiTheme="majorEastAsia" w:eastAsiaTheme="majorEastAsia" w:cstheme="majorEastAsia"/>
                <w:szCs w:val="21"/>
              </w:rPr>
              <w:t>（3）初步设计阶段</w:t>
            </w:r>
            <w:bookmarkEnd w:id="249"/>
            <w:bookmarkEnd w:id="250"/>
          </w:p>
          <w:p>
            <w:pPr>
              <w:jc w:val="left"/>
              <w:outlineLvl w:val="1"/>
              <w:rPr>
                <w:rFonts w:asciiTheme="majorEastAsia" w:hAnsiTheme="majorEastAsia" w:eastAsiaTheme="majorEastAsia" w:cstheme="majorEastAsia"/>
                <w:szCs w:val="21"/>
              </w:rPr>
            </w:pPr>
            <w:bookmarkStart w:id="251" w:name="_Toc818"/>
            <w:bookmarkStart w:id="252" w:name="_Toc21906"/>
            <w:r>
              <w:rPr>
                <w:rFonts w:hint="eastAsia" w:asciiTheme="majorEastAsia" w:hAnsiTheme="majorEastAsia" w:eastAsiaTheme="majorEastAsia" w:cstheme="majorEastAsia"/>
                <w:szCs w:val="21"/>
              </w:rPr>
              <w:t>①督促设计单位完成初步设计任务</w:t>
            </w:r>
            <w:bookmarkEnd w:id="251"/>
            <w:bookmarkEnd w:id="252"/>
          </w:p>
          <w:p>
            <w:pPr>
              <w:jc w:val="left"/>
              <w:outlineLvl w:val="1"/>
              <w:rPr>
                <w:rFonts w:asciiTheme="majorEastAsia" w:hAnsiTheme="majorEastAsia" w:eastAsiaTheme="majorEastAsia" w:cstheme="majorEastAsia"/>
                <w:szCs w:val="21"/>
              </w:rPr>
            </w:pPr>
            <w:bookmarkStart w:id="253" w:name="_Toc29071"/>
            <w:bookmarkStart w:id="254" w:name="_Toc9144"/>
            <w:r>
              <w:rPr>
                <w:rFonts w:hint="eastAsia" w:asciiTheme="majorEastAsia" w:hAnsiTheme="majorEastAsia" w:eastAsiaTheme="majorEastAsia" w:cstheme="majorEastAsia"/>
                <w:szCs w:val="21"/>
              </w:rPr>
              <w:t>②配合完成设计概算</w:t>
            </w:r>
            <w:bookmarkEnd w:id="253"/>
            <w:bookmarkEnd w:id="254"/>
          </w:p>
          <w:p>
            <w:pPr>
              <w:jc w:val="left"/>
              <w:outlineLvl w:val="1"/>
              <w:rPr>
                <w:rFonts w:asciiTheme="majorEastAsia" w:hAnsiTheme="majorEastAsia" w:eastAsiaTheme="majorEastAsia" w:cstheme="majorEastAsia"/>
                <w:szCs w:val="21"/>
              </w:rPr>
            </w:pPr>
            <w:bookmarkStart w:id="255" w:name="_Toc32165"/>
            <w:bookmarkStart w:id="256" w:name="_Toc22277"/>
            <w:r>
              <w:rPr>
                <w:rFonts w:hint="eastAsia" w:asciiTheme="majorEastAsia" w:hAnsiTheme="majorEastAsia" w:eastAsiaTheme="majorEastAsia" w:cstheme="majorEastAsia"/>
                <w:szCs w:val="21"/>
              </w:rPr>
              <w:t>③组织评审初步设计内容，并提出评估意见</w:t>
            </w:r>
            <w:bookmarkEnd w:id="255"/>
            <w:bookmarkEnd w:id="256"/>
          </w:p>
          <w:p>
            <w:pPr>
              <w:jc w:val="left"/>
              <w:outlineLvl w:val="1"/>
              <w:rPr>
                <w:rFonts w:asciiTheme="majorEastAsia" w:hAnsiTheme="majorEastAsia" w:eastAsiaTheme="majorEastAsia" w:cstheme="majorEastAsia"/>
                <w:szCs w:val="21"/>
              </w:rPr>
            </w:pPr>
            <w:bookmarkStart w:id="257" w:name="_Toc11024"/>
            <w:bookmarkStart w:id="258" w:name="_Toc19537"/>
            <w:r>
              <w:rPr>
                <w:rFonts w:hint="eastAsia" w:asciiTheme="majorEastAsia" w:hAnsiTheme="majorEastAsia" w:eastAsiaTheme="majorEastAsia" w:cstheme="majorEastAsia"/>
                <w:szCs w:val="21"/>
              </w:rPr>
              <w:t>（4）施工图设计阶段</w:t>
            </w:r>
            <w:bookmarkEnd w:id="257"/>
            <w:bookmarkEnd w:id="258"/>
          </w:p>
          <w:p>
            <w:pPr>
              <w:jc w:val="left"/>
              <w:outlineLvl w:val="1"/>
              <w:rPr>
                <w:rFonts w:asciiTheme="majorEastAsia" w:hAnsiTheme="majorEastAsia" w:eastAsiaTheme="majorEastAsia" w:cstheme="majorEastAsia"/>
                <w:szCs w:val="21"/>
              </w:rPr>
            </w:pPr>
            <w:bookmarkStart w:id="259" w:name="_Toc26682"/>
            <w:bookmarkStart w:id="260" w:name="_Toc17798"/>
            <w:r>
              <w:rPr>
                <w:rFonts w:hint="eastAsia" w:asciiTheme="majorEastAsia" w:hAnsiTheme="majorEastAsia" w:eastAsiaTheme="majorEastAsia" w:cstheme="majorEastAsia"/>
                <w:szCs w:val="21"/>
              </w:rPr>
              <w:t>组织施工图审查工作，并提出图纸优化意见</w:t>
            </w:r>
            <w:bookmarkEnd w:id="259"/>
            <w:bookmarkEnd w:id="260"/>
          </w:p>
          <w:p>
            <w:pPr>
              <w:jc w:val="left"/>
              <w:outlineLvl w:val="1"/>
              <w:rPr>
                <w:rFonts w:asciiTheme="majorEastAsia" w:hAnsiTheme="majorEastAsia" w:eastAsiaTheme="majorEastAsia" w:cstheme="majorEastAsia"/>
                <w:szCs w:val="21"/>
              </w:rPr>
            </w:pPr>
            <w:bookmarkStart w:id="261" w:name="_Toc28969"/>
            <w:bookmarkStart w:id="262" w:name="_Toc31370"/>
            <w:r>
              <w:rPr>
                <w:rFonts w:hint="eastAsia" w:asciiTheme="majorEastAsia" w:hAnsiTheme="majorEastAsia" w:eastAsiaTheme="majorEastAsia" w:cstheme="majorEastAsia"/>
                <w:szCs w:val="21"/>
              </w:rPr>
              <w:t>（5）施工阶段</w:t>
            </w:r>
            <w:bookmarkEnd w:id="261"/>
            <w:bookmarkEnd w:id="262"/>
          </w:p>
          <w:p>
            <w:pPr>
              <w:jc w:val="left"/>
              <w:outlineLvl w:val="1"/>
              <w:rPr>
                <w:rFonts w:asciiTheme="majorEastAsia" w:hAnsiTheme="majorEastAsia" w:eastAsiaTheme="majorEastAsia" w:cstheme="majorEastAsia"/>
                <w:szCs w:val="21"/>
              </w:rPr>
            </w:pPr>
            <w:bookmarkStart w:id="263" w:name="_Toc8972"/>
            <w:bookmarkStart w:id="264" w:name="_Toc13769"/>
            <w:r>
              <w:rPr>
                <w:rFonts w:hint="eastAsia" w:asciiTheme="majorEastAsia" w:hAnsiTheme="majorEastAsia" w:eastAsiaTheme="majorEastAsia" w:cstheme="majorEastAsia"/>
                <w:szCs w:val="21"/>
              </w:rPr>
              <w:t>①督促专业单位为施工现场提供技术服务</w:t>
            </w:r>
            <w:bookmarkEnd w:id="263"/>
            <w:bookmarkEnd w:id="264"/>
          </w:p>
          <w:p>
            <w:pPr>
              <w:jc w:val="left"/>
              <w:outlineLvl w:val="1"/>
              <w:rPr>
                <w:rFonts w:asciiTheme="majorEastAsia" w:hAnsiTheme="majorEastAsia" w:eastAsiaTheme="majorEastAsia" w:cstheme="majorEastAsia"/>
                <w:szCs w:val="21"/>
              </w:rPr>
            </w:pPr>
            <w:bookmarkStart w:id="265" w:name="_Toc15747"/>
            <w:bookmarkStart w:id="266" w:name="_Toc153"/>
            <w:r>
              <w:rPr>
                <w:rFonts w:hint="eastAsia" w:asciiTheme="majorEastAsia" w:hAnsiTheme="majorEastAsia" w:eastAsiaTheme="majorEastAsia" w:cstheme="majorEastAsia"/>
                <w:szCs w:val="21"/>
              </w:rPr>
              <w:t>②组织设计交底和图纸会审</w:t>
            </w:r>
            <w:bookmarkEnd w:id="265"/>
            <w:bookmarkEnd w:id="266"/>
          </w:p>
          <w:p>
            <w:pPr>
              <w:jc w:val="left"/>
              <w:outlineLvl w:val="1"/>
              <w:rPr>
                <w:rFonts w:asciiTheme="majorEastAsia" w:hAnsiTheme="majorEastAsia" w:eastAsiaTheme="majorEastAsia" w:cstheme="majorEastAsia"/>
                <w:szCs w:val="21"/>
              </w:rPr>
            </w:pPr>
            <w:bookmarkStart w:id="267" w:name="_Toc23338"/>
            <w:bookmarkStart w:id="268" w:name="_Toc18485"/>
            <w:r>
              <w:rPr>
                <w:rFonts w:hint="eastAsia" w:asciiTheme="majorEastAsia" w:hAnsiTheme="majorEastAsia" w:eastAsiaTheme="majorEastAsia" w:cstheme="majorEastAsia"/>
                <w:szCs w:val="21"/>
              </w:rPr>
              <w:t>③进行施工现场的技术协调和界面管理</w:t>
            </w:r>
            <w:bookmarkEnd w:id="267"/>
            <w:bookmarkEnd w:id="268"/>
          </w:p>
          <w:p>
            <w:pPr>
              <w:jc w:val="left"/>
              <w:outlineLvl w:val="1"/>
              <w:rPr>
                <w:rFonts w:asciiTheme="majorEastAsia" w:hAnsiTheme="majorEastAsia" w:eastAsiaTheme="majorEastAsia" w:cstheme="majorEastAsia"/>
                <w:szCs w:val="21"/>
              </w:rPr>
            </w:pPr>
            <w:bookmarkStart w:id="269" w:name="_Toc699"/>
            <w:bookmarkStart w:id="270" w:name="_Toc24618"/>
            <w:r>
              <w:rPr>
                <w:rFonts w:hint="eastAsia" w:asciiTheme="majorEastAsia" w:hAnsiTheme="majorEastAsia" w:eastAsiaTheme="majorEastAsia" w:cstheme="majorEastAsia"/>
                <w:szCs w:val="21"/>
              </w:rPr>
              <w:t>④进行工程材料设备选型和技术管理</w:t>
            </w:r>
            <w:bookmarkEnd w:id="269"/>
            <w:bookmarkEnd w:id="270"/>
          </w:p>
          <w:p>
            <w:pPr>
              <w:jc w:val="left"/>
              <w:outlineLvl w:val="1"/>
              <w:rPr>
                <w:rFonts w:asciiTheme="majorEastAsia" w:hAnsiTheme="majorEastAsia" w:eastAsiaTheme="majorEastAsia" w:cstheme="majorEastAsia"/>
                <w:szCs w:val="21"/>
              </w:rPr>
            </w:pPr>
            <w:bookmarkStart w:id="271" w:name="_Toc29545"/>
            <w:bookmarkStart w:id="272" w:name="_Toc22305"/>
            <w:r>
              <w:rPr>
                <w:rFonts w:hint="eastAsia" w:asciiTheme="majorEastAsia" w:hAnsiTheme="majorEastAsia" w:eastAsiaTheme="majorEastAsia" w:cstheme="majorEastAsia"/>
                <w:szCs w:val="21"/>
              </w:rPr>
              <w:t>⑤审核、处理设计变更、工程洽商、签证的技术问题</w:t>
            </w:r>
            <w:bookmarkEnd w:id="271"/>
            <w:bookmarkEnd w:id="272"/>
          </w:p>
          <w:p>
            <w:pPr>
              <w:jc w:val="left"/>
              <w:outlineLvl w:val="1"/>
              <w:rPr>
                <w:rFonts w:asciiTheme="majorEastAsia" w:hAnsiTheme="majorEastAsia" w:eastAsiaTheme="majorEastAsia" w:cstheme="majorEastAsia"/>
                <w:szCs w:val="21"/>
              </w:rPr>
            </w:pPr>
            <w:bookmarkStart w:id="273" w:name="_Toc28783"/>
            <w:bookmarkStart w:id="274" w:name="_Toc21549"/>
            <w:r>
              <w:rPr>
                <w:rFonts w:hint="eastAsia" w:asciiTheme="majorEastAsia" w:hAnsiTheme="majorEastAsia" w:eastAsiaTheme="majorEastAsia" w:cstheme="majorEastAsia"/>
                <w:szCs w:val="21"/>
              </w:rPr>
              <w:t>⑥根据施工需求组织或实施设计优化工作</w:t>
            </w:r>
            <w:bookmarkEnd w:id="273"/>
            <w:bookmarkEnd w:id="274"/>
          </w:p>
          <w:p>
            <w:pPr>
              <w:jc w:val="left"/>
              <w:outlineLvl w:val="1"/>
              <w:rPr>
                <w:rFonts w:asciiTheme="majorEastAsia" w:hAnsiTheme="majorEastAsia" w:eastAsiaTheme="majorEastAsia" w:cstheme="majorEastAsia"/>
                <w:szCs w:val="21"/>
              </w:rPr>
            </w:pPr>
            <w:bookmarkStart w:id="275" w:name="_Toc15513"/>
            <w:bookmarkStart w:id="276" w:name="_Toc7140"/>
            <w:r>
              <w:rPr>
                <w:rFonts w:hint="eastAsia" w:asciiTheme="majorEastAsia" w:hAnsiTheme="majorEastAsia" w:eastAsiaTheme="majorEastAsia" w:cstheme="majorEastAsia"/>
                <w:szCs w:val="21"/>
              </w:rPr>
              <w:t>⑦组织关键施工部位的设计验收管理</w:t>
            </w:r>
            <w:bookmarkEnd w:id="275"/>
            <w:bookmarkEnd w:id="276"/>
          </w:p>
          <w:p>
            <w:pPr>
              <w:jc w:val="left"/>
              <w:outlineLvl w:val="1"/>
              <w:rPr>
                <w:rFonts w:asciiTheme="majorEastAsia" w:hAnsiTheme="majorEastAsia" w:eastAsiaTheme="majorEastAsia" w:cstheme="majorEastAsia"/>
                <w:szCs w:val="21"/>
              </w:rPr>
            </w:pPr>
            <w:bookmarkStart w:id="277" w:name="_Toc15639"/>
            <w:bookmarkStart w:id="278" w:name="_Toc6683"/>
            <w:r>
              <w:rPr>
                <w:rFonts w:hint="eastAsia" w:asciiTheme="majorEastAsia" w:hAnsiTheme="majorEastAsia" w:eastAsiaTheme="majorEastAsia" w:cstheme="majorEastAsia"/>
                <w:szCs w:val="21"/>
              </w:rPr>
              <w:t>（6）竣工验收阶段</w:t>
            </w:r>
            <w:bookmarkEnd w:id="277"/>
            <w:bookmarkEnd w:id="278"/>
          </w:p>
          <w:p>
            <w:pPr>
              <w:jc w:val="left"/>
              <w:outlineLvl w:val="1"/>
              <w:rPr>
                <w:rFonts w:asciiTheme="majorEastAsia" w:hAnsiTheme="majorEastAsia" w:eastAsiaTheme="majorEastAsia" w:cstheme="majorEastAsia"/>
                <w:szCs w:val="21"/>
              </w:rPr>
            </w:pPr>
            <w:bookmarkStart w:id="279" w:name="_Toc16538"/>
            <w:bookmarkStart w:id="280" w:name="_Toc10639"/>
            <w:r>
              <w:rPr>
                <w:rFonts w:hint="eastAsia" w:asciiTheme="majorEastAsia" w:hAnsiTheme="majorEastAsia" w:eastAsiaTheme="majorEastAsia" w:cstheme="majorEastAsia"/>
                <w:szCs w:val="21"/>
              </w:rPr>
              <w:t>①组织项目竣工验收</w:t>
            </w:r>
            <w:bookmarkEnd w:id="279"/>
            <w:bookmarkEnd w:id="280"/>
          </w:p>
          <w:p>
            <w:pPr>
              <w:jc w:val="left"/>
              <w:outlineLvl w:val="1"/>
              <w:rPr>
                <w:rFonts w:asciiTheme="majorEastAsia" w:hAnsiTheme="majorEastAsia" w:eastAsiaTheme="majorEastAsia" w:cstheme="majorEastAsia"/>
                <w:szCs w:val="21"/>
              </w:rPr>
            </w:pPr>
            <w:bookmarkStart w:id="281" w:name="_Toc19280"/>
            <w:bookmarkStart w:id="282" w:name="_Toc32342"/>
            <w:r>
              <w:rPr>
                <w:rFonts w:hint="eastAsia" w:asciiTheme="majorEastAsia" w:hAnsiTheme="majorEastAsia" w:eastAsiaTheme="majorEastAsia" w:cstheme="majorEastAsia"/>
                <w:szCs w:val="21"/>
              </w:rPr>
              <w:t>②要求设计单位对设计文件进行整理和归档</w:t>
            </w:r>
            <w:bookmarkEnd w:id="281"/>
            <w:bookmarkEnd w:id="282"/>
          </w:p>
          <w:p>
            <w:pPr>
              <w:jc w:val="left"/>
              <w:outlineLvl w:val="1"/>
              <w:rPr>
                <w:rFonts w:asciiTheme="majorEastAsia" w:hAnsiTheme="majorEastAsia" w:eastAsiaTheme="majorEastAsia" w:cstheme="majorEastAsia"/>
                <w:szCs w:val="21"/>
              </w:rPr>
            </w:pPr>
            <w:bookmarkStart w:id="283" w:name="_Toc16099"/>
            <w:bookmarkStart w:id="284" w:name="_Toc21065"/>
            <w:r>
              <w:rPr>
                <w:rFonts w:hint="eastAsia" w:asciiTheme="majorEastAsia" w:hAnsiTheme="majorEastAsia" w:eastAsiaTheme="majorEastAsia" w:cstheme="majorEastAsia"/>
                <w:szCs w:val="21"/>
              </w:rPr>
              <w:t>（7）后评价阶段</w:t>
            </w:r>
            <w:bookmarkEnd w:id="283"/>
            <w:bookmarkEnd w:id="284"/>
          </w:p>
          <w:p>
            <w:pPr>
              <w:jc w:val="left"/>
              <w:outlineLvl w:val="1"/>
              <w:rPr>
                <w:rFonts w:asciiTheme="majorEastAsia" w:hAnsiTheme="majorEastAsia" w:eastAsiaTheme="majorEastAsia" w:cstheme="majorEastAsia"/>
                <w:szCs w:val="21"/>
              </w:rPr>
            </w:pPr>
            <w:bookmarkStart w:id="285" w:name="_Toc28345"/>
            <w:bookmarkStart w:id="286" w:name="_Toc3213"/>
            <w:r>
              <w:rPr>
                <w:rFonts w:hint="eastAsia" w:asciiTheme="majorEastAsia" w:hAnsiTheme="majorEastAsia" w:eastAsiaTheme="majorEastAsia" w:cstheme="majorEastAsia"/>
                <w:szCs w:val="21"/>
              </w:rPr>
              <w:t>①组织实施工作总结</w:t>
            </w:r>
            <w:bookmarkEnd w:id="285"/>
            <w:bookmarkEnd w:id="286"/>
          </w:p>
          <w:p>
            <w:pPr>
              <w:jc w:val="left"/>
              <w:outlineLvl w:val="1"/>
              <w:rPr>
                <w:rFonts w:asciiTheme="majorEastAsia" w:hAnsiTheme="majorEastAsia" w:eastAsiaTheme="majorEastAsia" w:cstheme="majorEastAsia"/>
                <w:szCs w:val="21"/>
              </w:rPr>
            </w:pPr>
            <w:bookmarkStart w:id="287" w:name="_Toc11898"/>
            <w:bookmarkStart w:id="288" w:name="_Toc29851"/>
            <w:r>
              <w:rPr>
                <w:rFonts w:hint="eastAsia" w:asciiTheme="majorEastAsia" w:hAnsiTheme="majorEastAsia" w:eastAsiaTheme="majorEastAsia" w:cstheme="majorEastAsia"/>
                <w:szCs w:val="21"/>
              </w:rPr>
              <w:t>②对设计管理绩效开展后评价</w:t>
            </w:r>
            <w:bookmarkEnd w:id="287"/>
            <w:bookmarkEnd w:id="288"/>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合同管理</w:t>
            </w:r>
          </w:p>
        </w:tc>
        <w:tc>
          <w:tcPr>
            <w:tcW w:w="5191" w:type="dxa"/>
            <w:vAlign w:val="center"/>
          </w:tcPr>
          <w:p>
            <w:pPr>
              <w:jc w:val="left"/>
              <w:outlineLvl w:val="1"/>
              <w:rPr>
                <w:rFonts w:asciiTheme="majorEastAsia" w:hAnsiTheme="majorEastAsia" w:eastAsiaTheme="majorEastAsia" w:cstheme="majorEastAsia"/>
                <w:szCs w:val="21"/>
              </w:rPr>
            </w:pPr>
            <w:bookmarkStart w:id="289" w:name="_Toc29853"/>
            <w:bookmarkStart w:id="290" w:name="_Toc3152"/>
            <w:r>
              <w:rPr>
                <w:rFonts w:hint="eastAsia" w:asciiTheme="majorEastAsia" w:hAnsiTheme="majorEastAsia" w:eastAsiaTheme="majorEastAsia" w:cstheme="majorEastAsia"/>
                <w:szCs w:val="21"/>
              </w:rPr>
              <w:t>（1）策划项目合同总体结构</w:t>
            </w:r>
            <w:bookmarkEnd w:id="289"/>
            <w:bookmarkEnd w:id="290"/>
          </w:p>
          <w:p>
            <w:pPr>
              <w:jc w:val="left"/>
              <w:outlineLvl w:val="1"/>
              <w:rPr>
                <w:rFonts w:asciiTheme="majorEastAsia" w:hAnsiTheme="majorEastAsia" w:eastAsiaTheme="majorEastAsia" w:cstheme="majorEastAsia"/>
                <w:szCs w:val="21"/>
              </w:rPr>
            </w:pPr>
            <w:bookmarkStart w:id="291" w:name="_Toc30830"/>
            <w:bookmarkStart w:id="292" w:name="_Toc22592"/>
            <w:r>
              <w:rPr>
                <w:rFonts w:hint="eastAsia" w:asciiTheme="majorEastAsia" w:hAnsiTheme="majorEastAsia" w:eastAsiaTheme="majorEastAsia" w:cstheme="majorEastAsia"/>
                <w:szCs w:val="21"/>
              </w:rPr>
              <w:t>（2）协助拟定合同文件</w:t>
            </w:r>
            <w:bookmarkEnd w:id="291"/>
            <w:bookmarkEnd w:id="292"/>
          </w:p>
          <w:p>
            <w:pPr>
              <w:jc w:val="left"/>
              <w:outlineLvl w:val="1"/>
              <w:rPr>
                <w:rFonts w:asciiTheme="majorEastAsia" w:hAnsiTheme="majorEastAsia" w:eastAsiaTheme="majorEastAsia" w:cstheme="majorEastAsia"/>
                <w:szCs w:val="21"/>
              </w:rPr>
            </w:pPr>
            <w:bookmarkStart w:id="293" w:name="_Toc30458"/>
            <w:bookmarkStart w:id="294" w:name="_Toc29497"/>
            <w:r>
              <w:rPr>
                <w:rFonts w:hint="eastAsia" w:asciiTheme="majorEastAsia" w:hAnsiTheme="majorEastAsia" w:eastAsiaTheme="majorEastAsia" w:cstheme="majorEastAsia"/>
                <w:szCs w:val="21"/>
              </w:rPr>
              <w:t>（3）协助开展合同谈判和合同签订</w:t>
            </w:r>
            <w:bookmarkEnd w:id="293"/>
            <w:bookmarkEnd w:id="294"/>
          </w:p>
          <w:p>
            <w:pPr>
              <w:jc w:val="left"/>
              <w:outlineLvl w:val="1"/>
              <w:rPr>
                <w:rFonts w:asciiTheme="majorEastAsia" w:hAnsiTheme="majorEastAsia" w:eastAsiaTheme="majorEastAsia" w:cstheme="majorEastAsia"/>
                <w:szCs w:val="21"/>
              </w:rPr>
            </w:pPr>
            <w:bookmarkStart w:id="295" w:name="_Toc30541"/>
            <w:bookmarkStart w:id="296" w:name="_Toc15908"/>
            <w:r>
              <w:rPr>
                <w:rFonts w:hint="eastAsia" w:asciiTheme="majorEastAsia" w:hAnsiTheme="majorEastAsia" w:eastAsiaTheme="majorEastAsia" w:cstheme="majorEastAsia"/>
                <w:szCs w:val="21"/>
              </w:rPr>
              <w:t>（4）监督检查各参建单位合同履约情况</w:t>
            </w:r>
            <w:bookmarkEnd w:id="295"/>
            <w:bookmarkEnd w:id="296"/>
          </w:p>
          <w:p>
            <w:pPr>
              <w:jc w:val="left"/>
              <w:outlineLvl w:val="1"/>
              <w:rPr>
                <w:rFonts w:asciiTheme="majorEastAsia" w:hAnsiTheme="majorEastAsia" w:eastAsiaTheme="majorEastAsia" w:cstheme="majorEastAsia"/>
                <w:szCs w:val="21"/>
              </w:rPr>
            </w:pPr>
            <w:bookmarkStart w:id="297" w:name="_Toc29857"/>
            <w:bookmarkStart w:id="298" w:name="_Toc334"/>
            <w:r>
              <w:rPr>
                <w:rFonts w:hint="eastAsia" w:asciiTheme="majorEastAsia" w:hAnsiTheme="majorEastAsia" w:eastAsiaTheme="majorEastAsia" w:cstheme="majorEastAsia"/>
                <w:szCs w:val="21"/>
              </w:rPr>
              <w:t>（5）处理合同纠纷与索赔事宜</w:t>
            </w:r>
            <w:bookmarkEnd w:id="297"/>
            <w:bookmarkEnd w:id="298"/>
          </w:p>
          <w:p>
            <w:pPr>
              <w:jc w:val="left"/>
              <w:outlineLvl w:val="1"/>
              <w:rPr>
                <w:rFonts w:asciiTheme="majorEastAsia" w:hAnsiTheme="majorEastAsia" w:eastAsiaTheme="majorEastAsia" w:cstheme="majorEastAsia"/>
                <w:szCs w:val="21"/>
              </w:rPr>
            </w:pPr>
            <w:bookmarkStart w:id="299" w:name="_Toc27442"/>
            <w:bookmarkStart w:id="300" w:name="_Toc9663"/>
            <w:r>
              <w:rPr>
                <w:rFonts w:hint="eastAsia" w:asciiTheme="majorEastAsia" w:hAnsiTheme="majorEastAsia" w:eastAsiaTheme="majorEastAsia" w:cstheme="majorEastAsia"/>
                <w:szCs w:val="21"/>
              </w:rPr>
              <w:t>（6）合同中止后开展合同评价，编制合同总结报告，移交合同文件</w:t>
            </w:r>
            <w:bookmarkEnd w:id="299"/>
            <w:bookmarkEnd w:id="300"/>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招标采购管理</w:t>
            </w:r>
          </w:p>
        </w:tc>
        <w:tc>
          <w:tcPr>
            <w:tcW w:w="5191" w:type="dxa"/>
            <w:vAlign w:val="center"/>
          </w:tcPr>
          <w:p>
            <w:pPr>
              <w:jc w:val="left"/>
              <w:outlineLvl w:val="1"/>
              <w:rPr>
                <w:rFonts w:asciiTheme="majorEastAsia" w:hAnsiTheme="majorEastAsia" w:eastAsiaTheme="majorEastAsia" w:cstheme="majorEastAsia"/>
                <w:szCs w:val="21"/>
              </w:rPr>
            </w:pPr>
            <w:bookmarkStart w:id="301" w:name="_Toc16263"/>
            <w:bookmarkStart w:id="302" w:name="_Toc8589"/>
            <w:r>
              <w:rPr>
                <w:rFonts w:hint="eastAsia" w:asciiTheme="majorEastAsia" w:hAnsiTheme="majorEastAsia" w:eastAsiaTheme="majorEastAsia" w:cstheme="majorEastAsia"/>
                <w:szCs w:val="21"/>
              </w:rPr>
              <w:t>（1）开展招标策划工作</w:t>
            </w:r>
            <w:bookmarkEnd w:id="301"/>
            <w:bookmarkEnd w:id="302"/>
          </w:p>
          <w:p>
            <w:pPr>
              <w:jc w:val="left"/>
              <w:outlineLvl w:val="1"/>
              <w:rPr>
                <w:rFonts w:asciiTheme="majorEastAsia" w:hAnsiTheme="majorEastAsia" w:eastAsiaTheme="majorEastAsia" w:cstheme="majorEastAsia"/>
                <w:szCs w:val="21"/>
              </w:rPr>
            </w:pPr>
            <w:bookmarkStart w:id="303" w:name="_Toc20318"/>
            <w:bookmarkStart w:id="304" w:name="_Toc6644"/>
            <w:r>
              <w:rPr>
                <w:rFonts w:hint="eastAsia" w:asciiTheme="majorEastAsia" w:hAnsiTheme="majorEastAsia" w:eastAsiaTheme="majorEastAsia" w:cstheme="majorEastAsia"/>
                <w:szCs w:val="21"/>
              </w:rPr>
              <w:t>（2）协助落实招标采购条件</w:t>
            </w:r>
            <w:bookmarkEnd w:id="303"/>
            <w:bookmarkEnd w:id="304"/>
          </w:p>
          <w:p>
            <w:pPr>
              <w:jc w:val="left"/>
              <w:outlineLvl w:val="1"/>
              <w:rPr>
                <w:rFonts w:asciiTheme="majorEastAsia" w:hAnsiTheme="majorEastAsia" w:eastAsiaTheme="majorEastAsia" w:cstheme="majorEastAsia"/>
                <w:szCs w:val="21"/>
              </w:rPr>
            </w:pPr>
            <w:bookmarkStart w:id="305" w:name="_Toc6790"/>
            <w:bookmarkStart w:id="306" w:name="_Toc14271"/>
            <w:r>
              <w:rPr>
                <w:rFonts w:hint="eastAsia" w:asciiTheme="majorEastAsia" w:hAnsiTheme="majorEastAsia" w:eastAsiaTheme="majorEastAsia" w:cstheme="majorEastAsia"/>
                <w:szCs w:val="21"/>
              </w:rPr>
              <w:t>（3）组织编制或审核招标采购计划</w:t>
            </w:r>
            <w:bookmarkEnd w:id="305"/>
            <w:bookmarkEnd w:id="306"/>
          </w:p>
          <w:p>
            <w:pPr>
              <w:jc w:val="left"/>
              <w:outlineLvl w:val="1"/>
              <w:rPr>
                <w:rFonts w:asciiTheme="majorEastAsia" w:hAnsiTheme="majorEastAsia" w:eastAsiaTheme="majorEastAsia" w:cstheme="majorEastAsia"/>
                <w:szCs w:val="21"/>
              </w:rPr>
            </w:pPr>
            <w:bookmarkStart w:id="307" w:name="_Toc9592"/>
            <w:bookmarkStart w:id="308" w:name="_Toc10764"/>
            <w:r>
              <w:rPr>
                <w:rFonts w:hint="eastAsia" w:asciiTheme="majorEastAsia" w:hAnsiTheme="majorEastAsia" w:eastAsiaTheme="majorEastAsia" w:cstheme="majorEastAsia"/>
                <w:szCs w:val="21"/>
              </w:rPr>
              <w:t>（4）组织潜在投标单位的考察管理</w:t>
            </w:r>
            <w:bookmarkEnd w:id="307"/>
            <w:bookmarkEnd w:id="308"/>
          </w:p>
          <w:p>
            <w:pPr>
              <w:jc w:val="left"/>
              <w:outlineLvl w:val="1"/>
              <w:rPr>
                <w:rFonts w:asciiTheme="majorEastAsia" w:hAnsiTheme="majorEastAsia" w:eastAsiaTheme="majorEastAsia" w:cstheme="majorEastAsia"/>
                <w:szCs w:val="21"/>
              </w:rPr>
            </w:pPr>
            <w:bookmarkStart w:id="309" w:name="_Toc27154"/>
            <w:bookmarkStart w:id="310" w:name="_Toc3593"/>
            <w:r>
              <w:rPr>
                <w:rFonts w:hint="eastAsia" w:asciiTheme="majorEastAsia" w:hAnsiTheme="majorEastAsia" w:eastAsiaTheme="majorEastAsia" w:cstheme="majorEastAsia"/>
                <w:szCs w:val="21"/>
              </w:rPr>
              <w:t>（5）组织编制招标采购前期准备文件</w:t>
            </w:r>
            <w:bookmarkEnd w:id="309"/>
            <w:bookmarkEnd w:id="310"/>
          </w:p>
          <w:p>
            <w:pPr>
              <w:jc w:val="left"/>
              <w:outlineLvl w:val="1"/>
              <w:rPr>
                <w:rFonts w:asciiTheme="majorEastAsia" w:hAnsiTheme="majorEastAsia" w:eastAsiaTheme="majorEastAsia" w:cstheme="majorEastAsia"/>
                <w:szCs w:val="21"/>
              </w:rPr>
            </w:pPr>
            <w:bookmarkStart w:id="311" w:name="_Toc11238"/>
            <w:bookmarkStart w:id="312" w:name="_Toc6039"/>
            <w:r>
              <w:rPr>
                <w:rFonts w:hint="eastAsia" w:asciiTheme="majorEastAsia" w:hAnsiTheme="majorEastAsia" w:eastAsiaTheme="majorEastAsia" w:cstheme="majorEastAsia"/>
                <w:szCs w:val="21"/>
              </w:rPr>
              <w:t>（6）监督和管理招标采购实施过程</w:t>
            </w:r>
            <w:bookmarkEnd w:id="311"/>
            <w:bookmarkEnd w:id="312"/>
          </w:p>
          <w:p>
            <w:pPr>
              <w:jc w:val="left"/>
              <w:outlineLvl w:val="1"/>
              <w:rPr>
                <w:rFonts w:asciiTheme="majorEastAsia" w:hAnsiTheme="majorEastAsia" w:eastAsiaTheme="majorEastAsia" w:cstheme="majorEastAsia"/>
                <w:szCs w:val="21"/>
              </w:rPr>
            </w:pPr>
            <w:bookmarkStart w:id="313" w:name="_Toc14259"/>
            <w:bookmarkStart w:id="314" w:name="_Toc26576"/>
            <w:r>
              <w:rPr>
                <w:rFonts w:hint="eastAsia" w:asciiTheme="majorEastAsia" w:hAnsiTheme="majorEastAsia" w:eastAsiaTheme="majorEastAsia" w:cstheme="majorEastAsia"/>
                <w:szCs w:val="21"/>
              </w:rPr>
              <w:t>（7）参与合同谈判和签订工作</w:t>
            </w:r>
            <w:bookmarkEnd w:id="313"/>
            <w:bookmarkEnd w:id="314"/>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3"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投资管理</w:t>
            </w:r>
          </w:p>
        </w:tc>
        <w:tc>
          <w:tcPr>
            <w:tcW w:w="5191" w:type="dxa"/>
            <w:vAlign w:val="center"/>
          </w:tcPr>
          <w:p>
            <w:pPr>
              <w:jc w:val="left"/>
              <w:outlineLvl w:val="1"/>
              <w:rPr>
                <w:rFonts w:asciiTheme="majorEastAsia" w:hAnsiTheme="majorEastAsia" w:eastAsiaTheme="majorEastAsia" w:cstheme="majorEastAsia"/>
                <w:szCs w:val="21"/>
              </w:rPr>
            </w:pPr>
            <w:bookmarkStart w:id="315" w:name="_Toc24545"/>
            <w:bookmarkStart w:id="316" w:name="_Toc18477"/>
            <w:r>
              <w:rPr>
                <w:rFonts w:hint="eastAsia" w:asciiTheme="majorEastAsia" w:hAnsiTheme="majorEastAsia" w:eastAsiaTheme="majorEastAsia" w:cstheme="majorEastAsia"/>
                <w:szCs w:val="21"/>
              </w:rPr>
              <w:t>（1）决策阶段</w:t>
            </w:r>
            <w:bookmarkEnd w:id="315"/>
            <w:bookmarkEnd w:id="316"/>
          </w:p>
          <w:p>
            <w:pPr>
              <w:jc w:val="left"/>
              <w:outlineLvl w:val="1"/>
              <w:rPr>
                <w:rFonts w:asciiTheme="majorEastAsia" w:hAnsiTheme="majorEastAsia" w:eastAsiaTheme="majorEastAsia" w:cstheme="majorEastAsia"/>
                <w:szCs w:val="21"/>
              </w:rPr>
            </w:pPr>
            <w:bookmarkStart w:id="317" w:name="_Toc1607"/>
            <w:bookmarkStart w:id="318" w:name="_Toc11497"/>
            <w:r>
              <w:rPr>
                <w:rFonts w:hint="eastAsia" w:asciiTheme="majorEastAsia" w:hAnsiTheme="majorEastAsia" w:eastAsiaTheme="majorEastAsia" w:cstheme="majorEastAsia"/>
                <w:szCs w:val="21"/>
              </w:rPr>
              <w:t>①组织审查项目投资估算</w:t>
            </w:r>
            <w:bookmarkEnd w:id="317"/>
            <w:bookmarkEnd w:id="318"/>
          </w:p>
          <w:p>
            <w:pPr>
              <w:jc w:val="left"/>
              <w:outlineLvl w:val="1"/>
              <w:rPr>
                <w:rFonts w:asciiTheme="majorEastAsia" w:hAnsiTheme="majorEastAsia" w:eastAsiaTheme="majorEastAsia" w:cstheme="majorEastAsia"/>
                <w:szCs w:val="21"/>
              </w:rPr>
            </w:pPr>
            <w:bookmarkStart w:id="319" w:name="_Toc28976"/>
            <w:bookmarkStart w:id="320" w:name="_Toc17004"/>
            <w:r>
              <w:rPr>
                <w:rFonts w:hint="eastAsia" w:asciiTheme="majorEastAsia" w:hAnsiTheme="majorEastAsia" w:eastAsiaTheme="majorEastAsia" w:cstheme="majorEastAsia"/>
                <w:szCs w:val="21"/>
              </w:rPr>
              <w:t>②开展建设项目经济评价</w:t>
            </w:r>
            <w:bookmarkEnd w:id="319"/>
            <w:bookmarkEnd w:id="320"/>
          </w:p>
          <w:p>
            <w:pPr>
              <w:jc w:val="left"/>
              <w:outlineLvl w:val="1"/>
              <w:rPr>
                <w:rFonts w:asciiTheme="majorEastAsia" w:hAnsiTheme="majorEastAsia" w:eastAsiaTheme="majorEastAsia" w:cstheme="majorEastAsia"/>
                <w:szCs w:val="21"/>
              </w:rPr>
            </w:pPr>
            <w:bookmarkStart w:id="321" w:name="_Toc9560"/>
            <w:bookmarkStart w:id="322" w:name="_Toc30514"/>
            <w:r>
              <w:rPr>
                <w:rFonts w:hint="eastAsia" w:asciiTheme="majorEastAsia" w:hAnsiTheme="majorEastAsia" w:eastAsiaTheme="majorEastAsia" w:cstheme="majorEastAsia"/>
                <w:szCs w:val="21"/>
              </w:rPr>
              <w:t>（2）设计阶段</w:t>
            </w:r>
            <w:bookmarkEnd w:id="321"/>
            <w:bookmarkEnd w:id="322"/>
          </w:p>
          <w:p>
            <w:pPr>
              <w:jc w:val="left"/>
              <w:outlineLvl w:val="1"/>
              <w:rPr>
                <w:rFonts w:asciiTheme="majorEastAsia" w:hAnsiTheme="majorEastAsia" w:eastAsiaTheme="majorEastAsia" w:cstheme="majorEastAsia"/>
                <w:szCs w:val="21"/>
              </w:rPr>
            </w:pPr>
            <w:bookmarkStart w:id="323" w:name="_Toc15531"/>
            <w:bookmarkStart w:id="324" w:name="_Toc30625"/>
            <w:r>
              <w:rPr>
                <w:rFonts w:hint="eastAsia" w:asciiTheme="majorEastAsia" w:hAnsiTheme="majorEastAsia" w:eastAsiaTheme="majorEastAsia" w:cstheme="majorEastAsia"/>
                <w:szCs w:val="21"/>
              </w:rPr>
              <w:t>①组织审查方案设计估算</w:t>
            </w:r>
            <w:bookmarkEnd w:id="323"/>
            <w:bookmarkEnd w:id="324"/>
          </w:p>
          <w:p>
            <w:pPr>
              <w:jc w:val="left"/>
              <w:outlineLvl w:val="1"/>
              <w:rPr>
                <w:rFonts w:asciiTheme="majorEastAsia" w:hAnsiTheme="majorEastAsia" w:eastAsiaTheme="majorEastAsia" w:cstheme="majorEastAsia"/>
                <w:szCs w:val="21"/>
              </w:rPr>
            </w:pPr>
            <w:bookmarkStart w:id="325" w:name="_Toc25602"/>
            <w:bookmarkStart w:id="326" w:name="_Toc24068"/>
            <w:r>
              <w:rPr>
                <w:rFonts w:hint="eastAsia" w:asciiTheme="majorEastAsia" w:hAnsiTheme="majorEastAsia" w:eastAsiaTheme="majorEastAsia" w:cstheme="majorEastAsia"/>
                <w:szCs w:val="21"/>
              </w:rPr>
              <w:t>②组织审查设计概算</w:t>
            </w:r>
            <w:bookmarkEnd w:id="325"/>
            <w:bookmarkEnd w:id="326"/>
          </w:p>
          <w:p>
            <w:pPr>
              <w:jc w:val="left"/>
              <w:outlineLvl w:val="1"/>
              <w:rPr>
                <w:rFonts w:asciiTheme="majorEastAsia" w:hAnsiTheme="majorEastAsia" w:eastAsiaTheme="majorEastAsia" w:cstheme="majorEastAsia"/>
                <w:szCs w:val="21"/>
              </w:rPr>
            </w:pPr>
            <w:bookmarkStart w:id="327" w:name="_Toc19451"/>
            <w:bookmarkStart w:id="328" w:name="_Toc26620"/>
            <w:r>
              <w:rPr>
                <w:rFonts w:hint="eastAsia" w:asciiTheme="majorEastAsia" w:hAnsiTheme="majorEastAsia" w:eastAsiaTheme="majorEastAsia" w:cstheme="majorEastAsia"/>
                <w:szCs w:val="21"/>
              </w:rPr>
              <w:t>③组织审查施工图预算</w:t>
            </w:r>
            <w:bookmarkEnd w:id="327"/>
            <w:bookmarkEnd w:id="328"/>
          </w:p>
          <w:p>
            <w:pPr>
              <w:jc w:val="left"/>
              <w:outlineLvl w:val="1"/>
              <w:rPr>
                <w:rFonts w:asciiTheme="majorEastAsia" w:hAnsiTheme="majorEastAsia" w:eastAsiaTheme="majorEastAsia" w:cstheme="majorEastAsia"/>
                <w:szCs w:val="21"/>
              </w:rPr>
            </w:pPr>
            <w:bookmarkStart w:id="329" w:name="_Toc18502"/>
            <w:bookmarkStart w:id="330" w:name="_Toc30237"/>
            <w:r>
              <w:rPr>
                <w:rFonts w:hint="eastAsia" w:asciiTheme="majorEastAsia" w:hAnsiTheme="majorEastAsia" w:eastAsiaTheme="majorEastAsia" w:cstheme="majorEastAsia"/>
                <w:szCs w:val="21"/>
              </w:rPr>
              <w:t>④参与限额设计</w:t>
            </w:r>
            <w:bookmarkEnd w:id="329"/>
            <w:bookmarkEnd w:id="330"/>
          </w:p>
          <w:p>
            <w:pPr>
              <w:jc w:val="left"/>
              <w:outlineLvl w:val="1"/>
              <w:rPr>
                <w:rFonts w:asciiTheme="majorEastAsia" w:hAnsiTheme="majorEastAsia" w:eastAsiaTheme="majorEastAsia" w:cstheme="majorEastAsia"/>
                <w:szCs w:val="21"/>
              </w:rPr>
            </w:pPr>
            <w:bookmarkStart w:id="331" w:name="_Toc3120"/>
            <w:bookmarkStart w:id="332" w:name="_Toc23885"/>
            <w:r>
              <w:rPr>
                <w:rFonts w:hint="eastAsia" w:asciiTheme="majorEastAsia" w:hAnsiTheme="majorEastAsia" w:eastAsiaTheme="majorEastAsia" w:cstheme="majorEastAsia"/>
                <w:szCs w:val="21"/>
              </w:rPr>
              <w:t>（3）招标采购阶段</w:t>
            </w:r>
            <w:bookmarkEnd w:id="331"/>
            <w:bookmarkEnd w:id="332"/>
          </w:p>
          <w:p>
            <w:pPr>
              <w:jc w:val="left"/>
              <w:outlineLvl w:val="1"/>
              <w:rPr>
                <w:rFonts w:asciiTheme="majorEastAsia" w:hAnsiTheme="majorEastAsia" w:eastAsiaTheme="majorEastAsia" w:cstheme="majorEastAsia"/>
                <w:szCs w:val="21"/>
              </w:rPr>
            </w:pPr>
            <w:bookmarkStart w:id="333" w:name="_Toc21951"/>
            <w:bookmarkStart w:id="334" w:name="_Toc29172"/>
            <w:r>
              <w:rPr>
                <w:rFonts w:hint="eastAsia" w:asciiTheme="majorEastAsia" w:hAnsiTheme="majorEastAsia" w:eastAsiaTheme="majorEastAsia" w:cstheme="majorEastAsia"/>
                <w:szCs w:val="21"/>
              </w:rPr>
              <w:t>①组织审核工程量清单</w:t>
            </w:r>
            <w:bookmarkEnd w:id="333"/>
            <w:bookmarkEnd w:id="334"/>
          </w:p>
          <w:p>
            <w:pPr>
              <w:jc w:val="left"/>
              <w:outlineLvl w:val="1"/>
              <w:rPr>
                <w:rFonts w:asciiTheme="majorEastAsia" w:hAnsiTheme="majorEastAsia" w:eastAsiaTheme="majorEastAsia" w:cstheme="majorEastAsia"/>
                <w:szCs w:val="21"/>
              </w:rPr>
            </w:pPr>
            <w:bookmarkStart w:id="335" w:name="_Toc14880"/>
            <w:bookmarkStart w:id="336" w:name="_Toc6283"/>
            <w:r>
              <w:rPr>
                <w:rFonts w:hint="eastAsia" w:asciiTheme="majorEastAsia" w:hAnsiTheme="majorEastAsia" w:eastAsiaTheme="majorEastAsia" w:cstheme="majorEastAsia"/>
                <w:szCs w:val="21"/>
              </w:rPr>
              <w:t>②组织审核最高投标限价</w:t>
            </w:r>
            <w:bookmarkEnd w:id="335"/>
            <w:bookmarkEnd w:id="336"/>
          </w:p>
          <w:p>
            <w:pPr>
              <w:jc w:val="left"/>
              <w:outlineLvl w:val="1"/>
              <w:rPr>
                <w:rFonts w:asciiTheme="majorEastAsia" w:hAnsiTheme="majorEastAsia" w:eastAsiaTheme="majorEastAsia" w:cstheme="majorEastAsia"/>
                <w:szCs w:val="21"/>
              </w:rPr>
            </w:pPr>
            <w:bookmarkStart w:id="337" w:name="_Toc1797"/>
            <w:bookmarkStart w:id="338" w:name="_Toc28053"/>
            <w:r>
              <w:rPr>
                <w:rFonts w:hint="eastAsia" w:asciiTheme="majorEastAsia" w:hAnsiTheme="majorEastAsia" w:eastAsiaTheme="majorEastAsia" w:cstheme="majorEastAsia"/>
                <w:szCs w:val="21"/>
              </w:rPr>
              <w:t>③协助开展清标工作</w:t>
            </w:r>
            <w:bookmarkEnd w:id="337"/>
            <w:bookmarkEnd w:id="338"/>
          </w:p>
          <w:p>
            <w:pPr>
              <w:jc w:val="left"/>
              <w:outlineLvl w:val="1"/>
              <w:rPr>
                <w:rFonts w:asciiTheme="majorEastAsia" w:hAnsiTheme="majorEastAsia" w:eastAsiaTheme="majorEastAsia" w:cstheme="majorEastAsia"/>
                <w:szCs w:val="21"/>
              </w:rPr>
            </w:pPr>
            <w:bookmarkStart w:id="339" w:name="_Toc15023"/>
            <w:bookmarkStart w:id="340" w:name="_Toc28857"/>
            <w:r>
              <w:rPr>
                <w:rFonts w:hint="eastAsia" w:asciiTheme="majorEastAsia" w:hAnsiTheme="majorEastAsia" w:eastAsiaTheme="majorEastAsia" w:cstheme="majorEastAsia"/>
                <w:szCs w:val="21"/>
              </w:rPr>
              <w:t>（4）施工阶段</w:t>
            </w:r>
            <w:bookmarkEnd w:id="339"/>
            <w:bookmarkEnd w:id="340"/>
          </w:p>
          <w:p>
            <w:pPr>
              <w:jc w:val="left"/>
              <w:outlineLvl w:val="1"/>
              <w:rPr>
                <w:rFonts w:asciiTheme="majorEastAsia" w:hAnsiTheme="majorEastAsia" w:eastAsiaTheme="majorEastAsia" w:cstheme="majorEastAsia"/>
                <w:szCs w:val="21"/>
              </w:rPr>
            </w:pPr>
            <w:bookmarkStart w:id="341" w:name="_Toc30546"/>
            <w:bookmarkStart w:id="342" w:name="_Toc2679"/>
            <w:r>
              <w:rPr>
                <w:rFonts w:hint="eastAsia" w:asciiTheme="majorEastAsia" w:hAnsiTheme="majorEastAsia" w:eastAsiaTheme="majorEastAsia" w:cstheme="majorEastAsia"/>
                <w:szCs w:val="21"/>
              </w:rPr>
              <w:t>①编制项目资金使用计划并动态调整</w:t>
            </w:r>
            <w:bookmarkEnd w:id="341"/>
            <w:bookmarkEnd w:id="342"/>
          </w:p>
          <w:p>
            <w:pPr>
              <w:jc w:val="left"/>
              <w:outlineLvl w:val="1"/>
              <w:rPr>
                <w:rFonts w:asciiTheme="majorEastAsia" w:hAnsiTheme="majorEastAsia" w:eastAsiaTheme="majorEastAsia" w:cstheme="majorEastAsia"/>
                <w:szCs w:val="21"/>
              </w:rPr>
            </w:pPr>
            <w:bookmarkStart w:id="343" w:name="_Toc1652"/>
            <w:bookmarkStart w:id="344" w:name="_Toc5613"/>
            <w:r>
              <w:rPr>
                <w:rFonts w:hint="eastAsia" w:asciiTheme="majorEastAsia" w:hAnsiTheme="majorEastAsia" w:eastAsiaTheme="majorEastAsia" w:cstheme="majorEastAsia"/>
                <w:szCs w:val="21"/>
              </w:rPr>
              <w:t>②审核工程计量与合同价款</w:t>
            </w:r>
            <w:bookmarkEnd w:id="343"/>
            <w:bookmarkEnd w:id="344"/>
          </w:p>
          <w:p>
            <w:pPr>
              <w:jc w:val="left"/>
              <w:outlineLvl w:val="1"/>
              <w:rPr>
                <w:rFonts w:asciiTheme="majorEastAsia" w:hAnsiTheme="majorEastAsia" w:eastAsiaTheme="majorEastAsia" w:cstheme="majorEastAsia"/>
                <w:szCs w:val="21"/>
              </w:rPr>
            </w:pPr>
            <w:bookmarkStart w:id="345" w:name="_Toc26144"/>
            <w:bookmarkStart w:id="346" w:name="_Toc25324"/>
            <w:r>
              <w:rPr>
                <w:rFonts w:hint="eastAsia" w:asciiTheme="majorEastAsia" w:hAnsiTheme="majorEastAsia" w:eastAsiaTheme="majorEastAsia" w:cstheme="majorEastAsia"/>
                <w:szCs w:val="21"/>
              </w:rPr>
              <w:t>③协助进行甲供材料和设备的询价与核价工作</w:t>
            </w:r>
            <w:bookmarkEnd w:id="345"/>
            <w:bookmarkEnd w:id="346"/>
          </w:p>
          <w:p>
            <w:pPr>
              <w:jc w:val="left"/>
              <w:outlineLvl w:val="1"/>
              <w:rPr>
                <w:rFonts w:asciiTheme="majorEastAsia" w:hAnsiTheme="majorEastAsia" w:eastAsiaTheme="majorEastAsia" w:cstheme="majorEastAsia"/>
                <w:szCs w:val="21"/>
              </w:rPr>
            </w:pPr>
            <w:bookmarkStart w:id="347" w:name="_Toc19279"/>
            <w:bookmarkStart w:id="348" w:name="_Toc380"/>
            <w:r>
              <w:rPr>
                <w:rFonts w:hint="eastAsia" w:asciiTheme="majorEastAsia" w:hAnsiTheme="majorEastAsia" w:eastAsiaTheme="majorEastAsia" w:cstheme="majorEastAsia"/>
                <w:szCs w:val="21"/>
              </w:rPr>
              <w:t>④审核工程变更、工程索赔和工程签证</w:t>
            </w:r>
            <w:bookmarkEnd w:id="347"/>
            <w:bookmarkEnd w:id="348"/>
          </w:p>
          <w:p>
            <w:pPr>
              <w:jc w:val="left"/>
              <w:outlineLvl w:val="1"/>
              <w:rPr>
                <w:rFonts w:asciiTheme="majorEastAsia" w:hAnsiTheme="majorEastAsia" w:eastAsiaTheme="majorEastAsia" w:cstheme="majorEastAsia"/>
                <w:szCs w:val="21"/>
              </w:rPr>
            </w:pPr>
            <w:bookmarkStart w:id="349" w:name="_Toc19672"/>
            <w:bookmarkStart w:id="350" w:name="_Toc23061"/>
            <w:r>
              <w:rPr>
                <w:rFonts w:hint="eastAsia" w:asciiTheme="majorEastAsia" w:hAnsiTheme="majorEastAsia" w:eastAsiaTheme="majorEastAsia" w:cstheme="majorEastAsia"/>
                <w:szCs w:val="21"/>
              </w:rPr>
              <w:t>⑤动态管理项目投资工作，提供分析报告</w:t>
            </w:r>
            <w:bookmarkEnd w:id="349"/>
            <w:bookmarkEnd w:id="350"/>
          </w:p>
          <w:p>
            <w:pPr>
              <w:jc w:val="left"/>
              <w:outlineLvl w:val="1"/>
              <w:rPr>
                <w:rFonts w:asciiTheme="majorEastAsia" w:hAnsiTheme="majorEastAsia" w:eastAsiaTheme="majorEastAsia" w:cstheme="majorEastAsia"/>
                <w:szCs w:val="21"/>
              </w:rPr>
            </w:pPr>
            <w:bookmarkStart w:id="351" w:name="_Toc15344"/>
            <w:bookmarkStart w:id="352" w:name="_Toc9371"/>
            <w:r>
              <w:rPr>
                <w:rFonts w:hint="eastAsia" w:asciiTheme="majorEastAsia" w:hAnsiTheme="majorEastAsia" w:eastAsiaTheme="majorEastAsia" w:cstheme="majorEastAsia"/>
                <w:szCs w:val="21"/>
              </w:rPr>
              <w:t>（5）竣工阶段</w:t>
            </w:r>
            <w:bookmarkEnd w:id="351"/>
            <w:bookmarkEnd w:id="352"/>
          </w:p>
          <w:p>
            <w:pPr>
              <w:jc w:val="left"/>
              <w:outlineLvl w:val="1"/>
              <w:rPr>
                <w:rFonts w:asciiTheme="majorEastAsia" w:hAnsiTheme="majorEastAsia" w:eastAsiaTheme="majorEastAsia" w:cstheme="majorEastAsia"/>
                <w:szCs w:val="21"/>
              </w:rPr>
            </w:pPr>
            <w:bookmarkStart w:id="353" w:name="_Toc16068"/>
            <w:bookmarkStart w:id="354" w:name="_Toc13448"/>
            <w:r>
              <w:rPr>
                <w:rFonts w:hint="eastAsia" w:asciiTheme="majorEastAsia" w:hAnsiTheme="majorEastAsia" w:eastAsiaTheme="majorEastAsia" w:cstheme="majorEastAsia"/>
                <w:szCs w:val="21"/>
              </w:rPr>
              <w:t>①组织审核竣工结算</w:t>
            </w:r>
            <w:bookmarkEnd w:id="353"/>
            <w:bookmarkEnd w:id="354"/>
          </w:p>
          <w:p>
            <w:pPr>
              <w:jc w:val="left"/>
              <w:outlineLvl w:val="1"/>
              <w:rPr>
                <w:rFonts w:asciiTheme="majorEastAsia" w:hAnsiTheme="majorEastAsia" w:eastAsiaTheme="majorEastAsia" w:cstheme="majorEastAsia"/>
                <w:szCs w:val="21"/>
              </w:rPr>
            </w:pPr>
            <w:bookmarkStart w:id="355" w:name="_Toc1121"/>
            <w:bookmarkStart w:id="356" w:name="_Toc12533"/>
            <w:r>
              <w:rPr>
                <w:rFonts w:hint="eastAsia" w:asciiTheme="majorEastAsia" w:hAnsiTheme="majorEastAsia" w:eastAsiaTheme="majorEastAsia" w:cstheme="majorEastAsia"/>
                <w:szCs w:val="21"/>
              </w:rPr>
              <w:t>②开展工程技术经济指标分析</w:t>
            </w:r>
            <w:bookmarkEnd w:id="355"/>
            <w:bookmarkEnd w:id="356"/>
          </w:p>
          <w:p>
            <w:pPr>
              <w:jc w:val="left"/>
              <w:outlineLvl w:val="1"/>
              <w:rPr>
                <w:rFonts w:asciiTheme="majorEastAsia" w:hAnsiTheme="majorEastAsia" w:eastAsiaTheme="majorEastAsia" w:cstheme="majorEastAsia"/>
                <w:szCs w:val="21"/>
              </w:rPr>
            </w:pPr>
            <w:bookmarkStart w:id="357" w:name="_Toc19949"/>
            <w:bookmarkStart w:id="358" w:name="_Toc1795"/>
            <w:r>
              <w:rPr>
                <w:rFonts w:hint="eastAsia" w:asciiTheme="majorEastAsia" w:hAnsiTheme="majorEastAsia" w:eastAsiaTheme="majorEastAsia" w:cstheme="majorEastAsia"/>
                <w:szCs w:val="21"/>
              </w:rPr>
              <w:t>③组织审核竣工决算报告</w:t>
            </w:r>
            <w:bookmarkEnd w:id="357"/>
            <w:bookmarkEnd w:id="358"/>
          </w:p>
          <w:p>
            <w:pPr>
              <w:jc w:val="left"/>
              <w:outlineLvl w:val="1"/>
              <w:rPr>
                <w:rFonts w:asciiTheme="majorEastAsia" w:hAnsiTheme="majorEastAsia" w:eastAsiaTheme="majorEastAsia" w:cstheme="majorEastAsia"/>
                <w:szCs w:val="21"/>
              </w:rPr>
            </w:pPr>
            <w:bookmarkStart w:id="359" w:name="_Toc21519"/>
            <w:bookmarkStart w:id="360" w:name="_Toc29446"/>
            <w:r>
              <w:rPr>
                <w:rFonts w:hint="eastAsia" w:asciiTheme="majorEastAsia" w:hAnsiTheme="majorEastAsia" w:eastAsiaTheme="majorEastAsia" w:cstheme="majorEastAsia"/>
                <w:szCs w:val="21"/>
              </w:rPr>
              <w:t>④配合竣工结算审计工作</w:t>
            </w:r>
            <w:bookmarkEnd w:id="359"/>
            <w:bookmarkEnd w:id="360"/>
          </w:p>
          <w:p>
            <w:pPr>
              <w:jc w:val="left"/>
              <w:outlineLvl w:val="1"/>
              <w:rPr>
                <w:rFonts w:asciiTheme="majorEastAsia" w:hAnsiTheme="majorEastAsia" w:eastAsiaTheme="majorEastAsia" w:cstheme="majorEastAsia"/>
                <w:szCs w:val="21"/>
              </w:rPr>
            </w:pPr>
            <w:bookmarkStart w:id="361" w:name="_Toc17289"/>
            <w:bookmarkStart w:id="362" w:name="_Toc13286"/>
            <w:r>
              <w:rPr>
                <w:rFonts w:hint="eastAsia" w:asciiTheme="majorEastAsia" w:hAnsiTheme="majorEastAsia" w:eastAsiaTheme="majorEastAsia" w:cstheme="majorEastAsia"/>
                <w:szCs w:val="21"/>
              </w:rPr>
              <w:t>（6）后评价阶段</w:t>
            </w:r>
            <w:bookmarkEnd w:id="361"/>
            <w:bookmarkEnd w:id="362"/>
          </w:p>
          <w:p>
            <w:pPr>
              <w:jc w:val="left"/>
              <w:outlineLvl w:val="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w:t>
            </w:r>
            <w:bookmarkStart w:id="363" w:name="_Toc12518"/>
            <w:bookmarkStart w:id="364" w:name="_Toc13372"/>
            <w:r>
              <w:rPr>
                <w:rFonts w:hint="eastAsia" w:asciiTheme="majorEastAsia" w:hAnsiTheme="majorEastAsia" w:eastAsiaTheme="majorEastAsia" w:cstheme="majorEastAsia"/>
                <w:szCs w:val="21"/>
              </w:rPr>
              <w:t>分析项目建设投资，提供项目投资评估报告</w:t>
            </w:r>
            <w:bookmarkEnd w:id="363"/>
            <w:bookmarkEnd w:id="364"/>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进度管理</w:t>
            </w:r>
          </w:p>
        </w:tc>
        <w:tc>
          <w:tcPr>
            <w:tcW w:w="5191" w:type="dxa"/>
            <w:vAlign w:val="center"/>
          </w:tcPr>
          <w:p>
            <w:pPr>
              <w:jc w:val="left"/>
              <w:outlineLvl w:val="1"/>
              <w:rPr>
                <w:rFonts w:asciiTheme="majorEastAsia" w:hAnsiTheme="majorEastAsia" w:eastAsiaTheme="majorEastAsia" w:cstheme="majorEastAsia"/>
                <w:szCs w:val="21"/>
              </w:rPr>
            </w:pPr>
            <w:bookmarkStart w:id="365" w:name="_Toc12575"/>
            <w:bookmarkStart w:id="366" w:name="_Toc13640"/>
            <w:r>
              <w:rPr>
                <w:rFonts w:hint="eastAsia" w:asciiTheme="majorEastAsia" w:hAnsiTheme="majorEastAsia" w:eastAsiaTheme="majorEastAsia" w:cstheme="majorEastAsia"/>
                <w:szCs w:val="21"/>
              </w:rPr>
              <w:t>（1）协助分析和论证项目总进度</w:t>
            </w:r>
            <w:bookmarkEnd w:id="365"/>
            <w:bookmarkEnd w:id="366"/>
          </w:p>
          <w:p>
            <w:pPr>
              <w:jc w:val="left"/>
              <w:outlineLvl w:val="1"/>
              <w:rPr>
                <w:rFonts w:asciiTheme="majorEastAsia" w:hAnsiTheme="majorEastAsia" w:eastAsiaTheme="majorEastAsia" w:cstheme="majorEastAsia"/>
                <w:szCs w:val="21"/>
              </w:rPr>
            </w:pPr>
            <w:bookmarkStart w:id="367" w:name="_Toc9336"/>
            <w:bookmarkStart w:id="368" w:name="_Toc2859"/>
            <w:r>
              <w:rPr>
                <w:rFonts w:hint="eastAsia" w:asciiTheme="majorEastAsia" w:hAnsiTheme="majorEastAsia" w:eastAsiaTheme="majorEastAsia" w:cstheme="majorEastAsia"/>
                <w:szCs w:val="21"/>
              </w:rPr>
              <w:t>（2）编制项目总控计划并下发参建各方</w:t>
            </w:r>
            <w:bookmarkEnd w:id="367"/>
            <w:bookmarkEnd w:id="368"/>
          </w:p>
          <w:p>
            <w:pPr>
              <w:jc w:val="left"/>
              <w:outlineLvl w:val="1"/>
              <w:rPr>
                <w:rFonts w:asciiTheme="majorEastAsia" w:hAnsiTheme="majorEastAsia" w:eastAsiaTheme="majorEastAsia" w:cstheme="majorEastAsia"/>
                <w:szCs w:val="21"/>
              </w:rPr>
            </w:pPr>
            <w:bookmarkStart w:id="369" w:name="_Toc18320"/>
            <w:bookmarkStart w:id="370" w:name="_Toc8415"/>
            <w:r>
              <w:rPr>
                <w:rFonts w:hint="eastAsia" w:asciiTheme="majorEastAsia" w:hAnsiTheme="majorEastAsia" w:eastAsiaTheme="majorEastAsia" w:cstheme="majorEastAsia"/>
                <w:szCs w:val="21"/>
              </w:rPr>
              <w:t>（3）审核施工总进度计划和年/月/周等阶段性进度计划</w:t>
            </w:r>
            <w:bookmarkEnd w:id="369"/>
            <w:bookmarkEnd w:id="370"/>
          </w:p>
          <w:p>
            <w:pPr>
              <w:jc w:val="left"/>
              <w:outlineLvl w:val="1"/>
              <w:rPr>
                <w:rFonts w:asciiTheme="majorEastAsia" w:hAnsiTheme="majorEastAsia" w:eastAsiaTheme="majorEastAsia" w:cstheme="majorEastAsia"/>
                <w:szCs w:val="21"/>
              </w:rPr>
            </w:pPr>
            <w:bookmarkStart w:id="371" w:name="_Toc6993"/>
            <w:bookmarkStart w:id="372" w:name="_Toc29272"/>
            <w:r>
              <w:rPr>
                <w:rFonts w:hint="eastAsia" w:asciiTheme="majorEastAsia" w:hAnsiTheme="majorEastAsia" w:eastAsiaTheme="majorEastAsia" w:cstheme="majorEastAsia"/>
                <w:szCs w:val="21"/>
              </w:rPr>
              <w:t>（4）定期比较计划值和实际值，根据需要采取措施并督促落实</w:t>
            </w:r>
            <w:bookmarkEnd w:id="371"/>
            <w:bookmarkEnd w:id="372"/>
          </w:p>
          <w:p>
            <w:pPr>
              <w:jc w:val="left"/>
              <w:outlineLvl w:val="1"/>
              <w:rPr>
                <w:rFonts w:asciiTheme="majorEastAsia" w:hAnsiTheme="majorEastAsia" w:eastAsiaTheme="majorEastAsia" w:cstheme="majorEastAsia"/>
                <w:szCs w:val="21"/>
              </w:rPr>
            </w:pPr>
            <w:bookmarkStart w:id="373" w:name="_Toc2979"/>
            <w:bookmarkStart w:id="374" w:name="_Toc31774"/>
            <w:r>
              <w:rPr>
                <w:rFonts w:hint="eastAsia" w:asciiTheme="majorEastAsia" w:hAnsiTheme="majorEastAsia" w:eastAsiaTheme="majorEastAsia" w:cstheme="majorEastAsia"/>
                <w:szCs w:val="21"/>
              </w:rPr>
              <w:t>（5）判断进度偏差影响，调整和优化项目总控计划</w:t>
            </w:r>
            <w:bookmarkEnd w:id="373"/>
            <w:bookmarkEnd w:id="374"/>
          </w:p>
          <w:p>
            <w:pPr>
              <w:jc w:val="left"/>
              <w:outlineLvl w:val="1"/>
              <w:rPr>
                <w:rFonts w:asciiTheme="majorEastAsia" w:hAnsiTheme="majorEastAsia" w:eastAsiaTheme="majorEastAsia" w:cstheme="majorEastAsia"/>
                <w:szCs w:val="21"/>
              </w:rPr>
            </w:pPr>
            <w:bookmarkStart w:id="375" w:name="_Toc20445"/>
            <w:bookmarkStart w:id="376" w:name="_Toc616"/>
            <w:r>
              <w:rPr>
                <w:rFonts w:hint="eastAsia" w:asciiTheme="majorEastAsia" w:hAnsiTheme="majorEastAsia" w:eastAsiaTheme="majorEastAsia" w:cstheme="majorEastAsia"/>
                <w:szCs w:val="21"/>
              </w:rPr>
              <w:t>（6）审批、处理工程停工、复工及工期变更事宜</w:t>
            </w:r>
            <w:bookmarkEnd w:id="375"/>
            <w:bookmarkEnd w:id="376"/>
          </w:p>
          <w:p>
            <w:pPr>
              <w:jc w:val="left"/>
              <w:outlineLvl w:val="1"/>
              <w:rPr>
                <w:rFonts w:asciiTheme="majorEastAsia" w:hAnsiTheme="majorEastAsia" w:eastAsiaTheme="majorEastAsia" w:cstheme="majorEastAsia"/>
                <w:szCs w:val="21"/>
              </w:rPr>
            </w:pPr>
            <w:bookmarkStart w:id="377" w:name="_Toc31694"/>
            <w:bookmarkStart w:id="378" w:name="_Toc27178"/>
            <w:r>
              <w:rPr>
                <w:rFonts w:hint="eastAsia" w:asciiTheme="majorEastAsia" w:hAnsiTheme="majorEastAsia" w:eastAsiaTheme="majorEastAsia" w:cstheme="majorEastAsia"/>
                <w:szCs w:val="21"/>
              </w:rPr>
              <w:t>（7）协调各参建单位的施工进度矛盾</w:t>
            </w:r>
            <w:bookmarkEnd w:id="377"/>
            <w:bookmarkEnd w:id="378"/>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质量管理</w:t>
            </w:r>
          </w:p>
        </w:tc>
        <w:tc>
          <w:tcPr>
            <w:tcW w:w="5191" w:type="dxa"/>
            <w:vAlign w:val="center"/>
          </w:tcPr>
          <w:p>
            <w:pPr>
              <w:jc w:val="left"/>
              <w:outlineLvl w:val="1"/>
              <w:rPr>
                <w:rFonts w:asciiTheme="majorEastAsia" w:hAnsiTheme="majorEastAsia" w:eastAsiaTheme="majorEastAsia" w:cstheme="majorEastAsia"/>
                <w:szCs w:val="21"/>
              </w:rPr>
            </w:pPr>
            <w:bookmarkStart w:id="379" w:name="_Toc9614"/>
            <w:bookmarkStart w:id="380" w:name="_Toc21171"/>
            <w:r>
              <w:rPr>
                <w:rFonts w:hint="eastAsia" w:asciiTheme="majorEastAsia" w:hAnsiTheme="majorEastAsia" w:eastAsiaTheme="majorEastAsia" w:cstheme="majorEastAsia"/>
                <w:szCs w:val="21"/>
              </w:rPr>
              <w:t>（1）协助完成施工场地条件准备工作</w:t>
            </w:r>
            <w:bookmarkEnd w:id="379"/>
            <w:bookmarkEnd w:id="380"/>
          </w:p>
          <w:p>
            <w:pPr>
              <w:jc w:val="left"/>
              <w:outlineLvl w:val="1"/>
              <w:rPr>
                <w:rFonts w:asciiTheme="majorEastAsia" w:hAnsiTheme="majorEastAsia" w:eastAsiaTheme="majorEastAsia" w:cstheme="majorEastAsia"/>
                <w:szCs w:val="21"/>
              </w:rPr>
            </w:pPr>
            <w:bookmarkStart w:id="381" w:name="_Toc6471"/>
            <w:bookmarkStart w:id="382" w:name="_Toc19099"/>
            <w:r>
              <w:rPr>
                <w:rFonts w:hint="eastAsia" w:asciiTheme="majorEastAsia" w:hAnsiTheme="majorEastAsia" w:eastAsiaTheme="majorEastAsia" w:cstheme="majorEastAsia"/>
                <w:szCs w:val="21"/>
              </w:rPr>
              <w:t>（2）协助进行场地（包括坐标、高程、临电、临水、毗邻建筑物和地下管线等）移交和规划验线</w:t>
            </w:r>
            <w:bookmarkEnd w:id="381"/>
            <w:bookmarkEnd w:id="382"/>
          </w:p>
          <w:p>
            <w:pPr>
              <w:jc w:val="left"/>
              <w:outlineLvl w:val="1"/>
              <w:rPr>
                <w:rFonts w:asciiTheme="majorEastAsia" w:hAnsiTheme="majorEastAsia" w:eastAsiaTheme="majorEastAsia" w:cstheme="majorEastAsia"/>
                <w:szCs w:val="21"/>
              </w:rPr>
            </w:pPr>
            <w:bookmarkStart w:id="383" w:name="_Toc15907"/>
            <w:bookmarkStart w:id="384" w:name="_Toc23438"/>
            <w:r>
              <w:rPr>
                <w:rFonts w:hint="eastAsia" w:asciiTheme="majorEastAsia" w:hAnsiTheme="majorEastAsia" w:eastAsiaTheme="majorEastAsia" w:cstheme="majorEastAsia"/>
                <w:szCs w:val="21"/>
              </w:rPr>
              <w:t>（3）组织召开第一次工地会议</w:t>
            </w:r>
            <w:bookmarkEnd w:id="383"/>
            <w:bookmarkEnd w:id="384"/>
          </w:p>
          <w:p>
            <w:pPr>
              <w:jc w:val="left"/>
              <w:outlineLvl w:val="1"/>
              <w:rPr>
                <w:rFonts w:asciiTheme="majorEastAsia" w:hAnsiTheme="majorEastAsia" w:eastAsiaTheme="majorEastAsia" w:cstheme="majorEastAsia"/>
                <w:szCs w:val="21"/>
              </w:rPr>
            </w:pPr>
            <w:bookmarkStart w:id="385" w:name="_Toc5799"/>
            <w:bookmarkStart w:id="386" w:name="_Toc22307"/>
            <w:r>
              <w:rPr>
                <w:rFonts w:hint="eastAsia" w:asciiTheme="majorEastAsia" w:hAnsiTheme="majorEastAsia" w:eastAsiaTheme="majorEastAsia" w:cstheme="majorEastAsia"/>
                <w:szCs w:val="21"/>
              </w:rPr>
              <w:t>（4）督促施工单位建立质量控制体系，并跟踪执行情况</w:t>
            </w:r>
            <w:bookmarkEnd w:id="385"/>
            <w:bookmarkEnd w:id="386"/>
          </w:p>
          <w:p>
            <w:pPr>
              <w:jc w:val="left"/>
              <w:outlineLvl w:val="1"/>
              <w:rPr>
                <w:rFonts w:asciiTheme="majorEastAsia" w:hAnsiTheme="majorEastAsia" w:eastAsiaTheme="majorEastAsia" w:cstheme="majorEastAsia"/>
                <w:szCs w:val="21"/>
              </w:rPr>
            </w:pPr>
            <w:bookmarkStart w:id="387" w:name="_Toc8770"/>
            <w:bookmarkStart w:id="388" w:name="_Toc20427"/>
            <w:r>
              <w:rPr>
                <w:rFonts w:hint="eastAsia" w:asciiTheme="majorEastAsia" w:hAnsiTheme="majorEastAsia" w:eastAsiaTheme="majorEastAsia" w:cstheme="majorEastAsia"/>
                <w:szCs w:val="21"/>
              </w:rPr>
              <w:t>（5）审核施工组织设计等文件，参与重大技术方案评审</w:t>
            </w:r>
            <w:bookmarkEnd w:id="387"/>
            <w:bookmarkEnd w:id="388"/>
          </w:p>
          <w:p>
            <w:pPr>
              <w:jc w:val="left"/>
              <w:outlineLvl w:val="1"/>
              <w:rPr>
                <w:rFonts w:asciiTheme="majorEastAsia" w:hAnsiTheme="majorEastAsia" w:eastAsiaTheme="majorEastAsia" w:cstheme="majorEastAsia"/>
                <w:szCs w:val="21"/>
              </w:rPr>
            </w:pPr>
            <w:bookmarkStart w:id="389" w:name="_Toc16552"/>
            <w:bookmarkStart w:id="390" w:name="_Toc32656"/>
            <w:r>
              <w:rPr>
                <w:rFonts w:hint="eastAsia" w:asciiTheme="majorEastAsia" w:hAnsiTheme="majorEastAsia" w:eastAsiaTheme="majorEastAsia" w:cstheme="majorEastAsia"/>
                <w:szCs w:val="21"/>
              </w:rPr>
              <w:t>（6）协助开展材料（设备）的采购管理和验收工作</w:t>
            </w:r>
            <w:bookmarkEnd w:id="389"/>
            <w:bookmarkEnd w:id="390"/>
          </w:p>
          <w:p>
            <w:pPr>
              <w:jc w:val="left"/>
              <w:outlineLvl w:val="1"/>
              <w:rPr>
                <w:rFonts w:asciiTheme="majorEastAsia" w:hAnsiTheme="majorEastAsia" w:eastAsiaTheme="majorEastAsia" w:cstheme="majorEastAsia"/>
                <w:szCs w:val="21"/>
              </w:rPr>
            </w:pPr>
            <w:bookmarkStart w:id="391" w:name="_Toc24515"/>
            <w:bookmarkStart w:id="392" w:name="_Toc20279"/>
            <w:r>
              <w:rPr>
                <w:rFonts w:hint="eastAsia" w:asciiTheme="majorEastAsia" w:hAnsiTheme="majorEastAsia" w:eastAsiaTheme="majorEastAsia" w:cstheme="majorEastAsia"/>
                <w:szCs w:val="21"/>
              </w:rPr>
              <w:t>（7）组织开展工程样板评审工作</w:t>
            </w:r>
            <w:bookmarkEnd w:id="391"/>
            <w:bookmarkEnd w:id="392"/>
          </w:p>
          <w:p>
            <w:pPr>
              <w:jc w:val="left"/>
              <w:outlineLvl w:val="1"/>
              <w:rPr>
                <w:rFonts w:asciiTheme="majorEastAsia" w:hAnsiTheme="majorEastAsia" w:eastAsiaTheme="majorEastAsia" w:cstheme="majorEastAsia"/>
                <w:szCs w:val="21"/>
              </w:rPr>
            </w:pPr>
            <w:bookmarkStart w:id="393" w:name="_Toc6591"/>
            <w:bookmarkStart w:id="394" w:name="_Toc32458"/>
            <w:r>
              <w:rPr>
                <w:rFonts w:hint="eastAsia" w:asciiTheme="majorEastAsia" w:hAnsiTheme="majorEastAsia" w:eastAsiaTheme="majorEastAsia" w:cstheme="majorEastAsia"/>
                <w:szCs w:val="21"/>
              </w:rPr>
              <w:t>（8）开展对重点工序、关键环节的质量检查</w:t>
            </w:r>
            <w:bookmarkEnd w:id="393"/>
            <w:bookmarkEnd w:id="394"/>
          </w:p>
          <w:p>
            <w:pPr>
              <w:jc w:val="left"/>
              <w:outlineLvl w:val="1"/>
              <w:rPr>
                <w:rFonts w:asciiTheme="majorEastAsia" w:hAnsiTheme="majorEastAsia" w:eastAsiaTheme="majorEastAsia" w:cstheme="majorEastAsia"/>
                <w:szCs w:val="21"/>
              </w:rPr>
            </w:pPr>
            <w:bookmarkStart w:id="395" w:name="_Toc21333"/>
            <w:bookmarkStart w:id="396" w:name="_Toc8745"/>
            <w:r>
              <w:rPr>
                <w:rFonts w:hint="eastAsia" w:asciiTheme="majorEastAsia" w:hAnsiTheme="majorEastAsia" w:eastAsiaTheme="majorEastAsia" w:cstheme="majorEastAsia"/>
                <w:szCs w:val="21"/>
              </w:rPr>
              <w:t>（9）参与处理质量缺陷和质量事故</w:t>
            </w:r>
            <w:bookmarkEnd w:id="395"/>
            <w:bookmarkEnd w:id="396"/>
          </w:p>
          <w:p>
            <w:pPr>
              <w:jc w:val="left"/>
              <w:outlineLvl w:val="1"/>
              <w:rPr>
                <w:rFonts w:asciiTheme="majorEastAsia" w:hAnsiTheme="majorEastAsia" w:eastAsiaTheme="majorEastAsia" w:cstheme="majorEastAsia"/>
                <w:szCs w:val="21"/>
              </w:rPr>
            </w:pPr>
            <w:bookmarkStart w:id="397" w:name="_Toc10149"/>
            <w:bookmarkStart w:id="398" w:name="_Toc14514"/>
            <w:r>
              <w:rPr>
                <w:rFonts w:hint="eastAsia" w:asciiTheme="majorEastAsia" w:hAnsiTheme="majorEastAsia" w:eastAsiaTheme="majorEastAsia" w:cstheme="majorEastAsia"/>
                <w:szCs w:val="21"/>
              </w:rPr>
              <w:t>（10）参与阶段性验收工作</w:t>
            </w:r>
            <w:bookmarkEnd w:id="397"/>
            <w:bookmarkEnd w:id="398"/>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安全生产管理</w:t>
            </w:r>
          </w:p>
        </w:tc>
        <w:tc>
          <w:tcPr>
            <w:tcW w:w="5191" w:type="dxa"/>
            <w:vAlign w:val="center"/>
          </w:tcPr>
          <w:p>
            <w:pPr>
              <w:jc w:val="left"/>
              <w:outlineLvl w:val="1"/>
              <w:rPr>
                <w:rFonts w:asciiTheme="majorEastAsia" w:hAnsiTheme="majorEastAsia" w:eastAsiaTheme="majorEastAsia" w:cstheme="majorEastAsia"/>
                <w:szCs w:val="21"/>
              </w:rPr>
            </w:pPr>
            <w:bookmarkStart w:id="399" w:name="_Toc16496"/>
            <w:bookmarkStart w:id="400" w:name="_Toc28250"/>
            <w:r>
              <w:rPr>
                <w:rFonts w:hint="eastAsia" w:asciiTheme="majorEastAsia" w:hAnsiTheme="majorEastAsia" w:eastAsiaTheme="majorEastAsia" w:cstheme="majorEastAsia"/>
                <w:szCs w:val="21"/>
              </w:rPr>
              <w:t>（1）对项目的安全生产管理工作进行策划</w:t>
            </w:r>
            <w:bookmarkEnd w:id="399"/>
            <w:bookmarkEnd w:id="400"/>
          </w:p>
          <w:p>
            <w:pPr>
              <w:jc w:val="left"/>
              <w:outlineLvl w:val="1"/>
              <w:rPr>
                <w:rFonts w:asciiTheme="majorEastAsia" w:hAnsiTheme="majorEastAsia" w:eastAsiaTheme="majorEastAsia" w:cstheme="majorEastAsia"/>
                <w:szCs w:val="21"/>
              </w:rPr>
            </w:pPr>
            <w:bookmarkStart w:id="401" w:name="_Toc10765"/>
            <w:bookmarkStart w:id="402" w:name="_Toc12303"/>
            <w:r>
              <w:rPr>
                <w:rFonts w:hint="eastAsia" w:asciiTheme="majorEastAsia" w:hAnsiTheme="majorEastAsia" w:eastAsiaTheme="majorEastAsia" w:cstheme="majorEastAsia"/>
                <w:szCs w:val="21"/>
              </w:rPr>
              <w:t>（2）协助提供地下管线资料等有关资料</w:t>
            </w:r>
            <w:bookmarkEnd w:id="401"/>
            <w:bookmarkEnd w:id="402"/>
          </w:p>
          <w:p>
            <w:pPr>
              <w:jc w:val="left"/>
              <w:outlineLvl w:val="1"/>
              <w:rPr>
                <w:rFonts w:asciiTheme="majorEastAsia" w:hAnsiTheme="majorEastAsia" w:eastAsiaTheme="majorEastAsia" w:cstheme="majorEastAsia"/>
                <w:szCs w:val="21"/>
              </w:rPr>
            </w:pPr>
            <w:bookmarkStart w:id="403" w:name="_Toc12718"/>
            <w:bookmarkStart w:id="404" w:name="_Toc7415"/>
            <w:r>
              <w:rPr>
                <w:rFonts w:hint="eastAsia" w:asciiTheme="majorEastAsia" w:hAnsiTheme="majorEastAsia" w:eastAsiaTheme="majorEastAsia" w:cstheme="majorEastAsia"/>
                <w:szCs w:val="21"/>
              </w:rPr>
              <w:t>（3）督促施工单位建立健全安全保证体系并跟踪执行</w:t>
            </w:r>
            <w:bookmarkEnd w:id="403"/>
            <w:bookmarkEnd w:id="404"/>
          </w:p>
          <w:p>
            <w:pPr>
              <w:jc w:val="left"/>
              <w:outlineLvl w:val="1"/>
              <w:rPr>
                <w:rFonts w:asciiTheme="majorEastAsia" w:hAnsiTheme="majorEastAsia" w:eastAsiaTheme="majorEastAsia" w:cstheme="majorEastAsia"/>
                <w:szCs w:val="21"/>
              </w:rPr>
            </w:pPr>
            <w:bookmarkStart w:id="405" w:name="_Toc27667"/>
            <w:bookmarkStart w:id="406" w:name="_Toc21276"/>
            <w:r>
              <w:rPr>
                <w:rFonts w:hint="eastAsia" w:asciiTheme="majorEastAsia" w:hAnsiTheme="majorEastAsia" w:eastAsiaTheme="majorEastAsia" w:cstheme="majorEastAsia"/>
                <w:szCs w:val="21"/>
              </w:rPr>
              <w:t>（4）督促施工单位建立安全生产责任制并落实相关职责</w:t>
            </w:r>
            <w:bookmarkEnd w:id="405"/>
            <w:bookmarkEnd w:id="406"/>
          </w:p>
          <w:p>
            <w:pPr>
              <w:jc w:val="left"/>
              <w:outlineLvl w:val="1"/>
              <w:rPr>
                <w:rFonts w:asciiTheme="majorEastAsia" w:hAnsiTheme="majorEastAsia" w:eastAsiaTheme="majorEastAsia" w:cstheme="majorEastAsia"/>
                <w:szCs w:val="21"/>
              </w:rPr>
            </w:pPr>
            <w:bookmarkStart w:id="407" w:name="_Toc11514"/>
            <w:bookmarkStart w:id="408" w:name="_Toc12109"/>
            <w:r>
              <w:rPr>
                <w:rFonts w:hint="eastAsia" w:asciiTheme="majorEastAsia" w:hAnsiTheme="majorEastAsia" w:eastAsiaTheme="majorEastAsia" w:cstheme="majorEastAsia"/>
                <w:szCs w:val="21"/>
              </w:rPr>
              <w:t>（5）监督检查安全专项施工方案的编审和执行情况</w:t>
            </w:r>
            <w:bookmarkEnd w:id="407"/>
            <w:bookmarkEnd w:id="408"/>
          </w:p>
          <w:p>
            <w:pPr>
              <w:jc w:val="left"/>
              <w:outlineLvl w:val="1"/>
              <w:rPr>
                <w:rFonts w:asciiTheme="majorEastAsia" w:hAnsiTheme="majorEastAsia" w:eastAsiaTheme="majorEastAsia" w:cstheme="majorEastAsia"/>
                <w:szCs w:val="21"/>
              </w:rPr>
            </w:pPr>
            <w:bookmarkStart w:id="409" w:name="_Toc11825"/>
            <w:bookmarkStart w:id="410" w:name="_Toc27278"/>
            <w:r>
              <w:rPr>
                <w:rFonts w:hint="eastAsia" w:asciiTheme="majorEastAsia" w:hAnsiTheme="majorEastAsia" w:eastAsiaTheme="majorEastAsia" w:cstheme="majorEastAsia"/>
                <w:szCs w:val="21"/>
              </w:rPr>
              <w:t>（6）组织检查和评估安全生产标准化建设实施情况</w:t>
            </w:r>
            <w:bookmarkEnd w:id="409"/>
            <w:bookmarkEnd w:id="410"/>
          </w:p>
          <w:p>
            <w:pPr>
              <w:jc w:val="left"/>
              <w:outlineLvl w:val="1"/>
              <w:rPr>
                <w:rFonts w:asciiTheme="majorEastAsia" w:hAnsiTheme="majorEastAsia" w:eastAsiaTheme="majorEastAsia" w:cstheme="majorEastAsia"/>
                <w:szCs w:val="21"/>
              </w:rPr>
            </w:pPr>
            <w:bookmarkStart w:id="411" w:name="_Toc25149"/>
            <w:bookmarkStart w:id="412" w:name="_Toc9795"/>
            <w:r>
              <w:rPr>
                <w:rFonts w:hint="eastAsia" w:asciiTheme="majorEastAsia" w:hAnsiTheme="majorEastAsia" w:eastAsiaTheme="majorEastAsia" w:cstheme="majorEastAsia"/>
                <w:szCs w:val="21"/>
              </w:rPr>
              <w:t>（7）审核、监管安全文明措施费专款专用情况</w:t>
            </w:r>
            <w:bookmarkEnd w:id="411"/>
            <w:bookmarkEnd w:id="412"/>
          </w:p>
          <w:p>
            <w:pPr>
              <w:jc w:val="left"/>
              <w:outlineLvl w:val="1"/>
              <w:rPr>
                <w:rFonts w:asciiTheme="majorEastAsia" w:hAnsiTheme="majorEastAsia" w:eastAsiaTheme="majorEastAsia" w:cstheme="majorEastAsia"/>
                <w:szCs w:val="21"/>
              </w:rPr>
            </w:pPr>
            <w:bookmarkStart w:id="413" w:name="_Toc21682"/>
            <w:bookmarkStart w:id="414" w:name="_Toc21481"/>
            <w:r>
              <w:rPr>
                <w:rFonts w:hint="eastAsia" w:asciiTheme="majorEastAsia" w:hAnsiTheme="majorEastAsia" w:eastAsiaTheme="majorEastAsia" w:cstheme="majorEastAsia"/>
                <w:szCs w:val="21"/>
              </w:rPr>
              <w:t>（8）参与处理安全隐患和安全事故</w:t>
            </w:r>
            <w:bookmarkEnd w:id="413"/>
            <w:bookmarkEnd w:id="414"/>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信息管理</w:t>
            </w:r>
          </w:p>
        </w:tc>
        <w:tc>
          <w:tcPr>
            <w:tcW w:w="5191" w:type="dxa"/>
            <w:vAlign w:val="center"/>
          </w:tcPr>
          <w:p>
            <w:pPr>
              <w:jc w:val="left"/>
              <w:outlineLvl w:val="1"/>
              <w:rPr>
                <w:rFonts w:asciiTheme="majorEastAsia" w:hAnsiTheme="majorEastAsia" w:eastAsiaTheme="majorEastAsia" w:cstheme="majorEastAsia"/>
                <w:szCs w:val="21"/>
              </w:rPr>
            </w:pPr>
            <w:bookmarkStart w:id="415" w:name="_Toc28786"/>
            <w:bookmarkStart w:id="416" w:name="_Toc27924"/>
            <w:r>
              <w:rPr>
                <w:rFonts w:hint="eastAsia" w:asciiTheme="majorEastAsia" w:hAnsiTheme="majorEastAsia" w:eastAsiaTheme="majorEastAsia" w:cstheme="majorEastAsia"/>
                <w:szCs w:val="21"/>
              </w:rPr>
              <w:t>（1）合理分类和识别项目信息</w:t>
            </w:r>
            <w:bookmarkEnd w:id="415"/>
            <w:bookmarkEnd w:id="416"/>
          </w:p>
          <w:p>
            <w:pPr>
              <w:jc w:val="left"/>
              <w:outlineLvl w:val="1"/>
              <w:rPr>
                <w:rFonts w:asciiTheme="majorEastAsia" w:hAnsiTheme="majorEastAsia" w:eastAsiaTheme="majorEastAsia" w:cstheme="majorEastAsia"/>
                <w:szCs w:val="21"/>
              </w:rPr>
            </w:pPr>
            <w:bookmarkStart w:id="417" w:name="_Toc9991"/>
            <w:bookmarkStart w:id="418" w:name="_Toc11758"/>
            <w:r>
              <w:rPr>
                <w:rFonts w:hint="eastAsia" w:asciiTheme="majorEastAsia" w:hAnsiTheme="majorEastAsia" w:eastAsiaTheme="majorEastAsia" w:cstheme="majorEastAsia"/>
                <w:szCs w:val="21"/>
              </w:rPr>
              <w:t>（2）制定信息管理制度并组织实施</w:t>
            </w:r>
            <w:bookmarkEnd w:id="417"/>
            <w:bookmarkEnd w:id="418"/>
          </w:p>
          <w:p>
            <w:pPr>
              <w:jc w:val="left"/>
              <w:outlineLvl w:val="1"/>
              <w:rPr>
                <w:rFonts w:asciiTheme="majorEastAsia" w:hAnsiTheme="majorEastAsia" w:eastAsiaTheme="majorEastAsia" w:cstheme="majorEastAsia"/>
                <w:szCs w:val="21"/>
              </w:rPr>
            </w:pPr>
            <w:bookmarkStart w:id="419" w:name="_Toc31807"/>
            <w:bookmarkStart w:id="420" w:name="_Toc11844"/>
            <w:r>
              <w:rPr>
                <w:rFonts w:hint="eastAsia" w:asciiTheme="majorEastAsia" w:hAnsiTheme="majorEastAsia" w:eastAsiaTheme="majorEastAsia" w:cstheme="majorEastAsia"/>
                <w:szCs w:val="21"/>
              </w:rPr>
              <w:t>（3）建立项目信息沟通渠道</w:t>
            </w:r>
            <w:bookmarkEnd w:id="419"/>
            <w:bookmarkEnd w:id="420"/>
          </w:p>
          <w:p>
            <w:pPr>
              <w:jc w:val="left"/>
              <w:outlineLvl w:val="1"/>
              <w:rPr>
                <w:rFonts w:asciiTheme="majorEastAsia" w:hAnsiTheme="majorEastAsia" w:eastAsiaTheme="majorEastAsia" w:cstheme="majorEastAsia"/>
                <w:szCs w:val="21"/>
              </w:rPr>
            </w:pPr>
            <w:bookmarkStart w:id="421" w:name="_Toc3680"/>
            <w:bookmarkStart w:id="422" w:name="_Toc27844"/>
            <w:r>
              <w:rPr>
                <w:rFonts w:hint="eastAsia" w:asciiTheme="majorEastAsia" w:hAnsiTheme="majorEastAsia" w:eastAsiaTheme="majorEastAsia" w:cstheme="majorEastAsia"/>
                <w:szCs w:val="21"/>
              </w:rPr>
              <w:t>（4）完成项目咨询报表和记录</w:t>
            </w:r>
            <w:bookmarkEnd w:id="421"/>
            <w:bookmarkEnd w:id="422"/>
          </w:p>
          <w:p>
            <w:pPr>
              <w:jc w:val="left"/>
              <w:outlineLvl w:val="1"/>
              <w:rPr>
                <w:rFonts w:asciiTheme="majorEastAsia" w:hAnsiTheme="majorEastAsia" w:eastAsiaTheme="majorEastAsia" w:cstheme="majorEastAsia"/>
                <w:szCs w:val="21"/>
              </w:rPr>
            </w:pPr>
            <w:bookmarkStart w:id="423" w:name="_Toc27791"/>
            <w:bookmarkStart w:id="424" w:name="_Toc6699"/>
            <w:r>
              <w:rPr>
                <w:rFonts w:hint="eastAsia" w:asciiTheme="majorEastAsia" w:hAnsiTheme="majorEastAsia" w:eastAsiaTheme="majorEastAsia" w:cstheme="majorEastAsia"/>
                <w:szCs w:val="21"/>
              </w:rPr>
              <w:t>（5）督促、检查各参建单位做好信息管理</w:t>
            </w:r>
            <w:bookmarkEnd w:id="423"/>
            <w:bookmarkEnd w:id="424"/>
          </w:p>
          <w:p>
            <w:pPr>
              <w:jc w:val="left"/>
              <w:outlineLvl w:val="1"/>
              <w:rPr>
                <w:rFonts w:asciiTheme="majorEastAsia" w:hAnsiTheme="majorEastAsia" w:eastAsiaTheme="majorEastAsia" w:cstheme="majorEastAsia"/>
                <w:szCs w:val="21"/>
              </w:rPr>
            </w:pPr>
            <w:bookmarkStart w:id="425" w:name="_Toc30332"/>
            <w:bookmarkStart w:id="426" w:name="_Toc8433"/>
            <w:r>
              <w:rPr>
                <w:rFonts w:hint="eastAsia" w:asciiTheme="majorEastAsia" w:hAnsiTheme="majorEastAsia" w:eastAsiaTheme="majorEastAsia" w:cstheme="majorEastAsia"/>
                <w:szCs w:val="21"/>
              </w:rPr>
              <w:t>（6）基于互联网开展信息技术应用（包括大数据等）管理</w:t>
            </w:r>
            <w:bookmarkEnd w:id="425"/>
            <w:bookmarkEnd w:id="426"/>
          </w:p>
          <w:p>
            <w:pPr>
              <w:jc w:val="left"/>
              <w:outlineLvl w:val="1"/>
              <w:rPr>
                <w:rFonts w:asciiTheme="majorEastAsia" w:hAnsiTheme="majorEastAsia" w:eastAsiaTheme="majorEastAsia" w:cstheme="majorEastAsia"/>
                <w:szCs w:val="21"/>
              </w:rPr>
            </w:pPr>
            <w:bookmarkStart w:id="427" w:name="_Toc1213"/>
            <w:bookmarkStart w:id="428" w:name="_Toc17050"/>
            <w:r>
              <w:rPr>
                <w:rFonts w:hint="eastAsia" w:asciiTheme="majorEastAsia" w:hAnsiTheme="majorEastAsia" w:eastAsiaTheme="majorEastAsia" w:cstheme="majorEastAsia"/>
                <w:szCs w:val="21"/>
              </w:rPr>
              <w:t>（7）收集、整理和分类归档各类项目信息资料、工程档案和相关文件</w:t>
            </w:r>
            <w:bookmarkEnd w:id="427"/>
            <w:bookmarkEnd w:id="428"/>
          </w:p>
          <w:p>
            <w:pPr>
              <w:jc w:val="left"/>
              <w:outlineLvl w:val="1"/>
              <w:rPr>
                <w:rFonts w:asciiTheme="majorEastAsia" w:hAnsiTheme="majorEastAsia" w:eastAsiaTheme="majorEastAsia" w:cstheme="majorEastAsia"/>
                <w:szCs w:val="21"/>
              </w:rPr>
            </w:pPr>
            <w:bookmarkStart w:id="429" w:name="_Toc18829"/>
            <w:bookmarkStart w:id="430" w:name="_Toc21211"/>
            <w:r>
              <w:rPr>
                <w:rFonts w:hint="eastAsia" w:asciiTheme="majorEastAsia" w:hAnsiTheme="majorEastAsia" w:eastAsiaTheme="majorEastAsia" w:cstheme="majorEastAsia"/>
                <w:szCs w:val="21"/>
              </w:rPr>
              <w:t>（8）完成竣工档案的收集、整理和验收</w:t>
            </w:r>
            <w:bookmarkEnd w:id="429"/>
            <w:bookmarkEnd w:id="430"/>
          </w:p>
          <w:p>
            <w:pPr>
              <w:jc w:val="left"/>
              <w:outlineLvl w:val="1"/>
              <w:rPr>
                <w:rFonts w:asciiTheme="majorEastAsia" w:hAnsiTheme="majorEastAsia" w:eastAsiaTheme="majorEastAsia" w:cstheme="majorEastAsia"/>
                <w:szCs w:val="21"/>
              </w:rPr>
            </w:pPr>
            <w:bookmarkStart w:id="431" w:name="_Toc4432"/>
            <w:bookmarkStart w:id="432" w:name="_Toc15573"/>
            <w:r>
              <w:rPr>
                <w:rFonts w:hint="eastAsia" w:asciiTheme="majorEastAsia" w:hAnsiTheme="majorEastAsia" w:eastAsiaTheme="majorEastAsia" w:cstheme="majorEastAsia"/>
                <w:szCs w:val="21"/>
              </w:rPr>
              <w:t>（9）组织竣工档案移交工作</w:t>
            </w:r>
            <w:bookmarkEnd w:id="431"/>
            <w:bookmarkEnd w:id="432"/>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3"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风险管理</w:t>
            </w:r>
          </w:p>
        </w:tc>
        <w:tc>
          <w:tcPr>
            <w:tcW w:w="5191" w:type="dxa"/>
            <w:vAlign w:val="center"/>
          </w:tcPr>
          <w:p>
            <w:pPr>
              <w:jc w:val="left"/>
              <w:outlineLvl w:val="1"/>
              <w:rPr>
                <w:rFonts w:asciiTheme="majorEastAsia" w:hAnsiTheme="majorEastAsia" w:eastAsiaTheme="majorEastAsia" w:cstheme="majorEastAsia"/>
                <w:szCs w:val="21"/>
              </w:rPr>
            </w:pPr>
            <w:bookmarkStart w:id="433" w:name="_Toc2208"/>
            <w:bookmarkStart w:id="434" w:name="_Toc32610"/>
            <w:r>
              <w:rPr>
                <w:rFonts w:hint="eastAsia" w:asciiTheme="majorEastAsia" w:hAnsiTheme="majorEastAsia" w:eastAsiaTheme="majorEastAsia" w:cstheme="majorEastAsia"/>
                <w:szCs w:val="21"/>
              </w:rPr>
              <w:t>（1）风险确定</w:t>
            </w:r>
            <w:bookmarkEnd w:id="433"/>
            <w:bookmarkEnd w:id="434"/>
          </w:p>
          <w:p>
            <w:pPr>
              <w:jc w:val="left"/>
              <w:outlineLvl w:val="1"/>
              <w:rPr>
                <w:rFonts w:asciiTheme="majorEastAsia" w:hAnsiTheme="majorEastAsia" w:eastAsiaTheme="majorEastAsia" w:cstheme="majorEastAsia"/>
                <w:szCs w:val="21"/>
              </w:rPr>
            </w:pPr>
            <w:bookmarkStart w:id="435" w:name="_Toc17238"/>
            <w:bookmarkStart w:id="436" w:name="_Toc1084"/>
            <w:r>
              <w:rPr>
                <w:rFonts w:hint="eastAsia" w:asciiTheme="majorEastAsia" w:hAnsiTheme="majorEastAsia" w:eastAsiaTheme="majorEastAsia" w:cstheme="majorEastAsia"/>
                <w:szCs w:val="21"/>
              </w:rPr>
              <w:t>（2）风险分析</w:t>
            </w:r>
            <w:bookmarkEnd w:id="435"/>
            <w:bookmarkEnd w:id="436"/>
          </w:p>
          <w:p>
            <w:pPr>
              <w:jc w:val="left"/>
              <w:outlineLvl w:val="1"/>
              <w:rPr>
                <w:rFonts w:asciiTheme="majorEastAsia" w:hAnsiTheme="majorEastAsia" w:eastAsiaTheme="majorEastAsia" w:cstheme="majorEastAsia"/>
                <w:szCs w:val="21"/>
              </w:rPr>
            </w:pPr>
            <w:bookmarkStart w:id="437" w:name="_Toc19439"/>
            <w:bookmarkStart w:id="438" w:name="_Toc26207"/>
            <w:r>
              <w:rPr>
                <w:rFonts w:hint="eastAsia" w:asciiTheme="majorEastAsia" w:hAnsiTheme="majorEastAsia" w:eastAsiaTheme="majorEastAsia" w:cstheme="majorEastAsia"/>
                <w:szCs w:val="21"/>
              </w:rPr>
              <w:t>（3）风险识别</w:t>
            </w:r>
            <w:bookmarkEnd w:id="437"/>
            <w:bookmarkEnd w:id="438"/>
          </w:p>
          <w:p>
            <w:pPr>
              <w:jc w:val="left"/>
              <w:outlineLvl w:val="1"/>
              <w:rPr>
                <w:rFonts w:asciiTheme="majorEastAsia" w:hAnsiTheme="majorEastAsia" w:eastAsiaTheme="majorEastAsia" w:cstheme="majorEastAsia"/>
                <w:szCs w:val="21"/>
              </w:rPr>
            </w:pPr>
            <w:bookmarkStart w:id="439" w:name="_Toc30691"/>
            <w:bookmarkStart w:id="440" w:name="_Toc8714"/>
            <w:r>
              <w:rPr>
                <w:rFonts w:hint="eastAsia" w:asciiTheme="majorEastAsia" w:hAnsiTheme="majorEastAsia" w:eastAsiaTheme="majorEastAsia" w:cstheme="majorEastAsia"/>
                <w:szCs w:val="21"/>
              </w:rPr>
              <w:t>（4）风险评价</w:t>
            </w:r>
            <w:bookmarkEnd w:id="439"/>
            <w:bookmarkEnd w:id="440"/>
          </w:p>
          <w:p>
            <w:pPr>
              <w:jc w:val="left"/>
              <w:outlineLvl w:val="1"/>
              <w:rPr>
                <w:rFonts w:asciiTheme="majorEastAsia" w:hAnsiTheme="majorEastAsia" w:eastAsiaTheme="majorEastAsia" w:cstheme="majorEastAsia"/>
                <w:szCs w:val="21"/>
              </w:rPr>
            </w:pPr>
            <w:bookmarkStart w:id="441" w:name="_Toc4861"/>
            <w:bookmarkStart w:id="442" w:name="_Toc5655"/>
            <w:r>
              <w:rPr>
                <w:rFonts w:hint="eastAsia" w:asciiTheme="majorEastAsia" w:hAnsiTheme="majorEastAsia" w:eastAsiaTheme="majorEastAsia" w:cstheme="majorEastAsia"/>
                <w:szCs w:val="21"/>
              </w:rPr>
              <w:t>（5）风险应对</w:t>
            </w:r>
            <w:bookmarkEnd w:id="441"/>
            <w:bookmarkEnd w:id="442"/>
          </w:p>
          <w:p>
            <w:pPr>
              <w:jc w:val="left"/>
              <w:outlineLvl w:val="1"/>
              <w:rPr>
                <w:rFonts w:asciiTheme="majorEastAsia" w:hAnsiTheme="majorEastAsia" w:eastAsiaTheme="majorEastAsia" w:cstheme="majorEastAsia"/>
                <w:szCs w:val="21"/>
              </w:rPr>
            </w:pPr>
            <w:bookmarkStart w:id="443" w:name="_Toc21567"/>
            <w:bookmarkStart w:id="444" w:name="_Toc30354"/>
            <w:r>
              <w:rPr>
                <w:rFonts w:hint="eastAsia" w:asciiTheme="majorEastAsia" w:hAnsiTheme="majorEastAsia" w:eastAsiaTheme="majorEastAsia" w:cstheme="majorEastAsia"/>
                <w:szCs w:val="21"/>
              </w:rPr>
              <w:t>（6）未来风险预警</w:t>
            </w:r>
            <w:bookmarkEnd w:id="443"/>
            <w:bookmarkEnd w:id="444"/>
          </w:p>
          <w:p>
            <w:pPr>
              <w:jc w:val="left"/>
              <w:outlineLvl w:val="1"/>
              <w:rPr>
                <w:rFonts w:asciiTheme="majorEastAsia" w:hAnsiTheme="majorEastAsia" w:eastAsiaTheme="majorEastAsia" w:cstheme="majorEastAsia"/>
                <w:szCs w:val="21"/>
              </w:rPr>
            </w:pPr>
            <w:bookmarkStart w:id="445" w:name="_Toc19063"/>
            <w:bookmarkStart w:id="446" w:name="_Toc4012"/>
            <w:r>
              <w:rPr>
                <w:rFonts w:hint="eastAsia" w:asciiTheme="majorEastAsia" w:hAnsiTheme="majorEastAsia" w:eastAsiaTheme="majorEastAsia" w:cstheme="majorEastAsia"/>
                <w:szCs w:val="21"/>
              </w:rPr>
              <w:t>（7）风险效果评价和改进</w:t>
            </w:r>
            <w:bookmarkEnd w:id="445"/>
            <w:bookmarkEnd w:id="446"/>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组织协调管理</w:t>
            </w:r>
          </w:p>
        </w:tc>
        <w:tc>
          <w:tcPr>
            <w:tcW w:w="5191" w:type="dxa"/>
            <w:vAlign w:val="center"/>
          </w:tcPr>
          <w:p>
            <w:pPr>
              <w:jc w:val="left"/>
              <w:outlineLvl w:val="1"/>
              <w:rPr>
                <w:rFonts w:asciiTheme="majorEastAsia" w:hAnsiTheme="majorEastAsia" w:eastAsiaTheme="majorEastAsia" w:cstheme="majorEastAsia"/>
                <w:szCs w:val="21"/>
              </w:rPr>
            </w:pPr>
            <w:bookmarkStart w:id="447" w:name="_Toc9414"/>
            <w:bookmarkStart w:id="448" w:name="_Toc876"/>
            <w:r>
              <w:rPr>
                <w:rFonts w:hint="eastAsia" w:asciiTheme="majorEastAsia" w:hAnsiTheme="majorEastAsia" w:eastAsiaTheme="majorEastAsia" w:cstheme="majorEastAsia"/>
                <w:szCs w:val="21"/>
              </w:rPr>
              <w:t>（1）建立组织管理协调体系</w:t>
            </w:r>
            <w:bookmarkEnd w:id="447"/>
            <w:bookmarkEnd w:id="448"/>
          </w:p>
          <w:p>
            <w:pPr>
              <w:jc w:val="left"/>
              <w:outlineLvl w:val="1"/>
              <w:rPr>
                <w:rFonts w:asciiTheme="majorEastAsia" w:hAnsiTheme="majorEastAsia" w:eastAsiaTheme="majorEastAsia" w:cstheme="majorEastAsia"/>
                <w:szCs w:val="21"/>
              </w:rPr>
            </w:pPr>
            <w:bookmarkStart w:id="449" w:name="_Toc24104"/>
            <w:bookmarkStart w:id="450" w:name="_Toc24312"/>
            <w:r>
              <w:rPr>
                <w:rFonts w:hint="eastAsia" w:asciiTheme="majorEastAsia" w:hAnsiTheme="majorEastAsia" w:eastAsiaTheme="majorEastAsia" w:cstheme="majorEastAsia"/>
                <w:szCs w:val="21"/>
              </w:rPr>
              <w:t>（2）组织、协调、建立项目各参建单位沟通机制</w:t>
            </w:r>
            <w:bookmarkEnd w:id="449"/>
            <w:bookmarkEnd w:id="450"/>
          </w:p>
          <w:p>
            <w:pPr>
              <w:jc w:val="left"/>
              <w:outlineLvl w:val="1"/>
              <w:rPr>
                <w:rFonts w:asciiTheme="majorEastAsia" w:hAnsiTheme="majorEastAsia" w:eastAsiaTheme="majorEastAsia" w:cstheme="majorEastAsia"/>
                <w:szCs w:val="21"/>
              </w:rPr>
            </w:pPr>
            <w:bookmarkStart w:id="451" w:name="_Toc7048"/>
            <w:bookmarkStart w:id="452" w:name="_Toc3106"/>
            <w:r>
              <w:rPr>
                <w:rFonts w:hint="eastAsia" w:asciiTheme="majorEastAsia" w:hAnsiTheme="majorEastAsia" w:eastAsiaTheme="majorEastAsia" w:cstheme="majorEastAsia"/>
                <w:szCs w:val="21"/>
              </w:rPr>
              <w:t>（3）协调参建各方及外部单位关系</w:t>
            </w:r>
            <w:bookmarkEnd w:id="451"/>
            <w:bookmarkEnd w:id="452"/>
          </w:p>
          <w:p>
            <w:pPr>
              <w:jc w:val="left"/>
              <w:outlineLvl w:val="1"/>
              <w:rPr>
                <w:rFonts w:asciiTheme="majorEastAsia" w:hAnsiTheme="majorEastAsia" w:eastAsiaTheme="majorEastAsia" w:cstheme="majorEastAsia"/>
                <w:szCs w:val="21"/>
              </w:rPr>
            </w:pPr>
            <w:bookmarkStart w:id="453" w:name="_Toc8067"/>
            <w:bookmarkStart w:id="454" w:name="_Toc22697"/>
            <w:r>
              <w:rPr>
                <w:rFonts w:hint="eastAsia" w:asciiTheme="majorEastAsia" w:hAnsiTheme="majorEastAsia" w:eastAsiaTheme="majorEastAsia" w:cstheme="majorEastAsia"/>
                <w:szCs w:val="21"/>
              </w:rPr>
              <w:t>（4）主持各种工程管理会议，保证参建各方沟通顺畅</w:t>
            </w:r>
            <w:bookmarkEnd w:id="453"/>
            <w:bookmarkEnd w:id="454"/>
          </w:p>
          <w:p>
            <w:pPr>
              <w:jc w:val="left"/>
              <w:outlineLvl w:val="1"/>
              <w:rPr>
                <w:rFonts w:asciiTheme="majorEastAsia" w:hAnsiTheme="majorEastAsia" w:eastAsiaTheme="majorEastAsia" w:cstheme="majorEastAsia"/>
                <w:szCs w:val="21"/>
              </w:rPr>
            </w:pPr>
            <w:bookmarkStart w:id="455" w:name="_Toc13612"/>
            <w:bookmarkStart w:id="456" w:name="_Toc31922"/>
            <w:r>
              <w:rPr>
                <w:rFonts w:hint="eastAsia" w:asciiTheme="majorEastAsia" w:hAnsiTheme="majorEastAsia" w:eastAsiaTheme="majorEastAsia" w:cstheme="majorEastAsia"/>
                <w:szCs w:val="21"/>
              </w:rPr>
              <w:t>（5）明确对总包单位和分包单位的管理要求</w:t>
            </w:r>
            <w:bookmarkEnd w:id="455"/>
            <w:bookmarkEnd w:id="456"/>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收尾管理</w:t>
            </w:r>
          </w:p>
        </w:tc>
        <w:tc>
          <w:tcPr>
            <w:tcW w:w="5191" w:type="dxa"/>
            <w:vAlign w:val="center"/>
          </w:tcPr>
          <w:p>
            <w:pPr>
              <w:jc w:val="left"/>
              <w:outlineLvl w:val="1"/>
              <w:rPr>
                <w:rFonts w:asciiTheme="majorEastAsia" w:hAnsiTheme="majorEastAsia" w:eastAsiaTheme="majorEastAsia" w:cstheme="majorEastAsia"/>
                <w:szCs w:val="21"/>
              </w:rPr>
            </w:pPr>
            <w:bookmarkStart w:id="457" w:name="_Toc19861"/>
            <w:bookmarkStart w:id="458" w:name="_Toc8875"/>
            <w:r>
              <w:rPr>
                <w:rFonts w:hint="eastAsia" w:asciiTheme="majorEastAsia" w:hAnsiTheme="majorEastAsia" w:eastAsiaTheme="majorEastAsia" w:cstheme="majorEastAsia"/>
                <w:szCs w:val="21"/>
              </w:rPr>
              <w:t>（1）组织各类专项验收，做好项目竣工验收准备</w:t>
            </w:r>
            <w:bookmarkEnd w:id="457"/>
            <w:bookmarkEnd w:id="458"/>
          </w:p>
          <w:p>
            <w:pPr>
              <w:jc w:val="left"/>
              <w:outlineLvl w:val="1"/>
              <w:rPr>
                <w:rFonts w:asciiTheme="majorEastAsia" w:hAnsiTheme="majorEastAsia" w:eastAsiaTheme="majorEastAsia" w:cstheme="majorEastAsia"/>
                <w:szCs w:val="21"/>
              </w:rPr>
            </w:pPr>
            <w:bookmarkStart w:id="459" w:name="_Toc32161"/>
            <w:bookmarkStart w:id="460" w:name="_Toc11701"/>
            <w:r>
              <w:rPr>
                <w:rFonts w:hint="eastAsia" w:asciiTheme="majorEastAsia" w:hAnsiTheme="majorEastAsia" w:eastAsiaTheme="majorEastAsia" w:cstheme="majorEastAsia"/>
                <w:szCs w:val="21"/>
              </w:rPr>
              <w:t>（2）组织项目竣工验收</w:t>
            </w:r>
            <w:bookmarkEnd w:id="459"/>
            <w:bookmarkEnd w:id="460"/>
          </w:p>
          <w:p>
            <w:pPr>
              <w:jc w:val="left"/>
              <w:outlineLvl w:val="1"/>
              <w:rPr>
                <w:rFonts w:asciiTheme="majorEastAsia" w:hAnsiTheme="majorEastAsia" w:eastAsiaTheme="majorEastAsia" w:cstheme="majorEastAsia"/>
                <w:szCs w:val="21"/>
              </w:rPr>
            </w:pPr>
            <w:bookmarkStart w:id="461" w:name="_Toc12629"/>
            <w:bookmarkStart w:id="462" w:name="_Toc15395"/>
            <w:r>
              <w:rPr>
                <w:rFonts w:hint="eastAsia" w:asciiTheme="majorEastAsia" w:hAnsiTheme="majorEastAsia" w:eastAsiaTheme="majorEastAsia" w:cstheme="majorEastAsia"/>
                <w:szCs w:val="21"/>
              </w:rPr>
              <w:t>（3）办理项目移交，督促人员撤离</w:t>
            </w:r>
            <w:bookmarkEnd w:id="461"/>
            <w:bookmarkEnd w:id="462"/>
          </w:p>
          <w:p>
            <w:pPr>
              <w:jc w:val="left"/>
              <w:outlineLvl w:val="1"/>
              <w:rPr>
                <w:rFonts w:asciiTheme="majorEastAsia" w:hAnsiTheme="majorEastAsia" w:eastAsiaTheme="majorEastAsia" w:cstheme="majorEastAsia"/>
                <w:szCs w:val="21"/>
              </w:rPr>
            </w:pPr>
            <w:bookmarkStart w:id="463" w:name="_Toc31650"/>
            <w:bookmarkStart w:id="464" w:name="_Toc20198"/>
            <w:r>
              <w:rPr>
                <w:rFonts w:hint="eastAsia" w:asciiTheme="majorEastAsia" w:hAnsiTheme="majorEastAsia" w:eastAsiaTheme="majorEastAsia" w:cstheme="majorEastAsia"/>
                <w:szCs w:val="21"/>
              </w:rPr>
              <w:t>（4）申请土地核验</w:t>
            </w:r>
            <w:bookmarkEnd w:id="463"/>
            <w:bookmarkEnd w:id="464"/>
          </w:p>
          <w:p>
            <w:pPr>
              <w:jc w:val="left"/>
              <w:outlineLvl w:val="1"/>
              <w:rPr>
                <w:rFonts w:asciiTheme="majorEastAsia" w:hAnsiTheme="majorEastAsia" w:eastAsiaTheme="majorEastAsia" w:cstheme="majorEastAsia"/>
                <w:szCs w:val="21"/>
              </w:rPr>
            </w:pPr>
            <w:bookmarkStart w:id="465" w:name="_Toc6575"/>
            <w:bookmarkStart w:id="466" w:name="_Toc13925"/>
            <w:r>
              <w:rPr>
                <w:rFonts w:hint="eastAsia" w:asciiTheme="majorEastAsia" w:hAnsiTheme="majorEastAsia" w:eastAsiaTheme="majorEastAsia" w:cstheme="majorEastAsia"/>
                <w:szCs w:val="21"/>
              </w:rPr>
              <w:t>（5）组织办理规定资产权属登记工作</w:t>
            </w:r>
            <w:bookmarkEnd w:id="465"/>
            <w:bookmarkEnd w:id="466"/>
          </w:p>
          <w:p>
            <w:pPr>
              <w:jc w:val="left"/>
              <w:outlineLvl w:val="1"/>
              <w:rPr>
                <w:rFonts w:asciiTheme="majorEastAsia" w:hAnsiTheme="majorEastAsia" w:eastAsiaTheme="majorEastAsia" w:cstheme="majorEastAsia"/>
                <w:szCs w:val="21"/>
              </w:rPr>
            </w:pPr>
            <w:bookmarkStart w:id="467" w:name="_Toc284"/>
            <w:bookmarkStart w:id="468" w:name="_Toc21189"/>
            <w:r>
              <w:rPr>
                <w:rFonts w:hint="eastAsia" w:asciiTheme="majorEastAsia" w:hAnsiTheme="majorEastAsia" w:eastAsiaTheme="majorEastAsia" w:cstheme="majorEastAsia"/>
                <w:szCs w:val="21"/>
              </w:rPr>
              <w:t>（6）组织项目保修管理</w:t>
            </w:r>
            <w:bookmarkEnd w:id="467"/>
            <w:bookmarkEnd w:id="468"/>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后评价</w:t>
            </w:r>
          </w:p>
        </w:tc>
        <w:tc>
          <w:tcPr>
            <w:tcW w:w="5191" w:type="dxa"/>
            <w:vAlign w:val="center"/>
          </w:tcPr>
          <w:p>
            <w:pPr>
              <w:jc w:val="left"/>
              <w:outlineLvl w:val="1"/>
              <w:rPr>
                <w:rFonts w:asciiTheme="majorEastAsia" w:hAnsiTheme="majorEastAsia" w:eastAsiaTheme="majorEastAsia" w:cstheme="majorEastAsia"/>
                <w:szCs w:val="21"/>
              </w:rPr>
            </w:pPr>
            <w:bookmarkStart w:id="469" w:name="_Toc7364"/>
            <w:bookmarkStart w:id="470" w:name="_Toc11905"/>
            <w:r>
              <w:rPr>
                <w:rFonts w:hint="eastAsia" w:asciiTheme="majorEastAsia" w:hAnsiTheme="majorEastAsia" w:eastAsiaTheme="majorEastAsia" w:cstheme="majorEastAsia"/>
                <w:szCs w:val="21"/>
              </w:rPr>
              <w:t>（1）进行现场调查和收集相关资料</w:t>
            </w:r>
            <w:bookmarkEnd w:id="469"/>
            <w:bookmarkEnd w:id="470"/>
          </w:p>
          <w:p>
            <w:pPr>
              <w:jc w:val="left"/>
              <w:outlineLvl w:val="1"/>
              <w:rPr>
                <w:rFonts w:asciiTheme="majorEastAsia" w:hAnsiTheme="majorEastAsia" w:eastAsiaTheme="majorEastAsia" w:cstheme="majorEastAsia"/>
                <w:szCs w:val="21"/>
              </w:rPr>
            </w:pPr>
            <w:bookmarkStart w:id="471" w:name="_Toc20466"/>
            <w:bookmarkStart w:id="472" w:name="_Toc19557"/>
            <w:r>
              <w:rPr>
                <w:rFonts w:hint="eastAsia" w:asciiTheme="majorEastAsia" w:hAnsiTheme="majorEastAsia" w:eastAsiaTheme="majorEastAsia" w:cstheme="majorEastAsia"/>
                <w:szCs w:val="21"/>
              </w:rPr>
              <w:t>（2）开展项目后评价</w:t>
            </w:r>
            <w:bookmarkEnd w:id="471"/>
            <w:bookmarkEnd w:id="472"/>
          </w:p>
          <w:p>
            <w:pPr>
              <w:jc w:val="left"/>
              <w:outlineLvl w:val="1"/>
              <w:rPr>
                <w:rFonts w:asciiTheme="majorEastAsia" w:hAnsiTheme="majorEastAsia" w:eastAsiaTheme="majorEastAsia" w:cstheme="majorEastAsia"/>
                <w:szCs w:val="21"/>
              </w:rPr>
            </w:pPr>
            <w:bookmarkStart w:id="473" w:name="_Toc28712"/>
            <w:bookmarkStart w:id="474" w:name="_Toc21599"/>
            <w:r>
              <w:rPr>
                <w:rFonts w:hint="eastAsia" w:asciiTheme="majorEastAsia" w:hAnsiTheme="majorEastAsia" w:eastAsiaTheme="majorEastAsia" w:cstheme="majorEastAsia"/>
                <w:szCs w:val="21"/>
              </w:rPr>
              <w:t>（3）组织编制后评价报告</w:t>
            </w:r>
            <w:bookmarkEnd w:id="473"/>
            <w:bookmarkEnd w:id="474"/>
          </w:p>
        </w:tc>
        <w:tc>
          <w:tcPr>
            <w:tcW w:w="1172" w:type="dxa"/>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63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1152"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运营维护管理</w:t>
            </w:r>
          </w:p>
        </w:tc>
        <w:tc>
          <w:tcPr>
            <w:tcW w:w="5191" w:type="dxa"/>
            <w:vAlign w:val="center"/>
          </w:tcPr>
          <w:p>
            <w:pPr>
              <w:jc w:val="left"/>
              <w:outlineLvl w:val="1"/>
              <w:rPr>
                <w:rFonts w:asciiTheme="majorEastAsia" w:hAnsiTheme="majorEastAsia" w:eastAsiaTheme="majorEastAsia" w:cstheme="majorEastAsia"/>
                <w:szCs w:val="21"/>
              </w:rPr>
            </w:pPr>
            <w:bookmarkStart w:id="475" w:name="_Toc15796"/>
            <w:bookmarkStart w:id="476" w:name="_Toc30894"/>
            <w:r>
              <w:rPr>
                <w:rFonts w:hint="eastAsia" w:asciiTheme="majorEastAsia" w:hAnsiTheme="majorEastAsia" w:eastAsiaTheme="majorEastAsia" w:cstheme="majorEastAsia"/>
                <w:szCs w:val="21"/>
              </w:rPr>
              <w:t>（1）设施管理</w:t>
            </w:r>
            <w:bookmarkEnd w:id="475"/>
            <w:bookmarkEnd w:id="476"/>
          </w:p>
          <w:p>
            <w:pPr>
              <w:jc w:val="left"/>
              <w:outlineLvl w:val="1"/>
              <w:rPr>
                <w:rFonts w:asciiTheme="majorEastAsia" w:hAnsiTheme="majorEastAsia" w:eastAsiaTheme="majorEastAsia" w:cstheme="majorEastAsia"/>
                <w:szCs w:val="21"/>
              </w:rPr>
            </w:pPr>
            <w:bookmarkStart w:id="477" w:name="_Toc30769"/>
            <w:bookmarkStart w:id="478" w:name="_Toc29564"/>
            <w:r>
              <w:rPr>
                <w:rFonts w:hint="eastAsia" w:asciiTheme="majorEastAsia" w:hAnsiTheme="majorEastAsia" w:eastAsiaTheme="majorEastAsia" w:cstheme="majorEastAsia"/>
                <w:szCs w:val="21"/>
              </w:rPr>
              <w:t>①优化空间分配，分摊空间费用</w:t>
            </w:r>
            <w:bookmarkEnd w:id="477"/>
            <w:bookmarkEnd w:id="478"/>
          </w:p>
          <w:p>
            <w:pPr>
              <w:jc w:val="left"/>
              <w:outlineLvl w:val="1"/>
              <w:rPr>
                <w:rFonts w:asciiTheme="majorEastAsia" w:hAnsiTheme="majorEastAsia" w:eastAsiaTheme="majorEastAsia" w:cstheme="majorEastAsia"/>
                <w:szCs w:val="21"/>
              </w:rPr>
            </w:pPr>
            <w:bookmarkStart w:id="479" w:name="_Toc5703"/>
            <w:bookmarkStart w:id="480" w:name="_Toc13969"/>
            <w:r>
              <w:rPr>
                <w:rFonts w:hint="eastAsia" w:asciiTheme="majorEastAsia" w:hAnsiTheme="majorEastAsia" w:eastAsiaTheme="majorEastAsia" w:cstheme="majorEastAsia"/>
                <w:szCs w:val="21"/>
              </w:rPr>
              <w:t>②合理配置不动产和办公空间</w:t>
            </w:r>
            <w:bookmarkEnd w:id="479"/>
            <w:bookmarkEnd w:id="480"/>
          </w:p>
          <w:p>
            <w:pPr>
              <w:jc w:val="left"/>
              <w:outlineLvl w:val="1"/>
              <w:rPr>
                <w:rFonts w:asciiTheme="majorEastAsia" w:hAnsiTheme="majorEastAsia" w:eastAsiaTheme="majorEastAsia" w:cstheme="majorEastAsia"/>
                <w:szCs w:val="21"/>
              </w:rPr>
            </w:pPr>
            <w:bookmarkStart w:id="481" w:name="_Toc28302"/>
            <w:bookmarkStart w:id="482" w:name="_Toc21188"/>
            <w:r>
              <w:rPr>
                <w:rFonts w:hint="eastAsia" w:asciiTheme="majorEastAsia" w:hAnsiTheme="majorEastAsia" w:eastAsiaTheme="majorEastAsia" w:cstheme="majorEastAsia"/>
                <w:szCs w:val="21"/>
              </w:rPr>
              <w:t>③规范化管理建筑运维</w:t>
            </w:r>
            <w:bookmarkEnd w:id="481"/>
            <w:bookmarkEnd w:id="482"/>
          </w:p>
          <w:p>
            <w:pPr>
              <w:jc w:val="left"/>
              <w:outlineLvl w:val="1"/>
              <w:rPr>
                <w:rFonts w:asciiTheme="majorEastAsia" w:hAnsiTheme="majorEastAsia" w:eastAsiaTheme="majorEastAsia" w:cstheme="majorEastAsia"/>
                <w:szCs w:val="21"/>
              </w:rPr>
            </w:pPr>
            <w:bookmarkStart w:id="483" w:name="_Toc15503"/>
            <w:bookmarkStart w:id="484" w:name="_Toc3589"/>
            <w:r>
              <w:rPr>
                <w:rFonts w:hint="eastAsia" w:asciiTheme="majorEastAsia" w:hAnsiTheme="majorEastAsia" w:eastAsiaTheme="majorEastAsia" w:cstheme="majorEastAsia"/>
                <w:szCs w:val="21"/>
              </w:rPr>
              <w:t>④恢复设施功能，保证业务连续性</w:t>
            </w:r>
            <w:bookmarkEnd w:id="483"/>
            <w:bookmarkEnd w:id="484"/>
          </w:p>
          <w:p>
            <w:pPr>
              <w:jc w:val="left"/>
              <w:outlineLvl w:val="1"/>
              <w:rPr>
                <w:rFonts w:asciiTheme="majorEastAsia" w:hAnsiTheme="majorEastAsia" w:eastAsiaTheme="majorEastAsia" w:cstheme="majorEastAsia"/>
                <w:szCs w:val="21"/>
              </w:rPr>
            </w:pPr>
            <w:bookmarkStart w:id="485" w:name="_Toc17085"/>
            <w:bookmarkStart w:id="486" w:name="_Toc11302"/>
            <w:r>
              <w:rPr>
                <w:rFonts w:hint="eastAsia" w:asciiTheme="majorEastAsia" w:hAnsiTheme="majorEastAsia" w:eastAsiaTheme="majorEastAsia" w:cstheme="majorEastAsia"/>
                <w:szCs w:val="21"/>
              </w:rPr>
              <w:t>⑤监控固定资产成本和分配，规划人员和资产搬迁</w:t>
            </w:r>
            <w:bookmarkEnd w:id="485"/>
            <w:bookmarkEnd w:id="486"/>
          </w:p>
          <w:p>
            <w:pPr>
              <w:jc w:val="left"/>
              <w:outlineLvl w:val="1"/>
              <w:rPr>
                <w:rFonts w:asciiTheme="majorEastAsia" w:hAnsiTheme="majorEastAsia" w:eastAsiaTheme="majorEastAsia" w:cstheme="majorEastAsia"/>
                <w:szCs w:val="21"/>
              </w:rPr>
            </w:pPr>
            <w:bookmarkStart w:id="487" w:name="_Toc16787"/>
            <w:bookmarkStart w:id="488" w:name="_Toc9159"/>
            <w:r>
              <w:rPr>
                <w:rFonts w:hint="eastAsia" w:asciiTheme="majorEastAsia" w:hAnsiTheme="majorEastAsia" w:eastAsiaTheme="majorEastAsia" w:cstheme="majorEastAsia"/>
                <w:szCs w:val="21"/>
              </w:rPr>
              <w:t>⑥提供一站式自助服务门户</w:t>
            </w:r>
            <w:bookmarkEnd w:id="487"/>
            <w:bookmarkEnd w:id="488"/>
          </w:p>
          <w:p>
            <w:pPr>
              <w:jc w:val="left"/>
              <w:outlineLvl w:val="1"/>
              <w:rPr>
                <w:rFonts w:asciiTheme="majorEastAsia" w:hAnsiTheme="majorEastAsia" w:eastAsiaTheme="majorEastAsia" w:cstheme="majorEastAsia"/>
                <w:szCs w:val="21"/>
              </w:rPr>
            </w:pPr>
            <w:bookmarkStart w:id="489" w:name="_Toc11040"/>
            <w:bookmarkStart w:id="490" w:name="_Toc16845"/>
            <w:r>
              <w:rPr>
                <w:rFonts w:hint="eastAsia" w:asciiTheme="majorEastAsia" w:hAnsiTheme="majorEastAsia" w:eastAsiaTheme="majorEastAsia" w:cstheme="majorEastAsia"/>
                <w:szCs w:val="21"/>
              </w:rPr>
              <w:t>⑦物业管理</w:t>
            </w:r>
            <w:bookmarkEnd w:id="489"/>
            <w:bookmarkEnd w:id="490"/>
          </w:p>
          <w:p>
            <w:pPr>
              <w:jc w:val="left"/>
              <w:outlineLvl w:val="1"/>
              <w:rPr>
                <w:rFonts w:asciiTheme="majorEastAsia" w:hAnsiTheme="majorEastAsia" w:eastAsiaTheme="majorEastAsia" w:cstheme="majorEastAsia"/>
                <w:szCs w:val="21"/>
              </w:rPr>
            </w:pPr>
            <w:bookmarkStart w:id="491" w:name="_Toc11712"/>
            <w:bookmarkStart w:id="492" w:name="_Toc10284"/>
            <w:r>
              <w:rPr>
                <w:rFonts w:hint="eastAsia" w:asciiTheme="majorEastAsia" w:hAnsiTheme="majorEastAsia" w:eastAsiaTheme="majorEastAsia" w:cstheme="majorEastAsia"/>
                <w:szCs w:val="21"/>
              </w:rPr>
              <w:t>⑧做好其他系统与运维系统的数据交换管理</w:t>
            </w:r>
            <w:bookmarkEnd w:id="491"/>
            <w:bookmarkEnd w:id="492"/>
          </w:p>
          <w:p>
            <w:pPr>
              <w:jc w:val="left"/>
              <w:outlineLvl w:val="1"/>
              <w:rPr>
                <w:rFonts w:asciiTheme="majorEastAsia" w:hAnsiTheme="majorEastAsia" w:eastAsiaTheme="majorEastAsia" w:cstheme="majorEastAsia"/>
                <w:szCs w:val="21"/>
              </w:rPr>
            </w:pPr>
            <w:bookmarkStart w:id="493" w:name="_Toc21433"/>
            <w:bookmarkStart w:id="494" w:name="_Toc1578"/>
            <w:r>
              <w:rPr>
                <w:rFonts w:hint="eastAsia" w:asciiTheme="majorEastAsia" w:hAnsiTheme="majorEastAsia" w:eastAsiaTheme="majorEastAsia" w:cstheme="majorEastAsia"/>
                <w:szCs w:val="21"/>
              </w:rPr>
              <w:t>（2）资产管理</w:t>
            </w:r>
            <w:bookmarkEnd w:id="493"/>
            <w:bookmarkEnd w:id="494"/>
          </w:p>
          <w:p>
            <w:pPr>
              <w:jc w:val="left"/>
              <w:outlineLvl w:val="1"/>
              <w:rPr>
                <w:rFonts w:asciiTheme="majorEastAsia" w:hAnsiTheme="majorEastAsia" w:eastAsiaTheme="majorEastAsia" w:cstheme="majorEastAsia"/>
                <w:szCs w:val="21"/>
              </w:rPr>
            </w:pPr>
            <w:bookmarkStart w:id="495" w:name="_Toc21806"/>
            <w:bookmarkStart w:id="496" w:name="_Toc401"/>
            <w:r>
              <w:rPr>
                <w:rFonts w:hint="eastAsia" w:asciiTheme="majorEastAsia" w:hAnsiTheme="majorEastAsia" w:eastAsiaTheme="majorEastAsia" w:cstheme="majorEastAsia"/>
                <w:szCs w:val="21"/>
              </w:rPr>
              <w:t>①做好资产保值和增值</w:t>
            </w:r>
            <w:bookmarkEnd w:id="495"/>
            <w:bookmarkEnd w:id="496"/>
          </w:p>
          <w:p>
            <w:pPr>
              <w:jc w:val="left"/>
              <w:outlineLvl w:val="1"/>
              <w:rPr>
                <w:rFonts w:asciiTheme="majorEastAsia" w:hAnsiTheme="majorEastAsia" w:eastAsiaTheme="majorEastAsia" w:cstheme="majorEastAsia"/>
                <w:szCs w:val="21"/>
              </w:rPr>
            </w:pPr>
            <w:bookmarkStart w:id="497" w:name="_Toc16351"/>
            <w:bookmarkStart w:id="498" w:name="_Toc13610"/>
            <w:r>
              <w:rPr>
                <w:rFonts w:hint="eastAsia" w:asciiTheme="majorEastAsia" w:hAnsiTheme="majorEastAsia" w:eastAsiaTheme="majorEastAsia" w:cstheme="majorEastAsia"/>
                <w:szCs w:val="21"/>
              </w:rPr>
              <w:t>②分析和策划运营安全</w:t>
            </w:r>
            <w:bookmarkEnd w:id="497"/>
            <w:bookmarkEnd w:id="498"/>
          </w:p>
          <w:p>
            <w:pPr>
              <w:jc w:val="left"/>
              <w:outlineLvl w:val="1"/>
              <w:rPr>
                <w:rFonts w:asciiTheme="majorEastAsia" w:hAnsiTheme="majorEastAsia" w:eastAsiaTheme="majorEastAsia" w:cstheme="majorEastAsia"/>
                <w:szCs w:val="21"/>
              </w:rPr>
            </w:pPr>
            <w:bookmarkStart w:id="499" w:name="_Toc5904"/>
            <w:bookmarkStart w:id="500" w:name="_Toc14115"/>
            <w:r>
              <w:rPr>
                <w:rFonts w:hint="eastAsia" w:asciiTheme="majorEastAsia" w:hAnsiTheme="majorEastAsia" w:eastAsiaTheme="majorEastAsia" w:cstheme="majorEastAsia"/>
                <w:szCs w:val="21"/>
              </w:rPr>
              <w:t>③定期清查和评估建设项目运营资产</w:t>
            </w:r>
            <w:bookmarkEnd w:id="499"/>
            <w:bookmarkEnd w:id="500"/>
          </w:p>
          <w:p>
            <w:pPr>
              <w:jc w:val="left"/>
              <w:outlineLvl w:val="1"/>
              <w:rPr>
                <w:rFonts w:asciiTheme="majorEastAsia" w:hAnsiTheme="majorEastAsia" w:eastAsiaTheme="majorEastAsia" w:cstheme="majorEastAsia"/>
                <w:szCs w:val="21"/>
              </w:rPr>
            </w:pPr>
            <w:bookmarkStart w:id="501" w:name="_Toc24159"/>
            <w:bookmarkStart w:id="502" w:name="_Toc28757"/>
            <w:r>
              <w:rPr>
                <w:rFonts w:hint="eastAsia" w:asciiTheme="majorEastAsia" w:hAnsiTheme="majorEastAsia" w:eastAsiaTheme="majorEastAsia" w:cstheme="majorEastAsia"/>
                <w:szCs w:val="21"/>
              </w:rPr>
              <w:t>④规范建设项目招商策划和租赁管理</w:t>
            </w:r>
            <w:bookmarkEnd w:id="501"/>
            <w:bookmarkEnd w:id="502"/>
          </w:p>
        </w:tc>
        <w:tc>
          <w:tcPr>
            <w:tcW w:w="1172" w:type="dxa"/>
            <w:vAlign w:val="center"/>
          </w:tcPr>
          <w:p>
            <w:pPr>
              <w:jc w:val="center"/>
              <w:rPr>
                <w:rFonts w:asciiTheme="majorEastAsia" w:hAnsiTheme="majorEastAsia" w:eastAsiaTheme="majorEastAsia" w:cstheme="majorEastAsia"/>
                <w:szCs w:val="21"/>
              </w:rPr>
            </w:pPr>
          </w:p>
        </w:tc>
      </w:tr>
    </w:tbl>
    <w:p>
      <w:pPr>
        <w:spacing w:line="360" w:lineRule="auto"/>
        <w:jc w:val="center"/>
        <w:outlineLvl w:val="9"/>
        <w:rPr>
          <w:rFonts w:hint="default" w:ascii="宋体" w:hAnsi="宋体"/>
          <w:b/>
          <w:sz w:val="28"/>
          <w:szCs w:val="24"/>
          <w:lang w:val="en-US" w:eastAsia="zh-CN"/>
        </w:rPr>
      </w:pPr>
    </w:p>
    <w:p>
      <w:pPr>
        <w:spacing w:line="360" w:lineRule="auto"/>
        <w:jc w:val="center"/>
        <w:rPr>
          <w:rFonts w:ascii="宋体" w:hAnsi="宋体"/>
          <w:b/>
          <w:sz w:val="28"/>
          <w:szCs w:val="24"/>
        </w:rPr>
      </w:pPr>
      <w:r>
        <w:rPr>
          <w:rFonts w:ascii="宋体" w:hAnsi="宋体"/>
          <w:b/>
          <w:sz w:val="28"/>
          <w:szCs w:val="24"/>
        </w:rPr>
        <w:br w:type="page"/>
      </w:r>
    </w:p>
    <w:p>
      <w:pPr>
        <w:snapToGrid w:val="0"/>
        <w:spacing w:line="360" w:lineRule="auto"/>
        <w:jc w:val="left"/>
        <w:outlineLvl w:val="1"/>
        <w:rPr>
          <w:rFonts w:ascii="宋体" w:hAnsi="宋体" w:cs="宋体"/>
          <w:b/>
          <w:bCs/>
          <w:kern w:val="44"/>
          <w:sz w:val="28"/>
          <w:szCs w:val="28"/>
        </w:rPr>
      </w:pPr>
      <w:bookmarkStart w:id="503" w:name="_Toc1820"/>
      <w:bookmarkStart w:id="504" w:name="_Toc10688"/>
      <w:bookmarkStart w:id="505" w:name="_Toc32016"/>
      <w:bookmarkStart w:id="506" w:name="_Toc12404"/>
      <w:bookmarkStart w:id="507" w:name="_Toc22333"/>
      <w:bookmarkStart w:id="508" w:name="_Toc12452"/>
      <w:bookmarkStart w:id="509" w:name="_Toc16837"/>
      <w:bookmarkStart w:id="510" w:name="_Toc27668"/>
      <w:bookmarkStart w:id="511" w:name="_Toc25706"/>
      <w:r>
        <w:rPr>
          <w:rFonts w:hint="eastAsia" w:ascii="宋体" w:hAnsi="宋体" w:cs="宋体"/>
          <w:b/>
          <w:bCs/>
          <w:kern w:val="44"/>
          <w:sz w:val="28"/>
          <w:szCs w:val="28"/>
          <w:lang w:eastAsia="zh-CN"/>
        </w:rPr>
        <w:t>附录</w:t>
      </w:r>
      <w:r>
        <w:rPr>
          <w:rFonts w:hint="eastAsia" w:ascii="宋体" w:hAnsi="宋体" w:cs="宋体"/>
          <w:b/>
          <w:bCs/>
          <w:kern w:val="44"/>
          <w:sz w:val="28"/>
          <w:szCs w:val="28"/>
          <w:lang w:val="en-US" w:eastAsia="zh-CN"/>
        </w:rPr>
        <w:t>B</w:t>
      </w:r>
      <w:r>
        <w:rPr>
          <w:rFonts w:hint="eastAsia" w:ascii="宋体" w:hAnsi="宋体" w:cs="宋体"/>
          <w:b/>
          <w:bCs/>
          <w:kern w:val="44"/>
          <w:sz w:val="28"/>
          <w:szCs w:val="28"/>
        </w:rPr>
        <w:t>：全过程工程咨询服务计费方法</w:t>
      </w:r>
      <w:bookmarkEnd w:id="503"/>
      <w:bookmarkEnd w:id="504"/>
      <w:bookmarkEnd w:id="505"/>
      <w:bookmarkEnd w:id="506"/>
      <w:bookmarkEnd w:id="507"/>
      <w:bookmarkEnd w:id="508"/>
      <w:bookmarkEnd w:id="509"/>
      <w:bookmarkEnd w:id="510"/>
      <w:bookmarkEnd w:id="511"/>
    </w:p>
    <w:p>
      <w:pPr>
        <w:snapToGrid w:val="0"/>
        <w:spacing w:line="360" w:lineRule="auto"/>
        <w:rPr>
          <w:rFonts w:ascii="宋体" w:hAnsi="宋体" w:cs="宋体"/>
          <w:b/>
          <w:bCs/>
          <w:kern w:val="44"/>
          <w:sz w:val="32"/>
          <w:szCs w:val="32"/>
        </w:rPr>
      </w:pPr>
    </w:p>
    <w:p>
      <w:pPr>
        <w:snapToGrid w:val="0"/>
        <w:spacing w:line="360" w:lineRule="auto"/>
        <w:jc w:val="center"/>
        <w:rPr>
          <w:rFonts w:ascii="宋体" w:hAnsi="宋体" w:cs="宋体"/>
          <w:b/>
          <w:bCs/>
          <w:kern w:val="44"/>
          <w:sz w:val="44"/>
          <w:szCs w:val="44"/>
        </w:rPr>
      </w:pPr>
      <w:r>
        <w:rPr>
          <w:rFonts w:hint="eastAsia" w:ascii="宋体" w:hAnsi="宋体" w:cs="宋体"/>
          <w:b/>
          <w:bCs/>
          <w:kern w:val="44"/>
          <w:sz w:val="32"/>
          <w:szCs w:val="32"/>
        </w:rPr>
        <w:t>全过程工程咨询服务计费方法</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为规范全过程工程咨询服务收费行为，确保优质的全过程工程咨询服务，维护委托双方的合法权益，促进全过程工程咨询服务健康发展，本合同建议全过程工程咨询服务计费采取“1+N”叠加计费模式，具体方法如下：</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1”是指“全过程工程项目管理费”，全过程工程项目管理费等于全过程工程项目管理收费基价*收费调整系数。全过程工程项目管理收费基价即完成项目决策、勘察设计、招标采购、工程施工、竣工验收、运营维护六个阶段“全过程工程项目管理”的服务内容后</w:t>
      </w:r>
      <w:r>
        <w:rPr>
          <w:rFonts w:hint="eastAsia" w:ascii="宋体" w:hAnsi="宋体" w:cs="宋体"/>
          <w:sz w:val="28"/>
          <w:szCs w:val="28"/>
          <w:lang w:eastAsia="zh-CN"/>
        </w:rPr>
        <w:t>投资人</w:t>
      </w:r>
      <w:r>
        <w:rPr>
          <w:rFonts w:hint="eastAsia" w:ascii="宋体" w:hAnsi="宋体" w:cs="宋体"/>
          <w:sz w:val="28"/>
          <w:szCs w:val="28"/>
        </w:rPr>
        <w:t>应支付的</w:t>
      </w:r>
      <w:r>
        <w:rPr>
          <w:rFonts w:hint="eastAsia" w:ascii="宋体" w:hAnsi="宋体" w:cs="宋体"/>
          <w:sz w:val="28"/>
          <w:szCs w:val="28"/>
          <w:lang w:eastAsia="zh-CN"/>
        </w:rPr>
        <w:t>项目管理</w:t>
      </w:r>
      <w:r>
        <w:rPr>
          <w:rFonts w:hint="eastAsia" w:ascii="宋体" w:hAnsi="宋体" w:cs="宋体"/>
          <w:sz w:val="28"/>
          <w:szCs w:val="28"/>
        </w:rPr>
        <w:t>服务费用。收费调整系数根据根据全过程工程咨询的服务内容和周期，结合项目规模和复杂程度（自然环境因素、社会因素、投资人要求等）等综合考虑。本合同建议的“全过程工程项目管理收费基价”的参考费率如附表所示。</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“N”是指项目全过程其他各专业咨询（如</w:t>
      </w:r>
      <w:r>
        <w:rPr>
          <w:rFonts w:hint="eastAsia" w:ascii="宋体" w:hAnsi="宋体" w:cs="宋体"/>
          <w:sz w:val="28"/>
          <w:szCs w:val="28"/>
          <w:lang w:eastAsia="zh-CN"/>
        </w:rPr>
        <w:t>投资决策综合性咨询</w:t>
      </w:r>
      <w:r>
        <w:rPr>
          <w:rFonts w:hint="eastAsia" w:ascii="宋体" w:hAnsi="宋体" w:cs="宋体"/>
          <w:sz w:val="28"/>
          <w:szCs w:val="28"/>
        </w:rPr>
        <w:t>、勘察、设计、招标采购咨询、造价咨询、工程</w:t>
      </w:r>
      <w:r>
        <w:rPr>
          <w:rFonts w:hint="eastAsia" w:ascii="宋体" w:hAnsi="宋体" w:cs="宋体"/>
          <w:sz w:val="28"/>
          <w:szCs w:val="28"/>
          <w:lang w:eastAsia="zh-CN"/>
        </w:rPr>
        <w:t>咨询人</w:t>
      </w:r>
      <w:r>
        <w:rPr>
          <w:rFonts w:hint="eastAsia" w:ascii="宋体" w:hAnsi="宋体" w:cs="宋体"/>
          <w:sz w:val="28"/>
          <w:szCs w:val="28"/>
        </w:rPr>
        <w:t>、运营维护咨询、BIM咨询等）的服务费，其他各专业咨询服务费率可依据传统收费依据或市场收费惯例执行。</w:t>
      </w:r>
    </w:p>
    <w:p>
      <w:pPr>
        <w:snapToGrid w:val="0"/>
        <w:spacing w:line="360" w:lineRule="auto"/>
        <w:ind w:firstLine="560" w:firstLineChars="200"/>
        <w:rPr>
          <w:rFonts w:ascii="宋体" w:hAnsi="宋体" w:cs="宋体"/>
          <w:sz w:val="28"/>
          <w:szCs w:val="28"/>
        </w:rPr>
      </w:pPr>
    </w:p>
    <w:p>
      <w:pPr>
        <w:snapToGrid w:val="0"/>
        <w:spacing w:line="360" w:lineRule="auto"/>
        <w:jc w:val="center"/>
        <w:rPr>
          <w:rFonts w:ascii="宋体" w:hAnsi="宋体" w:cs="宋体"/>
          <w:b/>
          <w:sz w:val="28"/>
          <w:szCs w:val="28"/>
        </w:rPr>
      </w:pPr>
      <w:r>
        <w:rPr>
          <w:rFonts w:hint="eastAsia" w:ascii="宋体" w:hAnsi="宋体" w:cs="宋体"/>
          <w:b/>
          <w:sz w:val="28"/>
          <w:szCs w:val="28"/>
        </w:rPr>
        <w:t>附表 全过程工程项目管理收费基价参考费率表</w:t>
      </w:r>
    </w:p>
    <w:tbl>
      <w:tblPr>
        <w:tblStyle w:val="10"/>
        <w:tblW w:w="83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180"/>
        <w:gridCol w:w="1503"/>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807"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工程总概算</w:t>
            </w:r>
          </w:p>
          <w:p>
            <w:pPr>
              <w:snapToGrid w:val="0"/>
              <w:spacing w:line="360" w:lineRule="auto"/>
              <w:jc w:val="center"/>
              <w:rPr>
                <w:rFonts w:ascii="宋体" w:hAnsi="宋体" w:cs="宋体"/>
                <w:sz w:val="24"/>
                <w:szCs w:val="24"/>
              </w:rPr>
            </w:pPr>
            <w:r>
              <w:rPr>
                <w:rFonts w:hint="eastAsia" w:ascii="宋体" w:hAnsi="宋体" w:cs="宋体"/>
                <w:sz w:val="24"/>
                <w:szCs w:val="24"/>
              </w:rPr>
              <w:t>（单位：万元）</w:t>
            </w:r>
          </w:p>
        </w:tc>
        <w:tc>
          <w:tcPr>
            <w:tcW w:w="1180"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费率(%)</w:t>
            </w:r>
          </w:p>
        </w:tc>
        <w:tc>
          <w:tcPr>
            <w:tcW w:w="5356"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算例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807" w:type="dxa"/>
            <w:vMerge w:val="continue"/>
            <w:vAlign w:val="center"/>
          </w:tcPr>
          <w:p>
            <w:pPr>
              <w:snapToGrid w:val="0"/>
              <w:spacing w:line="360" w:lineRule="auto"/>
              <w:rPr>
                <w:rFonts w:ascii="宋体" w:hAnsi="宋体" w:cs="宋体"/>
                <w:sz w:val="24"/>
                <w:szCs w:val="24"/>
              </w:rPr>
            </w:pPr>
          </w:p>
        </w:tc>
        <w:tc>
          <w:tcPr>
            <w:tcW w:w="1180" w:type="dxa"/>
            <w:vMerge w:val="continue"/>
            <w:vAlign w:val="center"/>
          </w:tcPr>
          <w:p>
            <w:pPr>
              <w:snapToGrid w:val="0"/>
              <w:spacing w:line="360" w:lineRule="auto"/>
              <w:jc w:val="center"/>
              <w:rPr>
                <w:rFonts w:ascii="宋体" w:hAnsi="宋体" w:cs="宋体"/>
                <w:sz w:val="24"/>
                <w:szCs w:val="24"/>
              </w:rPr>
            </w:pPr>
          </w:p>
        </w:tc>
        <w:tc>
          <w:tcPr>
            <w:tcW w:w="5356"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全过程工程项目管理收费基价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7"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10000以下</w:t>
            </w:r>
          </w:p>
        </w:tc>
        <w:tc>
          <w:tcPr>
            <w:tcW w:w="1180"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3</w:t>
            </w:r>
          </w:p>
        </w:tc>
        <w:tc>
          <w:tcPr>
            <w:tcW w:w="1503"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10000</w:t>
            </w:r>
          </w:p>
        </w:tc>
        <w:tc>
          <w:tcPr>
            <w:tcW w:w="3853" w:type="dxa"/>
            <w:vAlign w:val="center"/>
          </w:tcPr>
          <w:p>
            <w:pPr>
              <w:snapToGrid w:val="0"/>
              <w:spacing w:line="360" w:lineRule="auto"/>
              <w:rPr>
                <w:rFonts w:ascii="宋体" w:hAnsi="宋体" w:cs="宋体"/>
                <w:sz w:val="24"/>
                <w:szCs w:val="24"/>
              </w:rPr>
            </w:pPr>
            <w:r>
              <w:rPr>
                <w:rFonts w:hint="eastAsia" w:ascii="宋体" w:hAnsi="宋体" w:cs="宋体"/>
                <w:sz w:val="24"/>
                <w:szCs w:val="24"/>
              </w:rPr>
              <w:t>10000*3%=300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7"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10001-50000</w:t>
            </w:r>
          </w:p>
        </w:tc>
        <w:tc>
          <w:tcPr>
            <w:tcW w:w="1180"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w:t>
            </w:r>
          </w:p>
        </w:tc>
        <w:tc>
          <w:tcPr>
            <w:tcW w:w="1503"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50000</w:t>
            </w:r>
          </w:p>
        </w:tc>
        <w:tc>
          <w:tcPr>
            <w:tcW w:w="3853" w:type="dxa"/>
            <w:vAlign w:val="center"/>
          </w:tcPr>
          <w:p>
            <w:pPr>
              <w:snapToGrid w:val="0"/>
              <w:spacing w:line="360" w:lineRule="auto"/>
              <w:rPr>
                <w:rFonts w:ascii="宋体" w:hAnsi="宋体" w:cs="宋体"/>
                <w:sz w:val="24"/>
                <w:szCs w:val="24"/>
              </w:rPr>
            </w:pPr>
            <w:r>
              <w:rPr>
                <w:rFonts w:hint="eastAsia" w:ascii="宋体" w:hAnsi="宋体" w:cs="宋体"/>
                <w:sz w:val="24"/>
                <w:szCs w:val="24"/>
              </w:rPr>
              <w:t>300+（50000-10000）*2%=1100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7"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50001-100000</w:t>
            </w:r>
          </w:p>
        </w:tc>
        <w:tc>
          <w:tcPr>
            <w:tcW w:w="1180"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1.6</w:t>
            </w:r>
          </w:p>
        </w:tc>
        <w:tc>
          <w:tcPr>
            <w:tcW w:w="1503"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100000</w:t>
            </w:r>
          </w:p>
        </w:tc>
        <w:tc>
          <w:tcPr>
            <w:tcW w:w="3853" w:type="dxa"/>
            <w:vAlign w:val="center"/>
          </w:tcPr>
          <w:p>
            <w:pPr>
              <w:snapToGrid w:val="0"/>
              <w:spacing w:line="360" w:lineRule="auto"/>
              <w:rPr>
                <w:rFonts w:ascii="宋体" w:hAnsi="宋体" w:cs="宋体"/>
                <w:sz w:val="24"/>
                <w:szCs w:val="24"/>
              </w:rPr>
            </w:pPr>
            <w:r>
              <w:rPr>
                <w:rFonts w:hint="eastAsia" w:ascii="宋体" w:hAnsi="宋体" w:cs="宋体"/>
                <w:sz w:val="24"/>
                <w:szCs w:val="24"/>
              </w:rPr>
              <w:t>1100+（100000-50000）*1.6%=1900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7"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100000以上</w:t>
            </w:r>
          </w:p>
        </w:tc>
        <w:tc>
          <w:tcPr>
            <w:tcW w:w="1180"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w:t>
            </w:r>
          </w:p>
        </w:tc>
        <w:tc>
          <w:tcPr>
            <w:tcW w:w="1503"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200000</w:t>
            </w:r>
          </w:p>
        </w:tc>
        <w:tc>
          <w:tcPr>
            <w:tcW w:w="3853" w:type="dxa"/>
            <w:vAlign w:val="center"/>
          </w:tcPr>
          <w:p>
            <w:pPr>
              <w:snapToGrid w:val="0"/>
              <w:spacing w:line="360" w:lineRule="auto"/>
              <w:rPr>
                <w:rFonts w:ascii="宋体" w:hAnsi="宋体" w:cs="宋体"/>
                <w:sz w:val="24"/>
                <w:szCs w:val="24"/>
              </w:rPr>
            </w:pPr>
            <w:r>
              <w:rPr>
                <w:rFonts w:hint="eastAsia" w:ascii="宋体" w:hAnsi="宋体" w:cs="宋体"/>
                <w:sz w:val="24"/>
                <w:szCs w:val="24"/>
              </w:rPr>
              <w:t>1900+（200000-100000）*1%=2900</w:t>
            </w:r>
          </w:p>
        </w:tc>
      </w:tr>
    </w:tbl>
    <w:p>
      <w:pPr>
        <w:adjustRightInd w:val="0"/>
        <w:snapToGrid w:val="0"/>
        <w:spacing w:before="144" w:beforeLines="50" w:after="144" w:afterLines="50" w:line="360" w:lineRule="auto"/>
        <w:jc w:val="left"/>
        <w:rPr>
          <w:rFonts w:ascii="宋体" w:hAnsi="宋体" w:cs="宋体"/>
          <w:sz w:val="24"/>
          <w:szCs w:val="24"/>
        </w:rPr>
      </w:pPr>
      <w:r>
        <w:rPr>
          <w:rFonts w:hint="eastAsia" w:ascii="宋体" w:hAnsi="宋体" w:cs="宋体"/>
          <w:sz w:val="24"/>
          <w:szCs w:val="24"/>
        </w:rPr>
        <w:t>备注：计算例中括号内第一个数为工程总概算分档的变动数，即某项目工程总概算为N，若N在10001-50000万元，则全过程工程项目管理费为[300+（N-10000）*2%]*收费调整系数，依次类推。</w:t>
      </w:r>
    </w:p>
    <w:p/>
    <w:p>
      <w:pPr>
        <w:sectPr>
          <w:pgSz w:w="11906" w:h="16838"/>
          <w:pgMar w:top="1440" w:right="1800" w:bottom="1440" w:left="1800" w:header="851" w:footer="992" w:gutter="0"/>
          <w:pgNumType w:fmt="decimal"/>
          <w:cols w:space="720" w:num="1"/>
          <w:docGrid w:type="lines" w:linePitch="312" w:charSpace="0"/>
        </w:sectPr>
      </w:pPr>
    </w:p>
    <w:p/>
    <w:p>
      <w:pPr>
        <w:spacing w:line="360" w:lineRule="auto"/>
        <w:jc w:val="center"/>
        <w:outlineLvl w:val="1"/>
        <w:rPr>
          <w:rFonts w:ascii="宋体" w:hAnsi="宋体"/>
          <w:b/>
          <w:sz w:val="28"/>
          <w:szCs w:val="24"/>
        </w:rPr>
      </w:pPr>
      <w:bookmarkStart w:id="512" w:name="_Toc15525"/>
      <w:bookmarkStart w:id="513" w:name="_Toc3048"/>
      <w:r>
        <w:rPr>
          <w:rFonts w:hint="eastAsia" w:ascii="宋体" w:hAnsi="宋体"/>
          <w:b/>
          <w:sz w:val="28"/>
          <w:szCs w:val="24"/>
          <w:lang w:eastAsia="zh-CN"/>
        </w:rPr>
        <w:t>附录C</w:t>
      </w:r>
      <w:r>
        <w:rPr>
          <w:rFonts w:hint="eastAsia" w:ascii="宋体" w:hAnsi="宋体"/>
          <w:b/>
          <w:sz w:val="28"/>
          <w:szCs w:val="24"/>
        </w:rPr>
        <w:t xml:space="preserve"> </w:t>
      </w:r>
      <w:r>
        <w:rPr>
          <w:rFonts w:hint="eastAsia" w:ascii="宋体" w:hAnsi="宋体"/>
          <w:b/>
          <w:sz w:val="28"/>
          <w:szCs w:val="24"/>
          <w:lang w:eastAsia="zh-CN"/>
        </w:rPr>
        <w:t>全过程工程咨询项目负责人</w:t>
      </w:r>
      <w:r>
        <w:rPr>
          <w:rFonts w:ascii="宋体" w:hAnsi="宋体"/>
          <w:b/>
          <w:sz w:val="28"/>
          <w:szCs w:val="24"/>
        </w:rPr>
        <w:t>任命书</w:t>
      </w:r>
      <w:bookmarkEnd w:id="512"/>
      <w:bookmarkEnd w:id="513"/>
    </w:p>
    <w:p>
      <w:pPr>
        <w:rPr>
          <w:szCs w:val="21"/>
        </w:rPr>
      </w:pPr>
    </w:p>
    <w:p>
      <w:pPr>
        <w:rPr>
          <w:szCs w:val="21"/>
        </w:rPr>
      </w:pPr>
      <w:r>
        <w:rPr>
          <w:szCs w:val="21"/>
        </w:rPr>
        <w:t>工程名称：　　　　　　　　　　　　　　　　　　　　　　　　　　　　　　编号：</w:t>
      </w:r>
    </w:p>
    <w:tbl>
      <w:tblPr>
        <w:tblStyle w:val="1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2" w:type="dxa"/>
            <w:vAlign w:val="top"/>
          </w:tcPr>
          <w:p>
            <w:pPr>
              <w:rPr>
                <w:szCs w:val="21"/>
              </w:rPr>
            </w:pPr>
            <w:r>
              <w:rPr>
                <w:szCs w:val="21"/>
              </w:rPr>
              <w:t>致：</w:t>
            </w:r>
            <w:r>
              <w:rPr>
                <w:szCs w:val="21"/>
                <w:u w:val="single"/>
              </w:rPr>
              <w:t>　　　　　　　　　　　　　</w:t>
            </w:r>
            <w:r>
              <w:rPr>
                <w:szCs w:val="21"/>
              </w:rPr>
              <w:t>(</w:t>
            </w:r>
            <w:r>
              <w:rPr>
                <w:rFonts w:hint="eastAsia"/>
                <w:szCs w:val="21"/>
              </w:rPr>
              <w:t>投资人</w:t>
            </w:r>
            <w:r>
              <w:rPr>
                <w:szCs w:val="21"/>
              </w:rPr>
              <w:t>)</w:t>
            </w:r>
          </w:p>
          <w:p>
            <w:pPr>
              <w:rPr>
                <w:szCs w:val="21"/>
              </w:rPr>
            </w:pPr>
            <w:r>
              <w:rPr>
                <w:szCs w:val="21"/>
              </w:rPr>
              <w:t>　　兹任命</w:t>
            </w:r>
            <w:r>
              <w:rPr>
                <w:szCs w:val="21"/>
                <w:u w:val="single"/>
              </w:rPr>
              <w:t>　　　</w:t>
            </w:r>
            <w:r>
              <w:rPr>
                <w:szCs w:val="21"/>
              </w:rPr>
              <w:t>为我单位</w:t>
            </w:r>
            <w:r>
              <w:rPr>
                <w:szCs w:val="21"/>
                <w:u w:val="single"/>
              </w:rPr>
              <w:t>　　　　　　　</w:t>
            </w:r>
            <w:r>
              <w:rPr>
                <w:szCs w:val="21"/>
              </w:rPr>
              <w:t>项目</w:t>
            </w:r>
            <w:r>
              <w:rPr>
                <w:rFonts w:hint="eastAsia"/>
                <w:szCs w:val="21"/>
                <w:lang w:eastAsia="zh-CN"/>
              </w:rPr>
              <w:t>全过程工程咨询项目负责人</w:t>
            </w:r>
            <w:r>
              <w:rPr>
                <w:szCs w:val="21"/>
              </w:rPr>
              <w:t>。负责履行建设项目全过程工程咨询合同、主持建设项目全过程工程咨询工作。</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　　　　　　　　　　　　　　　　　　　　　　　　　　全过程工程咨询单位(盖章)</w:t>
            </w:r>
          </w:p>
          <w:p>
            <w:pPr>
              <w:rPr>
                <w:szCs w:val="21"/>
              </w:rPr>
            </w:pPr>
            <w:r>
              <w:rPr>
                <w:szCs w:val="21"/>
              </w:rPr>
              <w:t>　　　　　　　　　　　　　　　　　　　　　　　　　　法定代表人(签字)</w:t>
            </w:r>
          </w:p>
          <w:p>
            <w:pPr>
              <w:rPr>
                <w:szCs w:val="21"/>
              </w:rPr>
            </w:pPr>
            <w:r>
              <w:rPr>
                <w:szCs w:val="21"/>
              </w:rPr>
              <w:t>　　　　　　　　　　　　　　　　　　　　　　　　　　　　　　年　　月　　日</w:t>
            </w:r>
          </w:p>
          <w:p>
            <w:pPr>
              <w:rPr>
                <w:szCs w:val="21"/>
              </w:rPr>
            </w:pPr>
          </w:p>
        </w:tc>
      </w:tr>
    </w:tbl>
    <w:p>
      <w:pPr>
        <w:rPr>
          <w:sz w:val="15"/>
          <w:szCs w:val="15"/>
        </w:rPr>
      </w:pPr>
      <w:r>
        <w:rPr>
          <w:sz w:val="15"/>
          <w:szCs w:val="15"/>
        </w:rPr>
        <w:t>　　注：本表一式三份，全过程工程咨询项目部、</w:t>
      </w:r>
      <w:r>
        <w:rPr>
          <w:rFonts w:hint="eastAsia"/>
          <w:sz w:val="15"/>
          <w:szCs w:val="15"/>
        </w:rPr>
        <w:t>投资人</w:t>
      </w:r>
      <w:r>
        <w:rPr>
          <w:sz w:val="15"/>
          <w:szCs w:val="15"/>
        </w:rPr>
        <w:t>、</w:t>
      </w:r>
      <w:r>
        <w:rPr>
          <w:rFonts w:hint="eastAsia"/>
          <w:sz w:val="15"/>
          <w:szCs w:val="15"/>
        </w:rPr>
        <w:t>承包人</w:t>
      </w:r>
      <w:r>
        <w:rPr>
          <w:sz w:val="15"/>
          <w:szCs w:val="15"/>
        </w:rPr>
        <w:t>各一份。</w:t>
      </w:r>
    </w:p>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outlineLvl w:val="1"/>
        <w:rPr>
          <w:rFonts w:ascii="宋体" w:hAnsi="宋体"/>
          <w:b/>
          <w:sz w:val="28"/>
          <w:szCs w:val="24"/>
        </w:rPr>
      </w:pPr>
      <w:bookmarkStart w:id="514" w:name="_Toc11169"/>
      <w:bookmarkStart w:id="515" w:name="_Toc24574"/>
      <w:r>
        <w:rPr>
          <w:rFonts w:hint="eastAsia" w:ascii="宋体" w:hAnsi="宋体"/>
          <w:b/>
          <w:sz w:val="28"/>
          <w:szCs w:val="24"/>
          <w:lang w:eastAsia="zh-CN"/>
        </w:rPr>
        <w:t>附录D</w:t>
      </w:r>
      <w:r>
        <w:rPr>
          <w:rFonts w:ascii="宋体" w:hAnsi="宋体"/>
          <w:b/>
          <w:sz w:val="28"/>
          <w:szCs w:val="24"/>
        </w:rPr>
        <w:t xml:space="preserve"> </w:t>
      </w:r>
      <w:r>
        <w:rPr>
          <w:rFonts w:hint="eastAsia" w:ascii="宋体" w:hAnsi="宋体"/>
          <w:b/>
          <w:sz w:val="28"/>
          <w:szCs w:val="24"/>
        </w:rPr>
        <w:t>全过程工程咨询主要管理制度</w:t>
      </w:r>
      <w:bookmarkEnd w:id="514"/>
      <w:bookmarkEnd w:id="515"/>
    </w:p>
    <w:p>
      <w:pPr>
        <w:jc w:val="center"/>
      </w:pPr>
      <w:r>
        <w:rPr>
          <w:rFonts w:hint="eastAsia"/>
        </w:rPr>
        <w:t>（资料性附录</w:t>
      </w:r>
      <w:r>
        <w:t>）</w:t>
      </w:r>
    </w:p>
    <w:p>
      <w:pPr>
        <w:jc w:val="center"/>
      </w:pPr>
    </w:p>
    <w:p>
      <w:pPr>
        <w:spacing w:line="360" w:lineRule="auto"/>
        <w:rPr>
          <w:sz w:val="24"/>
        </w:rPr>
      </w:pPr>
      <w:r>
        <w:rPr>
          <w:rFonts w:hint="eastAsia"/>
          <w:sz w:val="24"/>
        </w:rPr>
        <w:t>E.1 安全管理制度</w:t>
      </w:r>
    </w:p>
    <w:p>
      <w:pPr>
        <w:spacing w:line="360" w:lineRule="auto"/>
        <w:rPr>
          <w:sz w:val="24"/>
        </w:rPr>
      </w:pPr>
      <w:r>
        <w:rPr>
          <w:sz w:val="24"/>
        </w:rPr>
        <w:t xml:space="preserve">E.2 </w:t>
      </w:r>
      <w:r>
        <w:rPr>
          <w:rFonts w:hint="eastAsia"/>
          <w:sz w:val="24"/>
        </w:rPr>
        <w:t>质量管理制度</w:t>
      </w:r>
    </w:p>
    <w:p>
      <w:pPr>
        <w:spacing w:line="360" w:lineRule="auto"/>
        <w:rPr>
          <w:sz w:val="24"/>
        </w:rPr>
      </w:pPr>
      <w:r>
        <w:rPr>
          <w:rFonts w:hint="eastAsia"/>
          <w:sz w:val="24"/>
        </w:rPr>
        <w:t>E</w:t>
      </w:r>
      <w:r>
        <w:rPr>
          <w:sz w:val="24"/>
        </w:rPr>
        <w:t xml:space="preserve">.3 </w:t>
      </w:r>
      <w:r>
        <w:rPr>
          <w:rFonts w:hint="eastAsia"/>
          <w:sz w:val="24"/>
        </w:rPr>
        <w:t>技术管理制度</w:t>
      </w:r>
    </w:p>
    <w:p>
      <w:pPr>
        <w:spacing w:line="360" w:lineRule="auto"/>
        <w:rPr>
          <w:sz w:val="24"/>
        </w:rPr>
      </w:pPr>
      <w:r>
        <w:rPr>
          <w:rFonts w:hint="eastAsia"/>
          <w:sz w:val="24"/>
        </w:rPr>
        <w:t>E</w:t>
      </w:r>
      <w:r>
        <w:rPr>
          <w:sz w:val="24"/>
        </w:rPr>
        <w:t xml:space="preserve">.4 </w:t>
      </w:r>
      <w:r>
        <w:rPr>
          <w:rFonts w:hint="eastAsia"/>
          <w:sz w:val="24"/>
        </w:rPr>
        <w:t>建设协调管理制度</w:t>
      </w:r>
    </w:p>
    <w:p>
      <w:pPr>
        <w:spacing w:line="360" w:lineRule="auto"/>
        <w:rPr>
          <w:sz w:val="24"/>
        </w:rPr>
      </w:pPr>
      <w:r>
        <w:rPr>
          <w:rFonts w:hint="eastAsia"/>
          <w:sz w:val="24"/>
        </w:rPr>
        <w:t>E.5</w:t>
      </w:r>
      <w:r>
        <w:rPr>
          <w:sz w:val="24"/>
        </w:rPr>
        <w:t xml:space="preserve"> </w:t>
      </w:r>
      <w:r>
        <w:rPr>
          <w:rFonts w:hint="eastAsia"/>
          <w:sz w:val="24"/>
        </w:rPr>
        <w:t>进度管理制度</w:t>
      </w:r>
    </w:p>
    <w:p>
      <w:pPr>
        <w:spacing w:line="360" w:lineRule="auto"/>
        <w:rPr>
          <w:sz w:val="24"/>
        </w:rPr>
      </w:pPr>
      <w:r>
        <w:rPr>
          <w:rFonts w:hint="eastAsia"/>
          <w:sz w:val="24"/>
        </w:rPr>
        <w:t>E.6</w:t>
      </w:r>
      <w:r>
        <w:rPr>
          <w:sz w:val="24"/>
        </w:rPr>
        <w:t xml:space="preserve"> </w:t>
      </w:r>
      <w:r>
        <w:rPr>
          <w:rFonts w:hint="eastAsia"/>
          <w:sz w:val="24"/>
        </w:rPr>
        <w:t>造价管理制度</w:t>
      </w:r>
    </w:p>
    <w:p>
      <w:pPr>
        <w:spacing w:line="360" w:lineRule="auto"/>
        <w:rPr>
          <w:sz w:val="24"/>
        </w:rPr>
      </w:pPr>
      <w:r>
        <w:rPr>
          <w:rFonts w:hint="eastAsia"/>
          <w:sz w:val="24"/>
        </w:rPr>
        <w:t>E.7</w:t>
      </w:r>
      <w:r>
        <w:rPr>
          <w:sz w:val="24"/>
        </w:rPr>
        <w:t xml:space="preserve"> </w:t>
      </w:r>
      <w:r>
        <w:rPr>
          <w:rFonts w:hint="eastAsia"/>
          <w:sz w:val="24"/>
        </w:rPr>
        <w:t>物资和招投标管理制度</w:t>
      </w:r>
    </w:p>
    <w:p>
      <w:pPr>
        <w:spacing w:line="360" w:lineRule="auto"/>
        <w:rPr>
          <w:sz w:val="24"/>
        </w:rPr>
      </w:pPr>
      <w:r>
        <w:rPr>
          <w:rFonts w:hint="eastAsia"/>
          <w:sz w:val="24"/>
        </w:rPr>
        <w:t>E.8</w:t>
      </w:r>
      <w:r>
        <w:rPr>
          <w:sz w:val="24"/>
        </w:rPr>
        <w:t xml:space="preserve"> </w:t>
      </w:r>
      <w:r>
        <w:rPr>
          <w:rFonts w:hint="eastAsia"/>
          <w:sz w:val="24"/>
        </w:rPr>
        <w:t>合同管理制度</w:t>
      </w:r>
    </w:p>
    <w:p>
      <w:pPr>
        <w:spacing w:line="360" w:lineRule="auto"/>
        <w:rPr>
          <w:sz w:val="24"/>
        </w:rPr>
      </w:pPr>
      <w:r>
        <w:rPr>
          <w:rFonts w:hint="eastAsia"/>
          <w:sz w:val="24"/>
        </w:rPr>
        <w:t>E.9</w:t>
      </w:r>
      <w:r>
        <w:rPr>
          <w:sz w:val="24"/>
        </w:rPr>
        <w:t xml:space="preserve"> </w:t>
      </w:r>
      <w:r>
        <w:rPr>
          <w:rFonts w:hint="eastAsia"/>
          <w:sz w:val="24"/>
        </w:rPr>
        <w:t>档案管理制度</w:t>
      </w:r>
    </w:p>
    <w:p>
      <w:pPr>
        <w:spacing w:line="360" w:lineRule="auto"/>
        <w:rPr>
          <w:sz w:val="24"/>
        </w:rPr>
      </w:pPr>
      <w:r>
        <w:rPr>
          <w:rFonts w:hint="eastAsia"/>
          <w:sz w:val="24"/>
        </w:rPr>
        <w:t>E</w:t>
      </w:r>
      <w:r>
        <w:rPr>
          <w:sz w:val="24"/>
        </w:rPr>
        <w:t xml:space="preserve">.10 </w:t>
      </w:r>
      <w:r>
        <w:rPr>
          <w:rFonts w:hint="eastAsia"/>
          <w:sz w:val="24"/>
        </w:rPr>
        <w:t>信息管理制度</w:t>
      </w:r>
    </w:p>
    <w:p>
      <w:pPr>
        <w:spacing w:line="360" w:lineRule="auto"/>
        <w:rPr>
          <w:sz w:val="24"/>
        </w:rPr>
      </w:pPr>
      <w:r>
        <w:rPr>
          <w:rFonts w:hint="eastAsia"/>
          <w:sz w:val="24"/>
        </w:rPr>
        <w:t>E</w:t>
      </w:r>
      <w:r>
        <w:rPr>
          <w:sz w:val="24"/>
        </w:rPr>
        <w:t xml:space="preserve">.11 </w:t>
      </w:r>
      <w:r>
        <w:rPr>
          <w:rFonts w:hint="eastAsia"/>
          <w:sz w:val="24"/>
        </w:rPr>
        <w:t>其他管理制度（包括但不限于：</w:t>
      </w:r>
      <w:r>
        <w:rPr>
          <w:rFonts w:hint="eastAsia"/>
          <w:sz w:val="24"/>
          <w:lang w:eastAsia="zh-CN"/>
        </w:rPr>
        <w:t>投资决策综合性咨询</w:t>
      </w:r>
      <w:r>
        <w:rPr>
          <w:rFonts w:hint="eastAsia"/>
          <w:sz w:val="24"/>
        </w:rPr>
        <w:t>、勘察、</w:t>
      </w:r>
      <w:r>
        <w:rPr>
          <w:sz w:val="24"/>
        </w:rPr>
        <w:t>设计</w:t>
      </w:r>
      <w:r>
        <w:rPr>
          <w:rFonts w:hint="eastAsia"/>
          <w:sz w:val="24"/>
        </w:rPr>
        <w:t>、</w:t>
      </w:r>
      <w:r>
        <w:rPr>
          <w:sz w:val="24"/>
        </w:rPr>
        <w:t>监理</w:t>
      </w:r>
      <w:r>
        <w:rPr>
          <w:rFonts w:hint="eastAsia"/>
          <w:sz w:val="24"/>
        </w:rPr>
        <w:t>、</w:t>
      </w:r>
      <w:r>
        <w:rPr>
          <w:sz w:val="24"/>
        </w:rPr>
        <w:t>造价</w:t>
      </w:r>
      <w:r>
        <w:rPr>
          <w:rFonts w:hint="eastAsia"/>
          <w:sz w:val="24"/>
        </w:rPr>
        <w:t>、</w:t>
      </w:r>
      <w:r>
        <w:rPr>
          <w:rFonts w:hint="eastAsia"/>
          <w:sz w:val="24"/>
          <w:lang w:eastAsia="zh-CN"/>
        </w:rPr>
        <w:t>招标采购</w:t>
      </w:r>
      <w:r>
        <w:rPr>
          <w:sz w:val="24"/>
        </w:rPr>
        <w:t>）</w:t>
      </w:r>
    </w:p>
    <w:p>
      <w:pPr>
        <w:spacing w:line="360" w:lineRule="auto"/>
        <w:jc w:val="center"/>
        <w:outlineLvl w:val="1"/>
      </w:pPr>
    </w:p>
    <w:p>
      <w:pPr>
        <w:spacing w:line="360" w:lineRule="auto"/>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sz w:val="20"/>
                            </w:rPr>
                            <w:fldChar w:fldCharType="begin"/>
                          </w:r>
                          <w:r>
                            <w:rPr>
                              <w:sz w:val="20"/>
                            </w:rPr>
                            <w:instrText xml:space="preserve">PAGE   \* MERGEFORMAT</w:instrText>
                          </w:r>
                          <w:r>
                            <w:rPr>
                              <w:sz w:val="20"/>
                            </w:rPr>
                            <w:fldChar w:fldCharType="separate"/>
                          </w:r>
                          <w:r>
                            <w:t>5</w:t>
                          </w:r>
                          <w:r>
                            <w:rPr>
                              <w:sz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jc w:val="center"/>
                    </w:pPr>
                    <w:r>
                      <w:rPr>
                        <w:sz w:val="20"/>
                      </w:rPr>
                      <w:fldChar w:fldCharType="begin"/>
                    </w:r>
                    <w:r>
                      <w:rPr>
                        <w:sz w:val="20"/>
                      </w:rPr>
                      <w:instrText xml:space="preserve">PAGE   \* MERGEFORMAT</w:instrText>
                    </w:r>
                    <w:r>
                      <w:rPr>
                        <w:sz w:val="20"/>
                      </w:rPr>
                      <w:fldChar w:fldCharType="separate"/>
                    </w:r>
                    <w:r>
                      <w:t>5</w:t>
                    </w:r>
                    <w:r>
                      <w:rPr>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sz w:val="20"/>
                            </w:rPr>
                            <w:fldChar w:fldCharType="begin"/>
                          </w:r>
                          <w:r>
                            <w:rPr>
                              <w:sz w:val="20"/>
                            </w:rPr>
                            <w:instrText xml:space="preserve">PAGE   \* MERGEFORMAT</w:instrText>
                          </w:r>
                          <w:r>
                            <w:rPr>
                              <w:sz w:val="20"/>
                            </w:rPr>
                            <w:fldChar w:fldCharType="separate"/>
                          </w:r>
                          <w:r>
                            <w:t>36</w:t>
                          </w:r>
                          <w:r>
                            <w:rPr>
                              <w:sz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jc w:val="center"/>
                    </w:pPr>
                    <w:r>
                      <w:rPr>
                        <w:sz w:val="20"/>
                      </w:rPr>
                      <w:fldChar w:fldCharType="begin"/>
                    </w:r>
                    <w:r>
                      <w:rPr>
                        <w:sz w:val="20"/>
                      </w:rPr>
                      <w:instrText xml:space="preserve">PAGE   \* MERGEFORMAT</w:instrText>
                    </w:r>
                    <w:r>
                      <w:rPr>
                        <w:sz w:val="20"/>
                      </w:rPr>
                      <w:fldChar w:fldCharType="separate"/>
                    </w:r>
                    <w:r>
                      <w:t>36</w:t>
                    </w:r>
                    <w:r>
                      <w:rPr>
                        <w:sz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B7F5C"/>
    <w:multiLevelType w:val="multilevel"/>
    <w:tmpl w:val="181B7F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039F"/>
    <w:rsid w:val="01C3788E"/>
    <w:rsid w:val="02FD4C39"/>
    <w:rsid w:val="03524599"/>
    <w:rsid w:val="03E6073E"/>
    <w:rsid w:val="03F47A92"/>
    <w:rsid w:val="042515A3"/>
    <w:rsid w:val="049A0639"/>
    <w:rsid w:val="059627D5"/>
    <w:rsid w:val="063752C9"/>
    <w:rsid w:val="067F03A7"/>
    <w:rsid w:val="07220260"/>
    <w:rsid w:val="07784257"/>
    <w:rsid w:val="077A627F"/>
    <w:rsid w:val="08013D02"/>
    <w:rsid w:val="08204103"/>
    <w:rsid w:val="08504F1C"/>
    <w:rsid w:val="08DF74B4"/>
    <w:rsid w:val="0A126FD5"/>
    <w:rsid w:val="0A2525A5"/>
    <w:rsid w:val="0B105E64"/>
    <w:rsid w:val="0B185278"/>
    <w:rsid w:val="0B53622A"/>
    <w:rsid w:val="0D871FC9"/>
    <w:rsid w:val="11F310B5"/>
    <w:rsid w:val="124D0927"/>
    <w:rsid w:val="135F0D47"/>
    <w:rsid w:val="1406270E"/>
    <w:rsid w:val="144415D9"/>
    <w:rsid w:val="153A0EF2"/>
    <w:rsid w:val="15A70481"/>
    <w:rsid w:val="16F37E6B"/>
    <w:rsid w:val="172174D7"/>
    <w:rsid w:val="17DE7573"/>
    <w:rsid w:val="19032EDC"/>
    <w:rsid w:val="193414F9"/>
    <w:rsid w:val="19DA11B0"/>
    <w:rsid w:val="1AF94A45"/>
    <w:rsid w:val="1B9955A1"/>
    <w:rsid w:val="1CDE4A71"/>
    <w:rsid w:val="1E400CC8"/>
    <w:rsid w:val="1E8E2660"/>
    <w:rsid w:val="1E8E44BC"/>
    <w:rsid w:val="1F3D7AD1"/>
    <w:rsid w:val="20220803"/>
    <w:rsid w:val="207A55AE"/>
    <w:rsid w:val="22393B65"/>
    <w:rsid w:val="22E3213D"/>
    <w:rsid w:val="238D55B1"/>
    <w:rsid w:val="25AC06C2"/>
    <w:rsid w:val="2658525D"/>
    <w:rsid w:val="29204CFD"/>
    <w:rsid w:val="2AB40622"/>
    <w:rsid w:val="2D215C3E"/>
    <w:rsid w:val="2DCC7CEC"/>
    <w:rsid w:val="2DD5177D"/>
    <w:rsid w:val="2DEE5C71"/>
    <w:rsid w:val="2E4F6AC8"/>
    <w:rsid w:val="2E671257"/>
    <w:rsid w:val="2F1F6A28"/>
    <w:rsid w:val="2F5D5F9B"/>
    <w:rsid w:val="2F5F1E11"/>
    <w:rsid w:val="2FA35E7E"/>
    <w:rsid w:val="2FB10DAC"/>
    <w:rsid w:val="308817E9"/>
    <w:rsid w:val="316B4573"/>
    <w:rsid w:val="31ED2AAF"/>
    <w:rsid w:val="32A55135"/>
    <w:rsid w:val="33014517"/>
    <w:rsid w:val="33A441FB"/>
    <w:rsid w:val="33E2513D"/>
    <w:rsid w:val="342D17BA"/>
    <w:rsid w:val="35114811"/>
    <w:rsid w:val="353F72F1"/>
    <w:rsid w:val="357448B2"/>
    <w:rsid w:val="369407FB"/>
    <w:rsid w:val="37073F42"/>
    <w:rsid w:val="39870C8F"/>
    <w:rsid w:val="399A4E64"/>
    <w:rsid w:val="39FF3F7F"/>
    <w:rsid w:val="3A333CA8"/>
    <w:rsid w:val="3AB64105"/>
    <w:rsid w:val="3B207832"/>
    <w:rsid w:val="3B8B613D"/>
    <w:rsid w:val="3D016862"/>
    <w:rsid w:val="3DAA2B10"/>
    <w:rsid w:val="3E6F128A"/>
    <w:rsid w:val="3F7136F9"/>
    <w:rsid w:val="4050001F"/>
    <w:rsid w:val="40B77F53"/>
    <w:rsid w:val="40F66B01"/>
    <w:rsid w:val="41275792"/>
    <w:rsid w:val="415A181B"/>
    <w:rsid w:val="41F67D8C"/>
    <w:rsid w:val="420B33BA"/>
    <w:rsid w:val="42DA5605"/>
    <w:rsid w:val="430B76C8"/>
    <w:rsid w:val="43513D2F"/>
    <w:rsid w:val="438B22E9"/>
    <w:rsid w:val="43E24285"/>
    <w:rsid w:val="45773CB1"/>
    <w:rsid w:val="458D2A81"/>
    <w:rsid w:val="45B93788"/>
    <w:rsid w:val="4708296E"/>
    <w:rsid w:val="4853308C"/>
    <w:rsid w:val="48566745"/>
    <w:rsid w:val="48D94E93"/>
    <w:rsid w:val="4910471C"/>
    <w:rsid w:val="49294D66"/>
    <w:rsid w:val="49855555"/>
    <w:rsid w:val="499D5D8F"/>
    <w:rsid w:val="49B7405C"/>
    <w:rsid w:val="49D9075F"/>
    <w:rsid w:val="4A30648C"/>
    <w:rsid w:val="4ABF033C"/>
    <w:rsid w:val="4B815631"/>
    <w:rsid w:val="4E7B6E26"/>
    <w:rsid w:val="4FB41302"/>
    <w:rsid w:val="5029024F"/>
    <w:rsid w:val="52862422"/>
    <w:rsid w:val="52D310F2"/>
    <w:rsid w:val="52E67592"/>
    <w:rsid w:val="556554A4"/>
    <w:rsid w:val="55986EC2"/>
    <w:rsid w:val="56271921"/>
    <w:rsid w:val="569D6254"/>
    <w:rsid w:val="575710B7"/>
    <w:rsid w:val="57F1549B"/>
    <w:rsid w:val="58622CCB"/>
    <w:rsid w:val="58EE5139"/>
    <w:rsid w:val="59261434"/>
    <w:rsid w:val="598F43E0"/>
    <w:rsid w:val="599475FF"/>
    <w:rsid w:val="59F55B80"/>
    <w:rsid w:val="5A0902FC"/>
    <w:rsid w:val="5A962EE5"/>
    <w:rsid w:val="5B3054FD"/>
    <w:rsid w:val="5BC169ED"/>
    <w:rsid w:val="5D3B0C89"/>
    <w:rsid w:val="5DAC465C"/>
    <w:rsid w:val="5F313B1D"/>
    <w:rsid w:val="5FFD598A"/>
    <w:rsid w:val="60793739"/>
    <w:rsid w:val="60A537E7"/>
    <w:rsid w:val="60F80E38"/>
    <w:rsid w:val="61743001"/>
    <w:rsid w:val="61B23AD3"/>
    <w:rsid w:val="62721E06"/>
    <w:rsid w:val="62D12027"/>
    <w:rsid w:val="63316116"/>
    <w:rsid w:val="63B65429"/>
    <w:rsid w:val="643E0F8F"/>
    <w:rsid w:val="6459633D"/>
    <w:rsid w:val="64E50516"/>
    <w:rsid w:val="65A1289A"/>
    <w:rsid w:val="66334664"/>
    <w:rsid w:val="663628BB"/>
    <w:rsid w:val="68C4015D"/>
    <w:rsid w:val="69E8222C"/>
    <w:rsid w:val="69F233D2"/>
    <w:rsid w:val="6A4A7B47"/>
    <w:rsid w:val="6A9C0987"/>
    <w:rsid w:val="6AD86399"/>
    <w:rsid w:val="6B207DBD"/>
    <w:rsid w:val="6B8107C3"/>
    <w:rsid w:val="6BEA17A9"/>
    <w:rsid w:val="6D1D4A23"/>
    <w:rsid w:val="6E1505B4"/>
    <w:rsid w:val="6F4674F5"/>
    <w:rsid w:val="6FB271CA"/>
    <w:rsid w:val="70083981"/>
    <w:rsid w:val="707D5E67"/>
    <w:rsid w:val="70E37250"/>
    <w:rsid w:val="71C228A9"/>
    <w:rsid w:val="71F80962"/>
    <w:rsid w:val="739A6468"/>
    <w:rsid w:val="73A5225A"/>
    <w:rsid w:val="785B6EC8"/>
    <w:rsid w:val="78B65B8B"/>
    <w:rsid w:val="79AF416B"/>
    <w:rsid w:val="7A962F43"/>
    <w:rsid w:val="7ABA7CA2"/>
    <w:rsid w:val="7C0C529C"/>
    <w:rsid w:val="7C105761"/>
    <w:rsid w:val="7C2A0716"/>
    <w:rsid w:val="7D011152"/>
    <w:rsid w:val="7D087E55"/>
    <w:rsid w:val="7DDA434F"/>
    <w:rsid w:val="7F99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libri Light" w:hAnsi="Calibri Light"/>
      <w:b/>
      <w:bCs/>
      <w:kern w:val="0"/>
      <w:sz w:val="32"/>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kern w:val="0"/>
      <w:sz w:val="20"/>
      <w:szCs w:val="24"/>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2020-04-12T06:50:00Z</dcterms:created>
  <dc:creator>Administrator</dc:creator>
  <cp:lastModifiedBy>叶镇宙</cp:lastModifiedBy>
  <dcterms:modified xsi:type="dcterms:W3CDTF">2020-12-10T07:09:16Z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