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bCs/>
          <w:sz w:val="32"/>
          <w:szCs w:val="32"/>
        </w:rPr>
      </w:pPr>
      <w:r>
        <w:rPr>
          <w:rFonts w:hint="eastAsia" w:ascii="黑体" w:hAnsi="黑体" w:eastAsia="黑体"/>
          <w:bCs/>
          <w:sz w:val="32"/>
          <w:szCs w:val="32"/>
        </w:rPr>
        <w:t>附件1</w:t>
      </w:r>
    </w:p>
    <w:p>
      <w:pPr>
        <w:ind w:firstLine="2240" w:firstLineChars="700"/>
        <w:jc w:val="both"/>
        <w:rPr>
          <w:rFonts w:hint="eastAsia" w:ascii="仿宋_GB2312" w:hAnsi="宋体" w:eastAsia="仿宋_GB2312"/>
          <w:color w:val="000000"/>
          <w:sz w:val="32"/>
          <w:szCs w:val="32"/>
        </w:rPr>
      </w:pPr>
      <w:bookmarkStart w:id="0" w:name="_GoBack"/>
      <w:r>
        <w:rPr>
          <w:rFonts w:hint="eastAsia" w:ascii="仿宋_GB2312" w:hAnsi="宋体" w:eastAsia="仿宋_GB2312"/>
          <w:color w:val="000000"/>
          <w:sz w:val="32"/>
          <w:szCs w:val="32"/>
          <w:lang w:eastAsia="zh-CN"/>
        </w:rPr>
        <w:t>建设</w:t>
      </w:r>
      <w:r>
        <w:rPr>
          <w:rFonts w:hint="eastAsia" w:ascii="仿宋_GB2312" w:hAnsi="宋体" w:eastAsia="仿宋_GB2312"/>
          <w:color w:val="000000"/>
          <w:sz w:val="32"/>
          <w:szCs w:val="32"/>
        </w:rPr>
        <w:t>工程检测质量</w:t>
      </w:r>
      <w:r>
        <w:rPr>
          <w:rFonts w:hint="eastAsia" w:ascii="仿宋_GB2312" w:hAnsi="宋体" w:eastAsia="仿宋_GB2312"/>
          <w:color w:val="000000"/>
          <w:sz w:val="32"/>
          <w:szCs w:val="32"/>
          <w:lang w:eastAsia="zh-CN"/>
        </w:rPr>
        <w:t>专项</w:t>
      </w:r>
      <w:r>
        <w:rPr>
          <w:rFonts w:hint="eastAsia" w:ascii="仿宋_GB2312" w:hAnsi="宋体" w:eastAsia="仿宋_GB2312"/>
          <w:color w:val="000000"/>
          <w:sz w:val="32"/>
          <w:szCs w:val="32"/>
        </w:rPr>
        <w:t>检查表</w:t>
      </w:r>
      <w:bookmarkEnd w:id="0"/>
    </w:p>
    <w:p>
      <w:pPr>
        <w:rPr>
          <w:rFonts w:hint="eastAsia"/>
          <w:bCs/>
          <w:sz w:val="24"/>
        </w:rPr>
      </w:pPr>
    </w:p>
    <w:p>
      <w:pPr>
        <w:rPr>
          <w:rFonts w:hint="eastAsia"/>
          <w:bCs/>
          <w:sz w:val="24"/>
        </w:rPr>
      </w:pPr>
      <w:r>
        <w:rPr>
          <w:rFonts w:hint="eastAsia"/>
          <w:bCs/>
          <w:sz w:val="24"/>
        </w:rPr>
        <w:t>检测机构/工程项目名称：                        日期：    年   月   日</w:t>
      </w:r>
    </w:p>
    <w:p>
      <w:pPr>
        <w:rPr>
          <w:rFonts w:hint="eastAsia"/>
          <w:bCs/>
          <w:sz w:val="24"/>
        </w:rPr>
      </w:pPr>
    </w:p>
    <w:tbl>
      <w:tblPr>
        <w:tblStyle w:val="4"/>
        <w:tblW w:w="847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0"/>
        <w:gridCol w:w="1051"/>
        <w:gridCol w:w="2361"/>
        <w:gridCol w:w="1068"/>
        <w:gridCol w:w="33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tblHeader/>
          <w:jc w:val="center"/>
        </w:trPr>
        <w:tc>
          <w:tcPr>
            <w:tcW w:w="680" w:type="dxa"/>
            <w:vMerge w:val="restart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序号</w:t>
            </w:r>
          </w:p>
        </w:tc>
        <w:tc>
          <w:tcPr>
            <w:tcW w:w="1051" w:type="dxa"/>
            <w:vMerge w:val="restart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违法违规行为</w:t>
            </w:r>
          </w:p>
        </w:tc>
        <w:tc>
          <w:tcPr>
            <w:tcW w:w="2361" w:type="dxa"/>
            <w:vMerge w:val="restart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具体情形</w:t>
            </w:r>
          </w:p>
        </w:tc>
        <w:tc>
          <w:tcPr>
            <w:tcW w:w="1068" w:type="dxa"/>
            <w:vMerge w:val="restart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检查结果</w:t>
            </w:r>
          </w:p>
        </w:tc>
        <w:tc>
          <w:tcPr>
            <w:tcW w:w="3313" w:type="dxa"/>
            <w:vMerge w:val="restart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存在问题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tblHeader/>
          <w:jc w:val="center"/>
        </w:trPr>
        <w:tc>
          <w:tcPr>
            <w:tcW w:w="680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051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361" w:type="dxa"/>
            <w:vMerge w:val="continue"/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068" w:type="dxa"/>
            <w:vMerge w:val="continue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3313" w:type="dxa"/>
            <w:vMerge w:val="continue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  <w:jc w:val="center"/>
        </w:trPr>
        <w:tc>
          <w:tcPr>
            <w:tcW w:w="680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</w:t>
            </w:r>
          </w:p>
        </w:tc>
        <w:tc>
          <w:tcPr>
            <w:tcW w:w="1051" w:type="dxa"/>
            <w:vMerge w:val="restart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出具虚假检测报告</w:t>
            </w:r>
          </w:p>
        </w:tc>
        <w:tc>
          <w:tcPr>
            <w:tcW w:w="2361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1、未经检测就出具的检测报告</w:t>
            </w:r>
          </w:p>
        </w:tc>
        <w:tc>
          <w:tcPr>
            <w:tcW w:w="1068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3313" w:type="dxa"/>
            <w:vMerge w:val="restart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  <w:jc w:val="center"/>
        </w:trPr>
        <w:tc>
          <w:tcPr>
            <w:tcW w:w="680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51" w:type="dxa"/>
            <w:vMerge w:val="continue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2361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2、不按规定的检测程序及方法进行检测出具的检测报告</w:t>
            </w:r>
          </w:p>
        </w:tc>
        <w:tc>
          <w:tcPr>
            <w:tcW w:w="1068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3313" w:type="dxa"/>
            <w:vMerge w:val="continue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680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51" w:type="dxa"/>
            <w:vMerge w:val="continue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2361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3、检测报告中数据、结论等实质性内容被更改的检测报告</w:t>
            </w:r>
          </w:p>
        </w:tc>
        <w:tc>
          <w:tcPr>
            <w:tcW w:w="1068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3313" w:type="dxa"/>
            <w:vMerge w:val="continue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5" w:hRule="atLeast"/>
          <w:jc w:val="center"/>
        </w:trPr>
        <w:tc>
          <w:tcPr>
            <w:tcW w:w="680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51" w:type="dxa"/>
            <w:vMerge w:val="continue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2361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4、</w:t>
            </w:r>
            <w:r>
              <w:rPr>
                <w:rFonts w:ascii="宋体" w:hAnsi="宋体"/>
                <w:szCs w:val="21"/>
              </w:rPr>
              <w:t>建设、监理或者施工单位明示或暗示检测单位出具虚假检测报告</w:t>
            </w:r>
          </w:p>
        </w:tc>
        <w:tc>
          <w:tcPr>
            <w:tcW w:w="1068" w:type="dxa"/>
            <w:tcBorders>
              <w:top w:val="single" w:color="auto" w:sz="6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3313" w:type="dxa"/>
            <w:vMerge w:val="continue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3" w:hRule="atLeast"/>
          <w:jc w:val="center"/>
        </w:trPr>
        <w:tc>
          <w:tcPr>
            <w:tcW w:w="680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51" w:type="dxa"/>
            <w:vMerge w:val="continue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2361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5、</w:t>
            </w:r>
            <w:r>
              <w:rPr>
                <w:rFonts w:ascii="宋体" w:hAnsi="宋体"/>
                <w:szCs w:val="21"/>
              </w:rPr>
              <w:t>建设、监理或者施工单位</w:t>
            </w:r>
            <w:r>
              <w:rPr>
                <w:rFonts w:hint="eastAsia" w:ascii="宋体" w:hAnsi="宋体"/>
                <w:szCs w:val="21"/>
              </w:rPr>
              <w:t>伪造</w:t>
            </w:r>
            <w:r>
              <w:rPr>
                <w:rFonts w:ascii="宋体" w:hAnsi="宋体"/>
                <w:szCs w:val="21"/>
              </w:rPr>
              <w:t>检测报告</w:t>
            </w:r>
          </w:p>
        </w:tc>
        <w:tc>
          <w:tcPr>
            <w:tcW w:w="1068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3313" w:type="dxa"/>
            <w:vMerge w:val="continue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2" w:hRule="atLeast"/>
          <w:jc w:val="center"/>
        </w:trPr>
        <w:tc>
          <w:tcPr>
            <w:tcW w:w="680" w:type="dxa"/>
            <w:vMerge w:val="restart"/>
            <w:tcBorders>
              <w:top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</w:t>
            </w:r>
          </w:p>
        </w:tc>
        <w:tc>
          <w:tcPr>
            <w:tcW w:w="1051" w:type="dxa"/>
            <w:vMerge w:val="restart"/>
            <w:tcBorders>
              <w:top w:val="single" w:color="auto" w:sz="6" w:space="0"/>
            </w:tcBorders>
            <w:vAlign w:val="center"/>
          </w:tcPr>
          <w:p>
            <w:pPr>
              <w:widowControl/>
              <w:spacing w:beforeAutospacing="1" w:afterAutospacing="1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检测人员资格与能力未符合要求</w:t>
            </w:r>
          </w:p>
        </w:tc>
        <w:tc>
          <w:tcPr>
            <w:tcW w:w="2361" w:type="dxa"/>
            <w:vAlign w:val="center"/>
          </w:tcPr>
          <w:p>
            <w:pPr>
              <w:widowControl/>
              <w:spacing w:beforeAutospacing="1" w:afterAutospacing="1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1、检测单位各检测项目人员数量、配置不符合要求</w:t>
            </w:r>
          </w:p>
        </w:tc>
        <w:tc>
          <w:tcPr>
            <w:tcW w:w="1068" w:type="dxa"/>
            <w:vAlign w:val="center"/>
          </w:tcPr>
          <w:p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313" w:type="dxa"/>
            <w:vMerge w:val="restart"/>
            <w:vAlign w:val="center"/>
          </w:tcPr>
          <w:p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7" w:hRule="atLeast"/>
          <w:jc w:val="center"/>
        </w:trPr>
        <w:tc>
          <w:tcPr>
            <w:tcW w:w="680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51" w:type="dxa"/>
            <w:vMerge w:val="continue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2361" w:type="dxa"/>
            <w:vAlign w:val="center"/>
          </w:tcPr>
          <w:p>
            <w:pPr>
              <w:widowControl/>
              <w:spacing w:beforeAutospacing="1" w:afterAutospacing="1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2、检测人员超越检测技术培训合格证相应检测内容从事检测工作</w:t>
            </w:r>
          </w:p>
        </w:tc>
        <w:tc>
          <w:tcPr>
            <w:tcW w:w="1068" w:type="dxa"/>
            <w:vAlign w:val="center"/>
          </w:tcPr>
          <w:p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313" w:type="dxa"/>
            <w:vMerge w:val="continue"/>
            <w:vAlign w:val="center"/>
          </w:tcPr>
          <w:p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7" w:hRule="atLeast"/>
          <w:jc w:val="center"/>
        </w:trPr>
        <w:tc>
          <w:tcPr>
            <w:tcW w:w="680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51" w:type="dxa"/>
            <w:vMerge w:val="continue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2361" w:type="dxa"/>
            <w:vAlign w:val="center"/>
          </w:tcPr>
          <w:p>
            <w:pPr>
              <w:widowControl/>
              <w:spacing w:beforeAutospacing="1" w:afterAutospacing="1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3、检测单位有关注册人员只是项目挂名，不实际履行职责</w:t>
            </w:r>
          </w:p>
        </w:tc>
        <w:tc>
          <w:tcPr>
            <w:tcW w:w="1068" w:type="dxa"/>
            <w:vAlign w:val="center"/>
          </w:tcPr>
          <w:p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313" w:type="dxa"/>
            <w:vMerge w:val="continue"/>
            <w:vAlign w:val="center"/>
          </w:tcPr>
          <w:p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80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51" w:type="dxa"/>
            <w:vMerge w:val="continue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2361" w:type="dxa"/>
            <w:vAlign w:val="center"/>
          </w:tcPr>
          <w:p>
            <w:pPr>
              <w:widowControl/>
              <w:spacing w:beforeAutospacing="1" w:afterAutospacing="1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4、使用非本检测单位检测人员</w:t>
            </w:r>
          </w:p>
        </w:tc>
        <w:tc>
          <w:tcPr>
            <w:tcW w:w="1068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3313" w:type="dxa"/>
            <w:vMerge w:val="continue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8" w:hRule="atLeast"/>
          <w:jc w:val="center"/>
        </w:trPr>
        <w:tc>
          <w:tcPr>
            <w:tcW w:w="680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</w:t>
            </w:r>
          </w:p>
        </w:tc>
        <w:tc>
          <w:tcPr>
            <w:tcW w:w="1051" w:type="dxa"/>
            <w:vMerge w:val="restart"/>
            <w:vAlign w:val="center"/>
          </w:tcPr>
          <w:p>
            <w:pPr>
              <w:widowControl/>
              <w:spacing w:beforeAutospacing="1" w:afterAutospacing="1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检测仪器设备未符合要求</w:t>
            </w:r>
          </w:p>
        </w:tc>
        <w:tc>
          <w:tcPr>
            <w:tcW w:w="2361" w:type="dxa"/>
            <w:vAlign w:val="center"/>
          </w:tcPr>
          <w:p>
            <w:pPr>
              <w:spacing w:beforeAutospacing="1" w:afterAutospacing="1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1、</w:t>
            </w:r>
            <w:r>
              <w:rPr>
                <w:rFonts w:hint="eastAsia"/>
                <w:szCs w:val="21"/>
              </w:rPr>
              <w:t>检测仪器设备的配置不符合要求</w:t>
            </w:r>
          </w:p>
        </w:tc>
        <w:tc>
          <w:tcPr>
            <w:tcW w:w="1068" w:type="dxa"/>
            <w:vAlign w:val="center"/>
          </w:tcPr>
          <w:p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313" w:type="dxa"/>
            <w:vMerge w:val="restart"/>
            <w:vAlign w:val="center"/>
          </w:tcPr>
          <w:p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2" w:hRule="atLeast"/>
          <w:jc w:val="center"/>
        </w:trPr>
        <w:tc>
          <w:tcPr>
            <w:tcW w:w="680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51" w:type="dxa"/>
            <w:vMerge w:val="continue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2361" w:type="dxa"/>
            <w:vAlign w:val="center"/>
          </w:tcPr>
          <w:p>
            <w:pPr>
              <w:spacing w:beforeAutospacing="1" w:afterAutospacing="1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2、</w:t>
            </w:r>
            <w:r>
              <w:rPr>
                <w:rFonts w:hint="eastAsia"/>
                <w:szCs w:val="21"/>
              </w:rPr>
              <w:t>检测用仪器设备没有按规定检定（校准）而使用</w:t>
            </w:r>
          </w:p>
        </w:tc>
        <w:tc>
          <w:tcPr>
            <w:tcW w:w="1068" w:type="dxa"/>
            <w:vAlign w:val="center"/>
          </w:tcPr>
          <w:p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313" w:type="dxa"/>
            <w:vMerge w:val="continue"/>
            <w:vAlign w:val="center"/>
          </w:tcPr>
          <w:p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2" w:hRule="atLeast"/>
          <w:jc w:val="center"/>
        </w:trPr>
        <w:tc>
          <w:tcPr>
            <w:tcW w:w="680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4</w:t>
            </w:r>
          </w:p>
        </w:tc>
        <w:tc>
          <w:tcPr>
            <w:tcW w:w="1051" w:type="dxa"/>
            <w:vMerge w:val="restart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未按规定见证取样送检</w:t>
            </w:r>
          </w:p>
        </w:tc>
        <w:tc>
          <w:tcPr>
            <w:tcW w:w="2361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1、弄虚作假抽样或送检试样</w:t>
            </w:r>
          </w:p>
        </w:tc>
        <w:tc>
          <w:tcPr>
            <w:tcW w:w="1068" w:type="dxa"/>
            <w:vAlign w:val="center"/>
          </w:tcPr>
          <w:p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313" w:type="dxa"/>
            <w:vAlign w:val="center"/>
          </w:tcPr>
          <w:p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2" w:hRule="atLeast"/>
          <w:jc w:val="center"/>
        </w:trPr>
        <w:tc>
          <w:tcPr>
            <w:tcW w:w="680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51" w:type="dxa"/>
            <w:vMerge w:val="continue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2361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2、无见证人员在场，施工单位取样，检测单位收样</w:t>
            </w:r>
          </w:p>
        </w:tc>
        <w:tc>
          <w:tcPr>
            <w:tcW w:w="1068" w:type="dxa"/>
            <w:vAlign w:val="center"/>
          </w:tcPr>
          <w:p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313" w:type="dxa"/>
            <w:vAlign w:val="center"/>
          </w:tcPr>
          <w:p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2" w:hRule="atLeast"/>
          <w:jc w:val="center"/>
        </w:trPr>
        <w:tc>
          <w:tcPr>
            <w:tcW w:w="680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5</w:t>
            </w:r>
          </w:p>
        </w:tc>
        <w:tc>
          <w:tcPr>
            <w:tcW w:w="1051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未按规定留置已检试样</w:t>
            </w:r>
          </w:p>
        </w:tc>
        <w:tc>
          <w:tcPr>
            <w:tcW w:w="2361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检测单位</w:t>
            </w:r>
            <w:r>
              <w:rPr>
                <w:rFonts w:hint="eastAsia" w:ascii="宋体" w:hAnsi="宋体"/>
                <w:szCs w:val="21"/>
              </w:rPr>
              <w:t>没有</w:t>
            </w:r>
            <w:r>
              <w:rPr>
                <w:rFonts w:ascii="宋体" w:hAnsi="宋体"/>
                <w:szCs w:val="21"/>
              </w:rPr>
              <w:t>按照有关技术标准规定，留置已检测的试样</w:t>
            </w:r>
          </w:p>
        </w:tc>
        <w:tc>
          <w:tcPr>
            <w:tcW w:w="1068" w:type="dxa"/>
            <w:vAlign w:val="center"/>
          </w:tcPr>
          <w:p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3313" w:type="dxa"/>
            <w:vAlign w:val="center"/>
          </w:tcPr>
          <w:p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9" w:hRule="atLeast"/>
          <w:jc w:val="center"/>
        </w:trPr>
        <w:tc>
          <w:tcPr>
            <w:tcW w:w="680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6</w:t>
            </w:r>
          </w:p>
        </w:tc>
        <w:tc>
          <w:tcPr>
            <w:tcW w:w="1051" w:type="dxa"/>
            <w:vAlign w:val="center"/>
          </w:tcPr>
          <w:p>
            <w:pPr>
              <w:spacing w:beforeAutospacing="1" w:afterAutospacing="1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 w:cs="Times New Roman"/>
                <w:color w:val="auto"/>
                <w:spacing w:val="0"/>
                <w:sz w:val="20"/>
                <w:szCs w:val="21"/>
                <w:lang w:eastAsia="zh-CN"/>
              </w:rPr>
              <w:t>未</w:t>
            </w:r>
            <w:r>
              <w:rPr>
                <w:rFonts w:hint="eastAsia" w:ascii="宋体" w:hAnsi="宋体" w:eastAsia="宋体" w:cs="Times New Roman"/>
                <w:color w:val="auto"/>
                <w:spacing w:val="0"/>
                <w:sz w:val="20"/>
                <w:szCs w:val="21"/>
              </w:rPr>
              <w:t>接入深圳市建设工程质量检测监管平台</w:t>
            </w:r>
          </w:p>
        </w:tc>
        <w:tc>
          <w:tcPr>
            <w:tcW w:w="2361" w:type="dxa"/>
            <w:vAlign w:val="center"/>
          </w:tcPr>
          <w:p>
            <w:pPr>
              <w:spacing w:beforeAutospacing="1" w:afterAutospacing="1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  <w:lang w:eastAsia="zh-CN"/>
              </w:rPr>
              <w:t>检</w:t>
            </w:r>
            <w:r>
              <w:rPr>
                <w:rFonts w:hint="eastAsia" w:ascii="宋体" w:hAnsi="宋体"/>
                <w:szCs w:val="21"/>
                <w:lang w:eastAsia="zh-CN"/>
              </w:rPr>
              <w:t>测机构未</w:t>
            </w:r>
            <w:r>
              <w:rPr>
                <w:rFonts w:hint="eastAsia" w:ascii="宋体" w:hAnsi="宋体" w:eastAsia="宋体" w:cs="Times New Roman"/>
                <w:color w:val="auto"/>
                <w:spacing w:val="0"/>
                <w:sz w:val="20"/>
                <w:szCs w:val="21"/>
              </w:rPr>
              <w:t>接入深圳市建设工程质量检测监管平台</w:t>
            </w:r>
          </w:p>
        </w:tc>
        <w:tc>
          <w:tcPr>
            <w:tcW w:w="1068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3313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9" w:hRule="atLeast"/>
          <w:jc w:val="center"/>
        </w:trPr>
        <w:tc>
          <w:tcPr>
            <w:tcW w:w="680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</w:p>
        </w:tc>
        <w:tc>
          <w:tcPr>
            <w:tcW w:w="1051" w:type="dxa"/>
            <w:vMerge w:val="restart"/>
            <w:vAlign w:val="center"/>
          </w:tcPr>
          <w:p>
            <w:pPr>
              <w:spacing w:beforeAutospacing="1" w:afterAutospacing="1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未按规定进行检测档案管理</w:t>
            </w:r>
          </w:p>
        </w:tc>
        <w:tc>
          <w:tcPr>
            <w:tcW w:w="2361" w:type="dxa"/>
            <w:vAlign w:val="center"/>
          </w:tcPr>
          <w:p>
            <w:pPr>
              <w:spacing w:beforeAutospacing="1" w:afterAutospacing="1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1、</w:t>
            </w:r>
            <w:r>
              <w:rPr>
                <w:rFonts w:hint="eastAsia" w:ascii="宋体" w:hAnsi="宋体"/>
                <w:szCs w:val="21"/>
              </w:rPr>
              <w:t>档案资料管理混乱，造成检测数据无法追溯</w:t>
            </w:r>
          </w:p>
        </w:tc>
        <w:tc>
          <w:tcPr>
            <w:tcW w:w="1068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3313" w:type="dxa"/>
            <w:vMerge w:val="restart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7" w:hRule="atLeast"/>
          <w:jc w:val="center"/>
        </w:trPr>
        <w:tc>
          <w:tcPr>
            <w:tcW w:w="680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51" w:type="dxa"/>
            <w:vMerge w:val="continue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2361" w:type="dxa"/>
            <w:vAlign w:val="center"/>
          </w:tcPr>
          <w:p>
            <w:pPr>
              <w:spacing w:beforeAutospacing="1" w:afterAutospacing="1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2、检测合同、委托单、原始</w:t>
            </w:r>
            <w:r>
              <w:rPr>
                <w:rFonts w:hint="eastAsia"/>
                <w:szCs w:val="21"/>
              </w:rPr>
              <w:t>记录、检测报告没有编号或编号混乱、不连续，随意更改、增发或抽撤</w:t>
            </w:r>
          </w:p>
        </w:tc>
        <w:tc>
          <w:tcPr>
            <w:tcW w:w="1068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3313" w:type="dxa"/>
            <w:vMerge w:val="continue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5" w:hRule="atLeast"/>
          <w:jc w:val="center"/>
        </w:trPr>
        <w:tc>
          <w:tcPr>
            <w:tcW w:w="680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</w:t>
            </w:r>
          </w:p>
        </w:tc>
        <w:tc>
          <w:tcPr>
            <w:tcW w:w="1051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其他违法违规检测行为</w:t>
            </w:r>
          </w:p>
        </w:tc>
        <w:tc>
          <w:tcPr>
            <w:tcW w:w="2361" w:type="dxa"/>
            <w:vAlign w:val="center"/>
          </w:tcPr>
          <w:p>
            <w:pPr>
              <w:spacing w:beforeAutospacing="1" w:afterAutospacing="1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不符合法律法规的其他检测行为</w:t>
            </w:r>
          </w:p>
        </w:tc>
        <w:tc>
          <w:tcPr>
            <w:tcW w:w="1068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3313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3" w:hRule="atLeast"/>
          <w:jc w:val="center"/>
        </w:trPr>
        <w:tc>
          <w:tcPr>
            <w:tcW w:w="68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备注</w:t>
            </w:r>
          </w:p>
        </w:tc>
        <w:tc>
          <w:tcPr>
            <w:tcW w:w="7793" w:type="dxa"/>
            <w:gridSpan w:val="4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1" w:hRule="atLeast"/>
          <w:jc w:val="center"/>
        </w:trPr>
        <w:tc>
          <w:tcPr>
            <w:tcW w:w="8473" w:type="dxa"/>
            <w:gridSpan w:val="5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/>
                <w:szCs w:val="21"/>
              </w:rPr>
              <w:t>被查单位/工程项目负责人签名：                职务：             联系电话：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1" w:hRule="atLeast"/>
          <w:jc w:val="center"/>
        </w:trPr>
        <w:tc>
          <w:tcPr>
            <w:tcW w:w="8473" w:type="dxa"/>
            <w:gridSpan w:val="5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/>
                <w:szCs w:val="21"/>
              </w:rPr>
              <w:t>检查人员签名：</w:t>
            </w:r>
          </w:p>
        </w:tc>
      </w:tr>
    </w:tbl>
    <w:p>
      <w:pPr>
        <w:ind w:firstLine="470" w:firstLineChars="196"/>
        <w:rPr>
          <w:rFonts w:ascii="黑体" w:eastAsia="黑体"/>
          <w:bCs/>
          <w:sz w:val="24"/>
        </w:rPr>
      </w:pPr>
    </w:p>
    <w:p>
      <w:pPr>
        <w:spacing w:line="288" w:lineRule="auto"/>
        <w:ind w:firstLine="400" w:firstLineChars="200"/>
      </w:pPr>
      <w:r>
        <w:rPr>
          <w:rFonts w:hint="eastAsia"/>
        </w:rPr>
        <w:t>说明：</w:t>
      </w:r>
    </w:p>
    <w:p>
      <w:pPr>
        <w:spacing w:line="288" w:lineRule="auto"/>
        <w:ind w:firstLine="400" w:firstLineChars="200"/>
        <w:rPr>
          <w:bCs/>
          <w:szCs w:val="21"/>
        </w:rPr>
      </w:pPr>
      <w:r>
        <w:rPr>
          <w:rFonts w:hint="eastAsia"/>
          <w:bCs/>
          <w:szCs w:val="21"/>
        </w:rPr>
        <w:t>1、检查结果分为是或否两种，分别Y和N表示。</w:t>
      </w:r>
    </w:p>
    <w:p>
      <w:pPr>
        <w:spacing w:line="288" w:lineRule="auto"/>
        <w:ind w:firstLine="400" w:firstLineChars="200"/>
        <w:rPr>
          <w:rFonts w:ascii="宋体" w:hAnsi="宋体"/>
          <w:color w:val="000000"/>
          <w:sz w:val="28"/>
          <w:szCs w:val="28"/>
        </w:rPr>
      </w:pPr>
      <w:r>
        <w:rPr>
          <w:rFonts w:hint="eastAsia"/>
        </w:rPr>
        <w:t>2、根据检查情况，逐条如实记录检测机构/工程项目存在的问题。</w:t>
      </w:r>
    </w:p>
    <w:p/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小标宋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M6pebnP&#10;AAAABQEAAA8AAAAAAAAAAQAgAAAAIgAAAGRycy9kb3ducmV2LnhtbFBLAQIUABQAAAAIAIdO4kCs&#10;YJEktwEAAFQDAAAOAAAAAAAAAAEAIAAAAB4BAABkcnMvZTJvRG9jLnhtbFBLBQYAAAAABgAGAFkB&#10;AABH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tabs>
        <w:tab w:val="center" w:pos="4153"/>
        <w:tab w:val="right" w:pos="8306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FA5A76"/>
    <w:rsid w:val="6AFA5A76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sz w:val="21"/>
      <w:szCs w:val="22"/>
      <w:lang w:val="en-US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Office_10.8.0.5918_F1E327BC-269C-435d-A152-05C5408002CA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2018-11-07T03:54:00Z</dcterms:created>
  <dc:creator>张雨溪</dc:creator>
  <cp:lastModifiedBy>张雨溪</cp:lastModifiedBy>
  <dcterms:modified xsi:type="dcterms:W3CDTF">2018-11-07T03:59:11Z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2052-10.8.0.5918</vt:lpwstr>
  </property>
</Properties>
</file>