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55" w:rsidRDefault="0093732E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</w:p>
    <w:p w:rsidR="00EE5331" w:rsidRPr="00EE5331" w:rsidRDefault="00E34B47" w:rsidP="00EE5331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 w:rsidRPr="00E34B47">
        <w:rPr>
          <w:rFonts w:ascii="宋体" w:hAnsi="宋体" w:hint="eastAsia"/>
          <w:b/>
          <w:sz w:val="44"/>
          <w:szCs w:val="44"/>
        </w:rPr>
        <w:t>深圳市201</w:t>
      </w:r>
      <w:r w:rsidR="002E5C3C">
        <w:rPr>
          <w:rFonts w:ascii="宋体" w:hAnsi="宋体" w:hint="eastAsia"/>
          <w:b/>
          <w:sz w:val="44"/>
          <w:szCs w:val="44"/>
        </w:rPr>
        <w:t>9</w:t>
      </w:r>
      <w:r w:rsidRPr="00E34B47">
        <w:rPr>
          <w:rFonts w:ascii="宋体" w:hAnsi="宋体" w:hint="eastAsia"/>
          <w:b/>
          <w:sz w:val="44"/>
          <w:szCs w:val="44"/>
        </w:rPr>
        <w:t>年第</w:t>
      </w:r>
      <w:r w:rsidR="002E5C3C">
        <w:rPr>
          <w:rFonts w:ascii="宋体" w:hAnsi="宋体" w:hint="eastAsia"/>
          <w:b/>
          <w:sz w:val="44"/>
          <w:szCs w:val="44"/>
        </w:rPr>
        <w:t>一</w:t>
      </w:r>
      <w:r w:rsidRPr="00E34B47">
        <w:rPr>
          <w:rFonts w:ascii="宋体" w:hAnsi="宋体" w:hint="eastAsia"/>
          <w:b/>
          <w:sz w:val="44"/>
          <w:szCs w:val="44"/>
        </w:rPr>
        <w:t>批建设工程新技术认证项目一览表</w:t>
      </w:r>
    </w:p>
    <w:p w:rsidR="005915C7" w:rsidRPr="00EE5331" w:rsidRDefault="005915C7">
      <w:pPr>
        <w:jc w:val="center"/>
        <w:rPr>
          <w:rFonts w:ascii="宋体" w:hAnsi="宋体" w:hint="eastAsia"/>
          <w:b/>
          <w:spacing w:val="-20"/>
          <w:sz w:val="32"/>
          <w:szCs w:val="32"/>
        </w:rPr>
      </w:pPr>
    </w:p>
    <w:tbl>
      <w:tblPr>
        <w:tblW w:w="14695" w:type="dxa"/>
        <w:tblInd w:w="93" w:type="dxa"/>
        <w:tblLayout w:type="fixed"/>
        <w:tblLook w:val="0000"/>
      </w:tblPr>
      <w:tblGrid>
        <w:gridCol w:w="800"/>
        <w:gridCol w:w="1960"/>
        <w:gridCol w:w="5840"/>
        <w:gridCol w:w="2035"/>
        <w:gridCol w:w="4060"/>
      </w:tblGrid>
      <w:tr w:rsidR="000F2855">
        <w:trPr>
          <w:trHeight w:val="645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Default="000F28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Default="000F28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新技术名称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Default="000F28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技术要点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Default="000F28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适用范围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Default="000F28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申报单位</w:t>
            </w:r>
          </w:p>
        </w:tc>
      </w:tr>
      <w:tr w:rsidR="001F0CD1" w:rsidRPr="00CD4855" w:rsidTr="00E34B47">
        <w:trPr>
          <w:trHeight w:val="16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D1" w:rsidRPr="001F0CD1" w:rsidRDefault="001F0CD1" w:rsidP="001F0CD1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bookmarkStart w:id="0" w:name="_Hlk386031088"/>
            <w:r w:rsidRPr="001F0CD1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D1" w:rsidRPr="00F443C1" w:rsidRDefault="002E5C3C" w:rsidP="001F0CD1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负氧离子健康板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D1" w:rsidRPr="00E34B47" w:rsidRDefault="002E5C3C" w:rsidP="001F0DC9">
            <w:pPr>
              <w:spacing w:line="320" w:lineRule="exact"/>
              <w:ind w:firstLine="482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该产品利用膨化蛭石产生负氧离子，</w:t>
            </w:r>
            <w:r w:rsidR="006533EC">
              <w:rPr>
                <w:rFonts w:ascii="仿宋_GB2312" w:eastAsia="仿宋_GB2312" w:hint="eastAsia"/>
                <w:sz w:val="24"/>
              </w:rPr>
              <w:t>可</w:t>
            </w:r>
            <w:r>
              <w:rPr>
                <w:rFonts w:ascii="仿宋_GB2312" w:eastAsia="仿宋_GB2312" w:hint="eastAsia"/>
                <w:sz w:val="24"/>
              </w:rPr>
              <w:t>降解</w:t>
            </w:r>
            <w:r w:rsidR="006533EC">
              <w:rPr>
                <w:rFonts w:ascii="仿宋_GB2312" w:eastAsia="仿宋_GB2312" w:hint="eastAsia"/>
                <w:sz w:val="24"/>
              </w:rPr>
              <w:t>甲醛、氨等</w:t>
            </w:r>
            <w:r>
              <w:rPr>
                <w:rFonts w:ascii="仿宋_GB2312" w:eastAsia="仿宋_GB2312" w:hint="eastAsia"/>
                <w:sz w:val="24"/>
              </w:rPr>
              <w:t>有害物质</w:t>
            </w:r>
            <w:r w:rsidR="006533EC">
              <w:rPr>
                <w:rFonts w:ascii="仿宋_GB2312" w:eastAsia="仿宋_GB2312" w:hint="eastAsia"/>
                <w:sz w:val="24"/>
              </w:rPr>
              <w:t>；</w:t>
            </w:r>
            <w:r>
              <w:rPr>
                <w:rFonts w:ascii="仿宋_GB2312" w:eastAsia="仿宋_GB2312" w:hint="eastAsia"/>
                <w:sz w:val="24"/>
              </w:rPr>
              <w:t>具有较好的吸放湿功能</w:t>
            </w:r>
            <w:r w:rsidR="001F0DC9">
              <w:rPr>
                <w:rFonts w:ascii="仿宋_GB2312" w:eastAsia="仿宋_GB2312" w:hint="eastAsia"/>
                <w:sz w:val="24"/>
              </w:rPr>
              <w:t>和防火性能</w:t>
            </w:r>
            <w:r>
              <w:rPr>
                <w:rFonts w:ascii="仿宋_GB2312" w:eastAsia="仿宋_GB2312" w:hint="eastAsia"/>
                <w:sz w:val="24"/>
              </w:rPr>
              <w:t>；物理性能符合纤维增强硅酸钙板的行业标准要求。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D1" w:rsidRPr="001F0CD1" w:rsidRDefault="002E5C3C" w:rsidP="001F0CD1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建筑室内装饰装修工程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D1" w:rsidRPr="00F443C1" w:rsidRDefault="002E5C3C" w:rsidP="001F0CD1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斯米克（深圳）负氧离子健康装饰工程管理</w:t>
            </w:r>
            <w:r w:rsidRPr="00F33B6D">
              <w:rPr>
                <w:rFonts w:ascii="仿宋_GB2312" w:eastAsia="仿宋_GB2312" w:hint="eastAsia"/>
                <w:sz w:val="24"/>
              </w:rPr>
              <w:t>有限公司</w:t>
            </w:r>
          </w:p>
        </w:tc>
      </w:tr>
      <w:bookmarkEnd w:id="0"/>
      <w:tr w:rsidR="002E5C3C" w:rsidRPr="00F443C1" w:rsidTr="002E5C3C">
        <w:trPr>
          <w:trHeight w:val="16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C" w:rsidRPr="001F0CD1" w:rsidRDefault="002E5C3C" w:rsidP="00443C6E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3C" w:rsidRPr="00F443C1" w:rsidRDefault="002E5C3C" w:rsidP="00443C6E">
            <w:pPr>
              <w:rPr>
                <w:rFonts w:ascii="仿宋_GB2312" w:eastAsia="仿宋_GB2312" w:hint="eastAsia"/>
                <w:sz w:val="24"/>
              </w:rPr>
            </w:pPr>
            <w:r w:rsidRPr="0010030B">
              <w:rPr>
                <w:rFonts w:ascii="仿宋_GB2312" w:eastAsia="仿宋_GB2312" w:hint="eastAsia"/>
                <w:sz w:val="24"/>
              </w:rPr>
              <w:t>PP骨架增强PE螺旋波纹管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3C" w:rsidRPr="00E34B47" w:rsidRDefault="002E5C3C" w:rsidP="004D3230">
            <w:pPr>
              <w:spacing w:line="320" w:lineRule="exact"/>
              <w:ind w:firstLine="482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该产品以高密度聚乙烯HDPE和聚丙烯PP为原材料，采用双层内壁，PP为骨架支撑结构，具有环刚度高，环柔性高等特点；</w:t>
            </w:r>
            <w:r w:rsidR="004D3230">
              <w:rPr>
                <w:rFonts w:ascii="仿宋_GB2312" w:eastAsia="仿宋_GB2312" w:hint="eastAsia"/>
                <w:sz w:val="24"/>
              </w:rPr>
              <w:t>管道插口预制密封胶圈，</w:t>
            </w:r>
            <w:r>
              <w:rPr>
                <w:rFonts w:ascii="仿宋_GB2312" w:eastAsia="仿宋_GB2312" w:hint="eastAsia"/>
                <w:sz w:val="24"/>
              </w:rPr>
              <w:t>施工安装采用勾勒式双橡胶圈承插连接方式，施工安装便利。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3C" w:rsidRPr="001F0CD1" w:rsidRDefault="002E5C3C" w:rsidP="00443C6E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雨污水工程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3C" w:rsidRPr="00F443C1" w:rsidRDefault="002E5C3C" w:rsidP="00443C6E">
            <w:pPr>
              <w:rPr>
                <w:rFonts w:ascii="仿宋_GB2312" w:eastAsia="仿宋_GB2312" w:hint="eastAsia"/>
                <w:sz w:val="24"/>
              </w:rPr>
            </w:pPr>
            <w:r w:rsidRPr="0010030B">
              <w:rPr>
                <w:rFonts w:ascii="仿宋_GB2312" w:eastAsia="仿宋_GB2312"/>
                <w:sz w:val="24"/>
              </w:rPr>
              <w:t>佛山市三水世通管材有限公司</w:t>
            </w:r>
          </w:p>
        </w:tc>
      </w:tr>
    </w:tbl>
    <w:p w:rsidR="000F2855" w:rsidRPr="002E5C3C" w:rsidRDefault="000F2855" w:rsidP="00721FCE">
      <w:pPr>
        <w:rPr>
          <w:rFonts w:hint="eastAsia"/>
        </w:rPr>
      </w:pPr>
    </w:p>
    <w:sectPr w:rsidR="000F2855" w:rsidRPr="002E5C3C">
      <w:pgSz w:w="16838" w:h="11906" w:orient="landscape"/>
      <w:pgMar w:top="147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95C" w:rsidRDefault="0082395C" w:rsidP="0093732E">
      <w:r>
        <w:separator/>
      </w:r>
    </w:p>
  </w:endnote>
  <w:endnote w:type="continuationSeparator" w:id="1">
    <w:p w:rsidR="0082395C" w:rsidRDefault="0082395C" w:rsidP="0093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95C" w:rsidRDefault="0082395C" w:rsidP="0093732E">
      <w:r>
        <w:separator/>
      </w:r>
    </w:p>
  </w:footnote>
  <w:footnote w:type="continuationSeparator" w:id="1">
    <w:p w:rsidR="0082395C" w:rsidRDefault="0082395C" w:rsidP="00937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91A"/>
    <w:rsid w:val="0005691C"/>
    <w:rsid w:val="00074541"/>
    <w:rsid w:val="000F2855"/>
    <w:rsid w:val="00107CD9"/>
    <w:rsid w:val="001B2682"/>
    <w:rsid w:val="001F0CD1"/>
    <w:rsid w:val="001F0DC9"/>
    <w:rsid w:val="00216E77"/>
    <w:rsid w:val="00244AC7"/>
    <w:rsid w:val="002E5C3C"/>
    <w:rsid w:val="00394D7B"/>
    <w:rsid w:val="00395393"/>
    <w:rsid w:val="003C7061"/>
    <w:rsid w:val="00443C6E"/>
    <w:rsid w:val="00446961"/>
    <w:rsid w:val="00466A98"/>
    <w:rsid w:val="004D3230"/>
    <w:rsid w:val="004E0155"/>
    <w:rsid w:val="00514A58"/>
    <w:rsid w:val="00534509"/>
    <w:rsid w:val="00560435"/>
    <w:rsid w:val="005915C7"/>
    <w:rsid w:val="00596458"/>
    <w:rsid w:val="005D1656"/>
    <w:rsid w:val="006533EC"/>
    <w:rsid w:val="00666EA6"/>
    <w:rsid w:val="00721FCE"/>
    <w:rsid w:val="007A189F"/>
    <w:rsid w:val="007B741B"/>
    <w:rsid w:val="00803EDB"/>
    <w:rsid w:val="0082395C"/>
    <w:rsid w:val="008315D8"/>
    <w:rsid w:val="008F232A"/>
    <w:rsid w:val="008F529F"/>
    <w:rsid w:val="0093732E"/>
    <w:rsid w:val="00941412"/>
    <w:rsid w:val="00AC5131"/>
    <w:rsid w:val="00BD73B7"/>
    <w:rsid w:val="00BF5FC0"/>
    <w:rsid w:val="00C77C78"/>
    <w:rsid w:val="00CA7E2B"/>
    <w:rsid w:val="00CD4855"/>
    <w:rsid w:val="00D20416"/>
    <w:rsid w:val="00DB0B77"/>
    <w:rsid w:val="00E0053F"/>
    <w:rsid w:val="00E10B6D"/>
    <w:rsid w:val="00E34B47"/>
    <w:rsid w:val="00E40ADA"/>
    <w:rsid w:val="00E86336"/>
    <w:rsid w:val="00E9766F"/>
    <w:rsid w:val="00EC253E"/>
    <w:rsid w:val="00EE5331"/>
    <w:rsid w:val="00F02837"/>
    <w:rsid w:val="00F443C1"/>
    <w:rsid w:val="00F97251"/>
    <w:rsid w:val="00FC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1">
    <w:name w:val="Char"/>
    <w:basedOn w:val="a"/>
    <w:next w:val="a5"/>
    <w:rsid w:val="00F443C1"/>
    <w:pPr>
      <w:snapToGrid w:val="0"/>
      <w:spacing w:line="440" w:lineRule="exact"/>
      <w:ind w:firstLineChars="200" w:firstLine="200"/>
    </w:pPr>
  </w:style>
  <w:style w:type="paragraph" w:styleId="a5">
    <w:name w:val="Body Text"/>
    <w:basedOn w:val="a"/>
    <w:rsid w:val="00F443C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微软用户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陈凯</dc:creator>
  <cp:lastModifiedBy>李岸彬</cp:lastModifiedBy>
  <cp:revision>2</cp:revision>
  <dcterms:created xsi:type="dcterms:W3CDTF">2019-01-17T09:23:00Z</dcterms:created>
  <dcterms:modified xsi:type="dcterms:W3CDTF">2019-01-17T09:23:00Z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