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E141D" w14:textId="1C899CCD" w:rsidR="00125E94" w:rsidRDefault="004E18B2" w:rsidP="004E18B2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t>《</w:t>
      </w:r>
      <w:r w:rsidR="002B713D" w:rsidRPr="002B713D">
        <w:rPr>
          <w:rFonts w:hint="eastAsia"/>
          <w:b/>
          <w:sz w:val="32"/>
          <w:szCs w:val="32"/>
        </w:rPr>
        <w:t>深圳经济特区建设工程施工安全条例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"/>
        <w:gridCol w:w="2953"/>
        <w:gridCol w:w="1795"/>
        <w:gridCol w:w="4518"/>
        <w:gridCol w:w="484"/>
        <w:gridCol w:w="1063"/>
        <w:gridCol w:w="1354"/>
        <w:gridCol w:w="1296"/>
      </w:tblGrid>
      <w:tr w:rsidR="00896FF2" w:rsidRPr="004E18B2" w14:paraId="10516CE7" w14:textId="77777777" w:rsidTr="00E929EF">
        <w:trPr>
          <w:cantSplit/>
        </w:trPr>
        <w:tc>
          <w:tcPr>
            <w:tcW w:w="0" w:type="auto"/>
          </w:tcPr>
          <w:p w14:paraId="6EB6A7AD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704B8910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1CD61656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5C23ADE4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5FD2FD0F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0" w:type="auto"/>
          </w:tcPr>
          <w:p w14:paraId="3C43249B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0" w:type="auto"/>
          </w:tcPr>
          <w:p w14:paraId="76E02752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896FF2" w14:paraId="59305567" w14:textId="77777777" w:rsidTr="00E929EF">
        <w:trPr>
          <w:cantSplit/>
        </w:trPr>
        <w:tc>
          <w:tcPr>
            <w:tcW w:w="0" w:type="auto"/>
            <w:vMerge w:val="restart"/>
          </w:tcPr>
          <w:p w14:paraId="1ECB93FD" w14:textId="31D86252" w:rsidR="00D4297F" w:rsidRDefault="00D4297F" w:rsidP="00D4297F"/>
        </w:tc>
        <w:tc>
          <w:tcPr>
            <w:tcW w:w="0" w:type="auto"/>
            <w:vMerge w:val="restart"/>
          </w:tcPr>
          <w:p w14:paraId="02F921FD" w14:textId="1601AF49" w:rsidR="00D4297F" w:rsidRDefault="00D4297F" w:rsidP="00D4297F">
            <w:r w:rsidRPr="0009302B">
              <w:rPr>
                <w:rFonts w:hint="eastAsia"/>
              </w:rPr>
              <w:t>建设单位在工程开工前，</w:t>
            </w:r>
            <w:r>
              <w:rPr>
                <w:rFonts w:hint="eastAsia"/>
              </w:rPr>
              <w:t>未</w:t>
            </w:r>
            <w:r w:rsidRPr="0009302B">
              <w:rPr>
                <w:rFonts w:hint="eastAsia"/>
              </w:rPr>
              <w:t>对相邻建筑物、构筑物、地下管线、市政公用设施等进行安全防护</w:t>
            </w:r>
            <w:r>
              <w:rPr>
                <w:rFonts w:hint="eastAsia"/>
              </w:rPr>
              <w:t>的</w:t>
            </w:r>
          </w:p>
        </w:tc>
        <w:tc>
          <w:tcPr>
            <w:tcW w:w="0" w:type="auto"/>
            <w:vMerge w:val="restart"/>
          </w:tcPr>
          <w:p w14:paraId="2A99888E" w14:textId="17713453" w:rsidR="00D4297F" w:rsidRPr="004E18B2" w:rsidRDefault="00A66AE6" w:rsidP="00D4297F">
            <w:r w:rsidRPr="00A66AE6">
              <w:rPr>
                <w:rFonts w:hint="eastAsia"/>
              </w:rPr>
              <w:t>《深圳经济特区建设工程施工安全条例》</w:t>
            </w:r>
            <w:r w:rsidR="00D4297F">
              <w:rPr>
                <w:rFonts w:hint="eastAsia"/>
              </w:rPr>
              <w:t>第十四条</w:t>
            </w:r>
          </w:p>
        </w:tc>
        <w:tc>
          <w:tcPr>
            <w:tcW w:w="0" w:type="auto"/>
            <w:vMerge w:val="restart"/>
          </w:tcPr>
          <w:p w14:paraId="77956B6E" w14:textId="77777777" w:rsidR="00D4297F" w:rsidRDefault="00D4297F" w:rsidP="00D4297F">
            <w:r>
              <w:rPr>
                <w:rFonts w:hint="eastAsia"/>
              </w:rPr>
              <w:t>《</w:t>
            </w:r>
            <w:r w:rsidRPr="002B713D">
              <w:rPr>
                <w:rFonts w:hint="eastAsia"/>
              </w:rPr>
              <w:t>深圳经济特区建设工程施工安全条例</w:t>
            </w:r>
            <w:r>
              <w:rPr>
                <w:rFonts w:hint="eastAsia"/>
              </w:rPr>
              <w:t>》第四十七条：</w:t>
            </w:r>
          </w:p>
          <w:p w14:paraId="2F418F75" w14:textId="39E1EA6E" w:rsidR="00D4297F" w:rsidRDefault="00D4297F" w:rsidP="00D4297F">
            <w:r>
              <w:rPr>
                <w:rFonts w:hint="eastAsia"/>
              </w:rPr>
              <w:t>建设单位违反本条例第十四条规定，未采取有效防护措施的，主管部门应当责令其限期整改。</w:t>
            </w:r>
          </w:p>
          <w:p w14:paraId="48D080A1" w14:textId="01295AE4" w:rsidR="00D4297F" w:rsidRPr="004E18B2" w:rsidRDefault="00D4297F" w:rsidP="00D4297F">
            <w:r>
              <w:rPr>
                <w:rFonts w:hint="eastAsia"/>
              </w:rPr>
              <w:t>逾期未整改或者整改不合格的，可责令该工程项目停工直至整改合格，并处以三万元以上五万元以下的罚款；造成相邻建筑物和设施损毁的，应当赔偿损失。</w:t>
            </w:r>
          </w:p>
        </w:tc>
        <w:tc>
          <w:tcPr>
            <w:tcW w:w="0" w:type="auto"/>
          </w:tcPr>
          <w:p w14:paraId="01E37F94" w14:textId="77777777" w:rsidR="00D4297F" w:rsidRPr="004E18B2" w:rsidRDefault="00D4297F" w:rsidP="00D4297F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0FA1F123" w14:textId="577F27DF" w:rsidR="00D4297F" w:rsidRDefault="002F3222" w:rsidP="00D4297F">
            <w:r>
              <w:rPr>
                <w:rFonts w:hint="eastAsia"/>
              </w:rPr>
              <w:t>在责令期限内整改不到位的</w:t>
            </w:r>
          </w:p>
        </w:tc>
        <w:tc>
          <w:tcPr>
            <w:tcW w:w="0" w:type="auto"/>
          </w:tcPr>
          <w:p w14:paraId="52AC912D" w14:textId="1EB014C6" w:rsidR="00D4297F" w:rsidRDefault="00D4297F" w:rsidP="00D4297F">
            <w:r w:rsidRPr="00C57FD8">
              <w:rPr>
                <w:rFonts w:hint="eastAsia"/>
              </w:rPr>
              <w:t>处</w:t>
            </w:r>
            <w:r w:rsidR="00A27390">
              <w:rPr>
                <w:rFonts w:hint="eastAsia"/>
              </w:rPr>
              <w:t>三</w:t>
            </w:r>
            <w:r>
              <w:rPr>
                <w:rFonts w:hint="eastAsia"/>
              </w:rPr>
              <w:t>万元</w:t>
            </w:r>
            <w:r w:rsidRPr="00C57FD8">
              <w:rPr>
                <w:rFonts w:hint="eastAsia"/>
              </w:rPr>
              <w:t>以</w:t>
            </w:r>
            <w:r>
              <w:rPr>
                <w:rFonts w:hint="eastAsia"/>
              </w:rPr>
              <w:t>上三万元</w:t>
            </w:r>
            <w:r w:rsidR="00855805">
              <w:rPr>
                <w:rFonts w:hint="eastAsia"/>
              </w:rPr>
              <w:t>四</w:t>
            </w:r>
            <w:r w:rsidR="00A27390">
              <w:rPr>
                <w:rFonts w:hint="eastAsia"/>
              </w:rPr>
              <w:t>千元</w:t>
            </w:r>
            <w:r w:rsidRPr="00C57FD8">
              <w:rPr>
                <w:rFonts w:hint="eastAsia"/>
              </w:rPr>
              <w:t>以下的罚款</w:t>
            </w:r>
          </w:p>
        </w:tc>
        <w:tc>
          <w:tcPr>
            <w:tcW w:w="0" w:type="auto"/>
          </w:tcPr>
          <w:p w14:paraId="414A4470" w14:textId="4C53AD49" w:rsidR="00D4297F" w:rsidRDefault="008F0B77" w:rsidP="00D4297F">
            <w:r>
              <w:rPr>
                <w:rFonts w:hint="eastAsia"/>
              </w:rPr>
              <w:t>可</w:t>
            </w:r>
            <w:r w:rsidR="00404A2D">
              <w:rPr>
                <w:rFonts w:hint="eastAsia"/>
              </w:rPr>
              <w:t>责令该工程项目停工直至整改合格</w:t>
            </w:r>
          </w:p>
        </w:tc>
      </w:tr>
      <w:tr w:rsidR="00896FF2" w14:paraId="0047A156" w14:textId="77777777" w:rsidTr="00E929EF">
        <w:trPr>
          <w:cantSplit/>
        </w:trPr>
        <w:tc>
          <w:tcPr>
            <w:tcW w:w="0" w:type="auto"/>
            <w:vMerge/>
          </w:tcPr>
          <w:p w14:paraId="2E492CA8" w14:textId="77777777" w:rsidR="00D4297F" w:rsidRDefault="00D4297F" w:rsidP="00D4297F"/>
        </w:tc>
        <w:tc>
          <w:tcPr>
            <w:tcW w:w="0" w:type="auto"/>
            <w:vMerge/>
          </w:tcPr>
          <w:p w14:paraId="4842F383" w14:textId="77777777" w:rsidR="00D4297F" w:rsidRDefault="00D4297F" w:rsidP="00D4297F"/>
        </w:tc>
        <w:tc>
          <w:tcPr>
            <w:tcW w:w="0" w:type="auto"/>
            <w:vMerge/>
          </w:tcPr>
          <w:p w14:paraId="4B84B132" w14:textId="77777777" w:rsidR="00D4297F" w:rsidRDefault="00D4297F" w:rsidP="00D4297F"/>
        </w:tc>
        <w:tc>
          <w:tcPr>
            <w:tcW w:w="0" w:type="auto"/>
            <w:vMerge/>
          </w:tcPr>
          <w:p w14:paraId="3C8EA561" w14:textId="77777777" w:rsidR="00D4297F" w:rsidRDefault="00D4297F" w:rsidP="00D4297F"/>
        </w:tc>
        <w:tc>
          <w:tcPr>
            <w:tcW w:w="0" w:type="auto"/>
          </w:tcPr>
          <w:p w14:paraId="476B4863" w14:textId="77777777" w:rsidR="00D4297F" w:rsidRDefault="00D4297F" w:rsidP="00D4297F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79C4E91C" w14:textId="29BAC59D" w:rsidR="00D4297F" w:rsidRDefault="00B10C34" w:rsidP="00D4297F">
            <w:r>
              <w:rPr>
                <w:rFonts w:hint="eastAsia"/>
              </w:rPr>
              <w:t>逾期仍未有整改措施</w:t>
            </w:r>
          </w:p>
        </w:tc>
        <w:tc>
          <w:tcPr>
            <w:tcW w:w="0" w:type="auto"/>
          </w:tcPr>
          <w:p w14:paraId="122FCDA3" w14:textId="6419B144" w:rsidR="00D4297F" w:rsidRDefault="00D4297F" w:rsidP="00A27390">
            <w:r>
              <w:rPr>
                <w:rFonts w:hint="eastAsia"/>
              </w:rPr>
              <w:t>处三万</w:t>
            </w:r>
            <w:r w:rsidR="00855805">
              <w:rPr>
                <w:rFonts w:hint="eastAsia"/>
              </w:rPr>
              <w:t>四</w:t>
            </w:r>
            <w:r w:rsidR="00A27390">
              <w:rPr>
                <w:rFonts w:hint="eastAsia"/>
              </w:rPr>
              <w:t>千元</w:t>
            </w:r>
            <w:r>
              <w:rPr>
                <w:rFonts w:hint="eastAsia"/>
              </w:rPr>
              <w:t>以上四万元以下的罚款</w:t>
            </w:r>
          </w:p>
        </w:tc>
        <w:tc>
          <w:tcPr>
            <w:tcW w:w="0" w:type="auto"/>
          </w:tcPr>
          <w:p w14:paraId="4EF0A06F" w14:textId="5D404FA4" w:rsidR="00D4297F" w:rsidRDefault="008F0B77" w:rsidP="00D4297F">
            <w:r>
              <w:rPr>
                <w:rFonts w:hint="eastAsia"/>
              </w:rPr>
              <w:t>可</w:t>
            </w:r>
            <w:r w:rsidR="00404A2D">
              <w:rPr>
                <w:rFonts w:hint="eastAsia"/>
              </w:rPr>
              <w:t>责令该工程项目停工直至整改合格</w:t>
            </w:r>
          </w:p>
        </w:tc>
      </w:tr>
      <w:tr w:rsidR="00896FF2" w14:paraId="7C206DA1" w14:textId="77777777" w:rsidTr="00E929EF">
        <w:trPr>
          <w:cantSplit/>
        </w:trPr>
        <w:tc>
          <w:tcPr>
            <w:tcW w:w="0" w:type="auto"/>
            <w:vMerge/>
          </w:tcPr>
          <w:p w14:paraId="57052001" w14:textId="77777777" w:rsidR="00D4297F" w:rsidRDefault="00D4297F" w:rsidP="00D4297F"/>
        </w:tc>
        <w:tc>
          <w:tcPr>
            <w:tcW w:w="0" w:type="auto"/>
            <w:vMerge/>
          </w:tcPr>
          <w:p w14:paraId="7AA9B64E" w14:textId="77777777" w:rsidR="00D4297F" w:rsidRDefault="00D4297F" w:rsidP="00D4297F"/>
        </w:tc>
        <w:tc>
          <w:tcPr>
            <w:tcW w:w="0" w:type="auto"/>
            <w:vMerge/>
          </w:tcPr>
          <w:p w14:paraId="5BC3C4CC" w14:textId="77777777" w:rsidR="00D4297F" w:rsidRDefault="00D4297F" w:rsidP="00D4297F"/>
        </w:tc>
        <w:tc>
          <w:tcPr>
            <w:tcW w:w="0" w:type="auto"/>
            <w:vMerge/>
          </w:tcPr>
          <w:p w14:paraId="0061A6B2" w14:textId="77777777" w:rsidR="00D4297F" w:rsidRDefault="00D4297F" w:rsidP="00D4297F"/>
        </w:tc>
        <w:tc>
          <w:tcPr>
            <w:tcW w:w="0" w:type="auto"/>
          </w:tcPr>
          <w:p w14:paraId="3D44B34F" w14:textId="77777777" w:rsidR="00D4297F" w:rsidRDefault="00D4297F" w:rsidP="00D4297F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0F9FC3D5" w14:textId="4A6F9410" w:rsidR="00D4297F" w:rsidRDefault="00B10C34" w:rsidP="00D4297F">
            <w:r>
              <w:rPr>
                <w:rFonts w:hint="eastAsia"/>
              </w:rPr>
              <w:t>发生安全事故的</w:t>
            </w:r>
          </w:p>
        </w:tc>
        <w:tc>
          <w:tcPr>
            <w:tcW w:w="0" w:type="auto"/>
          </w:tcPr>
          <w:p w14:paraId="7F2873FA" w14:textId="48B26687" w:rsidR="00D4297F" w:rsidRDefault="00D4297F" w:rsidP="00D4297F">
            <w:r>
              <w:rPr>
                <w:rFonts w:hint="eastAsia"/>
              </w:rPr>
              <w:t>处四万元以上五万元以下的罚款</w:t>
            </w:r>
          </w:p>
        </w:tc>
        <w:tc>
          <w:tcPr>
            <w:tcW w:w="0" w:type="auto"/>
          </w:tcPr>
          <w:p w14:paraId="4DF64777" w14:textId="073C26B7" w:rsidR="00D4297F" w:rsidRDefault="008F0B77" w:rsidP="00D4297F">
            <w:r>
              <w:rPr>
                <w:rFonts w:hint="eastAsia"/>
              </w:rPr>
              <w:t>可</w:t>
            </w:r>
            <w:r w:rsidR="00404A2D">
              <w:rPr>
                <w:rFonts w:hint="eastAsia"/>
              </w:rPr>
              <w:t>责令该工程项目停工直至整改合格</w:t>
            </w:r>
          </w:p>
        </w:tc>
      </w:tr>
    </w:tbl>
    <w:p w14:paraId="1E62A2B2" w14:textId="77777777" w:rsidR="00CD7F9D" w:rsidRDefault="00CD7F9D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5F939BBE" w14:textId="77777777" w:rsidR="00CD7F9D" w:rsidRDefault="00CD7F9D" w:rsidP="00CD7F9D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 w:rsidRPr="002B713D">
        <w:rPr>
          <w:rFonts w:hint="eastAsia"/>
          <w:b/>
          <w:sz w:val="32"/>
          <w:szCs w:val="32"/>
        </w:rPr>
        <w:t>深圳经济特区建设工程施工安全条例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752"/>
        <w:gridCol w:w="933"/>
        <w:gridCol w:w="2136"/>
        <w:gridCol w:w="992"/>
        <w:gridCol w:w="2920"/>
        <w:gridCol w:w="3073"/>
        <w:gridCol w:w="2715"/>
      </w:tblGrid>
      <w:tr w:rsidR="00625396" w:rsidRPr="004E18B2" w14:paraId="7C5EFBEB" w14:textId="77777777" w:rsidTr="00625396">
        <w:trPr>
          <w:cantSplit/>
        </w:trPr>
        <w:tc>
          <w:tcPr>
            <w:tcW w:w="0" w:type="auto"/>
          </w:tcPr>
          <w:p w14:paraId="6A4B25BB" w14:textId="77777777" w:rsidR="00CB2E1A" w:rsidRPr="004E18B2" w:rsidRDefault="00CB2E1A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752" w:type="dxa"/>
          </w:tcPr>
          <w:p w14:paraId="5FF36826" w14:textId="77777777" w:rsidR="00CB2E1A" w:rsidRPr="004E18B2" w:rsidRDefault="00CB2E1A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933" w:type="dxa"/>
          </w:tcPr>
          <w:p w14:paraId="17EF6541" w14:textId="77777777" w:rsidR="00CB2E1A" w:rsidRPr="004E18B2" w:rsidRDefault="00CB2E1A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2136" w:type="dxa"/>
          </w:tcPr>
          <w:p w14:paraId="560C3438" w14:textId="77777777" w:rsidR="00CB2E1A" w:rsidRPr="004E18B2" w:rsidRDefault="00CB2E1A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3912" w:type="dxa"/>
            <w:gridSpan w:val="2"/>
          </w:tcPr>
          <w:p w14:paraId="2D3C3EBB" w14:textId="77777777" w:rsidR="00CB2E1A" w:rsidRPr="004E18B2" w:rsidRDefault="00CB2E1A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3073" w:type="dxa"/>
          </w:tcPr>
          <w:p w14:paraId="7B3F6578" w14:textId="77777777" w:rsidR="00CB2E1A" w:rsidRPr="004E18B2" w:rsidRDefault="00CB2E1A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2715" w:type="dxa"/>
          </w:tcPr>
          <w:p w14:paraId="4A24AF1E" w14:textId="77777777" w:rsidR="00CB2E1A" w:rsidRPr="004E18B2" w:rsidRDefault="00CB2E1A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625396" w14:paraId="76A2F28D" w14:textId="77777777" w:rsidTr="00625396">
        <w:trPr>
          <w:cantSplit/>
          <w:trHeight w:val="1004"/>
        </w:trPr>
        <w:tc>
          <w:tcPr>
            <w:tcW w:w="0" w:type="auto"/>
            <w:vMerge w:val="restart"/>
          </w:tcPr>
          <w:p w14:paraId="62F36765" w14:textId="48950680" w:rsidR="008F0B77" w:rsidRDefault="008F0B77" w:rsidP="008A0B0C"/>
        </w:tc>
        <w:tc>
          <w:tcPr>
            <w:tcW w:w="752" w:type="dxa"/>
            <w:vMerge w:val="restart"/>
          </w:tcPr>
          <w:p w14:paraId="2ED285CE" w14:textId="002FCB20" w:rsidR="008F0B77" w:rsidRDefault="008F0B77" w:rsidP="008A0B0C">
            <w:r w:rsidRPr="003E73B0">
              <w:rPr>
                <w:rFonts w:hint="eastAsia"/>
              </w:rPr>
              <w:t>设计文件不符合施工作业安全要求而造成伤亡事故的</w:t>
            </w:r>
          </w:p>
        </w:tc>
        <w:tc>
          <w:tcPr>
            <w:tcW w:w="933" w:type="dxa"/>
            <w:vMerge w:val="restart"/>
          </w:tcPr>
          <w:p w14:paraId="5D63E9D4" w14:textId="14F46FC1" w:rsidR="008F0B77" w:rsidRPr="004E18B2" w:rsidRDefault="008F0B77" w:rsidP="008A0B0C">
            <w:r w:rsidRPr="003D50C5">
              <w:rPr>
                <w:rFonts w:hint="eastAsia"/>
              </w:rPr>
              <w:t>《深圳经济特区建设工程施工安全条例》</w:t>
            </w:r>
            <w:r>
              <w:rPr>
                <w:rFonts w:hint="eastAsia"/>
              </w:rPr>
              <w:t>第十五条第一款规定</w:t>
            </w:r>
          </w:p>
        </w:tc>
        <w:tc>
          <w:tcPr>
            <w:tcW w:w="2136" w:type="dxa"/>
            <w:vMerge w:val="restart"/>
          </w:tcPr>
          <w:p w14:paraId="5D0E5A7B" w14:textId="1A96B7BE" w:rsidR="008F0B77" w:rsidRDefault="008F0B77" w:rsidP="008A0B0C">
            <w:r>
              <w:rPr>
                <w:rFonts w:hint="eastAsia"/>
              </w:rPr>
              <w:t>《</w:t>
            </w:r>
            <w:r w:rsidRPr="002B713D">
              <w:rPr>
                <w:rFonts w:hint="eastAsia"/>
              </w:rPr>
              <w:t>深圳经济特区建设工程施工安全条例</w:t>
            </w:r>
            <w:r>
              <w:rPr>
                <w:rFonts w:hint="eastAsia"/>
              </w:rPr>
              <w:t>》第四十八条：</w:t>
            </w:r>
          </w:p>
          <w:p w14:paraId="6C966DCD" w14:textId="19F1AF0C" w:rsidR="008F0B77" w:rsidRPr="004E18B2" w:rsidRDefault="008F0B77" w:rsidP="008A0B0C">
            <w:r w:rsidRPr="00444F7C">
              <w:rPr>
                <w:rFonts w:hint="eastAsia"/>
              </w:rPr>
              <w:t>设计单位违反本条例第十五条第一款规定，设计文件不符合施工作业安全要求而造成伤亡事故的，主管部门可处以设计费百分之五十至一倍的罚款；情节严重的，可核减其设计范围、降低设计资质等级直至吊销设计资格证书。</w:t>
            </w:r>
          </w:p>
        </w:tc>
        <w:tc>
          <w:tcPr>
            <w:tcW w:w="992" w:type="dxa"/>
          </w:tcPr>
          <w:p w14:paraId="5A9D79B1" w14:textId="0802E314" w:rsidR="008F0B77" w:rsidRDefault="00825C2E" w:rsidP="008A0B0C">
            <w:pPr>
              <w:rPr>
                <w:rFonts w:hint="eastAsia"/>
              </w:rPr>
            </w:pPr>
            <w:r>
              <w:rPr>
                <w:rFonts w:hint="eastAsia"/>
              </w:rPr>
              <w:t>一般</w:t>
            </w:r>
          </w:p>
        </w:tc>
        <w:tc>
          <w:tcPr>
            <w:tcW w:w="2920" w:type="dxa"/>
          </w:tcPr>
          <w:p w14:paraId="18E4E314" w14:textId="59BC5DF8" w:rsidR="008F0B77" w:rsidRDefault="008F0B77" w:rsidP="008A0B0C">
            <w:r>
              <w:rPr>
                <w:rFonts w:hint="eastAsia"/>
              </w:rPr>
              <w:t>造成</w:t>
            </w:r>
            <w:r w:rsidRPr="008F0B77">
              <w:rPr>
                <w:rFonts w:hint="eastAsia"/>
              </w:rPr>
              <w:t>3</w:t>
            </w:r>
            <w:r w:rsidRPr="008F0B77">
              <w:rPr>
                <w:rFonts w:hint="eastAsia"/>
              </w:rPr>
              <w:t>人以下死亡，或者</w:t>
            </w:r>
            <w:r w:rsidRPr="008F0B77">
              <w:rPr>
                <w:rFonts w:hint="eastAsia"/>
              </w:rPr>
              <w:t>10</w:t>
            </w:r>
            <w:r w:rsidRPr="008F0B77">
              <w:rPr>
                <w:rFonts w:hint="eastAsia"/>
              </w:rPr>
              <w:t>人以下重伤，或者</w:t>
            </w:r>
            <w:r w:rsidRPr="008F0B77">
              <w:rPr>
                <w:rFonts w:hint="eastAsia"/>
              </w:rPr>
              <w:t>1000</w:t>
            </w:r>
            <w:r w:rsidRPr="008F0B77">
              <w:rPr>
                <w:rFonts w:hint="eastAsia"/>
              </w:rPr>
              <w:t>万元以下直接经济损失</w:t>
            </w:r>
            <w:r>
              <w:rPr>
                <w:rFonts w:hint="eastAsia"/>
              </w:rPr>
              <w:t>的</w:t>
            </w:r>
          </w:p>
        </w:tc>
        <w:tc>
          <w:tcPr>
            <w:tcW w:w="3073" w:type="dxa"/>
          </w:tcPr>
          <w:p w14:paraId="1FE8483D" w14:textId="1400ADD4" w:rsidR="008F0B77" w:rsidRDefault="008F0B77" w:rsidP="008A0B0C">
            <w:r w:rsidRPr="004E43F5">
              <w:rPr>
                <w:rFonts w:hint="eastAsia"/>
              </w:rPr>
              <w:t>处以设计费百分之五十至</w:t>
            </w:r>
            <w:r>
              <w:rPr>
                <w:rFonts w:hint="eastAsia"/>
              </w:rPr>
              <w:t>百分之六十</w:t>
            </w:r>
            <w:r w:rsidRPr="004E43F5">
              <w:rPr>
                <w:rFonts w:hint="eastAsia"/>
              </w:rPr>
              <w:t>的罚款</w:t>
            </w:r>
          </w:p>
        </w:tc>
        <w:tc>
          <w:tcPr>
            <w:tcW w:w="2715" w:type="dxa"/>
          </w:tcPr>
          <w:p w14:paraId="2D281B10" w14:textId="77777777" w:rsidR="008F0B77" w:rsidRDefault="008F0B77" w:rsidP="008A0B0C"/>
        </w:tc>
      </w:tr>
      <w:tr w:rsidR="00625396" w14:paraId="7DF3CADC" w14:textId="77777777" w:rsidTr="00625396">
        <w:trPr>
          <w:cantSplit/>
        </w:trPr>
        <w:tc>
          <w:tcPr>
            <w:tcW w:w="0" w:type="auto"/>
            <w:vMerge/>
          </w:tcPr>
          <w:p w14:paraId="643FFED6" w14:textId="77777777" w:rsidR="008F0B77" w:rsidRDefault="008F0B77" w:rsidP="008A0B0C"/>
        </w:tc>
        <w:tc>
          <w:tcPr>
            <w:tcW w:w="752" w:type="dxa"/>
            <w:vMerge/>
          </w:tcPr>
          <w:p w14:paraId="06203C13" w14:textId="77777777" w:rsidR="008F0B77" w:rsidRDefault="008F0B77" w:rsidP="008A0B0C"/>
        </w:tc>
        <w:tc>
          <w:tcPr>
            <w:tcW w:w="933" w:type="dxa"/>
            <w:vMerge/>
          </w:tcPr>
          <w:p w14:paraId="1DAD60B3" w14:textId="77777777" w:rsidR="008F0B77" w:rsidRDefault="008F0B77" w:rsidP="008A0B0C"/>
        </w:tc>
        <w:tc>
          <w:tcPr>
            <w:tcW w:w="2136" w:type="dxa"/>
            <w:vMerge/>
          </w:tcPr>
          <w:p w14:paraId="1F63648F" w14:textId="77777777" w:rsidR="008F0B77" w:rsidRDefault="008F0B77" w:rsidP="008A0B0C"/>
        </w:tc>
        <w:tc>
          <w:tcPr>
            <w:tcW w:w="992" w:type="dxa"/>
          </w:tcPr>
          <w:p w14:paraId="431577E6" w14:textId="2C48C7B6" w:rsidR="008F0B77" w:rsidRDefault="00825C2E" w:rsidP="008A0B0C">
            <w:r>
              <w:rPr>
                <w:rFonts w:hint="eastAsia"/>
              </w:rPr>
              <w:t>严重</w:t>
            </w:r>
          </w:p>
        </w:tc>
        <w:tc>
          <w:tcPr>
            <w:tcW w:w="2920" w:type="dxa"/>
          </w:tcPr>
          <w:p w14:paraId="29A58401" w14:textId="2A8BC647" w:rsidR="008F0B77" w:rsidRDefault="008F0B77" w:rsidP="008A0B0C">
            <w:r w:rsidRPr="008F0B77">
              <w:rPr>
                <w:rFonts w:hint="eastAsia"/>
              </w:rPr>
              <w:t>造成</w:t>
            </w:r>
            <w:r w:rsidRPr="008F0B77">
              <w:rPr>
                <w:rFonts w:hint="eastAsia"/>
              </w:rPr>
              <w:t>3</w:t>
            </w:r>
            <w:r w:rsidRPr="008F0B77">
              <w:rPr>
                <w:rFonts w:hint="eastAsia"/>
              </w:rPr>
              <w:t>人以上</w:t>
            </w:r>
            <w:r w:rsidRPr="008F0B77">
              <w:rPr>
                <w:rFonts w:hint="eastAsia"/>
              </w:rPr>
              <w:t>10</w:t>
            </w:r>
            <w:r w:rsidRPr="008F0B77">
              <w:rPr>
                <w:rFonts w:hint="eastAsia"/>
              </w:rPr>
              <w:t>人以下死亡，或者</w:t>
            </w:r>
            <w:r w:rsidRPr="008F0B77">
              <w:rPr>
                <w:rFonts w:hint="eastAsia"/>
              </w:rPr>
              <w:t>10</w:t>
            </w:r>
            <w:r w:rsidRPr="008F0B77">
              <w:rPr>
                <w:rFonts w:hint="eastAsia"/>
              </w:rPr>
              <w:t>人以上</w:t>
            </w:r>
            <w:r w:rsidRPr="008F0B77">
              <w:rPr>
                <w:rFonts w:hint="eastAsia"/>
              </w:rPr>
              <w:t>50</w:t>
            </w:r>
            <w:r w:rsidRPr="008F0B77">
              <w:rPr>
                <w:rFonts w:hint="eastAsia"/>
              </w:rPr>
              <w:t>人以下重伤，或者</w:t>
            </w:r>
            <w:r w:rsidRPr="008F0B77">
              <w:rPr>
                <w:rFonts w:hint="eastAsia"/>
              </w:rPr>
              <w:t>1000</w:t>
            </w:r>
            <w:r w:rsidRPr="008F0B77">
              <w:rPr>
                <w:rFonts w:hint="eastAsia"/>
              </w:rPr>
              <w:t>万元以上</w:t>
            </w:r>
            <w:r w:rsidRPr="008F0B77">
              <w:rPr>
                <w:rFonts w:hint="eastAsia"/>
              </w:rPr>
              <w:t>5000</w:t>
            </w:r>
            <w:r w:rsidRPr="008F0B77">
              <w:rPr>
                <w:rFonts w:hint="eastAsia"/>
              </w:rPr>
              <w:t>万元以下直接经济损失</w:t>
            </w:r>
            <w:r>
              <w:rPr>
                <w:rFonts w:hint="eastAsia"/>
              </w:rPr>
              <w:t>的</w:t>
            </w:r>
          </w:p>
        </w:tc>
        <w:tc>
          <w:tcPr>
            <w:tcW w:w="3073" w:type="dxa"/>
          </w:tcPr>
          <w:p w14:paraId="4DC5DED9" w14:textId="43D66C2C" w:rsidR="008F0B77" w:rsidRDefault="008F0B77" w:rsidP="008A0B0C">
            <w:r w:rsidRPr="004E43F5">
              <w:rPr>
                <w:rFonts w:hint="eastAsia"/>
              </w:rPr>
              <w:t>处以设计费百分之</w:t>
            </w:r>
            <w:r>
              <w:rPr>
                <w:rFonts w:hint="eastAsia"/>
              </w:rPr>
              <w:t>六</w:t>
            </w:r>
            <w:r w:rsidRPr="004E43F5">
              <w:rPr>
                <w:rFonts w:hint="eastAsia"/>
              </w:rPr>
              <w:t>十至</w:t>
            </w:r>
            <w:r>
              <w:rPr>
                <w:rFonts w:hint="eastAsia"/>
              </w:rPr>
              <w:t>百分之七十五</w:t>
            </w:r>
            <w:r w:rsidRPr="004E43F5">
              <w:rPr>
                <w:rFonts w:hint="eastAsia"/>
              </w:rPr>
              <w:t>的罚款</w:t>
            </w:r>
          </w:p>
        </w:tc>
        <w:tc>
          <w:tcPr>
            <w:tcW w:w="2715" w:type="dxa"/>
          </w:tcPr>
          <w:p w14:paraId="3B03056C" w14:textId="538D4643" w:rsidR="008F0B77" w:rsidRDefault="00825C2E" w:rsidP="008A0B0C">
            <w:r>
              <w:rPr>
                <w:rFonts w:hint="eastAsia"/>
              </w:rPr>
              <w:t>可核减其设计范围</w:t>
            </w:r>
            <w:bookmarkStart w:id="0" w:name="_GoBack"/>
            <w:bookmarkEnd w:id="0"/>
          </w:p>
        </w:tc>
      </w:tr>
      <w:tr w:rsidR="00625396" w14:paraId="7B86601B" w14:textId="77777777" w:rsidTr="00625396">
        <w:trPr>
          <w:cantSplit/>
          <w:trHeight w:val="707"/>
        </w:trPr>
        <w:tc>
          <w:tcPr>
            <w:tcW w:w="0" w:type="auto"/>
            <w:vMerge/>
          </w:tcPr>
          <w:p w14:paraId="0CBA56D5" w14:textId="77777777" w:rsidR="005C2236" w:rsidRDefault="005C2236" w:rsidP="008A0B0C"/>
        </w:tc>
        <w:tc>
          <w:tcPr>
            <w:tcW w:w="752" w:type="dxa"/>
            <w:vMerge/>
          </w:tcPr>
          <w:p w14:paraId="63A1D50F" w14:textId="77777777" w:rsidR="005C2236" w:rsidRDefault="005C2236" w:rsidP="008A0B0C"/>
        </w:tc>
        <w:tc>
          <w:tcPr>
            <w:tcW w:w="933" w:type="dxa"/>
            <w:vMerge/>
          </w:tcPr>
          <w:p w14:paraId="52779CAE" w14:textId="77777777" w:rsidR="005C2236" w:rsidRDefault="005C2236" w:rsidP="008A0B0C"/>
        </w:tc>
        <w:tc>
          <w:tcPr>
            <w:tcW w:w="2136" w:type="dxa"/>
            <w:vMerge/>
          </w:tcPr>
          <w:p w14:paraId="51C29F31" w14:textId="77777777" w:rsidR="005C2236" w:rsidRDefault="005C2236" w:rsidP="008A0B0C"/>
        </w:tc>
        <w:tc>
          <w:tcPr>
            <w:tcW w:w="992" w:type="dxa"/>
            <w:vMerge w:val="restart"/>
          </w:tcPr>
          <w:p w14:paraId="32620ECA" w14:textId="7F225C7E" w:rsidR="005C2236" w:rsidRDefault="00825C2E" w:rsidP="008A0B0C">
            <w:r>
              <w:rPr>
                <w:rFonts w:hint="eastAsia"/>
              </w:rPr>
              <w:t>特别</w:t>
            </w:r>
            <w:r w:rsidR="005C2236">
              <w:rPr>
                <w:rFonts w:hint="eastAsia"/>
              </w:rPr>
              <w:t>严重</w:t>
            </w:r>
          </w:p>
        </w:tc>
        <w:tc>
          <w:tcPr>
            <w:tcW w:w="2920" w:type="dxa"/>
          </w:tcPr>
          <w:p w14:paraId="76DE3C1D" w14:textId="4E54E96C" w:rsidR="005C2236" w:rsidRDefault="005C2236" w:rsidP="008A0B0C">
            <w:r w:rsidRPr="008F0B77">
              <w:rPr>
                <w:rFonts w:hint="eastAsia"/>
              </w:rPr>
              <w:t>造成</w:t>
            </w:r>
            <w:r w:rsidRPr="008F0B77">
              <w:rPr>
                <w:rFonts w:hint="eastAsia"/>
              </w:rPr>
              <w:t>10</w:t>
            </w:r>
            <w:r w:rsidRPr="008F0B77">
              <w:rPr>
                <w:rFonts w:hint="eastAsia"/>
              </w:rPr>
              <w:t>人以上</w:t>
            </w:r>
            <w:r w:rsidRPr="008F0B77">
              <w:rPr>
                <w:rFonts w:hint="eastAsia"/>
              </w:rPr>
              <w:t>30</w:t>
            </w:r>
            <w:r w:rsidRPr="008F0B77">
              <w:rPr>
                <w:rFonts w:hint="eastAsia"/>
              </w:rPr>
              <w:t>人以下死亡，或者</w:t>
            </w:r>
            <w:r w:rsidRPr="008F0B77">
              <w:rPr>
                <w:rFonts w:hint="eastAsia"/>
              </w:rPr>
              <w:t>50</w:t>
            </w:r>
            <w:r w:rsidRPr="008F0B77">
              <w:rPr>
                <w:rFonts w:hint="eastAsia"/>
              </w:rPr>
              <w:t>人以上</w:t>
            </w:r>
            <w:r w:rsidRPr="008F0B77">
              <w:rPr>
                <w:rFonts w:hint="eastAsia"/>
              </w:rPr>
              <w:t>100</w:t>
            </w:r>
            <w:r w:rsidRPr="008F0B77">
              <w:rPr>
                <w:rFonts w:hint="eastAsia"/>
              </w:rPr>
              <w:t>人以下重伤，或者</w:t>
            </w:r>
            <w:r w:rsidRPr="008F0B77">
              <w:rPr>
                <w:rFonts w:hint="eastAsia"/>
              </w:rPr>
              <w:t>5000</w:t>
            </w:r>
            <w:r w:rsidRPr="008F0B77">
              <w:rPr>
                <w:rFonts w:hint="eastAsia"/>
              </w:rPr>
              <w:t>万元以上</w:t>
            </w:r>
            <w:r w:rsidRPr="008F0B77">
              <w:rPr>
                <w:rFonts w:hint="eastAsia"/>
              </w:rPr>
              <w:t>1</w:t>
            </w:r>
            <w:r w:rsidRPr="008F0B77">
              <w:rPr>
                <w:rFonts w:hint="eastAsia"/>
              </w:rPr>
              <w:t>亿元以下直接经济损失</w:t>
            </w:r>
            <w:r>
              <w:rPr>
                <w:rFonts w:hint="eastAsia"/>
              </w:rPr>
              <w:t>的</w:t>
            </w:r>
          </w:p>
        </w:tc>
        <w:tc>
          <w:tcPr>
            <w:tcW w:w="3073" w:type="dxa"/>
          </w:tcPr>
          <w:p w14:paraId="46B5117B" w14:textId="30CD021A" w:rsidR="005C2236" w:rsidRDefault="005C2236" w:rsidP="008A0B0C">
            <w:r w:rsidRPr="004E43F5">
              <w:rPr>
                <w:rFonts w:hint="eastAsia"/>
              </w:rPr>
              <w:t>处以设计费百分之</w:t>
            </w:r>
            <w:r>
              <w:rPr>
                <w:rFonts w:hint="eastAsia"/>
              </w:rPr>
              <w:t>七十五</w:t>
            </w:r>
            <w:r w:rsidRPr="004E43F5">
              <w:rPr>
                <w:rFonts w:hint="eastAsia"/>
              </w:rPr>
              <w:t>至</w:t>
            </w:r>
            <w:r>
              <w:rPr>
                <w:rFonts w:hint="eastAsia"/>
              </w:rPr>
              <w:t>一倍</w:t>
            </w:r>
            <w:r w:rsidRPr="004E43F5">
              <w:rPr>
                <w:rFonts w:hint="eastAsia"/>
              </w:rPr>
              <w:t>的罚款</w:t>
            </w:r>
          </w:p>
        </w:tc>
        <w:tc>
          <w:tcPr>
            <w:tcW w:w="2715" w:type="dxa"/>
          </w:tcPr>
          <w:p w14:paraId="2B6C79B8" w14:textId="0C9F3A53" w:rsidR="005C2236" w:rsidRDefault="00825C2E" w:rsidP="008A0B0C">
            <w:r>
              <w:rPr>
                <w:rFonts w:hint="eastAsia"/>
              </w:rPr>
              <w:t>可</w:t>
            </w:r>
            <w:r w:rsidR="005C2236">
              <w:rPr>
                <w:rFonts w:hint="eastAsia"/>
              </w:rPr>
              <w:t>降低设计资质</w:t>
            </w:r>
          </w:p>
        </w:tc>
      </w:tr>
      <w:tr w:rsidR="00625396" w14:paraId="37A54F1E" w14:textId="77777777" w:rsidTr="00625396">
        <w:trPr>
          <w:cantSplit/>
          <w:trHeight w:val="706"/>
        </w:trPr>
        <w:tc>
          <w:tcPr>
            <w:tcW w:w="0" w:type="auto"/>
            <w:vMerge/>
          </w:tcPr>
          <w:p w14:paraId="66B48925" w14:textId="77777777" w:rsidR="005C2236" w:rsidRDefault="005C2236" w:rsidP="008A0B0C"/>
        </w:tc>
        <w:tc>
          <w:tcPr>
            <w:tcW w:w="752" w:type="dxa"/>
            <w:vMerge/>
          </w:tcPr>
          <w:p w14:paraId="36FE48A1" w14:textId="77777777" w:rsidR="005C2236" w:rsidRDefault="005C2236" w:rsidP="008A0B0C"/>
        </w:tc>
        <w:tc>
          <w:tcPr>
            <w:tcW w:w="933" w:type="dxa"/>
            <w:vMerge/>
          </w:tcPr>
          <w:p w14:paraId="54350973" w14:textId="77777777" w:rsidR="005C2236" w:rsidRDefault="005C2236" w:rsidP="008A0B0C"/>
        </w:tc>
        <w:tc>
          <w:tcPr>
            <w:tcW w:w="2136" w:type="dxa"/>
            <w:vMerge/>
          </w:tcPr>
          <w:p w14:paraId="11B86D20" w14:textId="77777777" w:rsidR="005C2236" w:rsidRDefault="005C2236" w:rsidP="008A0B0C"/>
        </w:tc>
        <w:tc>
          <w:tcPr>
            <w:tcW w:w="992" w:type="dxa"/>
            <w:vMerge/>
          </w:tcPr>
          <w:p w14:paraId="6B3F3120" w14:textId="77777777" w:rsidR="005C2236" w:rsidRDefault="005C2236" w:rsidP="008A0B0C"/>
        </w:tc>
        <w:tc>
          <w:tcPr>
            <w:tcW w:w="2920" w:type="dxa"/>
          </w:tcPr>
          <w:p w14:paraId="724C83EB" w14:textId="5FFA3B0B" w:rsidR="005C2236" w:rsidRDefault="005C2236" w:rsidP="008A0B0C">
            <w:r w:rsidRPr="005C2236">
              <w:rPr>
                <w:rFonts w:hint="eastAsia"/>
              </w:rPr>
              <w:t>造成</w:t>
            </w:r>
            <w:r w:rsidRPr="005C2236">
              <w:rPr>
                <w:rFonts w:hint="eastAsia"/>
              </w:rPr>
              <w:t>30</w:t>
            </w:r>
            <w:r w:rsidRPr="005C2236">
              <w:rPr>
                <w:rFonts w:hint="eastAsia"/>
              </w:rPr>
              <w:t>人以上死亡，或者</w:t>
            </w:r>
            <w:r w:rsidRPr="005C2236">
              <w:rPr>
                <w:rFonts w:hint="eastAsia"/>
              </w:rPr>
              <w:t>100</w:t>
            </w:r>
            <w:r w:rsidRPr="005C2236">
              <w:rPr>
                <w:rFonts w:hint="eastAsia"/>
              </w:rPr>
              <w:t>人以上重伤，或者</w:t>
            </w:r>
            <w:r w:rsidRPr="005C2236">
              <w:rPr>
                <w:rFonts w:hint="eastAsia"/>
              </w:rPr>
              <w:t>1</w:t>
            </w:r>
            <w:r w:rsidRPr="005C2236">
              <w:rPr>
                <w:rFonts w:hint="eastAsia"/>
              </w:rPr>
              <w:t>亿元以上直接经济损失</w:t>
            </w:r>
          </w:p>
        </w:tc>
        <w:tc>
          <w:tcPr>
            <w:tcW w:w="3073" w:type="dxa"/>
          </w:tcPr>
          <w:p w14:paraId="7C6DD2C4" w14:textId="79194952" w:rsidR="005C2236" w:rsidRPr="005C2236" w:rsidRDefault="005C2236" w:rsidP="008A0B0C">
            <w:r w:rsidRPr="005C2236">
              <w:rPr>
                <w:rFonts w:hint="eastAsia"/>
              </w:rPr>
              <w:t>处以设计费一倍的罚款</w:t>
            </w:r>
          </w:p>
        </w:tc>
        <w:tc>
          <w:tcPr>
            <w:tcW w:w="2715" w:type="dxa"/>
          </w:tcPr>
          <w:p w14:paraId="1C3BA7E9" w14:textId="746CB0E1" w:rsidR="005C2236" w:rsidRDefault="005C2236" w:rsidP="008A0B0C">
            <w:r>
              <w:rPr>
                <w:rFonts w:hint="eastAsia"/>
              </w:rPr>
              <w:t>可</w:t>
            </w:r>
            <w:r w:rsidRPr="005C2236">
              <w:rPr>
                <w:rFonts w:hint="eastAsia"/>
              </w:rPr>
              <w:t>吊销设计资格证书</w:t>
            </w:r>
          </w:p>
        </w:tc>
      </w:tr>
    </w:tbl>
    <w:p w14:paraId="33D284CF" w14:textId="6B017B80" w:rsidR="00EF16FA" w:rsidRDefault="009156BB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18272BC7" w14:textId="77777777" w:rsidR="00CD7F9D" w:rsidRDefault="00CD7F9D" w:rsidP="00CD7F9D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 w:rsidRPr="002B713D">
        <w:rPr>
          <w:rFonts w:hint="eastAsia"/>
          <w:b/>
          <w:sz w:val="32"/>
          <w:szCs w:val="32"/>
        </w:rPr>
        <w:t>深圳经济特区建设工程施工安全条例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0"/>
        <w:gridCol w:w="2040"/>
        <w:gridCol w:w="1939"/>
        <w:gridCol w:w="5353"/>
        <w:gridCol w:w="488"/>
        <w:gridCol w:w="1295"/>
        <w:gridCol w:w="1420"/>
        <w:gridCol w:w="923"/>
      </w:tblGrid>
      <w:tr w:rsidR="00A63A26" w:rsidRPr="004E18B2" w14:paraId="2375FBBE" w14:textId="77777777" w:rsidTr="008A0B0C">
        <w:trPr>
          <w:cantSplit/>
        </w:trPr>
        <w:tc>
          <w:tcPr>
            <w:tcW w:w="0" w:type="auto"/>
          </w:tcPr>
          <w:p w14:paraId="0423E23E" w14:textId="77777777" w:rsidR="00C83650" w:rsidRPr="004E18B2" w:rsidRDefault="00C83650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6FAB2555" w14:textId="77777777" w:rsidR="00C83650" w:rsidRPr="004E18B2" w:rsidRDefault="00C83650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13C432A8" w14:textId="77777777" w:rsidR="00C83650" w:rsidRPr="004E18B2" w:rsidRDefault="00C83650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68D80569" w14:textId="77777777" w:rsidR="00C83650" w:rsidRPr="004E18B2" w:rsidRDefault="00C83650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425477B1" w14:textId="77777777" w:rsidR="00C83650" w:rsidRPr="004E18B2" w:rsidRDefault="00C83650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0" w:type="auto"/>
          </w:tcPr>
          <w:p w14:paraId="3D80A661" w14:textId="77777777" w:rsidR="00C83650" w:rsidRPr="004E18B2" w:rsidRDefault="00C83650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0" w:type="auto"/>
          </w:tcPr>
          <w:p w14:paraId="0B7BB25B" w14:textId="77777777" w:rsidR="00C83650" w:rsidRPr="004E18B2" w:rsidRDefault="00C83650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0B39E7" w14:paraId="0B2F9ED4" w14:textId="77777777" w:rsidTr="008A0B0C">
        <w:trPr>
          <w:cantSplit/>
        </w:trPr>
        <w:tc>
          <w:tcPr>
            <w:tcW w:w="0" w:type="auto"/>
            <w:vMerge w:val="restart"/>
          </w:tcPr>
          <w:p w14:paraId="004761B9" w14:textId="2B604DE4" w:rsidR="00C83650" w:rsidRDefault="00C83650" w:rsidP="008A0B0C"/>
        </w:tc>
        <w:tc>
          <w:tcPr>
            <w:tcW w:w="0" w:type="auto"/>
            <w:vMerge w:val="restart"/>
          </w:tcPr>
          <w:p w14:paraId="4D7CA470" w14:textId="767CC5A8" w:rsidR="00C83650" w:rsidRDefault="00A63A26" w:rsidP="008A0B0C">
            <w:r w:rsidRPr="00A63A26">
              <w:rPr>
                <w:rFonts w:hint="eastAsia"/>
              </w:rPr>
              <w:t>开工前</w:t>
            </w:r>
            <w:r w:rsidR="001C1605">
              <w:rPr>
                <w:rFonts w:hint="eastAsia"/>
              </w:rPr>
              <w:t>未</w:t>
            </w:r>
            <w:r w:rsidRPr="00A63A26">
              <w:rPr>
                <w:rFonts w:hint="eastAsia"/>
              </w:rPr>
              <w:t>申请安全前提条件审查或者审查不合格而擅自开工的</w:t>
            </w:r>
          </w:p>
        </w:tc>
        <w:tc>
          <w:tcPr>
            <w:tcW w:w="0" w:type="auto"/>
            <w:vMerge w:val="restart"/>
          </w:tcPr>
          <w:p w14:paraId="41BD394D" w14:textId="42359233" w:rsidR="00C83650" w:rsidRPr="004E18B2" w:rsidRDefault="000B39E7" w:rsidP="008A0B0C">
            <w:r w:rsidRPr="000B39E7">
              <w:rPr>
                <w:rFonts w:hint="eastAsia"/>
              </w:rPr>
              <w:t>《深圳经济特区建设工程施工安全条例》</w:t>
            </w:r>
            <w:r w:rsidR="00C83650">
              <w:rPr>
                <w:rFonts w:hint="eastAsia"/>
              </w:rPr>
              <w:t>第</w:t>
            </w:r>
            <w:r>
              <w:rPr>
                <w:rFonts w:hint="eastAsia"/>
              </w:rPr>
              <w:t>二十六</w:t>
            </w:r>
            <w:r w:rsidR="00C83650">
              <w:rPr>
                <w:rFonts w:hint="eastAsia"/>
              </w:rPr>
              <w:t>条</w:t>
            </w:r>
          </w:p>
        </w:tc>
        <w:tc>
          <w:tcPr>
            <w:tcW w:w="0" w:type="auto"/>
            <w:vMerge w:val="restart"/>
          </w:tcPr>
          <w:p w14:paraId="134C1452" w14:textId="15D3D6F4" w:rsidR="00C83650" w:rsidRDefault="00C83650" w:rsidP="008A0B0C">
            <w:r>
              <w:rPr>
                <w:rFonts w:hint="eastAsia"/>
              </w:rPr>
              <w:t>《</w:t>
            </w:r>
            <w:r w:rsidRPr="002B713D">
              <w:rPr>
                <w:rFonts w:hint="eastAsia"/>
              </w:rPr>
              <w:t>深圳经济特区建设工程施工安全条例</w:t>
            </w:r>
            <w:r>
              <w:rPr>
                <w:rFonts w:hint="eastAsia"/>
              </w:rPr>
              <w:t>》第四十</w:t>
            </w:r>
            <w:r w:rsidR="003D50C5">
              <w:rPr>
                <w:rFonts w:hint="eastAsia"/>
              </w:rPr>
              <w:t>九</w:t>
            </w:r>
            <w:r>
              <w:rPr>
                <w:rFonts w:hint="eastAsia"/>
              </w:rPr>
              <w:t>条：</w:t>
            </w:r>
          </w:p>
          <w:p w14:paraId="6594C6BF" w14:textId="48570EBD" w:rsidR="00C83650" w:rsidRPr="004E18B2" w:rsidRDefault="003D50C5" w:rsidP="008A0B0C">
            <w:r w:rsidRPr="003D50C5">
              <w:rPr>
                <w:rFonts w:hint="eastAsia"/>
              </w:rPr>
              <w:t>施工企业违反本条例第二十六条规定，开工前不申请安全前提条件审查或者审查不合格而擅自开工的，主管部门应当责令该工程项目停工，并处以三万元以上五万元以下的罚款。</w:t>
            </w:r>
          </w:p>
        </w:tc>
        <w:tc>
          <w:tcPr>
            <w:tcW w:w="0" w:type="auto"/>
          </w:tcPr>
          <w:p w14:paraId="17996B80" w14:textId="77777777" w:rsidR="00C83650" w:rsidRPr="004E18B2" w:rsidRDefault="00C83650" w:rsidP="008A0B0C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73BDC65E" w14:textId="77777777" w:rsidR="00C83650" w:rsidRDefault="00C83650" w:rsidP="008A0B0C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0" w:type="auto"/>
          </w:tcPr>
          <w:p w14:paraId="526FFF2E" w14:textId="7F14274D" w:rsidR="00C83650" w:rsidRDefault="00C83650" w:rsidP="008A0B0C">
            <w:r w:rsidRPr="00C57FD8">
              <w:rPr>
                <w:rFonts w:hint="eastAsia"/>
              </w:rPr>
              <w:t>处</w:t>
            </w:r>
            <w:r>
              <w:rPr>
                <w:rFonts w:hint="eastAsia"/>
              </w:rPr>
              <w:t>三万元</w:t>
            </w:r>
            <w:r w:rsidRPr="00C57FD8">
              <w:rPr>
                <w:rFonts w:hint="eastAsia"/>
              </w:rPr>
              <w:t>以</w:t>
            </w:r>
            <w:r>
              <w:rPr>
                <w:rFonts w:hint="eastAsia"/>
              </w:rPr>
              <w:t>上三万元</w:t>
            </w:r>
            <w:r w:rsidR="006D3C3E">
              <w:rPr>
                <w:rFonts w:hint="eastAsia"/>
              </w:rPr>
              <w:t>四</w:t>
            </w:r>
            <w:r>
              <w:rPr>
                <w:rFonts w:hint="eastAsia"/>
              </w:rPr>
              <w:t>千元</w:t>
            </w:r>
            <w:r w:rsidRPr="00C57FD8">
              <w:rPr>
                <w:rFonts w:hint="eastAsia"/>
              </w:rPr>
              <w:t>以下的罚款</w:t>
            </w:r>
          </w:p>
        </w:tc>
        <w:tc>
          <w:tcPr>
            <w:tcW w:w="0" w:type="auto"/>
          </w:tcPr>
          <w:p w14:paraId="2D9D6B71" w14:textId="3969A553" w:rsidR="00C83650" w:rsidRDefault="002C1682" w:rsidP="008A0B0C">
            <w:r w:rsidRPr="003D50C5">
              <w:rPr>
                <w:rFonts w:hint="eastAsia"/>
              </w:rPr>
              <w:t>责令该工程项目停工</w:t>
            </w:r>
          </w:p>
        </w:tc>
      </w:tr>
      <w:tr w:rsidR="000B39E7" w14:paraId="6522F0CC" w14:textId="77777777" w:rsidTr="008A0B0C">
        <w:trPr>
          <w:cantSplit/>
        </w:trPr>
        <w:tc>
          <w:tcPr>
            <w:tcW w:w="0" w:type="auto"/>
            <w:vMerge/>
          </w:tcPr>
          <w:p w14:paraId="3CECD726" w14:textId="77777777" w:rsidR="00C83650" w:rsidRDefault="00C83650" w:rsidP="008A0B0C"/>
        </w:tc>
        <w:tc>
          <w:tcPr>
            <w:tcW w:w="0" w:type="auto"/>
            <w:vMerge/>
          </w:tcPr>
          <w:p w14:paraId="6506A61E" w14:textId="77777777" w:rsidR="00C83650" w:rsidRDefault="00C83650" w:rsidP="008A0B0C"/>
        </w:tc>
        <w:tc>
          <w:tcPr>
            <w:tcW w:w="0" w:type="auto"/>
            <w:vMerge/>
          </w:tcPr>
          <w:p w14:paraId="4B1FBA85" w14:textId="77777777" w:rsidR="00C83650" w:rsidRDefault="00C83650" w:rsidP="008A0B0C"/>
        </w:tc>
        <w:tc>
          <w:tcPr>
            <w:tcW w:w="0" w:type="auto"/>
            <w:vMerge/>
          </w:tcPr>
          <w:p w14:paraId="1B435031" w14:textId="77777777" w:rsidR="00C83650" w:rsidRDefault="00C83650" w:rsidP="008A0B0C"/>
        </w:tc>
        <w:tc>
          <w:tcPr>
            <w:tcW w:w="0" w:type="auto"/>
          </w:tcPr>
          <w:p w14:paraId="00683368" w14:textId="77777777" w:rsidR="00C83650" w:rsidRDefault="00C83650" w:rsidP="008A0B0C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3888DAD3" w14:textId="77777777" w:rsidR="00C83650" w:rsidRDefault="00C83650" w:rsidP="008A0B0C">
            <w:r>
              <w:rPr>
                <w:rFonts w:hint="eastAsia"/>
              </w:rPr>
              <w:t>造成一般危害后果的</w:t>
            </w:r>
          </w:p>
        </w:tc>
        <w:tc>
          <w:tcPr>
            <w:tcW w:w="0" w:type="auto"/>
          </w:tcPr>
          <w:p w14:paraId="753F9369" w14:textId="4334A225" w:rsidR="00C83650" w:rsidRDefault="00C83650" w:rsidP="008A0B0C">
            <w:r>
              <w:rPr>
                <w:rFonts w:hint="eastAsia"/>
              </w:rPr>
              <w:t>处三万</w:t>
            </w:r>
            <w:r w:rsidR="006D3C3E">
              <w:rPr>
                <w:rFonts w:hint="eastAsia"/>
              </w:rPr>
              <w:t>四</w:t>
            </w:r>
            <w:r>
              <w:rPr>
                <w:rFonts w:hint="eastAsia"/>
              </w:rPr>
              <w:t>千元以上四万元以下的罚款</w:t>
            </w:r>
          </w:p>
        </w:tc>
        <w:tc>
          <w:tcPr>
            <w:tcW w:w="0" w:type="auto"/>
          </w:tcPr>
          <w:p w14:paraId="23072BAA" w14:textId="0E9CFE92" w:rsidR="00C83650" w:rsidRDefault="002C1682" w:rsidP="008A0B0C">
            <w:r w:rsidRPr="003D50C5">
              <w:rPr>
                <w:rFonts w:hint="eastAsia"/>
              </w:rPr>
              <w:t>责令该工程项目停工</w:t>
            </w:r>
          </w:p>
        </w:tc>
      </w:tr>
      <w:tr w:rsidR="000B39E7" w14:paraId="6A924D57" w14:textId="77777777" w:rsidTr="008A0B0C">
        <w:trPr>
          <w:cantSplit/>
        </w:trPr>
        <w:tc>
          <w:tcPr>
            <w:tcW w:w="0" w:type="auto"/>
            <w:vMerge/>
          </w:tcPr>
          <w:p w14:paraId="087CAC5D" w14:textId="77777777" w:rsidR="00C83650" w:rsidRDefault="00C83650" w:rsidP="008A0B0C"/>
        </w:tc>
        <w:tc>
          <w:tcPr>
            <w:tcW w:w="0" w:type="auto"/>
            <w:vMerge/>
          </w:tcPr>
          <w:p w14:paraId="31ED0EA1" w14:textId="77777777" w:rsidR="00C83650" w:rsidRDefault="00C83650" w:rsidP="008A0B0C"/>
        </w:tc>
        <w:tc>
          <w:tcPr>
            <w:tcW w:w="0" w:type="auto"/>
            <w:vMerge/>
          </w:tcPr>
          <w:p w14:paraId="6E56FBB8" w14:textId="77777777" w:rsidR="00C83650" w:rsidRDefault="00C83650" w:rsidP="008A0B0C"/>
        </w:tc>
        <w:tc>
          <w:tcPr>
            <w:tcW w:w="0" w:type="auto"/>
            <w:vMerge/>
          </w:tcPr>
          <w:p w14:paraId="1A03BBC1" w14:textId="77777777" w:rsidR="00C83650" w:rsidRDefault="00C83650" w:rsidP="008A0B0C"/>
        </w:tc>
        <w:tc>
          <w:tcPr>
            <w:tcW w:w="0" w:type="auto"/>
          </w:tcPr>
          <w:p w14:paraId="1C46A2F9" w14:textId="77777777" w:rsidR="00C83650" w:rsidRDefault="00C83650" w:rsidP="008A0B0C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5CE6E559" w14:textId="77777777" w:rsidR="00C83650" w:rsidRDefault="00C83650" w:rsidP="008A0B0C">
            <w:r>
              <w:rPr>
                <w:rFonts w:hint="eastAsia"/>
              </w:rPr>
              <w:t>造成严重危害后果的</w:t>
            </w:r>
          </w:p>
        </w:tc>
        <w:tc>
          <w:tcPr>
            <w:tcW w:w="0" w:type="auto"/>
          </w:tcPr>
          <w:p w14:paraId="20F97EB2" w14:textId="553D31F1" w:rsidR="00C83650" w:rsidRDefault="00C83650" w:rsidP="008A0B0C">
            <w:r>
              <w:rPr>
                <w:rFonts w:hint="eastAsia"/>
              </w:rPr>
              <w:t>处四万元以上五万元以下的罚款</w:t>
            </w:r>
          </w:p>
        </w:tc>
        <w:tc>
          <w:tcPr>
            <w:tcW w:w="0" w:type="auto"/>
          </w:tcPr>
          <w:p w14:paraId="1E7E33B4" w14:textId="1C7DE9C9" w:rsidR="00C83650" w:rsidRDefault="002C1682" w:rsidP="008A0B0C">
            <w:r w:rsidRPr="003D50C5">
              <w:rPr>
                <w:rFonts w:hint="eastAsia"/>
              </w:rPr>
              <w:t>责令该工程项目停工</w:t>
            </w:r>
          </w:p>
        </w:tc>
      </w:tr>
    </w:tbl>
    <w:p w14:paraId="04B694DE" w14:textId="77777777" w:rsidR="00CD7F9D" w:rsidRDefault="00CD7F9D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6B79A977" w14:textId="77777777" w:rsidR="00CD7F9D" w:rsidRDefault="00CD7F9D" w:rsidP="00CD7F9D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 w:rsidRPr="002B713D">
        <w:rPr>
          <w:rFonts w:hint="eastAsia"/>
          <w:b/>
          <w:sz w:val="32"/>
          <w:szCs w:val="32"/>
        </w:rPr>
        <w:t>深圳经济特区建设工程施工安全条例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8"/>
        <w:gridCol w:w="1463"/>
        <w:gridCol w:w="1916"/>
        <w:gridCol w:w="6121"/>
        <w:gridCol w:w="487"/>
        <w:gridCol w:w="1096"/>
        <w:gridCol w:w="1402"/>
        <w:gridCol w:w="975"/>
      </w:tblGrid>
      <w:tr w:rsidR="0061446B" w:rsidRPr="004E18B2" w14:paraId="55E180E7" w14:textId="77777777" w:rsidTr="0061446B">
        <w:trPr>
          <w:cantSplit/>
        </w:trPr>
        <w:tc>
          <w:tcPr>
            <w:tcW w:w="0" w:type="auto"/>
          </w:tcPr>
          <w:p w14:paraId="19803CE4" w14:textId="77777777" w:rsidR="0061446B" w:rsidRPr="004E18B2" w:rsidRDefault="0061446B" w:rsidP="0061446B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67ACA5F5" w14:textId="77777777" w:rsidR="0061446B" w:rsidRPr="004E18B2" w:rsidRDefault="0061446B" w:rsidP="0061446B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65678B82" w14:textId="77777777" w:rsidR="0061446B" w:rsidRPr="004E18B2" w:rsidRDefault="0061446B" w:rsidP="0061446B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505FDC75" w14:textId="77777777" w:rsidR="0061446B" w:rsidRPr="004E18B2" w:rsidRDefault="0061446B" w:rsidP="0061446B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27E294DE" w14:textId="2DAF4D9C" w:rsidR="0061446B" w:rsidRPr="004E18B2" w:rsidRDefault="0061446B" w:rsidP="0061446B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0" w:type="auto"/>
          </w:tcPr>
          <w:p w14:paraId="3A75C8F0" w14:textId="6509EB09" w:rsidR="0061446B" w:rsidRPr="004E18B2" w:rsidRDefault="0061446B" w:rsidP="0061446B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0" w:type="auto"/>
          </w:tcPr>
          <w:p w14:paraId="4D1FBEA4" w14:textId="77777777" w:rsidR="0061446B" w:rsidRPr="004E18B2" w:rsidRDefault="0061446B" w:rsidP="0061446B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61446B" w14:paraId="320B9054" w14:textId="77777777" w:rsidTr="0061446B">
        <w:trPr>
          <w:cantSplit/>
        </w:trPr>
        <w:tc>
          <w:tcPr>
            <w:tcW w:w="0" w:type="auto"/>
            <w:vMerge w:val="restart"/>
          </w:tcPr>
          <w:p w14:paraId="471B0A44" w14:textId="63AFC59B" w:rsidR="0061446B" w:rsidRDefault="0061446B" w:rsidP="0061446B"/>
        </w:tc>
        <w:tc>
          <w:tcPr>
            <w:tcW w:w="0" w:type="auto"/>
            <w:vMerge w:val="restart"/>
          </w:tcPr>
          <w:p w14:paraId="73659F34" w14:textId="6B5C9BC7" w:rsidR="0061446B" w:rsidRDefault="0061446B" w:rsidP="0061446B">
            <w:r w:rsidRPr="00A87CBB">
              <w:rPr>
                <w:rFonts w:hint="eastAsia"/>
              </w:rPr>
              <w:t>违章施工或者施工安全防护不符合标准的</w:t>
            </w:r>
          </w:p>
        </w:tc>
        <w:tc>
          <w:tcPr>
            <w:tcW w:w="0" w:type="auto"/>
            <w:vMerge w:val="restart"/>
          </w:tcPr>
          <w:p w14:paraId="1C997931" w14:textId="1458B35D" w:rsidR="0061446B" w:rsidRPr="004E18B2" w:rsidRDefault="0061446B" w:rsidP="0061446B">
            <w:r w:rsidRPr="000B39E7">
              <w:rPr>
                <w:rFonts w:hint="eastAsia"/>
              </w:rPr>
              <w:t>《深圳经济特区建设工程施工安全条例》</w:t>
            </w:r>
            <w:r>
              <w:rPr>
                <w:rFonts w:hint="eastAsia"/>
              </w:rPr>
              <w:t>第二十七条</w:t>
            </w:r>
          </w:p>
        </w:tc>
        <w:tc>
          <w:tcPr>
            <w:tcW w:w="0" w:type="auto"/>
            <w:vMerge w:val="restart"/>
          </w:tcPr>
          <w:p w14:paraId="46CB0479" w14:textId="4EA26B75" w:rsidR="0061446B" w:rsidRDefault="0061446B" w:rsidP="0061446B">
            <w:r>
              <w:rPr>
                <w:rFonts w:hint="eastAsia"/>
              </w:rPr>
              <w:t>《</w:t>
            </w:r>
            <w:r w:rsidRPr="002B713D">
              <w:rPr>
                <w:rFonts w:hint="eastAsia"/>
              </w:rPr>
              <w:t>深圳经济特区建设工程施工安全条例</w:t>
            </w:r>
            <w:r>
              <w:rPr>
                <w:rFonts w:hint="eastAsia"/>
              </w:rPr>
              <w:t>》第五十条：</w:t>
            </w:r>
          </w:p>
          <w:p w14:paraId="75776E38" w14:textId="67D5323A" w:rsidR="0061446B" w:rsidRPr="004E18B2" w:rsidRDefault="0061446B" w:rsidP="0061446B">
            <w:r w:rsidRPr="00A87CBB">
              <w:rPr>
                <w:rFonts w:hint="eastAsia"/>
              </w:rPr>
              <w:t>施工企业违反本条例第二十七条规定，违章施工或者施工安全防护不符合标准的，主管部门应当责令其限期整改；逾期未整改或者整改不合格的，可责令该工程项目停工，并处以三万元以上五万元以下的罚款。</w:t>
            </w:r>
          </w:p>
        </w:tc>
        <w:tc>
          <w:tcPr>
            <w:tcW w:w="0" w:type="auto"/>
          </w:tcPr>
          <w:p w14:paraId="4D119D4D" w14:textId="4CBBFB4B" w:rsidR="0061446B" w:rsidRDefault="0061446B" w:rsidP="0061446B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37CC7AE6" w14:textId="62A43EF7" w:rsidR="0061446B" w:rsidRDefault="0061446B" w:rsidP="0061446B">
            <w:r>
              <w:rPr>
                <w:rFonts w:hint="eastAsia"/>
              </w:rPr>
              <w:t>在责令期限内整改不到位的</w:t>
            </w:r>
          </w:p>
        </w:tc>
        <w:tc>
          <w:tcPr>
            <w:tcW w:w="0" w:type="auto"/>
          </w:tcPr>
          <w:p w14:paraId="60BE1633" w14:textId="27B1D5DA" w:rsidR="0061446B" w:rsidRDefault="0061446B" w:rsidP="0061446B">
            <w:r w:rsidRPr="00C57FD8">
              <w:rPr>
                <w:rFonts w:hint="eastAsia"/>
              </w:rPr>
              <w:t>处</w:t>
            </w:r>
            <w:r>
              <w:rPr>
                <w:rFonts w:hint="eastAsia"/>
              </w:rPr>
              <w:t>三万元</w:t>
            </w:r>
            <w:r w:rsidRPr="00C57FD8">
              <w:rPr>
                <w:rFonts w:hint="eastAsia"/>
              </w:rPr>
              <w:t>以</w:t>
            </w:r>
            <w:r>
              <w:rPr>
                <w:rFonts w:hint="eastAsia"/>
              </w:rPr>
              <w:t>上三万元四千元</w:t>
            </w:r>
            <w:r w:rsidRPr="00C57FD8">
              <w:rPr>
                <w:rFonts w:hint="eastAsia"/>
              </w:rPr>
              <w:t>以下的罚款</w:t>
            </w:r>
          </w:p>
        </w:tc>
        <w:tc>
          <w:tcPr>
            <w:tcW w:w="0" w:type="auto"/>
          </w:tcPr>
          <w:p w14:paraId="77667E63" w14:textId="31839FFF" w:rsidR="0061446B" w:rsidRDefault="00F1572D" w:rsidP="0061446B">
            <w:r>
              <w:rPr>
                <w:rFonts w:hint="eastAsia"/>
              </w:rPr>
              <w:t>可</w:t>
            </w:r>
            <w:r w:rsidR="0061446B" w:rsidRPr="003D50C5">
              <w:rPr>
                <w:rFonts w:hint="eastAsia"/>
              </w:rPr>
              <w:t>责令该工程项目停工</w:t>
            </w:r>
          </w:p>
        </w:tc>
      </w:tr>
      <w:tr w:rsidR="0061446B" w14:paraId="2CC260FA" w14:textId="77777777" w:rsidTr="0061446B">
        <w:trPr>
          <w:cantSplit/>
        </w:trPr>
        <w:tc>
          <w:tcPr>
            <w:tcW w:w="0" w:type="auto"/>
            <w:vMerge/>
          </w:tcPr>
          <w:p w14:paraId="00ACC3CE" w14:textId="77777777" w:rsidR="0061446B" w:rsidRDefault="0061446B" w:rsidP="0061446B"/>
        </w:tc>
        <w:tc>
          <w:tcPr>
            <w:tcW w:w="0" w:type="auto"/>
            <w:vMerge/>
          </w:tcPr>
          <w:p w14:paraId="7EE06EC7" w14:textId="77777777" w:rsidR="0061446B" w:rsidRDefault="0061446B" w:rsidP="0061446B"/>
        </w:tc>
        <w:tc>
          <w:tcPr>
            <w:tcW w:w="0" w:type="auto"/>
            <w:vMerge/>
          </w:tcPr>
          <w:p w14:paraId="0306CA4C" w14:textId="77777777" w:rsidR="0061446B" w:rsidRDefault="0061446B" w:rsidP="0061446B"/>
        </w:tc>
        <w:tc>
          <w:tcPr>
            <w:tcW w:w="0" w:type="auto"/>
            <w:vMerge/>
          </w:tcPr>
          <w:p w14:paraId="368B8A52" w14:textId="77777777" w:rsidR="0061446B" w:rsidRDefault="0061446B" w:rsidP="0061446B"/>
        </w:tc>
        <w:tc>
          <w:tcPr>
            <w:tcW w:w="0" w:type="auto"/>
          </w:tcPr>
          <w:p w14:paraId="4C914FA1" w14:textId="521077F3" w:rsidR="0061446B" w:rsidRDefault="0061446B" w:rsidP="0061446B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7DA8C1C7" w14:textId="5CD68688" w:rsidR="0061446B" w:rsidRDefault="0061446B" w:rsidP="0061446B">
            <w:r>
              <w:rPr>
                <w:rFonts w:hint="eastAsia"/>
              </w:rPr>
              <w:t>逾期仍未有整改措施</w:t>
            </w:r>
          </w:p>
        </w:tc>
        <w:tc>
          <w:tcPr>
            <w:tcW w:w="0" w:type="auto"/>
          </w:tcPr>
          <w:p w14:paraId="2CA44FF7" w14:textId="6C65C3DD" w:rsidR="0061446B" w:rsidRDefault="0061446B" w:rsidP="0061446B">
            <w:r>
              <w:rPr>
                <w:rFonts w:hint="eastAsia"/>
              </w:rPr>
              <w:t>处三万四千元以上四万元以下的罚款</w:t>
            </w:r>
          </w:p>
        </w:tc>
        <w:tc>
          <w:tcPr>
            <w:tcW w:w="0" w:type="auto"/>
          </w:tcPr>
          <w:p w14:paraId="369C7F0A" w14:textId="219DD32E" w:rsidR="0061446B" w:rsidRDefault="00F1572D" w:rsidP="0061446B">
            <w:r>
              <w:rPr>
                <w:rFonts w:hint="eastAsia"/>
              </w:rPr>
              <w:t>可</w:t>
            </w:r>
            <w:r w:rsidR="0061446B" w:rsidRPr="003D50C5">
              <w:rPr>
                <w:rFonts w:hint="eastAsia"/>
              </w:rPr>
              <w:t>责令该工程项目停工</w:t>
            </w:r>
          </w:p>
        </w:tc>
      </w:tr>
      <w:tr w:rsidR="0061446B" w14:paraId="3FD5D148" w14:textId="77777777" w:rsidTr="0061446B">
        <w:trPr>
          <w:cantSplit/>
        </w:trPr>
        <w:tc>
          <w:tcPr>
            <w:tcW w:w="0" w:type="auto"/>
            <w:vMerge/>
          </w:tcPr>
          <w:p w14:paraId="380F0F18" w14:textId="77777777" w:rsidR="0061446B" w:rsidRDefault="0061446B" w:rsidP="0061446B"/>
        </w:tc>
        <w:tc>
          <w:tcPr>
            <w:tcW w:w="0" w:type="auto"/>
            <w:vMerge/>
          </w:tcPr>
          <w:p w14:paraId="34C2CF01" w14:textId="77777777" w:rsidR="0061446B" w:rsidRDefault="0061446B" w:rsidP="0061446B"/>
        </w:tc>
        <w:tc>
          <w:tcPr>
            <w:tcW w:w="0" w:type="auto"/>
            <w:vMerge/>
          </w:tcPr>
          <w:p w14:paraId="308C378D" w14:textId="77777777" w:rsidR="0061446B" w:rsidRDefault="0061446B" w:rsidP="0061446B"/>
        </w:tc>
        <w:tc>
          <w:tcPr>
            <w:tcW w:w="0" w:type="auto"/>
            <w:vMerge/>
          </w:tcPr>
          <w:p w14:paraId="0E3BDC11" w14:textId="77777777" w:rsidR="0061446B" w:rsidRDefault="0061446B" w:rsidP="0061446B"/>
        </w:tc>
        <w:tc>
          <w:tcPr>
            <w:tcW w:w="0" w:type="auto"/>
          </w:tcPr>
          <w:p w14:paraId="15FE940E" w14:textId="2CF406C5" w:rsidR="0061446B" w:rsidRDefault="0061446B" w:rsidP="0061446B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6282A577" w14:textId="28B4749B" w:rsidR="0061446B" w:rsidRDefault="0061446B" w:rsidP="0061446B">
            <w:r>
              <w:rPr>
                <w:rFonts w:hint="eastAsia"/>
              </w:rPr>
              <w:t>发生安全事故的</w:t>
            </w:r>
          </w:p>
        </w:tc>
        <w:tc>
          <w:tcPr>
            <w:tcW w:w="0" w:type="auto"/>
          </w:tcPr>
          <w:p w14:paraId="0C54D38E" w14:textId="1717F3EB" w:rsidR="0061446B" w:rsidRDefault="0061446B" w:rsidP="0061446B">
            <w:r>
              <w:rPr>
                <w:rFonts w:hint="eastAsia"/>
              </w:rPr>
              <w:t>处四万元以上五万元以下的罚款</w:t>
            </w:r>
          </w:p>
        </w:tc>
        <w:tc>
          <w:tcPr>
            <w:tcW w:w="0" w:type="auto"/>
          </w:tcPr>
          <w:p w14:paraId="2D44B4B8" w14:textId="3EBB4183" w:rsidR="0061446B" w:rsidRDefault="00F1572D" w:rsidP="0061446B">
            <w:r>
              <w:rPr>
                <w:rFonts w:hint="eastAsia"/>
              </w:rPr>
              <w:t>可</w:t>
            </w:r>
            <w:r w:rsidR="0061446B" w:rsidRPr="003D50C5">
              <w:rPr>
                <w:rFonts w:hint="eastAsia"/>
              </w:rPr>
              <w:t>责令该工程项目停工</w:t>
            </w:r>
          </w:p>
        </w:tc>
      </w:tr>
    </w:tbl>
    <w:p w14:paraId="11C85867" w14:textId="0A47E66A" w:rsidR="00280FFF" w:rsidRDefault="00280FFF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693CB3D5" w14:textId="77777777" w:rsidR="00CD7F9D" w:rsidRDefault="00CD7F9D" w:rsidP="00CD7F9D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 w:rsidRPr="002B713D">
        <w:rPr>
          <w:rFonts w:hint="eastAsia"/>
          <w:b/>
          <w:sz w:val="32"/>
          <w:szCs w:val="32"/>
        </w:rPr>
        <w:t>深圳经济特区建设工程施工安全条例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9"/>
        <w:gridCol w:w="1799"/>
        <w:gridCol w:w="2154"/>
        <w:gridCol w:w="5189"/>
        <w:gridCol w:w="498"/>
        <w:gridCol w:w="1438"/>
        <w:gridCol w:w="1511"/>
        <w:gridCol w:w="860"/>
      </w:tblGrid>
      <w:tr w:rsidR="00781CB4" w:rsidRPr="004E18B2" w14:paraId="22506753" w14:textId="77777777" w:rsidTr="008A0B0C">
        <w:trPr>
          <w:cantSplit/>
        </w:trPr>
        <w:tc>
          <w:tcPr>
            <w:tcW w:w="0" w:type="auto"/>
          </w:tcPr>
          <w:p w14:paraId="4276B8E3" w14:textId="77777777" w:rsidR="00495C72" w:rsidRPr="004E18B2" w:rsidRDefault="00495C72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5F9FB9F9" w14:textId="77777777" w:rsidR="00495C72" w:rsidRPr="004E18B2" w:rsidRDefault="00495C72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0DAE79AD" w14:textId="77777777" w:rsidR="00495C72" w:rsidRPr="004E18B2" w:rsidRDefault="00495C72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797E8AC1" w14:textId="77777777" w:rsidR="00495C72" w:rsidRPr="004E18B2" w:rsidRDefault="00495C72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069E1510" w14:textId="77777777" w:rsidR="00495C72" w:rsidRPr="004E18B2" w:rsidRDefault="00495C72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0" w:type="auto"/>
          </w:tcPr>
          <w:p w14:paraId="799ABF88" w14:textId="77777777" w:rsidR="00495C72" w:rsidRPr="004E18B2" w:rsidRDefault="00495C72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0" w:type="auto"/>
          </w:tcPr>
          <w:p w14:paraId="40B2B181" w14:textId="77777777" w:rsidR="00495C72" w:rsidRPr="004E18B2" w:rsidRDefault="00495C72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781CB4" w14:paraId="5CCA29A0" w14:textId="77777777" w:rsidTr="008A0B0C">
        <w:trPr>
          <w:cantSplit/>
        </w:trPr>
        <w:tc>
          <w:tcPr>
            <w:tcW w:w="0" w:type="auto"/>
            <w:vMerge w:val="restart"/>
          </w:tcPr>
          <w:p w14:paraId="01989D3E" w14:textId="32218D16" w:rsidR="00495C72" w:rsidRDefault="00495C72" w:rsidP="008A0B0C"/>
        </w:tc>
        <w:tc>
          <w:tcPr>
            <w:tcW w:w="0" w:type="auto"/>
            <w:vMerge w:val="restart"/>
          </w:tcPr>
          <w:p w14:paraId="56D50EF1" w14:textId="4EEEF527" w:rsidR="00495C72" w:rsidRDefault="00FE755D" w:rsidP="008A0B0C">
            <w:r w:rsidRPr="00FE755D">
              <w:rPr>
                <w:rFonts w:hint="eastAsia"/>
              </w:rPr>
              <w:t>建设单位或者施工企业将施工场地挪作他用的</w:t>
            </w:r>
          </w:p>
        </w:tc>
        <w:tc>
          <w:tcPr>
            <w:tcW w:w="0" w:type="auto"/>
            <w:vMerge w:val="restart"/>
          </w:tcPr>
          <w:p w14:paraId="46AB0EF7" w14:textId="5E436261" w:rsidR="00495C72" w:rsidRPr="004E18B2" w:rsidRDefault="00495C72" w:rsidP="008A0B0C">
            <w:r w:rsidRPr="000B39E7">
              <w:rPr>
                <w:rFonts w:hint="eastAsia"/>
              </w:rPr>
              <w:t>《深圳经济特区建设工程施工安全条例》</w:t>
            </w:r>
            <w:r>
              <w:rPr>
                <w:rFonts w:hint="eastAsia"/>
              </w:rPr>
              <w:t>第</w:t>
            </w:r>
            <w:r w:rsidR="00FE755D">
              <w:rPr>
                <w:rFonts w:hint="eastAsia"/>
              </w:rPr>
              <w:t>三十三</w:t>
            </w:r>
            <w:r>
              <w:rPr>
                <w:rFonts w:hint="eastAsia"/>
              </w:rPr>
              <w:t>条</w:t>
            </w:r>
          </w:p>
        </w:tc>
        <w:tc>
          <w:tcPr>
            <w:tcW w:w="0" w:type="auto"/>
            <w:vMerge w:val="restart"/>
          </w:tcPr>
          <w:p w14:paraId="2B69EFC0" w14:textId="036A4477" w:rsidR="00495C72" w:rsidRDefault="00495C72" w:rsidP="008A0B0C">
            <w:r>
              <w:rPr>
                <w:rFonts w:hint="eastAsia"/>
              </w:rPr>
              <w:t>《</w:t>
            </w:r>
            <w:r w:rsidRPr="002B713D">
              <w:rPr>
                <w:rFonts w:hint="eastAsia"/>
              </w:rPr>
              <w:t>深圳经济特区建设工程施工安全条例</w:t>
            </w:r>
            <w:r>
              <w:rPr>
                <w:rFonts w:hint="eastAsia"/>
              </w:rPr>
              <w:t>》第五十</w:t>
            </w:r>
            <w:r w:rsidR="001E5055">
              <w:rPr>
                <w:rFonts w:hint="eastAsia"/>
              </w:rPr>
              <w:t>一</w:t>
            </w:r>
            <w:r>
              <w:rPr>
                <w:rFonts w:hint="eastAsia"/>
              </w:rPr>
              <w:t>条：</w:t>
            </w:r>
          </w:p>
          <w:p w14:paraId="1A1F604F" w14:textId="33143FDD" w:rsidR="00495C72" w:rsidRPr="004E18B2" w:rsidRDefault="000B3752" w:rsidP="008A0B0C">
            <w:r w:rsidRPr="000B3752">
              <w:rPr>
                <w:rFonts w:hint="eastAsia"/>
              </w:rPr>
              <w:t>建设单位或者施工企业违反本条例第三十三条规定，将施工场地挪作他用的，主管部门应当责令其限期整改，并处以五万元以上十万元以下的罚款。</w:t>
            </w:r>
          </w:p>
        </w:tc>
        <w:tc>
          <w:tcPr>
            <w:tcW w:w="0" w:type="auto"/>
          </w:tcPr>
          <w:p w14:paraId="40BE7C15" w14:textId="77777777" w:rsidR="00495C72" w:rsidRPr="004E18B2" w:rsidRDefault="00495C72" w:rsidP="008A0B0C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66AB131C" w14:textId="77777777" w:rsidR="00495C72" w:rsidRDefault="00495C72" w:rsidP="008A0B0C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0" w:type="auto"/>
          </w:tcPr>
          <w:p w14:paraId="4C08FF13" w14:textId="0CF530F3" w:rsidR="00495C72" w:rsidRDefault="00495C72" w:rsidP="008A0B0C">
            <w:r w:rsidRPr="00C57FD8">
              <w:rPr>
                <w:rFonts w:hint="eastAsia"/>
              </w:rPr>
              <w:t>处</w:t>
            </w:r>
            <w:r w:rsidR="006F06AD">
              <w:rPr>
                <w:rFonts w:hint="eastAsia"/>
              </w:rPr>
              <w:t>五</w:t>
            </w:r>
            <w:r>
              <w:rPr>
                <w:rFonts w:hint="eastAsia"/>
              </w:rPr>
              <w:t>万元</w:t>
            </w:r>
            <w:r w:rsidRPr="00C57FD8">
              <w:rPr>
                <w:rFonts w:hint="eastAsia"/>
              </w:rPr>
              <w:t>以</w:t>
            </w:r>
            <w:r>
              <w:rPr>
                <w:rFonts w:hint="eastAsia"/>
              </w:rPr>
              <w:t>上</w:t>
            </w:r>
            <w:r w:rsidR="00781CB4">
              <w:rPr>
                <w:rFonts w:hint="eastAsia"/>
              </w:rPr>
              <w:t>六</w:t>
            </w:r>
            <w:r>
              <w:rPr>
                <w:rFonts w:hint="eastAsia"/>
              </w:rPr>
              <w:t>万元</w:t>
            </w:r>
            <w:r w:rsidR="006F06AD">
              <w:rPr>
                <w:rFonts w:hint="eastAsia"/>
              </w:rPr>
              <w:t>以下</w:t>
            </w:r>
            <w:r w:rsidRPr="00C57FD8">
              <w:rPr>
                <w:rFonts w:hint="eastAsia"/>
              </w:rPr>
              <w:t>的罚款</w:t>
            </w:r>
          </w:p>
        </w:tc>
        <w:tc>
          <w:tcPr>
            <w:tcW w:w="0" w:type="auto"/>
          </w:tcPr>
          <w:p w14:paraId="102E56F2" w14:textId="3C79F38B" w:rsidR="00495C72" w:rsidRDefault="00791EE3" w:rsidP="008A0B0C">
            <w:r w:rsidRPr="000B3752">
              <w:rPr>
                <w:rFonts w:hint="eastAsia"/>
              </w:rPr>
              <w:t>责令其限期整改</w:t>
            </w:r>
          </w:p>
        </w:tc>
      </w:tr>
      <w:tr w:rsidR="00781CB4" w14:paraId="29103FBD" w14:textId="77777777" w:rsidTr="008A0B0C">
        <w:trPr>
          <w:cantSplit/>
        </w:trPr>
        <w:tc>
          <w:tcPr>
            <w:tcW w:w="0" w:type="auto"/>
            <w:vMerge/>
          </w:tcPr>
          <w:p w14:paraId="52ABC34E" w14:textId="77777777" w:rsidR="00495C72" w:rsidRDefault="00495C72" w:rsidP="008A0B0C"/>
        </w:tc>
        <w:tc>
          <w:tcPr>
            <w:tcW w:w="0" w:type="auto"/>
            <w:vMerge/>
          </w:tcPr>
          <w:p w14:paraId="22705B8F" w14:textId="77777777" w:rsidR="00495C72" w:rsidRDefault="00495C72" w:rsidP="008A0B0C"/>
        </w:tc>
        <w:tc>
          <w:tcPr>
            <w:tcW w:w="0" w:type="auto"/>
            <w:vMerge/>
          </w:tcPr>
          <w:p w14:paraId="4B7536B8" w14:textId="77777777" w:rsidR="00495C72" w:rsidRDefault="00495C72" w:rsidP="008A0B0C"/>
        </w:tc>
        <w:tc>
          <w:tcPr>
            <w:tcW w:w="0" w:type="auto"/>
            <w:vMerge/>
          </w:tcPr>
          <w:p w14:paraId="6AC10C67" w14:textId="77777777" w:rsidR="00495C72" w:rsidRDefault="00495C72" w:rsidP="008A0B0C"/>
        </w:tc>
        <w:tc>
          <w:tcPr>
            <w:tcW w:w="0" w:type="auto"/>
          </w:tcPr>
          <w:p w14:paraId="0B05CA46" w14:textId="77777777" w:rsidR="00495C72" w:rsidRDefault="00495C72" w:rsidP="008A0B0C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782DA6C2" w14:textId="77777777" w:rsidR="00495C72" w:rsidRDefault="00495C72" w:rsidP="008A0B0C">
            <w:r>
              <w:rPr>
                <w:rFonts w:hint="eastAsia"/>
              </w:rPr>
              <w:t>造成一般危害后果的</w:t>
            </w:r>
          </w:p>
        </w:tc>
        <w:tc>
          <w:tcPr>
            <w:tcW w:w="0" w:type="auto"/>
          </w:tcPr>
          <w:p w14:paraId="0A635DAF" w14:textId="3563A50F" w:rsidR="00495C72" w:rsidRDefault="00495C72" w:rsidP="008A0B0C">
            <w:r>
              <w:rPr>
                <w:rFonts w:hint="eastAsia"/>
              </w:rPr>
              <w:t>处</w:t>
            </w:r>
            <w:r w:rsidR="00781CB4">
              <w:rPr>
                <w:rFonts w:hint="eastAsia"/>
              </w:rPr>
              <w:t>六</w:t>
            </w:r>
            <w:r w:rsidR="006F06AD">
              <w:rPr>
                <w:rFonts w:hint="eastAsia"/>
              </w:rPr>
              <w:t>万元</w:t>
            </w:r>
            <w:r>
              <w:rPr>
                <w:rFonts w:hint="eastAsia"/>
              </w:rPr>
              <w:t>以上</w:t>
            </w:r>
            <w:r w:rsidR="00781CB4">
              <w:rPr>
                <w:rFonts w:hint="eastAsia"/>
              </w:rPr>
              <w:t>七</w:t>
            </w:r>
            <w:r w:rsidR="006F06AD">
              <w:rPr>
                <w:rFonts w:hint="eastAsia"/>
              </w:rPr>
              <w:t>万</w:t>
            </w:r>
            <w:r w:rsidR="00781CB4">
              <w:rPr>
                <w:rFonts w:hint="eastAsia"/>
              </w:rPr>
              <w:t>五千</w:t>
            </w:r>
            <w:r>
              <w:rPr>
                <w:rFonts w:hint="eastAsia"/>
              </w:rPr>
              <w:t>元以下的罚款</w:t>
            </w:r>
          </w:p>
        </w:tc>
        <w:tc>
          <w:tcPr>
            <w:tcW w:w="0" w:type="auto"/>
          </w:tcPr>
          <w:p w14:paraId="210DCA22" w14:textId="3F5B06A1" w:rsidR="00495C72" w:rsidRDefault="00791EE3" w:rsidP="008A0B0C">
            <w:r w:rsidRPr="000B3752">
              <w:rPr>
                <w:rFonts w:hint="eastAsia"/>
              </w:rPr>
              <w:t>责令其限期整改</w:t>
            </w:r>
          </w:p>
        </w:tc>
      </w:tr>
      <w:tr w:rsidR="00781CB4" w14:paraId="5B8D5AAF" w14:textId="77777777" w:rsidTr="008A0B0C">
        <w:trPr>
          <w:cantSplit/>
        </w:trPr>
        <w:tc>
          <w:tcPr>
            <w:tcW w:w="0" w:type="auto"/>
            <w:vMerge/>
          </w:tcPr>
          <w:p w14:paraId="6F69F0C7" w14:textId="77777777" w:rsidR="00495C72" w:rsidRDefault="00495C72" w:rsidP="008A0B0C"/>
        </w:tc>
        <w:tc>
          <w:tcPr>
            <w:tcW w:w="0" w:type="auto"/>
            <w:vMerge/>
          </w:tcPr>
          <w:p w14:paraId="4E46E832" w14:textId="77777777" w:rsidR="00495C72" w:rsidRDefault="00495C72" w:rsidP="008A0B0C"/>
        </w:tc>
        <w:tc>
          <w:tcPr>
            <w:tcW w:w="0" w:type="auto"/>
            <w:vMerge/>
          </w:tcPr>
          <w:p w14:paraId="1146A135" w14:textId="77777777" w:rsidR="00495C72" w:rsidRDefault="00495C72" w:rsidP="008A0B0C"/>
        </w:tc>
        <w:tc>
          <w:tcPr>
            <w:tcW w:w="0" w:type="auto"/>
            <w:vMerge/>
          </w:tcPr>
          <w:p w14:paraId="5DA315F7" w14:textId="77777777" w:rsidR="00495C72" w:rsidRDefault="00495C72" w:rsidP="008A0B0C"/>
        </w:tc>
        <w:tc>
          <w:tcPr>
            <w:tcW w:w="0" w:type="auto"/>
          </w:tcPr>
          <w:p w14:paraId="548E88E9" w14:textId="77777777" w:rsidR="00495C72" w:rsidRDefault="00495C72" w:rsidP="008A0B0C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7B2726DC" w14:textId="77777777" w:rsidR="00495C72" w:rsidRDefault="00495C72" w:rsidP="008A0B0C">
            <w:r>
              <w:rPr>
                <w:rFonts w:hint="eastAsia"/>
              </w:rPr>
              <w:t>造成严重危害后果的</w:t>
            </w:r>
          </w:p>
        </w:tc>
        <w:tc>
          <w:tcPr>
            <w:tcW w:w="0" w:type="auto"/>
          </w:tcPr>
          <w:p w14:paraId="280ACC6C" w14:textId="4ABFEE90" w:rsidR="00495C72" w:rsidRDefault="00495C72" w:rsidP="008A0B0C">
            <w:r>
              <w:rPr>
                <w:rFonts w:hint="eastAsia"/>
              </w:rPr>
              <w:t>处</w:t>
            </w:r>
            <w:r w:rsidR="00781CB4">
              <w:rPr>
                <w:rFonts w:hint="eastAsia"/>
              </w:rPr>
              <w:t>七</w:t>
            </w:r>
            <w:r>
              <w:rPr>
                <w:rFonts w:hint="eastAsia"/>
              </w:rPr>
              <w:t>万</w:t>
            </w:r>
            <w:r w:rsidR="00781CB4">
              <w:rPr>
                <w:rFonts w:hint="eastAsia"/>
              </w:rPr>
              <w:t>五千</w:t>
            </w:r>
            <w:r w:rsidR="003F39A3">
              <w:rPr>
                <w:rFonts w:hint="eastAsia"/>
              </w:rPr>
              <w:t>元</w:t>
            </w:r>
            <w:r>
              <w:rPr>
                <w:rFonts w:hint="eastAsia"/>
              </w:rPr>
              <w:t>以上</w:t>
            </w:r>
            <w:r w:rsidR="003F39A3">
              <w:rPr>
                <w:rFonts w:hint="eastAsia"/>
              </w:rPr>
              <w:t>十</w:t>
            </w:r>
            <w:r>
              <w:rPr>
                <w:rFonts w:hint="eastAsia"/>
              </w:rPr>
              <w:t>万元以下的罚款</w:t>
            </w:r>
          </w:p>
        </w:tc>
        <w:tc>
          <w:tcPr>
            <w:tcW w:w="0" w:type="auto"/>
          </w:tcPr>
          <w:p w14:paraId="41510082" w14:textId="4A052CD5" w:rsidR="00495C72" w:rsidRDefault="00791EE3" w:rsidP="008A0B0C">
            <w:r w:rsidRPr="000B3752">
              <w:rPr>
                <w:rFonts w:hint="eastAsia"/>
              </w:rPr>
              <w:t>责令其限期整改</w:t>
            </w:r>
          </w:p>
        </w:tc>
      </w:tr>
    </w:tbl>
    <w:p w14:paraId="53E0D873" w14:textId="77777777" w:rsidR="00CD7F9D" w:rsidRDefault="00CD7F9D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73DCA1B2" w14:textId="77777777" w:rsidR="00CD7F9D" w:rsidRDefault="00CD7F9D" w:rsidP="00CD7F9D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 w:rsidRPr="002B713D">
        <w:rPr>
          <w:rFonts w:hint="eastAsia"/>
          <w:b/>
          <w:sz w:val="32"/>
          <w:szCs w:val="32"/>
        </w:rPr>
        <w:t>深圳经济特区建设工程施工安全条例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8"/>
        <w:gridCol w:w="2455"/>
        <w:gridCol w:w="1656"/>
        <w:gridCol w:w="3816"/>
        <w:gridCol w:w="996"/>
        <w:gridCol w:w="1276"/>
        <w:gridCol w:w="1984"/>
        <w:gridCol w:w="1337"/>
      </w:tblGrid>
      <w:tr w:rsidR="000207F0" w:rsidRPr="004E18B2" w14:paraId="1607574A" w14:textId="77777777" w:rsidTr="004844B6">
        <w:trPr>
          <w:cantSplit/>
        </w:trPr>
        <w:tc>
          <w:tcPr>
            <w:tcW w:w="0" w:type="auto"/>
          </w:tcPr>
          <w:p w14:paraId="631D7E21" w14:textId="77777777" w:rsidR="00D27B76" w:rsidRPr="004E18B2" w:rsidRDefault="00D27B76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2455" w:type="dxa"/>
          </w:tcPr>
          <w:p w14:paraId="7D7CA29C" w14:textId="77777777" w:rsidR="00D27B76" w:rsidRPr="004E18B2" w:rsidRDefault="00D27B76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656" w:type="dxa"/>
          </w:tcPr>
          <w:p w14:paraId="317726B8" w14:textId="77777777" w:rsidR="00D27B76" w:rsidRPr="004E18B2" w:rsidRDefault="00D27B76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3816" w:type="dxa"/>
          </w:tcPr>
          <w:p w14:paraId="431537FC" w14:textId="77777777" w:rsidR="00D27B76" w:rsidRPr="004E18B2" w:rsidRDefault="00D27B76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272" w:type="dxa"/>
            <w:gridSpan w:val="2"/>
          </w:tcPr>
          <w:p w14:paraId="2011A1E7" w14:textId="77777777" w:rsidR="00D27B76" w:rsidRPr="004E18B2" w:rsidRDefault="00D27B76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984" w:type="dxa"/>
          </w:tcPr>
          <w:p w14:paraId="5F7CEF36" w14:textId="77777777" w:rsidR="00D27B76" w:rsidRPr="004E18B2" w:rsidRDefault="00D27B76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337" w:type="dxa"/>
          </w:tcPr>
          <w:p w14:paraId="56F1D1B8" w14:textId="77777777" w:rsidR="00D27B76" w:rsidRPr="004E18B2" w:rsidRDefault="00D27B76" w:rsidP="008A0B0C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0207F0" w14:paraId="43D7CA83" w14:textId="77777777" w:rsidTr="004844B6">
        <w:trPr>
          <w:cantSplit/>
        </w:trPr>
        <w:tc>
          <w:tcPr>
            <w:tcW w:w="0" w:type="auto"/>
            <w:vMerge w:val="restart"/>
          </w:tcPr>
          <w:p w14:paraId="32AC6463" w14:textId="7D4325D7" w:rsidR="00E8354D" w:rsidRDefault="00E8354D" w:rsidP="00E8354D"/>
        </w:tc>
        <w:tc>
          <w:tcPr>
            <w:tcW w:w="2455" w:type="dxa"/>
            <w:vMerge w:val="restart"/>
          </w:tcPr>
          <w:p w14:paraId="1A93EDC7" w14:textId="3CEFBE88" w:rsidR="00E8354D" w:rsidRDefault="00E8354D" w:rsidP="00E8354D">
            <w:r>
              <w:rPr>
                <w:rFonts w:hint="eastAsia"/>
              </w:rPr>
              <w:t>施工现场的道路不平整、干净、畅通，没有有交通指示标志；施工现场的沟、坎、井没有填平、设围栏或者盖板；危险地区没有悬挂警戒标志，夜间没有设置红灯示警的</w:t>
            </w:r>
          </w:p>
        </w:tc>
        <w:tc>
          <w:tcPr>
            <w:tcW w:w="1656" w:type="dxa"/>
            <w:vMerge w:val="restart"/>
          </w:tcPr>
          <w:p w14:paraId="3815AD88" w14:textId="719B7862" w:rsidR="00E8354D" w:rsidRPr="004E18B2" w:rsidRDefault="00E8354D" w:rsidP="00E8354D">
            <w:r w:rsidRPr="000B39E7">
              <w:rPr>
                <w:rFonts w:hint="eastAsia"/>
              </w:rPr>
              <w:t>《深圳经济特区建设工程施工安全条例》</w:t>
            </w:r>
            <w:r>
              <w:rPr>
                <w:rFonts w:hint="eastAsia"/>
              </w:rPr>
              <w:t>第</w:t>
            </w:r>
            <w:r w:rsidRPr="00E74F01">
              <w:rPr>
                <w:rFonts w:hint="eastAsia"/>
              </w:rPr>
              <w:t>三十四</w:t>
            </w:r>
            <w:r>
              <w:rPr>
                <w:rFonts w:hint="eastAsia"/>
              </w:rPr>
              <w:t>条</w:t>
            </w:r>
          </w:p>
        </w:tc>
        <w:tc>
          <w:tcPr>
            <w:tcW w:w="3816" w:type="dxa"/>
            <w:vMerge w:val="restart"/>
          </w:tcPr>
          <w:p w14:paraId="32AF03C3" w14:textId="25E7FEA6" w:rsidR="00E8354D" w:rsidRDefault="00E8354D" w:rsidP="00E8354D">
            <w:r>
              <w:rPr>
                <w:rFonts w:hint="eastAsia"/>
              </w:rPr>
              <w:t>《</w:t>
            </w:r>
            <w:r w:rsidRPr="002B713D">
              <w:rPr>
                <w:rFonts w:hint="eastAsia"/>
              </w:rPr>
              <w:t>深圳经济特区建设工程施工安全条例</w:t>
            </w:r>
            <w:r>
              <w:rPr>
                <w:rFonts w:hint="eastAsia"/>
              </w:rPr>
              <w:t>》第五十二条：</w:t>
            </w:r>
          </w:p>
          <w:p w14:paraId="7F302302" w14:textId="2AC9425E" w:rsidR="00E8354D" w:rsidRPr="004E18B2" w:rsidRDefault="00E8354D" w:rsidP="00E8354D">
            <w:r w:rsidRPr="00E74F01">
              <w:rPr>
                <w:rFonts w:hint="eastAsia"/>
              </w:rPr>
              <w:t>施工企业违反本条例第三十四、三十五、三十六、三十七、三十八、三十九条规定，施工现场不符合安全标准的，主管部门应当责令其限期整改；逾期未整改或者整改不合格的，可继续责令其限期整改，并处以三万元以上五万元以下的罚款。</w:t>
            </w:r>
          </w:p>
        </w:tc>
        <w:tc>
          <w:tcPr>
            <w:tcW w:w="996" w:type="dxa"/>
          </w:tcPr>
          <w:p w14:paraId="74BBF564" w14:textId="77777777" w:rsidR="00E8354D" w:rsidRPr="004E18B2" w:rsidRDefault="00E8354D" w:rsidP="00E8354D">
            <w:r>
              <w:rPr>
                <w:rFonts w:hint="eastAsia"/>
              </w:rPr>
              <w:t>轻微</w:t>
            </w:r>
          </w:p>
        </w:tc>
        <w:tc>
          <w:tcPr>
            <w:tcW w:w="1276" w:type="dxa"/>
          </w:tcPr>
          <w:p w14:paraId="69C1EC4B" w14:textId="1BA03492" w:rsidR="00E8354D" w:rsidRDefault="00EA2469" w:rsidP="00E8354D">
            <w:r>
              <w:rPr>
                <w:rFonts w:hint="eastAsia"/>
              </w:rPr>
              <w:t>在责令期限内整改不到位的</w:t>
            </w:r>
          </w:p>
        </w:tc>
        <w:tc>
          <w:tcPr>
            <w:tcW w:w="1984" w:type="dxa"/>
          </w:tcPr>
          <w:p w14:paraId="4F92F9E6" w14:textId="402FFA68" w:rsidR="00E8354D" w:rsidRDefault="00E8354D" w:rsidP="00E8354D">
            <w:r w:rsidRPr="00C57FD8">
              <w:rPr>
                <w:rFonts w:hint="eastAsia"/>
              </w:rPr>
              <w:t>处</w:t>
            </w:r>
            <w:r>
              <w:rPr>
                <w:rFonts w:hint="eastAsia"/>
              </w:rPr>
              <w:t>三万元</w:t>
            </w:r>
            <w:r w:rsidRPr="00C57FD8">
              <w:rPr>
                <w:rFonts w:hint="eastAsia"/>
              </w:rPr>
              <w:t>以</w:t>
            </w:r>
            <w:r>
              <w:rPr>
                <w:rFonts w:hint="eastAsia"/>
              </w:rPr>
              <w:t>上三万元四千元</w:t>
            </w:r>
            <w:r w:rsidRPr="00C57FD8">
              <w:rPr>
                <w:rFonts w:hint="eastAsia"/>
              </w:rPr>
              <w:t>以下的罚款</w:t>
            </w:r>
          </w:p>
        </w:tc>
        <w:tc>
          <w:tcPr>
            <w:tcW w:w="1337" w:type="dxa"/>
          </w:tcPr>
          <w:p w14:paraId="5489C1AC" w14:textId="72EE0D5D" w:rsidR="00E8354D" w:rsidRDefault="00F1572D" w:rsidP="00E8354D">
            <w:r w:rsidRPr="00E74F01">
              <w:rPr>
                <w:rFonts w:hint="eastAsia"/>
              </w:rPr>
              <w:t>可继续</w:t>
            </w:r>
            <w:r w:rsidR="00E8354D">
              <w:rPr>
                <w:rFonts w:hint="eastAsia"/>
              </w:rPr>
              <w:t>责令</w:t>
            </w:r>
            <w:r w:rsidR="000207F0">
              <w:rPr>
                <w:rFonts w:hint="eastAsia"/>
              </w:rPr>
              <w:t>限期整改</w:t>
            </w:r>
          </w:p>
        </w:tc>
      </w:tr>
      <w:tr w:rsidR="000207F0" w14:paraId="30654248" w14:textId="77777777" w:rsidTr="004844B6">
        <w:trPr>
          <w:cantSplit/>
        </w:trPr>
        <w:tc>
          <w:tcPr>
            <w:tcW w:w="0" w:type="auto"/>
            <w:vMerge/>
          </w:tcPr>
          <w:p w14:paraId="4880D410" w14:textId="77777777" w:rsidR="00E8354D" w:rsidRDefault="00E8354D" w:rsidP="00E8354D"/>
        </w:tc>
        <w:tc>
          <w:tcPr>
            <w:tcW w:w="2455" w:type="dxa"/>
            <w:vMerge/>
          </w:tcPr>
          <w:p w14:paraId="115446CD" w14:textId="77777777" w:rsidR="00E8354D" w:rsidRDefault="00E8354D" w:rsidP="00E8354D"/>
        </w:tc>
        <w:tc>
          <w:tcPr>
            <w:tcW w:w="1656" w:type="dxa"/>
            <w:vMerge/>
          </w:tcPr>
          <w:p w14:paraId="692CE9E8" w14:textId="77777777" w:rsidR="00E8354D" w:rsidRDefault="00E8354D" w:rsidP="00E8354D"/>
        </w:tc>
        <w:tc>
          <w:tcPr>
            <w:tcW w:w="3816" w:type="dxa"/>
            <w:vMerge/>
          </w:tcPr>
          <w:p w14:paraId="7B165566" w14:textId="77777777" w:rsidR="00E8354D" w:rsidRDefault="00E8354D" w:rsidP="00E8354D"/>
        </w:tc>
        <w:tc>
          <w:tcPr>
            <w:tcW w:w="996" w:type="dxa"/>
          </w:tcPr>
          <w:p w14:paraId="22D72E61" w14:textId="77777777" w:rsidR="00E8354D" w:rsidRDefault="00E8354D" w:rsidP="00E8354D">
            <w:r>
              <w:rPr>
                <w:rFonts w:hint="eastAsia"/>
              </w:rPr>
              <w:t>一般</w:t>
            </w:r>
          </w:p>
        </w:tc>
        <w:tc>
          <w:tcPr>
            <w:tcW w:w="1276" w:type="dxa"/>
          </w:tcPr>
          <w:p w14:paraId="341B10B0" w14:textId="0E873ED8" w:rsidR="00E8354D" w:rsidRDefault="00EA2469" w:rsidP="00E8354D">
            <w:r>
              <w:rPr>
                <w:rFonts w:hint="eastAsia"/>
              </w:rPr>
              <w:t>逾期仍未有整改措施</w:t>
            </w:r>
          </w:p>
        </w:tc>
        <w:tc>
          <w:tcPr>
            <w:tcW w:w="1984" w:type="dxa"/>
          </w:tcPr>
          <w:p w14:paraId="0D5BF46D" w14:textId="0BA6376F" w:rsidR="00E8354D" w:rsidRDefault="00E8354D" w:rsidP="00E8354D">
            <w:r>
              <w:rPr>
                <w:rFonts w:hint="eastAsia"/>
              </w:rPr>
              <w:t>处三万四千元以上四万元以下的罚款</w:t>
            </w:r>
          </w:p>
        </w:tc>
        <w:tc>
          <w:tcPr>
            <w:tcW w:w="1337" w:type="dxa"/>
          </w:tcPr>
          <w:p w14:paraId="1BBCADD3" w14:textId="0FDB80EF" w:rsidR="00E8354D" w:rsidRDefault="00F1572D" w:rsidP="00E8354D">
            <w:r w:rsidRPr="00E74F01">
              <w:rPr>
                <w:rFonts w:hint="eastAsia"/>
              </w:rPr>
              <w:t>可继续</w:t>
            </w:r>
            <w:r w:rsidR="000207F0">
              <w:rPr>
                <w:rFonts w:hint="eastAsia"/>
              </w:rPr>
              <w:t>责令限期整改</w:t>
            </w:r>
          </w:p>
        </w:tc>
      </w:tr>
      <w:tr w:rsidR="000207F0" w14:paraId="7DFF0D98" w14:textId="77777777" w:rsidTr="004844B6">
        <w:trPr>
          <w:cantSplit/>
        </w:trPr>
        <w:tc>
          <w:tcPr>
            <w:tcW w:w="0" w:type="auto"/>
            <w:vMerge/>
          </w:tcPr>
          <w:p w14:paraId="37AC9AB3" w14:textId="77777777" w:rsidR="00E8354D" w:rsidRDefault="00E8354D" w:rsidP="00E8354D"/>
        </w:tc>
        <w:tc>
          <w:tcPr>
            <w:tcW w:w="2455" w:type="dxa"/>
            <w:vMerge/>
          </w:tcPr>
          <w:p w14:paraId="73B796FF" w14:textId="77777777" w:rsidR="00E8354D" w:rsidRDefault="00E8354D" w:rsidP="00E8354D"/>
        </w:tc>
        <w:tc>
          <w:tcPr>
            <w:tcW w:w="1656" w:type="dxa"/>
            <w:vMerge/>
          </w:tcPr>
          <w:p w14:paraId="6528A9E6" w14:textId="77777777" w:rsidR="00E8354D" w:rsidRDefault="00E8354D" w:rsidP="00E8354D"/>
        </w:tc>
        <w:tc>
          <w:tcPr>
            <w:tcW w:w="3816" w:type="dxa"/>
            <w:vMerge/>
          </w:tcPr>
          <w:p w14:paraId="640AC0BB" w14:textId="77777777" w:rsidR="00E8354D" w:rsidRDefault="00E8354D" w:rsidP="00E8354D"/>
        </w:tc>
        <w:tc>
          <w:tcPr>
            <w:tcW w:w="996" w:type="dxa"/>
          </w:tcPr>
          <w:p w14:paraId="0B90C085" w14:textId="77777777" w:rsidR="00E8354D" w:rsidRDefault="00E8354D" w:rsidP="00E8354D">
            <w:r>
              <w:rPr>
                <w:rFonts w:hint="eastAsia"/>
              </w:rPr>
              <w:t>严重</w:t>
            </w:r>
          </w:p>
        </w:tc>
        <w:tc>
          <w:tcPr>
            <w:tcW w:w="1276" w:type="dxa"/>
          </w:tcPr>
          <w:p w14:paraId="4B366816" w14:textId="3CBA0AAA" w:rsidR="00E8354D" w:rsidRDefault="00EA2469" w:rsidP="00E8354D">
            <w:r>
              <w:rPr>
                <w:rFonts w:hint="eastAsia"/>
              </w:rPr>
              <w:t>发生安全事故的</w:t>
            </w:r>
          </w:p>
        </w:tc>
        <w:tc>
          <w:tcPr>
            <w:tcW w:w="1984" w:type="dxa"/>
          </w:tcPr>
          <w:p w14:paraId="0143EF8F" w14:textId="02A95407" w:rsidR="00E8354D" w:rsidRDefault="00E8354D" w:rsidP="00E8354D">
            <w:r>
              <w:rPr>
                <w:rFonts w:hint="eastAsia"/>
              </w:rPr>
              <w:t>处四万元以上五万元以下的罚款</w:t>
            </w:r>
          </w:p>
        </w:tc>
        <w:tc>
          <w:tcPr>
            <w:tcW w:w="1337" w:type="dxa"/>
          </w:tcPr>
          <w:p w14:paraId="2649F314" w14:textId="17EA3AB9" w:rsidR="00E8354D" w:rsidRDefault="00F1572D" w:rsidP="00E8354D">
            <w:r w:rsidRPr="00E74F01">
              <w:rPr>
                <w:rFonts w:hint="eastAsia"/>
              </w:rPr>
              <w:t>可继续</w:t>
            </w:r>
            <w:r w:rsidR="000207F0">
              <w:rPr>
                <w:rFonts w:hint="eastAsia"/>
              </w:rPr>
              <w:t>责令限期整改</w:t>
            </w:r>
          </w:p>
        </w:tc>
      </w:tr>
    </w:tbl>
    <w:p w14:paraId="101EC5BA" w14:textId="77777777" w:rsidR="00CD7F9D" w:rsidRDefault="00CD7F9D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07941A3C" w14:textId="77777777" w:rsidR="00CD7F9D" w:rsidRDefault="00CD7F9D" w:rsidP="00CD7F9D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 w:rsidRPr="002B713D">
        <w:rPr>
          <w:rFonts w:hint="eastAsia"/>
          <w:b/>
          <w:sz w:val="32"/>
          <w:szCs w:val="32"/>
        </w:rPr>
        <w:t>深圳经济特区建设工程施工安全条例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2263"/>
        <w:gridCol w:w="1375"/>
        <w:gridCol w:w="5265"/>
        <w:gridCol w:w="730"/>
        <w:gridCol w:w="1417"/>
        <w:gridCol w:w="1276"/>
        <w:gridCol w:w="1195"/>
      </w:tblGrid>
      <w:tr w:rsidR="002B70D1" w:rsidRPr="004E18B2" w14:paraId="678493FA" w14:textId="77777777" w:rsidTr="004844B6">
        <w:trPr>
          <w:cantSplit/>
        </w:trPr>
        <w:tc>
          <w:tcPr>
            <w:tcW w:w="0" w:type="auto"/>
          </w:tcPr>
          <w:p w14:paraId="6A19054A" w14:textId="77777777" w:rsidR="001701CD" w:rsidRPr="004E18B2" w:rsidRDefault="001701CD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2263" w:type="dxa"/>
          </w:tcPr>
          <w:p w14:paraId="5CECCB89" w14:textId="77777777" w:rsidR="001701CD" w:rsidRPr="004E18B2" w:rsidRDefault="001701CD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375" w:type="dxa"/>
          </w:tcPr>
          <w:p w14:paraId="034936F1" w14:textId="77777777" w:rsidR="001701CD" w:rsidRPr="004E18B2" w:rsidRDefault="001701CD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5265" w:type="dxa"/>
          </w:tcPr>
          <w:p w14:paraId="2ACD6BCE" w14:textId="77777777" w:rsidR="001701CD" w:rsidRPr="004E18B2" w:rsidRDefault="001701CD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147" w:type="dxa"/>
            <w:gridSpan w:val="2"/>
          </w:tcPr>
          <w:p w14:paraId="25AD96C8" w14:textId="77777777" w:rsidR="001701CD" w:rsidRPr="004E18B2" w:rsidRDefault="001701CD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276" w:type="dxa"/>
          </w:tcPr>
          <w:p w14:paraId="0F7E3214" w14:textId="77777777" w:rsidR="001701CD" w:rsidRPr="004E18B2" w:rsidRDefault="001701CD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195" w:type="dxa"/>
          </w:tcPr>
          <w:p w14:paraId="7753DE50" w14:textId="77777777" w:rsidR="001701CD" w:rsidRPr="004E18B2" w:rsidRDefault="001701CD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EA2469" w14:paraId="2C54ACF4" w14:textId="77777777" w:rsidTr="004844B6">
        <w:trPr>
          <w:cantSplit/>
        </w:trPr>
        <w:tc>
          <w:tcPr>
            <w:tcW w:w="0" w:type="auto"/>
            <w:vMerge w:val="restart"/>
          </w:tcPr>
          <w:p w14:paraId="642DD3D5" w14:textId="4E124546" w:rsidR="00EA2469" w:rsidRDefault="00EA2469" w:rsidP="00EA2469"/>
        </w:tc>
        <w:tc>
          <w:tcPr>
            <w:tcW w:w="2263" w:type="dxa"/>
            <w:vMerge w:val="restart"/>
          </w:tcPr>
          <w:p w14:paraId="4D246F70" w14:textId="35D8D55D" w:rsidR="00EA2469" w:rsidRDefault="00EA2469" w:rsidP="00EA2469">
            <w:r w:rsidRPr="0087444D">
              <w:rPr>
                <w:rFonts w:hint="eastAsia"/>
              </w:rPr>
              <w:t>施工现场的各种设施布置和材料堆放</w:t>
            </w:r>
            <w:r>
              <w:rPr>
                <w:rFonts w:hint="eastAsia"/>
              </w:rPr>
              <w:t>不符合</w:t>
            </w:r>
            <w:r w:rsidRPr="0087444D">
              <w:rPr>
                <w:rFonts w:hint="eastAsia"/>
              </w:rPr>
              <w:t>安全卫生和施工总平面图的要求，排水系统</w:t>
            </w:r>
            <w:r>
              <w:rPr>
                <w:rFonts w:hint="eastAsia"/>
              </w:rPr>
              <w:t>未</w:t>
            </w:r>
            <w:r w:rsidRPr="0087444D">
              <w:rPr>
                <w:rFonts w:hint="eastAsia"/>
              </w:rPr>
              <w:t>保持畅通</w:t>
            </w:r>
            <w:r>
              <w:rPr>
                <w:rFonts w:hint="eastAsia"/>
              </w:rPr>
              <w:t>的</w:t>
            </w:r>
          </w:p>
        </w:tc>
        <w:tc>
          <w:tcPr>
            <w:tcW w:w="1375" w:type="dxa"/>
            <w:vMerge w:val="restart"/>
          </w:tcPr>
          <w:p w14:paraId="09D40C75" w14:textId="0FC7B7A4" w:rsidR="00EA2469" w:rsidRPr="004E18B2" w:rsidRDefault="00EA2469" w:rsidP="00EA2469">
            <w:r w:rsidRPr="000B39E7">
              <w:rPr>
                <w:rFonts w:hint="eastAsia"/>
              </w:rPr>
              <w:t>《深圳经济特区建设工程施工安全条例》</w:t>
            </w:r>
            <w:r>
              <w:rPr>
                <w:rFonts w:hint="eastAsia"/>
              </w:rPr>
              <w:t>第</w:t>
            </w:r>
            <w:r w:rsidRPr="00E74F01">
              <w:rPr>
                <w:rFonts w:hint="eastAsia"/>
              </w:rPr>
              <w:t>三十</w:t>
            </w:r>
            <w:r>
              <w:rPr>
                <w:rFonts w:hint="eastAsia"/>
              </w:rPr>
              <w:t>五条</w:t>
            </w:r>
          </w:p>
        </w:tc>
        <w:tc>
          <w:tcPr>
            <w:tcW w:w="5265" w:type="dxa"/>
            <w:vMerge w:val="restart"/>
          </w:tcPr>
          <w:p w14:paraId="26EEA625" w14:textId="77777777" w:rsidR="00EA2469" w:rsidRDefault="00EA2469" w:rsidP="00EA2469">
            <w:r>
              <w:rPr>
                <w:rFonts w:hint="eastAsia"/>
              </w:rPr>
              <w:t>《</w:t>
            </w:r>
            <w:r w:rsidRPr="002B713D">
              <w:rPr>
                <w:rFonts w:hint="eastAsia"/>
              </w:rPr>
              <w:t>深圳经济特区建设工程施工安全条例</w:t>
            </w:r>
            <w:r>
              <w:rPr>
                <w:rFonts w:hint="eastAsia"/>
              </w:rPr>
              <w:t>》第五十二条：</w:t>
            </w:r>
          </w:p>
          <w:p w14:paraId="2C68916A" w14:textId="1D5FAF56" w:rsidR="00EA2469" w:rsidRPr="004E18B2" w:rsidRDefault="00EA2469" w:rsidP="00EA2469">
            <w:r w:rsidRPr="00E74F01">
              <w:rPr>
                <w:rFonts w:hint="eastAsia"/>
              </w:rPr>
              <w:t>施工企业违反本条例第三十四、三十五、三十六、三十七、三十八、三十九条规定，施工现场不符合安全标准的，主管部门应当责令其限期整改；逾期未整改或者整改不合格的，可继续责令其限期整改，并处以三万元以上五万元以下的罚款。</w:t>
            </w:r>
          </w:p>
        </w:tc>
        <w:tc>
          <w:tcPr>
            <w:tcW w:w="730" w:type="dxa"/>
          </w:tcPr>
          <w:p w14:paraId="429F5D49" w14:textId="77777777" w:rsidR="00EA2469" w:rsidRPr="004E18B2" w:rsidRDefault="00EA2469" w:rsidP="00EA2469">
            <w:r>
              <w:rPr>
                <w:rFonts w:hint="eastAsia"/>
              </w:rPr>
              <w:t>轻微</w:t>
            </w:r>
          </w:p>
        </w:tc>
        <w:tc>
          <w:tcPr>
            <w:tcW w:w="1417" w:type="dxa"/>
          </w:tcPr>
          <w:p w14:paraId="76CA81D3" w14:textId="7A8A550D" w:rsidR="00EA2469" w:rsidRDefault="00EA2469" w:rsidP="00EA2469">
            <w:r>
              <w:rPr>
                <w:rFonts w:hint="eastAsia"/>
              </w:rPr>
              <w:t>在责令期限内整改不到位的</w:t>
            </w:r>
          </w:p>
        </w:tc>
        <w:tc>
          <w:tcPr>
            <w:tcW w:w="1276" w:type="dxa"/>
          </w:tcPr>
          <w:p w14:paraId="51E3605B" w14:textId="35093496" w:rsidR="00EA2469" w:rsidRDefault="00EA2469" w:rsidP="00EA2469">
            <w:r w:rsidRPr="005203EA">
              <w:rPr>
                <w:rFonts w:hint="eastAsia"/>
              </w:rPr>
              <w:t>处三万元以上三万元四千元以下的罚款</w:t>
            </w:r>
          </w:p>
        </w:tc>
        <w:tc>
          <w:tcPr>
            <w:tcW w:w="1195" w:type="dxa"/>
          </w:tcPr>
          <w:p w14:paraId="1AF461B2" w14:textId="4D06C617" w:rsidR="00EA2469" w:rsidRDefault="00F1572D" w:rsidP="00EA2469">
            <w:r w:rsidRPr="00E74F01">
              <w:rPr>
                <w:rFonts w:hint="eastAsia"/>
              </w:rPr>
              <w:t>可继续</w:t>
            </w:r>
            <w:r w:rsidR="00EA2469" w:rsidRPr="005203EA">
              <w:rPr>
                <w:rFonts w:hint="eastAsia"/>
              </w:rPr>
              <w:t>责令限期整改</w:t>
            </w:r>
          </w:p>
        </w:tc>
      </w:tr>
      <w:tr w:rsidR="00EA2469" w14:paraId="06D83A7A" w14:textId="77777777" w:rsidTr="004844B6">
        <w:trPr>
          <w:cantSplit/>
        </w:trPr>
        <w:tc>
          <w:tcPr>
            <w:tcW w:w="0" w:type="auto"/>
            <w:vMerge/>
          </w:tcPr>
          <w:p w14:paraId="477BC476" w14:textId="77777777" w:rsidR="00EA2469" w:rsidRDefault="00EA2469" w:rsidP="00EA2469"/>
        </w:tc>
        <w:tc>
          <w:tcPr>
            <w:tcW w:w="2263" w:type="dxa"/>
            <w:vMerge/>
          </w:tcPr>
          <w:p w14:paraId="722CC911" w14:textId="77777777" w:rsidR="00EA2469" w:rsidRDefault="00EA2469" w:rsidP="00EA2469"/>
        </w:tc>
        <w:tc>
          <w:tcPr>
            <w:tcW w:w="1375" w:type="dxa"/>
            <w:vMerge/>
          </w:tcPr>
          <w:p w14:paraId="3B2A8816" w14:textId="77777777" w:rsidR="00EA2469" w:rsidRDefault="00EA2469" w:rsidP="00EA2469"/>
        </w:tc>
        <w:tc>
          <w:tcPr>
            <w:tcW w:w="5265" w:type="dxa"/>
            <w:vMerge/>
          </w:tcPr>
          <w:p w14:paraId="69B39805" w14:textId="77777777" w:rsidR="00EA2469" w:rsidRDefault="00EA2469" w:rsidP="00EA2469"/>
        </w:tc>
        <w:tc>
          <w:tcPr>
            <w:tcW w:w="730" w:type="dxa"/>
          </w:tcPr>
          <w:p w14:paraId="29DBE477" w14:textId="77777777" w:rsidR="00EA2469" w:rsidRDefault="00EA2469" w:rsidP="00EA2469">
            <w:r>
              <w:rPr>
                <w:rFonts w:hint="eastAsia"/>
              </w:rPr>
              <w:t>一般</w:t>
            </w:r>
          </w:p>
        </w:tc>
        <w:tc>
          <w:tcPr>
            <w:tcW w:w="1417" w:type="dxa"/>
          </w:tcPr>
          <w:p w14:paraId="73D86B3D" w14:textId="66E2BFB5" w:rsidR="00EA2469" w:rsidRDefault="00EA2469" w:rsidP="00EA2469">
            <w:r>
              <w:rPr>
                <w:rFonts w:hint="eastAsia"/>
              </w:rPr>
              <w:t>逾期仍未有整改措施</w:t>
            </w:r>
          </w:p>
        </w:tc>
        <w:tc>
          <w:tcPr>
            <w:tcW w:w="1276" w:type="dxa"/>
          </w:tcPr>
          <w:p w14:paraId="50970456" w14:textId="3D332022" w:rsidR="00EA2469" w:rsidRDefault="00EA2469" w:rsidP="00EA2469">
            <w:r w:rsidRPr="005203EA">
              <w:rPr>
                <w:rFonts w:hint="eastAsia"/>
              </w:rPr>
              <w:t>处三万四千元以上四万元以下的罚款</w:t>
            </w:r>
          </w:p>
        </w:tc>
        <w:tc>
          <w:tcPr>
            <w:tcW w:w="1195" w:type="dxa"/>
          </w:tcPr>
          <w:p w14:paraId="4C8E36C6" w14:textId="68638589" w:rsidR="00EA2469" w:rsidRDefault="00F1572D" w:rsidP="00EA2469">
            <w:r w:rsidRPr="00E74F01">
              <w:rPr>
                <w:rFonts w:hint="eastAsia"/>
              </w:rPr>
              <w:t>可继续</w:t>
            </w:r>
            <w:r w:rsidR="00EA2469" w:rsidRPr="005203EA">
              <w:rPr>
                <w:rFonts w:hint="eastAsia"/>
              </w:rPr>
              <w:t>责令限期整改</w:t>
            </w:r>
          </w:p>
        </w:tc>
      </w:tr>
      <w:tr w:rsidR="00EA2469" w14:paraId="70114A6F" w14:textId="77777777" w:rsidTr="004844B6">
        <w:trPr>
          <w:cantSplit/>
        </w:trPr>
        <w:tc>
          <w:tcPr>
            <w:tcW w:w="0" w:type="auto"/>
            <w:vMerge/>
          </w:tcPr>
          <w:p w14:paraId="3048070E" w14:textId="77777777" w:rsidR="00EA2469" w:rsidRDefault="00EA2469" w:rsidP="00EA2469"/>
        </w:tc>
        <w:tc>
          <w:tcPr>
            <w:tcW w:w="2263" w:type="dxa"/>
            <w:vMerge/>
          </w:tcPr>
          <w:p w14:paraId="5643686B" w14:textId="77777777" w:rsidR="00EA2469" w:rsidRDefault="00EA2469" w:rsidP="00EA2469"/>
        </w:tc>
        <w:tc>
          <w:tcPr>
            <w:tcW w:w="1375" w:type="dxa"/>
            <w:vMerge/>
          </w:tcPr>
          <w:p w14:paraId="7309C3E2" w14:textId="77777777" w:rsidR="00EA2469" w:rsidRDefault="00EA2469" w:rsidP="00EA2469"/>
        </w:tc>
        <w:tc>
          <w:tcPr>
            <w:tcW w:w="5265" w:type="dxa"/>
            <w:vMerge/>
          </w:tcPr>
          <w:p w14:paraId="58ACAE56" w14:textId="77777777" w:rsidR="00EA2469" w:rsidRDefault="00EA2469" w:rsidP="00EA2469"/>
        </w:tc>
        <w:tc>
          <w:tcPr>
            <w:tcW w:w="730" w:type="dxa"/>
          </w:tcPr>
          <w:p w14:paraId="73A8EF2F" w14:textId="77777777" w:rsidR="00EA2469" w:rsidRDefault="00EA2469" w:rsidP="00EA2469">
            <w:r>
              <w:rPr>
                <w:rFonts w:hint="eastAsia"/>
              </w:rPr>
              <w:t>严重</w:t>
            </w:r>
          </w:p>
        </w:tc>
        <w:tc>
          <w:tcPr>
            <w:tcW w:w="1417" w:type="dxa"/>
          </w:tcPr>
          <w:p w14:paraId="32ECC507" w14:textId="19171478" w:rsidR="00EA2469" w:rsidRDefault="00EA2469" w:rsidP="00EA2469">
            <w:r>
              <w:rPr>
                <w:rFonts w:hint="eastAsia"/>
              </w:rPr>
              <w:t>发生安全事故的</w:t>
            </w:r>
          </w:p>
        </w:tc>
        <w:tc>
          <w:tcPr>
            <w:tcW w:w="1276" w:type="dxa"/>
          </w:tcPr>
          <w:p w14:paraId="404F6733" w14:textId="6D648753" w:rsidR="00EA2469" w:rsidRDefault="00EA2469" w:rsidP="00EA2469">
            <w:r w:rsidRPr="005203EA">
              <w:rPr>
                <w:rFonts w:hint="eastAsia"/>
              </w:rPr>
              <w:t>处四万元以上五万元以下的罚款</w:t>
            </w:r>
          </w:p>
        </w:tc>
        <w:tc>
          <w:tcPr>
            <w:tcW w:w="1195" w:type="dxa"/>
          </w:tcPr>
          <w:p w14:paraId="4136D835" w14:textId="7FE752E1" w:rsidR="00EA2469" w:rsidRDefault="00F1572D" w:rsidP="00EA2469">
            <w:r w:rsidRPr="00E74F01">
              <w:rPr>
                <w:rFonts w:hint="eastAsia"/>
              </w:rPr>
              <w:t>可继续</w:t>
            </w:r>
            <w:r w:rsidR="00EA2469" w:rsidRPr="005203EA">
              <w:rPr>
                <w:rFonts w:hint="eastAsia"/>
              </w:rPr>
              <w:t>责令限期整改</w:t>
            </w:r>
          </w:p>
        </w:tc>
      </w:tr>
    </w:tbl>
    <w:p w14:paraId="39315977" w14:textId="77777777" w:rsidR="00CD7F9D" w:rsidRDefault="00CD7F9D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3541F875" w14:textId="77777777" w:rsidR="00CD7F9D" w:rsidRDefault="00CD7F9D" w:rsidP="00CD7F9D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 w:rsidRPr="002B713D">
        <w:rPr>
          <w:rFonts w:hint="eastAsia"/>
          <w:b/>
          <w:sz w:val="32"/>
          <w:szCs w:val="32"/>
        </w:rPr>
        <w:t>深圳经济特区建设工程施工安全条例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4"/>
        <w:gridCol w:w="1859"/>
        <w:gridCol w:w="1207"/>
        <w:gridCol w:w="4355"/>
        <w:gridCol w:w="1051"/>
        <w:gridCol w:w="1701"/>
        <w:gridCol w:w="1842"/>
        <w:gridCol w:w="1479"/>
      </w:tblGrid>
      <w:tr w:rsidR="0084337D" w:rsidRPr="004E18B2" w14:paraId="4A9BD0C1" w14:textId="77777777" w:rsidTr="004844B6">
        <w:trPr>
          <w:cantSplit/>
        </w:trPr>
        <w:tc>
          <w:tcPr>
            <w:tcW w:w="0" w:type="auto"/>
          </w:tcPr>
          <w:p w14:paraId="6D39AD65" w14:textId="77777777" w:rsidR="002E7ED4" w:rsidRPr="004E18B2" w:rsidRDefault="002E7ED4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58BDEA82" w14:textId="77777777" w:rsidR="002E7ED4" w:rsidRPr="004E18B2" w:rsidRDefault="002E7ED4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08DA6FF2" w14:textId="77777777" w:rsidR="002E7ED4" w:rsidRPr="004E18B2" w:rsidRDefault="002E7ED4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4355" w:type="dxa"/>
          </w:tcPr>
          <w:p w14:paraId="3F054DE9" w14:textId="77777777" w:rsidR="002E7ED4" w:rsidRPr="004E18B2" w:rsidRDefault="002E7ED4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752" w:type="dxa"/>
            <w:gridSpan w:val="2"/>
          </w:tcPr>
          <w:p w14:paraId="498AC9EC" w14:textId="77777777" w:rsidR="002E7ED4" w:rsidRPr="004E18B2" w:rsidRDefault="002E7ED4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842" w:type="dxa"/>
          </w:tcPr>
          <w:p w14:paraId="6C713A40" w14:textId="77777777" w:rsidR="002E7ED4" w:rsidRPr="004E18B2" w:rsidRDefault="002E7ED4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479" w:type="dxa"/>
          </w:tcPr>
          <w:p w14:paraId="4ED48915" w14:textId="77777777" w:rsidR="002E7ED4" w:rsidRPr="004E18B2" w:rsidRDefault="002E7ED4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EA2469" w14:paraId="6B6B7BCC" w14:textId="77777777" w:rsidTr="004844B6">
        <w:trPr>
          <w:cantSplit/>
        </w:trPr>
        <w:tc>
          <w:tcPr>
            <w:tcW w:w="0" w:type="auto"/>
            <w:vMerge w:val="restart"/>
          </w:tcPr>
          <w:p w14:paraId="56A46C0E" w14:textId="2746D086" w:rsidR="00EA2469" w:rsidRDefault="00EA2469" w:rsidP="00EA2469"/>
        </w:tc>
        <w:tc>
          <w:tcPr>
            <w:tcW w:w="0" w:type="auto"/>
            <w:vMerge w:val="restart"/>
          </w:tcPr>
          <w:p w14:paraId="7CD23D28" w14:textId="11FAEE81" w:rsidR="00EA2469" w:rsidRDefault="00EA2469" w:rsidP="00EA2469">
            <w:r w:rsidRPr="006D085C">
              <w:rPr>
                <w:rFonts w:hint="eastAsia"/>
              </w:rPr>
              <w:t>施工现场</w:t>
            </w:r>
            <w:r>
              <w:rPr>
                <w:rFonts w:hint="eastAsia"/>
              </w:rPr>
              <w:t>未</w:t>
            </w:r>
            <w:r w:rsidRPr="006D085C">
              <w:rPr>
                <w:rFonts w:hint="eastAsia"/>
              </w:rPr>
              <w:t>建立防火和危险品保管使用制度，</w:t>
            </w:r>
            <w:r>
              <w:rPr>
                <w:rFonts w:hint="eastAsia"/>
              </w:rPr>
              <w:t>或未</w:t>
            </w:r>
            <w:r w:rsidRPr="006D085C">
              <w:rPr>
                <w:rFonts w:hint="eastAsia"/>
              </w:rPr>
              <w:t>设置符合消防要求的设施，</w:t>
            </w:r>
            <w:r>
              <w:rPr>
                <w:rFonts w:hint="eastAsia"/>
              </w:rPr>
              <w:t>且未</w:t>
            </w:r>
            <w:r w:rsidRPr="006D085C">
              <w:rPr>
                <w:rFonts w:hint="eastAsia"/>
              </w:rPr>
              <w:t>保持其完好的备用状态</w:t>
            </w:r>
            <w:r>
              <w:rPr>
                <w:rFonts w:hint="eastAsia"/>
              </w:rPr>
              <w:t>的</w:t>
            </w:r>
          </w:p>
        </w:tc>
        <w:tc>
          <w:tcPr>
            <w:tcW w:w="0" w:type="auto"/>
            <w:vMerge w:val="restart"/>
          </w:tcPr>
          <w:p w14:paraId="28813333" w14:textId="60030D63" w:rsidR="00EA2469" w:rsidRPr="004E18B2" w:rsidRDefault="00EA2469" w:rsidP="00EA2469">
            <w:r w:rsidRPr="000B39E7">
              <w:rPr>
                <w:rFonts w:hint="eastAsia"/>
              </w:rPr>
              <w:t>《深圳经济特区建设工程施工安全条例》</w:t>
            </w:r>
            <w:r>
              <w:rPr>
                <w:rFonts w:hint="eastAsia"/>
              </w:rPr>
              <w:t>第</w:t>
            </w:r>
            <w:r w:rsidRPr="00E74F01">
              <w:rPr>
                <w:rFonts w:hint="eastAsia"/>
              </w:rPr>
              <w:t>三十</w:t>
            </w:r>
            <w:r>
              <w:rPr>
                <w:rFonts w:hint="eastAsia"/>
              </w:rPr>
              <w:t>六条</w:t>
            </w:r>
          </w:p>
        </w:tc>
        <w:tc>
          <w:tcPr>
            <w:tcW w:w="4355" w:type="dxa"/>
            <w:vMerge w:val="restart"/>
          </w:tcPr>
          <w:p w14:paraId="7F95F52E" w14:textId="77777777" w:rsidR="00EA2469" w:rsidRDefault="00EA2469" w:rsidP="00EA2469">
            <w:r>
              <w:rPr>
                <w:rFonts w:hint="eastAsia"/>
              </w:rPr>
              <w:t>《</w:t>
            </w:r>
            <w:r w:rsidRPr="002B713D">
              <w:rPr>
                <w:rFonts w:hint="eastAsia"/>
              </w:rPr>
              <w:t>深圳经济特区建设工程施工安全条例</w:t>
            </w:r>
            <w:r>
              <w:rPr>
                <w:rFonts w:hint="eastAsia"/>
              </w:rPr>
              <w:t>》第五十二条：</w:t>
            </w:r>
          </w:p>
          <w:p w14:paraId="36EBD4C1" w14:textId="49895274" w:rsidR="00EA2469" w:rsidRPr="004E18B2" w:rsidRDefault="00EA2469" w:rsidP="00EA2469">
            <w:r w:rsidRPr="00E74F01">
              <w:rPr>
                <w:rFonts w:hint="eastAsia"/>
              </w:rPr>
              <w:t>施工企业违反本条例第三十四、三十五、三十六、三十七、三十八、三十九条规定，施工现场不符合安全标准的，主管部门应当责令其限期整改；逾期未整改或者整改不合格的，可继续责令其限期整改，并处以三万元以上五万元以下的罚款。</w:t>
            </w:r>
          </w:p>
        </w:tc>
        <w:tc>
          <w:tcPr>
            <w:tcW w:w="1051" w:type="dxa"/>
          </w:tcPr>
          <w:p w14:paraId="104DD173" w14:textId="77777777" w:rsidR="00EA2469" w:rsidRPr="004E18B2" w:rsidRDefault="00EA2469" w:rsidP="00EA2469">
            <w:r>
              <w:rPr>
                <w:rFonts w:hint="eastAsia"/>
              </w:rPr>
              <w:t>轻微</w:t>
            </w:r>
          </w:p>
        </w:tc>
        <w:tc>
          <w:tcPr>
            <w:tcW w:w="1701" w:type="dxa"/>
          </w:tcPr>
          <w:p w14:paraId="1468DA62" w14:textId="5372B669" w:rsidR="00EA2469" w:rsidRDefault="00EA2469" w:rsidP="00EA2469">
            <w:r>
              <w:rPr>
                <w:rFonts w:hint="eastAsia"/>
              </w:rPr>
              <w:t>在责令期限内整改不到位的</w:t>
            </w:r>
          </w:p>
        </w:tc>
        <w:tc>
          <w:tcPr>
            <w:tcW w:w="1842" w:type="dxa"/>
          </w:tcPr>
          <w:p w14:paraId="158E9E85" w14:textId="05236280" w:rsidR="00EA2469" w:rsidRDefault="00EA2469" w:rsidP="00EA2469">
            <w:r w:rsidRPr="00D27548">
              <w:rPr>
                <w:rFonts w:hint="eastAsia"/>
              </w:rPr>
              <w:t>处三万元以上三万元四千元以下的罚款</w:t>
            </w:r>
          </w:p>
        </w:tc>
        <w:tc>
          <w:tcPr>
            <w:tcW w:w="1479" w:type="dxa"/>
          </w:tcPr>
          <w:p w14:paraId="1B6421A5" w14:textId="23F81917" w:rsidR="00EA2469" w:rsidRDefault="00F1572D" w:rsidP="00EA2469">
            <w:r w:rsidRPr="00E74F01">
              <w:rPr>
                <w:rFonts w:hint="eastAsia"/>
              </w:rPr>
              <w:t>可继续</w:t>
            </w:r>
            <w:r w:rsidR="00EA2469" w:rsidRPr="00D27548">
              <w:rPr>
                <w:rFonts w:hint="eastAsia"/>
              </w:rPr>
              <w:t>责令限期整改</w:t>
            </w:r>
          </w:p>
        </w:tc>
      </w:tr>
      <w:tr w:rsidR="00EA2469" w14:paraId="33EA7B10" w14:textId="77777777" w:rsidTr="004844B6">
        <w:trPr>
          <w:cantSplit/>
        </w:trPr>
        <w:tc>
          <w:tcPr>
            <w:tcW w:w="0" w:type="auto"/>
            <w:vMerge/>
          </w:tcPr>
          <w:p w14:paraId="15793E8B" w14:textId="77777777" w:rsidR="00EA2469" w:rsidRDefault="00EA2469" w:rsidP="00EA2469"/>
        </w:tc>
        <w:tc>
          <w:tcPr>
            <w:tcW w:w="0" w:type="auto"/>
            <w:vMerge/>
          </w:tcPr>
          <w:p w14:paraId="676110AB" w14:textId="77777777" w:rsidR="00EA2469" w:rsidRDefault="00EA2469" w:rsidP="00EA2469"/>
        </w:tc>
        <w:tc>
          <w:tcPr>
            <w:tcW w:w="0" w:type="auto"/>
            <w:vMerge/>
          </w:tcPr>
          <w:p w14:paraId="11C9567A" w14:textId="77777777" w:rsidR="00EA2469" w:rsidRDefault="00EA2469" w:rsidP="00EA2469"/>
        </w:tc>
        <w:tc>
          <w:tcPr>
            <w:tcW w:w="4355" w:type="dxa"/>
            <w:vMerge/>
          </w:tcPr>
          <w:p w14:paraId="74073E70" w14:textId="77777777" w:rsidR="00EA2469" w:rsidRDefault="00EA2469" w:rsidP="00EA2469"/>
        </w:tc>
        <w:tc>
          <w:tcPr>
            <w:tcW w:w="1051" w:type="dxa"/>
          </w:tcPr>
          <w:p w14:paraId="54F350C3" w14:textId="77777777" w:rsidR="00EA2469" w:rsidRDefault="00EA2469" w:rsidP="00EA2469">
            <w:r>
              <w:rPr>
                <w:rFonts w:hint="eastAsia"/>
              </w:rPr>
              <w:t>一般</w:t>
            </w:r>
          </w:p>
        </w:tc>
        <w:tc>
          <w:tcPr>
            <w:tcW w:w="1701" w:type="dxa"/>
          </w:tcPr>
          <w:p w14:paraId="156E2F45" w14:textId="35D6318B" w:rsidR="00EA2469" w:rsidRDefault="00EA2469" w:rsidP="00EA2469">
            <w:r>
              <w:rPr>
                <w:rFonts w:hint="eastAsia"/>
              </w:rPr>
              <w:t>逾期仍未有整改措施</w:t>
            </w:r>
          </w:p>
        </w:tc>
        <w:tc>
          <w:tcPr>
            <w:tcW w:w="1842" w:type="dxa"/>
          </w:tcPr>
          <w:p w14:paraId="3F182928" w14:textId="2F0BEFC2" w:rsidR="00EA2469" w:rsidRDefault="00EA2469" w:rsidP="00EA2469">
            <w:r w:rsidRPr="00D27548">
              <w:rPr>
                <w:rFonts w:hint="eastAsia"/>
              </w:rPr>
              <w:t>处三万四千元以上四万元以下的罚款</w:t>
            </w:r>
          </w:p>
        </w:tc>
        <w:tc>
          <w:tcPr>
            <w:tcW w:w="1479" w:type="dxa"/>
          </w:tcPr>
          <w:p w14:paraId="1CEFBB20" w14:textId="328E9BB4" w:rsidR="00EA2469" w:rsidRDefault="00F1572D" w:rsidP="00EA2469">
            <w:r w:rsidRPr="00E74F01">
              <w:rPr>
                <w:rFonts w:hint="eastAsia"/>
              </w:rPr>
              <w:t>可继续</w:t>
            </w:r>
            <w:r w:rsidR="00EA2469" w:rsidRPr="00D27548">
              <w:rPr>
                <w:rFonts w:hint="eastAsia"/>
              </w:rPr>
              <w:t>责令限期整改</w:t>
            </w:r>
          </w:p>
        </w:tc>
      </w:tr>
      <w:tr w:rsidR="00EA2469" w14:paraId="69A98965" w14:textId="77777777" w:rsidTr="004844B6">
        <w:trPr>
          <w:cantSplit/>
        </w:trPr>
        <w:tc>
          <w:tcPr>
            <w:tcW w:w="0" w:type="auto"/>
            <w:vMerge/>
          </w:tcPr>
          <w:p w14:paraId="457FF6BE" w14:textId="77777777" w:rsidR="00EA2469" w:rsidRDefault="00EA2469" w:rsidP="00EA2469"/>
        </w:tc>
        <w:tc>
          <w:tcPr>
            <w:tcW w:w="0" w:type="auto"/>
            <w:vMerge/>
          </w:tcPr>
          <w:p w14:paraId="5929C05F" w14:textId="77777777" w:rsidR="00EA2469" w:rsidRDefault="00EA2469" w:rsidP="00EA2469"/>
        </w:tc>
        <w:tc>
          <w:tcPr>
            <w:tcW w:w="0" w:type="auto"/>
            <w:vMerge/>
          </w:tcPr>
          <w:p w14:paraId="31C5E530" w14:textId="77777777" w:rsidR="00EA2469" w:rsidRDefault="00EA2469" w:rsidP="00EA2469"/>
        </w:tc>
        <w:tc>
          <w:tcPr>
            <w:tcW w:w="4355" w:type="dxa"/>
            <w:vMerge/>
          </w:tcPr>
          <w:p w14:paraId="0FF632C4" w14:textId="77777777" w:rsidR="00EA2469" w:rsidRDefault="00EA2469" w:rsidP="00EA2469"/>
        </w:tc>
        <w:tc>
          <w:tcPr>
            <w:tcW w:w="1051" w:type="dxa"/>
          </w:tcPr>
          <w:p w14:paraId="730631E3" w14:textId="77777777" w:rsidR="00EA2469" w:rsidRDefault="00EA2469" w:rsidP="00EA2469">
            <w:r>
              <w:rPr>
                <w:rFonts w:hint="eastAsia"/>
              </w:rPr>
              <w:t>严重</w:t>
            </w:r>
          </w:p>
        </w:tc>
        <w:tc>
          <w:tcPr>
            <w:tcW w:w="1701" w:type="dxa"/>
          </w:tcPr>
          <w:p w14:paraId="4FB4C381" w14:textId="69DD026F" w:rsidR="00EA2469" w:rsidRDefault="00EA2469" w:rsidP="00EA2469">
            <w:r>
              <w:rPr>
                <w:rFonts w:hint="eastAsia"/>
              </w:rPr>
              <w:t>发生安全事故的</w:t>
            </w:r>
          </w:p>
        </w:tc>
        <w:tc>
          <w:tcPr>
            <w:tcW w:w="1842" w:type="dxa"/>
          </w:tcPr>
          <w:p w14:paraId="64BD1762" w14:textId="77F9AD41" w:rsidR="00EA2469" w:rsidRDefault="00EA2469" w:rsidP="00EA2469">
            <w:r w:rsidRPr="00D27548">
              <w:rPr>
                <w:rFonts w:hint="eastAsia"/>
              </w:rPr>
              <w:t>处四万元以上五万元以下的罚款</w:t>
            </w:r>
          </w:p>
        </w:tc>
        <w:tc>
          <w:tcPr>
            <w:tcW w:w="1479" w:type="dxa"/>
          </w:tcPr>
          <w:p w14:paraId="4536FD8B" w14:textId="44A6155E" w:rsidR="00EA2469" w:rsidRDefault="00F1572D" w:rsidP="00EA2469">
            <w:r w:rsidRPr="00E74F01">
              <w:rPr>
                <w:rFonts w:hint="eastAsia"/>
              </w:rPr>
              <w:t>可继续</w:t>
            </w:r>
            <w:r w:rsidR="00EA2469" w:rsidRPr="00D27548">
              <w:rPr>
                <w:rFonts w:hint="eastAsia"/>
              </w:rPr>
              <w:t>责令限期整改</w:t>
            </w:r>
          </w:p>
        </w:tc>
      </w:tr>
    </w:tbl>
    <w:p w14:paraId="4E8F5A3C" w14:textId="77777777" w:rsidR="00CD7F9D" w:rsidRDefault="00CD7F9D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6C858F54" w14:textId="77777777" w:rsidR="00CD7F9D" w:rsidRDefault="00CD7F9D" w:rsidP="00CD7F9D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 w:rsidRPr="002B713D">
        <w:rPr>
          <w:rFonts w:hint="eastAsia"/>
          <w:b/>
          <w:sz w:val="32"/>
          <w:szCs w:val="32"/>
        </w:rPr>
        <w:t>深圳经济特区建设工程施工安全条例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4"/>
        <w:gridCol w:w="1754"/>
        <w:gridCol w:w="1209"/>
        <w:gridCol w:w="4642"/>
        <w:gridCol w:w="1008"/>
        <w:gridCol w:w="1701"/>
        <w:gridCol w:w="1701"/>
        <w:gridCol w:w="1479"/>
      </w:tblGrid>
      <w:tr w:rsidR="0060507D" w:rsidRPr="004E18B2" w14:paraId="00EDBB61" w14:textId="77777777" w:rsidTr="004844B6">
        <w:trPr>
          <w:cantSplit/>
        </w:trPr>
        <w:tc>
          <w:tcPr>
            <w:tcW w:w="0" w:type="auto"/>
          </w:tcPr>
          <w:p w14:paraId="6F888C1E" w14:textId="77777777" w:rsidR="007A5C19" w:rsidRPr="004E18B2" w:rsidRDefault="007A5C19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647450C2" w14:textId="77777777" w:rsidR="007A5C19" w:rsidRPr="004E18B2" w:rsidRDefault="007A5C19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5D4B180A" w14:textId="77777777" w:rsidR="007A5C19" w:rsidRPr="004E18B2" w:rsidRDefault="007A5C19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4642" w:type="dxa"/>
          </w:tcPr>
          <w:p w14:paraId="24E61140" w14:textId="77777777" w:rsidR="007A5C19" w:rsidRPr="004E18B2" w:rsidRDefault="007A5C19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709" w:type="dxa"/>
            <w:gridSpan w:val="2"/>
          </w:tcPr>
          <w:p w14:paraId="29308105" w14:textId="77777777" w:rsidR="007A5C19" w:rsidRPr="004E18B2" w:rsidRDefault="007A5C19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701" w:type="dxa"/>
          </w:tcPr>
          <w:p w14:paraId="44D25C35" w14:textId="77777777" w:rsidR="007A5C19" w:rsidRPr="004E18B2" w:rsidRDefault="007A5C19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479" w:type="dxa"/>
          </w:tcPr>
          <w:p w14:paraId="55282A5B" w14:textId="77777777" w:rsidR="007A5C19" w:rsidRPr="004E18B2" w:rsidRDefault="007A5C19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EA2469" w14:paraId="56DBEB1E" w14:textId="77777777" w:rsidTr="004844B6">
        <w:trPr>
          <w:cantSplit/>
        </w:trPr>
        <w:tc>
          <w:tcPr>
            <w:tcW w:w="0" w:type="auto"/>
            <w:vMerge w:val="restart"/>
          </w:tcPr>
          <w:p w14:paraId="3B3A354E" w14:textId="5856D2EF" w:rsidR="00EA2469" w:rsidRDefault="00EA2469" w:rsidP="00EA2469"/>
        </w:tc>
        <w:tc>
          <w:tcPr>
            <w:tcW w:w="0" w:type="auto"/>
            <w:vMerge w:val="restart"/>
          </w:tcPr>
          <w:p w14:paraId="431BCC9A" w14:textId="57FE46EE" w:rsidR="00EA2469" w:rsidRDefault="00EA2469" w:rsidP="00EA2469">
            <w:r>
              <w:rPr>
                <w:rFonts w:hint="eastAsia"/>
              </w:rPr>
              <w:t>施工现场没有设置必要的职工生活设施，或职工生活设施不符合卫生、通风、照明、消防等要求的</w:t>
            </w:r>
          </w:p>
        </w:tc>
        <w:tc>
          <w:tcPr>
            <w:tcW w:w="0" w:type="auto"/>
            <w:vMerge w:val="restart"/>
          </w:tcPr>
          <w:p w14:paraId="1C84F807" w14:textId="35A2A9D2" w:rsidR="00EA2469" w:rsidRPr="004E18B2" w:rsidRDefault="00EA2469" w:rsidP="00EA2469">
            <w:r w:rsidRPr="000B39E7">
              <w:rPr>
                <w:rFonts w:hint="eastAsia"/>
              </w:rPr>
              <w:t>《深圳经济特区建设工程施工安全条例》</w:t>
            </w:r>
            <w:r>
              <w:rPr>
                <w:rFonts w:hint="eastAsia"/>
              </w:rPr>
              <w:t>第</w:t>
            </w:r>
            <w:r w:rsidRPr="00E74F01">
              <w:rPr>
                <w:rFonts w:hint="eastAsia"/>
              </w:rPr>
              <w:t>三十</w:t>
            </w:r>
            <w:r>
              <w:rPr>
                <w:rFonts w:hint="eastAsia"/>
              </w:rPr>
              <w:t>七条</w:t>
            </w:r>
          </w:p>
        </w:tc>
        <w:tc>
          <w:tcPr>
            <w:tcW w:w="4642" w:type="dxa"/>
            <w:vMerge w:val="restart"/>
          </w:tcPr>
          <w:p w14:paraId="342BF458" w14:textId="77777777" w:rsidR="00EA2469" w:rsidRDefault="00EA2469" w:rsidP="00EA2469">
            <w:r>
              <w:rPr>
                <w:rFonts w:hint="eastAsia"/>
              </w:rPr>
              <w:t>《</w:t>
            </w:r>
            <w:r w:rsidRPr="002B713D">
              <w:rPr>
                <w:rFonts w:hint="eastAsia"/>
              </w:rPr>
              <w:t>深圳经济特区建设工程施工安全条例</w:t>
            </w:r>
            <w:r>
              <w:rPr>
                <w:rFonts w:hint="eastAsia"/>
              </w:rPr>
              <w:t>》第五十二条：</w:t>
            </w:r>
          </w:p>
          <w:p w14:paraId="1549989B" w14:textId="4E4A2D5E" w:rsidR="00EA2469" w:rsidRPr="004E18B2" w:rsidRDefault="00EA2469" w:rsidP="00EA2469">
            <w:r w:rsidRPr="00E74F01">
              <w:rPr>
                <w:rFonts w:hint="eastAsia"/>
              </w:rPr>
              <w:t>施工企业违反本条例第三十四、三十五、三十六、三十七、三十八、三十九条规定，施工现场不符合安全标准的，主管部门应当责令其限期整改；逾期未整改或者整改不合格的，可继续责令其限期整改，并处以三万元以上五万元以下的罚款。</w:t>
            </w:r>
          </w:p>
        </w:tc>
        <w:tc>
          <w:tcPr>
            <w:tcW w:w="1008" w:type="dxa"/>
          </w:tcPr>
          <w:p w14:paraId="43703478" w14:textId="77777777" w:rsidR="00EA2469" w:rsidRPr="004E18B2" w:rsidRDefault="00EA2469" w:rsidP="00EA2469">
            <w:r>
              <w:rPr>
                <w:rFonts w:hint="eastAsia"/>
              </w:rPr>
              <w:t>轻微</w:t>
            </w:r>
          </w:p>
        </w:tc>
        <w:tc>
          <w:tcPr>
            <w:tcW w:w="1701" w:type="dxa"/>
          </w:tcPr>
          <w:p w14:paraId="4299C858" w14:textId="65E5F16B" w:rsidR="00EA2469" w:rsidRDefault="00EA2469" w:rsidP="00EA2469">
            <w:r>
              <w:rPr>
                <w:rFonts w:hint="eastAsia"/>
              </w:rPr>
              <w:t>在责令期限内整改不到位的</w:t>
            </w:r>
          </w:p>
        </w:tc>
        <w:tc>
          <w:tcPr>
            <w:tcW w:w="1701" w:type="dxa"/>
          </w:tcPr>
          <w:p w14:paraId="20A7AF43" w14:textId="1366D031" w:rsidR="00EA2469" w:rsidRDefault="00EA2469" w:rsidP="00EA2469">
            <w:r w:rsidRPr="001705EE">
              <w:rPr>
                <w:rFonts w:hint="eastAsia"/>
              </w:rPr>
              <w:t>处三万元以上三万元四千元以下的罚款</w:t>
            </w:r>
          </w:p>
        </w:tc>
        <w:tc>
          <w:tcPr>
            <w:tcW w:w="1479" w:type="dxa"/>
          </w:tcPr>
          <w:p w14:paraId="5BFB6844" w14:textId="4BF9AE71" w:rsidR="00EA2469" w:rsidRDefault="00F1572D" w:rsidP="00EA2469">
            <w:r w:rsidRPr="00E74F01">
              <w:rPr>
                <w:rFonts w:hint="eastAsia"/>
              </w:rPr>
              <w:t>可继续</w:t>
            </w:r>
            <w:r w:rsidR="00EA2469" w:rsidRPr="001705EE">
              <w:rPr>
                <w:rFonts w:hint="eastAsia"/>
              </w:rPr>
              <w:t>责令限期整改</w:t>
            </w:r>
          </w:p>
        </w:tc>
      </w:tr>
      <w:tr w:rsidR="00EA2469" w14:paraId="754DA67B" w14:textId="77777777" w:rsidTr="004844B6">
        <w:trPr>
          <w:cantSplit/>
        </w:trPr>
        <w:tc>
          <w:tcPr>
            <w:tcW w:w="0" w:type="auto"/>
            <w:vMerge/>
          </w:tcPr>
          <w:p w14:paraId="4DD7C5C0" w14:textId="77777777" w:rsidR="00EA2469" w:rsidRDefault="00EA2469" w:rsidP="00EA2469"/>
        </w:tc>
        <w:tc>
          <w:tcPr>
            <w:tcW w:w="0" w:type="auto"/>
            <w:vMerge/>
          </w:tcPr>
          <w:p w14:paraId="69CA2725" w14:textId="77777777" w:rsidR="00EA2469" w:rsidRDefault="00EA2469" w:rsidP="00EA2469"/>
        </w:tc>
        <w:tc>
          <w:tcPr>
            <w:tcW w:w="0" w:type="auto"/>
            <w:vMerge/>
          </w:tcPr>
          <w:p w14:paraId="0B4CB2D3" w14:textId="77777777" w:rsidR="00EA2469" w:rsidRDefault="00EA2469" w:rsidP="00EA2469"/>
        </w:tc>
        <w:tc>
          <w:tcPr>
            <w:tcW w:w="4642" w:type="dxa"/>
            <w:vMerge/>
          </w:tcPr>
          <w:p w14:paraId="18751036" w14:textId="77777777" w:rsidR="00EA2469" w:rsidRDefault="00EA2469" w:rsidP="00EA2469"/>
        </w:tc>
        <w:tc>
          <w:tcPr>
            <w:tcW w:w="1008" w:type="dxa"/>
          </w:tcPr>
          <w:p w14:paraId="5DFBAD00" w14:textId="77777777" w:rsidR="00EA2469" w:rsidRDefault="00EA2469" w:rsidP="00EA2469">
            <w:r>
              <w:rPr>
                <w:rFonts w:hint="eastAsia"/>
              </w:rPr>
              <w:t>一般</w:t>
            </w:r>
          </w:p>
        </w:tc>
        <w:tc>
          <w:tcPr>
            <w:tcW w:w="1701" w:type="dxa"/>
          </w:tcPr>
          <w:p w14:paraId="1B28BA7C" w14:textId="56217751" w:rsidR="00EA2469" w:rsidRDefault="00EA2469" w:rsidP="00EA2469">
            <w:r>
              <w:rPr>
                <w:rFonts w:hint="eastAsia"/>
              </w:rPr>
              <w:t>逾期仍未有整改措施</w:t>
            </w:r>
          </w:p>
        </w:tc>
        <w:tc>
          <w:tcPr>
            <w:tcW w:w="1701" w:type="dxa"/>
          </w:tcPr>
          <w:p w14:paraId="0486E697" w14:textId="6A4D9894" w:rsidR="00EA2469" w:rsidRDefault="00EA2469" w:rsidP="00EA2469">
            <w:r w:rsidRPr="001705EE">
              <w:rPr>
                <w:rFonts w:hint="eastAsia"/>
              </w:rPr>
              <w:t>处三万四千元以上四万元以下的罚款</w:t>
            </w:r>
          </w:p>
        </w:tc>
        <w:tc>
          <w:tcPr>
            <w:tcW w:w="1479" w:type="dxa"/>
          </w:tcPr>
          <w:p w14:paraId="4648E388" w14:textId="3D8C5730" w:rsidR="00EA2469" w:rsidRDefault="00F1572D" w:rsidP="00EA2469">
            <w:r w:rsidRPr="00E74F01">
              <w:rPr>
                <w:rFonts w:hint="eastAsia"/>
              </w:rPr>
              <w:t>可继续</w:t>
            </w:r>
            <w:r w:rsidR="00EA2469" w:rsidRPr="001705EE">
              <w:rPr>
                <w:rFonts w:hint="eastAsia"/>
              </w:rPr>
              <w:t>责令限期整改</w:t>
            </w:r>
          </w:p>
        </w:tc>
      </w:tr>
      <w:tr w:rsidR="00EA2469" w14:paraId="431C0BB9" w14:textId="77777777" w:rsidTr="004844B6">
        <w:trPr>
          <w:cantSplit/>
        </w:trPr>
        <w:tc>
          <w:tcPr>
            <w:tcW w:w="0" w:type="auto"/>
            <w:vMerge/>
          </w:tcPr>
          <w:p w14:paraId="3EF8A0DD" w14:textId="77777777" w:rsidR="00EA2469" w:rsidRDefault="00EA2469" w:rsidP="00EA2469"/>
        </w:tc>
        <w:tc>
          <w:tcPr>
            <w:tcW w:w="0" w:type="auto"/>
            <w:vMerge/>
          </w:tcPr>
          <w:p w14:paraId="63401294" w14:textId="77777777" w:rsidR="00EA2469" w:rsidRDefault="00EA2469" w:rsidP="00EA2469"/>
        </w:tc>
        <w:tc>
          <w:tcPr>
            <w:tcW w:w="0" w:type="auto"/>
            <w:vMerge/>
          </w:tcPr>
          <w:p w14:paraId="2C159EDE" w14:textId="77777777" w:rsidR="00EA2469" w:rsidRDefault="00EA2469" w:rsidP="00EA2469"/>
        </w:tc>
        <w:tc>
          <w:tcPr>
            <w:tcW w:w="4642" w:type="dxa"/>
            <w:vMerge/>
          </w:tcPr>
          <w:p w14:paraId="547C8217" w14:textId="77777777" w:rsidR="00EA2469" w:rsidRDefault="00EA2469" w:rsidP="00EA2469"/>
        </w:tc>
        <w:tc>
          <w:tcPr>
            <w:tcW w:w="1008" w:type="dxa"/>
          </w:tcPr>
          <w:p w14:paraId="47978538" w14:textId="77777777" w:rsidR="00EA2469" w:rsidRDefault="00EA2469" w:rsidP="00EA2469">
            <w:r>
              <w:rPr>
                <w:rFonts w:hint="eastAsia"/>
              </w:rPr>
              <w:t>严重</w:t>
            </w:r>
          </w:p>
        </w:tc>
        <w:tc>
          <w:tcPr>
            <w:tcW w:w="1701" w:type="dxa"/>
          </w:tcPr>
          <w:p w14:paraId="1ADE9F85" w14:textId="48334ADB" w:rsidR="00EA2469" w:rsidRDefault="00EA2469" w:rsidP="00EA2469">
            <w:r>
              <w:rPr>
                <w:rFonts w:hint="eastAsia"/>
              </w:rPr>
              <w:t>发生安全事故的</w:t>
            </w:r>
          </w:p>
        </w:tc>
        <w:tc>
          <w:tcPr>
            <w:tcW w:w="1701" w:type="dxa"/>
          </w:tcPr>
          <w:p w14:paraId="699A738D" w14:textId="3DE3491F" w:rsidR="00EA2469" w:rsidRDefault="00EA2469" w:rsidP="00EA2469">
            <w:r w:rsidRPr="001705EE">
              <w:rPr>
                <w:rFonts w:hint="eastAsia"/>
              </w:rPr>
              <w:t>处四万元以上五万元以下的罚款</w:t>
            </w:r>
          </w:p>
        </w:tc>
        <w:tc>
          <w:tcPr>
            <w:tcW w:w="1479" w:type="dxa"/>
          </w:tcPr>
          <w:p w14:paraId="654FD7F0" w14:textId="0B28F6AF" w:rsidR="00EA2469" w:rsidRDefault="00F1572D" w:rsidP="00EA2469">
            <w:r w:rsidRPr="00E74F01">
              <w:rPr>
                <w:rFonts w:hint="eastAsia"/>
              </w:rPr>
              <w:t>可继续</w:t>
            </w:r>
            <w:r w:rsidR="00EA2469" w:rsidRPr="001705EE">
              <w:rPr>
                <w:rFonts w:hint="eastAsia"/>
              </w:rPr>
              <w:t>责令限期整改</w:t>
            </w:r>
          </w:p>
        </w:tc>
      </w:tr>
    </w:tbl>
    <w:p w14:paraId="30D17BD6" w14:textId="0EA80672" w:rsidR="000B0D8D" w:rsidRDefault="000B0D8D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15E7059A" w14:textId="77777777" w:rsidR="00CD7F9D" w:rsidRDefault="00CD7F9D" w:rsidP="00CD7F9D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 w:rsidRPr="002B713D">
        <w:rPr>
          <w:rFonts w:hint="eastAsia"/>
          <w:b/>
          <w:sz w:val="32"/>
          <w:szCs w:val="32"/>
        </w:rPr>
        <w:t>深圳经济特区建设工程施工安全条例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1316"/>
        <w:gridCol w:w="1238"/>
        <w:gridCol w:w="4985"/>
        <w:gridCol w:w="931"/>
        <w:gridCol w:w="1559"/>
        <w:gridCol w:w="2126"/>
        <w:gridCol w:w="1337"/>
      </w:tblGrid>
      <w:tr w:rsidR="00BD67DE" w:rsidRPr="004E18B2" w14:paraId="3FBEDADA" w14:textId="77777777" w:rsidTr="004844B6">
        <w:trPr>
          <w:cantSplit/>
        </w:trPr>
        <w:tc>
          <w:tcPr>
            <w:tcW w:w="0" w:type="auto"/>
          </w:tcPr>
          <w:p w14:paraId="33BDE4C3" w14:textId="77777777" w:rsidR="000B0D8D" w:rsidRPr="004E18B2" w:rsidRDefault="000B0D8D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16FDDCCB" w14:textId="77777777" w:rsidR="000B0D8D" w:rsidRPr="004E18B2" w:rsidRDefault="000B0D8D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240C03F5" w14:textId="77777777" w:rsidR="000B0D8D" w:rsidRPr="004E18B2" w:rsidRDefault="000B0D8D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4985" w:type="dxa"/>
          </w:tcPr>
          <w:p w14:paraId="7C0087EC" w14:textId="77777777" w:rsidR="000B0D8D" w:rsidRPr="004E18B2" w:rsidRDefault="000B0D8D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490" w:type="dxa"/>
            <w:gridSpan w:val="2"/>
          </w:tcPr>
          <w:p w14:paraId="3B6B523C" w14:textId="77777777" w:rsidR="000B0D8D" w:rsidRPr="004E18B2" w:rsidRDefault="000B0D8D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126" w:type="dxa"/>
          </w:tcPr>
          <w:p w14:paraId="1F3E980C" w14:textId="77777777" w:rsidR="000B0D8D" w:rsidRPr="004E18B2" w:rsidRDefault="000B0D8D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337" w:type="dxa"/>
          </w:tcPr>
          <w:p w14:paraId="3F5BCC71" w14:textId="77777777" w:rsidR="000B0D8D" w:rsidRPr="004E18B2" w:rsidRDefault="000B0D8D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EA2469" w14:paraId="13B30188" w14:textId="77777777" w:rsidTr="004844B6">
        <w:trPr>
          <w:cantSplit/>
        </w:trPr>
        <w:tc>
          <w:tcPr>
            <w:tcW w:w="0" w:type="auto"/>
            <w:vMerge w:val="restart"/>
          </w:tcPr>
          <w:p w14:paraId="17DEA1D5" w14:textId="3C51A0BF" w:rsidR="00EA2469" w:rsidRDefault="00EA2469" w:rsidP="00EA2469"/>
        </w:tc>
        <w:tc>
          <w:tcPr>
            <w:tcW w:w="0" w:type="auto"/>
            <w:vMerge w:val="restart"/>
          </w:tcPr>
          <w:p w14:paraId="52F32A8A" w14:textId="270FF05F" w:rsidR="00EA2469" w:rsidRDefault="00EA2469" w:rsidP="00EA2469">
            <w:r w:rsidRPr="00E4707C">
              <w:rPr>
                <w:rFonts w:hint="eastAsia"/>
              </w:rPr>
              <w:t>施工现场</w:t>
            </w:r>
            <w:r>
              <w:rPr>
                <w:rFonts w:hint="eastAsia"/>
              </w:rPr>
              <w:t>未</w:t>
            </w:r>
            <w:r w:rsidRPr="00E4707C">
              <w:rPr>
                <w:rFonts w:hint="eastAsia"/>
              </w:rPr>
              <w:t>设有必要的预防危害人体健康和安全急救的设施及抢救措施</w:t>
            </w:r>
            <w:r>
              <w:rPr>
                <w:rFonts w:hint="eastAsia"/>
              </w:rPr>
              <w:t>的</w:t>
            </w:r>
          </w:p>
        </w:tc>
        <w:tc>
          <w:tcPr>
            <w:tcW w:w="0" w:type="auto"/>
            <w:vMerge w:val="restart"/>
          </w:tcPr>
          <w:p w14:paraId="55B3D8E2" w14:textId="53AE61DF" w:rsidR="00EA2469" w:rsidRPr="004E18B2" w:rsidRDefault="00EA2469" w:rsidP="00EA2469">
            <w:r w:rsidRPr="000B39E7">
              <w:rPr>
                <w:rFonts w:hint="eastAsia"/>
              </w:rPr>
              <w:t>《深圳经济特区建设工程施工安全条例》</w:t>
            </w:r>
            <w:r>
              <w:rPr>
                <w:rFonts w:hint="eastAsia"/>
              </w:rPr>
              <w:t>第</w:t>
            </w:r>
            <w:r w:rsidRPr="00E74F01">
              <w:rPr>
                <w:rFonts w:hint="eastAsia"/>
              </w:rPr>
              <w:t>三十</w:t>
            </w:r>
            <w:r>
              <w:rPr>
                <w:rFonts w:hint="eastAsia"/>
              </w:rPr>
              <w:t>八条</w:t>
            </w:r>
          </w:p>
        </w:tc>
        <w:tc>
          <w:tcPr>
            <w:tcW w:w="4985" w:type="dxa"/>
            <w:vMerge w:val="restart"/>
          </w:tcPr>
          <w:p w14:paraId="6F942D64" w14:textId="77777777" w:rsidR="00EA2469" w:rsidRDefault="00EA2469" w:rsidP="00EA2469">
            <w:r>
              <w:rPr>
                <w:rFonts w:hint="eastAsia"/>
              </w:rPr>
              <w:t>《</w:t>
            </w:r>
            <w:r w:rsidRPr="002B713D">
              <w:rPr>
                <w:rFonts w:hint="eastAsia"/>
              </w:rPr>
              <w:t>深圳经济特区建设工程施工安全条例</w:t>
            </w:r>
            <w:r>
              <w:rPr>
                <w:rFonts w:hint="eastAsia"/>
              </w:rPr>
              <w:t>》第五十二条：</w:t>
            </w:r>
          </w:p>
          <w:p w14:paraId="229E469F" w14:textId="59D76C97" w:rsidR="00EA2469" w:rsidRPr="004E18B2" w:rsidRDefault="00EA2469" w:rsidP="00EA2469">
            <w:r w:rsidRPr="00E74F01">
              <w:rPr>
                <w:rFonts w:hint="eastAsia"/>
              </w:rPr>
              <w:t>施工企业违反本条例第三十四、三十五、三十六、三十七、三十八、三十九条规定，施工现场不符合安全标准的，主管部门应当责令其限期整改；逾期未整改或者整改不合格的，可继续责令其限期整改，并处以三万元以上五万元以下的罚款。</w:t>
            </w:r>
          </w:p>
        </w:tc>
        <w:tc>
          <w:tcPr>
            <w:tcW w:w="931" w:type="dxa"/>
          </w:tcPr>
          <w:p w14:paraId="2D080DD1" w14:textId="77777777" w:rsidR="00EA2469" w:rsidRPr="004E18B2" w:rsidRDefault="00EA2469" w:rsidP="00EA2469">
            <w:r>
              <w:rPr>
                <w:rFonts w:hint="eastAsia"/>
              </w:rPr>
              <w:t>轻微</w:t>
            </w:r>
          </w:p>
        </w:tc>
        <w:tc>
          <w:tcPr>
            <w:tcW w:w="1559" w:type="dxa"/>
          </w:tcPr>
          <w:p w14:paraId="2906CC6A" w14:textId="44F1D5C2" w:rsidR="00EA2469" w:rsidRDefault="00EA2469" w:rsidP="00EA2469">
            <w:r>
              <w:rPr>
                <w:rFonts w:hint="eastAsia"/>
              </w:rPr>
              <w:t>在责令期限内整改不到位的</w:t>
            </w:r>
          </w:p>
        </w:tc>
        <w:tc>
          <w:tcPr>
            <w:tcW w:w="2126" w:type="dxa"/>
          </w:tcPr>
          <w:p w14:paraId="04DCCEE9" w14:textId="6C0BD8DF" w:rsidR="00EA2469" w:rsidRDefault="00EA2469" w:rsidP="00EA2469">
            <w:r w:rsidRPr="00A65115">
              <w:rPr>
                <w:rFonts w:hint="eastAsia"/>
              </w:rPr>
              <w:t>处三万元以上三万元四千元以下的罚款</w:t>
            </w:r>
          </w:p>
        </w:tc>
        <w:tc>
          <w:tcPr>
            <w:tcW w:w="1337" w:type="dxa"/>
          </w:tcPr>
          <w:p w14:paraId="25FA704D" w14:textId="572A41BE" w:rsidR="00EA2469" w:rsidRDefault="00F1572D" w:rsidP="00EA2469">
            <w:r w:rsidRPr="00E74F01">
              <w:rPr>
                <w:rFonts w:hint="eastAsia"/>
              </w:rPr>
              <w:t>可继续</w:t>
            </w:r>
            <w:r w:rsidR="00EA2469" w:rsidRPr="00A65115">
              <w:rPr>
                <w:rFonts w:hint="eastAsia"/>
              </w:rPr>
              <w:t>责令限期整改</w:t>
            </w:r>
          </w:p>
        </w:tc>
      </w:tr>
      <w:tr w:rsidR="00EA2469" w14:paraId="78C39D3C" w14:textId="77777777" w:rsidTr="004844B6">
        <w:trPr>
          <w:cantSplit/>
        </w:trPr>
        <w:tc>
          <w:tcPr>
            <w:tcW w:w="0" w:type="auto"/>
            <w:vMerge/>
          </w:tcPr>
          <w:p w14:paraId="554E83CA" w14:textId="77777777" w:rsidR="00EA2469" w:rsidRDefault="00EA2469" w:rsidP="00EA2469"/>
        </w:tc>
        <w:tc>
          <w:tcPr>
            <w:tcW w:w="0" w:type="auto"/>
            <w:vMerge/>
          </w:tcPr>
          <w:p w14:paraId="4022BDDD" w14:textId="77777777" w:rsidR="00EA2469" w:rsidRDefault="00EA2469" w:rsidP="00EA2469"/>
        </w:tc>
        <w:tc>
          <w:tcPr>
            <w:tcW w:w="0" w:type="auto"/>
            <w:vMerge/>
          </w:tcPr>
          <w:p w14:paraId="0FDAAD31" w14:textId="77777777" w:rsidR="00EA2469" w:rsidRDefault="00EA2469" w:rsidP="00EA2469"/>
        </w:tc>
        <w:tc>
          <w:tcPr>
            <w:tcW w:w="4985" w:type="dxa"/>
            <w:vMerge/>
          </w:tcPr>
          <w:p w14:paraId="5332E579" w14:textId="77777777" w:rsidR="00EA2469" w:rsidRDefault="00EA2469" w:rsidP="00EA2469"/>
        </w:tc>
        <w:tc>
          <w:tcPr>
            <w:tcW w:w="931" w:type="dxa"/>
          </w:tcPr>
          <w:p w14:paraId="629A4765" w14:textId="77777777" w:rsidR="00EA2469" w:rsidRDefault="00EA2469" w:rsidP="00EA2469">
            <w:r>
              <w:rPr>
                <w:rFonts w:hint="eastAsia"/>
              </w:rPr>
              <w:t>一般</w:t>
            </w:r>
          </w:p>
        </w:tc>
        <w:tc>
          <w:tcPr>
            <w:tcW w:w="1559" w:type="dxa"/>
          </w:tcPr>
          <w:p w14:paraId="53B1D1DF" w14:textId="475506EE" w:rsidR="00EA2469" w:rsidRDefault="00EA2469" w:rsidP="00EA2469">
            <w:r>
              <w:rPr>
                <w:rFonts w:hint="eastAsia"/>
              </w:rPr>
              <w:t>逾期仍未有整改措施</w:t>
            </w:r>
          </w:p>
        </w:tc>
        <w:tc>
          <w:tcPr>
            <w:tcW w:w="2126" w:type="dxa"/>
          </w:tcPr>
          <w:p w14:paraId="67CD2C3B" w14:textId="1FD1F6D6" w:rsidR="00EA2469" w:rsidRDefault="00EA2469" w:rsidP="00EA2469">
            <w:r w:rsidRPr="00A65115">
              <w:rPr>
                <w:rFonts w:hint="eastAsia"/>
              </w:rPr>
              <w:t>处三万四千元以上四万元以下的罚款</w:t>
            </w:r>
          </w:p>
        </w:tc>
        <w:tc>
          <w:tcPr>
            <w:tcW w:w="1337" w:type="dxa"/>
          </w:tcPr>
          <w:p w14:paraId="4526B391" w14:textId="1AA215C7" w:rsidR="00EA2469" w:rsidRDefault="00F1572D" w:rsidP="00EA2469">
            <w:r w:rsidRPr="00E74F01">
              <w:rPr>
                <w:rFonts w:hint="eastAsia"/>
              </w:rPr>
              <w:t>可继续</w:t>
            </w:r>
            <w:r w:rsidR="00EA2469" w:rsidRPr="00A65115">
              <w:rPr>
                <w:rFonts w:hint="eastAsia"/>
              </w:rPr>
              <w:t>责令限期整改</w:t>
            </w:r>
          </w:p>
        </w:tc>
      </w:tr>
      <w:tr w:rsidR="00EA2469" w14:paraId="0372AFFE" w14:textId="77777777" w:rsidTr="004844B6">
        <w:trPr>
          <w:cantSplit/>
        </w:trPr>
        <w:tc>
          <w:tcPr>
            <w:tcW w:w="0" w:type="auto"/>
            <w:vMerge/>
          </w:tcPr>
          <w:p w14:paraId="037405A8" w14:textId="77777777" w:rsidR="00EA2469" w:rsidRDefault="00EA2469" w:rsidP="00EA2469"/>
        </w:tc>
        <w:tc>
          <w:tcPr>
            <w:tcW w:w="0" w:type="auto"/>
            <w:vMerge/>
          </w:tcPr>
          <w:p w14:paraId="15099F14" w14:textId="77777777" w:rsidR="00EA2469" w:rsidRDefault="00EA2469" w:rsidP="00EA2469"/>
        </w:tc>
        <w:tc>
          <w:tcPr>
            <w:tcW w:w="0" w:type="auto"/>
            <w:vMerge/>
          </w:tcPr>
          <w:p w14:paraId="2D2879B7" w14:textId="77777777" w:rsidR="00EA2469" w:rsidRDefault="00EA2469" w:rsidP="00EA2469"/>
        </w:tc>
        <w:tc>
          <w:tcPr>
            <w:tcW w:w="4985" w:type="dxa"/>
            <w:vMerge/>
          </w:tcPr>
          <w:p w14:paraId="04D224D8" w14:textId="77777777" w:rsidR="00EA2469" w:rsidRDefault="00EA2469" w:rsidP="00EA2469"/>
        </w:tc>
        <w:tc>
          <w:tcPr>
            <w:tcW w:w="931" w:type="dxa"/>
          </w:tcPr>
          <w:p w14:paraId="0CDC3143" w14:textId="77777777" w:rsidR="00EA2469" w:rsidRDefault="00EA2469" w:rsidP="00EA2469">
            <w:r>
              <w:rPr>
                <w:rFonts w:hint="eastAsia"/>
              </w:rPr>
              <w:t>严重</w:t>
            </w:r>
          </w:p>
        </w:tc>
        <w:tc>
          <w:tcPr>
            <w:tcW w:w="1559" w:type="dxa"/>
          </w:tcPr>
          <w:p w14:paraId="765A930E" w14:textId="6E46DF40" w:rsidR="00EA2469" w:rsidRDefault="00EA2469" w:rsidP="00EA2469">
            <w:r>
              <w:rPr>
                <w:rFonts w:hint="eastAsia"/>
              </w:rPr>
              <w:t>发生安全事故的</w:t>
            </w:r>
          </w:p>
        </w:tc>
        <w:tc>
          <w:tcPr>
            <w:tcW w:w="2126" w:type="dxa"/>
          </w:tcPr>
          <w:p w14:paraId="0BC87760" w14:textId="54F72B29" w:rsidR="00EA2469" w:rsidRDefault="00EA2469" w:rsidP="00EA2469">
            <w:r w:rsidRPr="00A65115">
              <w:rPr>
                <w:rFonts w:hint="eastAsia"/>
              </w:rPr>
              <w:t>处四万元以上五万元以下的罚款</w:t>
            </w:r>
          </w:p>
        </w:tc>
        <w:tc>
          <w:tcPr>
            <w:tcW w:w="1337" w:type="dxa"/>
          </w:tcPr>
          <w:p w14:paraId="249857F2" w14:textId="0475148D" w:rsidR="00EA2469" w:rsidRDefault="00F1572D" w:rsidP="00EA2469">
            <w:r w:rsidRPr="00E74F01">
              <w:rPr>
                <w:rFonts w:hint="eastAsia"/>
              </w:rPr>
              <w:t>可继续</w:t>
            </w:r>
            <w:r w:rsidR="00EA2469" w:rsidRPr="00A65115">
              <w:rPr>
                <w:rFonts w:hint="eastAsia"/>
              </w:rPr>
              <w:t>责令限期整改</w:t>
            </w:r>
          </w:p>
        </w:tc>
      </w:tr>
    </w:tbl>
    <w:p w14:paraId="090612E7" w14:textId="76D9954E" w:rsidR="00040A82" w:rsidRDefault="00040A82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229094E2" w14:textId="77777777" w:rsidR="00CD7F9D" w:rsidRDefault="00CD7F9D" w:rsidP="00CD7F9D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 w:rsidRPr="002B713D">
        <w:rPr>
          <w:rFonts w:hint="eastAsia"/>
          <w:b/>
          <w:sz w:val="32"/>
          <w:szCs w:val="32"/>
        </w:rPr>
        <w:t>深圳经济特区建设工程施工安全条例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"/>
        <w:gridCol w:w="1868"/>
        <w:gridCol w:w="1761"/>
        <w:gridCol w:w="5384"/>
        <w:gridCol w:w="708"/>
        <w:gridCol w:w="993"/>
        <w:gridCol w:w="1417"/>
        <w:gridCol w:w="1337"/>
      </w:tblGrid>
      <w:tr w:rsidR="00FE2516" w:rsidRPr="004E18B2" w14:paraId="615580FA" w14:textId="77777777" w:rsidTr="004844B6">
        <w:trPr>
          <w:cantSplit/>
        </w:trPr>
        <w:tc>
          <w:tcPr>
            <w:tcW w:w="0" w:type="auto"/>
          </w:tcPr>
          <w:p w14:paraId="6329AF36" w14:textId="77777777" w:rsidR="00040A82" w:rsidRPr="004E18B2" w:rsidRDefault="00040A82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5133A041" w14:textId="77777777" w:rsidR="00040A82" w:rsidRPr="004E18B2" w:rsidRDefault="00040A82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4497BE32" w14:textId="77777777" w:rsidR="00040A82" w:rsidRPr="004E18B2" w:rsidRDefault="00040A82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5384" w:type="dxa"/>
          </w:tcPr>
          <w:p w14:paraId="0C68632D" w14:textId="77777777" w:rsidR="00040A82" w:rsidRPr="004E18B2" w:rsidRDefault="00040A82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1701" w:type="dxa"/>
            <w:gridSpan w:val="2"/>
          </w:tcPr>
          <w:p w14:paraId="1BB1751D" w14:textId="77777777" w:rsidR="00040A82" w:rsidRPr="004E18B2" w:rsidRDefault="00040A82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417" w:type="dxa"/>
          </w:tcPr>
          <w:p w14:paraId="01E6A31E" w14:textId="77777777" w:rsidR="00040A82" w:rsidRPr="004E18B2" w:rsidRDefault="00040A82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337" w:type="dxa"/>
          </w:tcPr>
          <w:p w14:paraId="080C779D" w14:textId="77777777" w:rsidR="00040A82" w:rsidRPr="004E18B2" w:rsidRDefault="00040A82" w:rsidP="0059024F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EA2469" w14:paraId="0DA334F8" w14:textId="77777777" w:rsidTr="004844B6">
        <w:trPr>
          <w:cantSplit/>
        </w:trPr>
        <w:tc>
          <w:tcPr>
            <w:tcW w:w="0" w:type="auto"/>
            <w:vMerge w:val="restart"/>
          </w:tcPr>
          <w:p w14:paraId="2841D778" w14:textId="3E395DF9" w:rsidR="00EA2469" w:rsidRDefault="00EA2469" w:rsidP="00EA2469"/>
        </w:tc>
        <w:tc>
          <w:tcPr>
            <w:tcW w:w="0" w:type="auto"/>
            <w:vMerge w:val="restart"/>
          </w:tcPr>
          <w:p w14:paraId="3D627136" w14:textId="5071595F" w:rsidR="00EA2469" w:rsidRDefault="00EA2469" w:rsidP="00EA2469">
            <w:r>
              <w:rPr>
                <w:rFonts w:hint="eastAsia"/>
              </w:rPr>
              <w:t>作业人员未遵守施工安全的技术标准、操作规程和制度的</w:t>
            </w:r>
          </w:p>
          <w:p w14:paraId="00F3ED4A" w14:textId="2E38D15E" w:rsidR="00EA2469" w:rsidRDefault="00EA2469" w:rsidP="00EA2469"/>
        </w:tc>
        <w:tc>
          <w:tcPr>
            <w:tcW w:w="0" w:type="auto"/>
            <w:vMerge w:val="restart"/>
          </w:tcPr>
          <w:p w14:paraId="28E2E96E" w14:textId="25FAA088" w:rsidR="00EA2469" w:rsidRPr="004E18B2" w:rsidRDefault="00EA2469" w:rsidP="00EA2469">
            <w:r w:rsidRPr="000B39E7">
              <w:rPr>
                <w:rFonts w:hint="eastAsia"/>
              </w:rPr>
              <w:t>《深圳经济特区建设工程施工安全条例》</w:t>
            </w:r>
            <w:r>
              <w:rPr>
                <w:rFonts w:hint="eastAsia"/>
              </w:rPr>
              <w:t>第</w:t>
            </w:r>
            <w:r w:rsidRPr="00E74F01">
              <w:rPr>
                <w:rFonts w:hint="eastAsia"/>
              </w:rPr>
              <w:t>三十</w:t>
            </w:r>
            <w:r>
              <w:rPr>
                <w:rFonts w:hint="eastAsia"/>
              </w:rPr>
              <w:t>九条</w:t>
            </w:r>
          </w:p>
        </w:tc>
        <w:tc>
          <w:tcPr>
            <w:tcW w:w="5384" w:type="dxa"/>
            <w:vMerge w:val="restart"/>
          </w:tcPr>
          <w:p w14:paraId="2421E79F" w14:textId="77777777" w:rsidR="00EA2469" w:rsidRDefault="00EA2469" w:rsidP="00EA2469">
            <w:r>
              <w:rPr>
                <w:rFonts w:hint="eastAsia"/>
              </w:rPr>
              <w:t>《</w:t>
            </w:r>
            <w:r w:rsidRPr="002B713D">
              <w:rPr>
                <w:rFonts w:hint="eastAsia"/>
              </w:rPr>
              <w:t>深圳经济特区建设工程施工安全条例</w:t>
            </w:r>
            <w:r>
              <w:rPr>
                <w:rFonts w:hint="eastAsia"/>
              </w:rPr>
              <w:t>》第五十二条：</w:t>
            </w:r>
          </w:p>
          <w:p w14:paraId="43BF88C1" w14:textId="77F2A3E8" w:rsidR="00EA2469" w:rsidRPr="004E18B2" w:rsidRDefault="00EA2469" w:rsidP="00EA2469">
            <w:r w:rsidRPr="00E74F01">
              <w:rPr>
                <w:rFonts w:hint="eastAsia"/>
              </w:rPr>
              <w:t>施工企业违反本条例第三十四、三十五、三十六、三十七、三十八、三十九条规定，施工现场不符合安全标准的，主管部门应当责令其限期整改；逾期未整改或者整改不合格的，可继续责令其限期整改，并处以三万元以上五万元以下的罚款。</w:t>
            </w:r>
          </w:p>
        </w:tc>
        <w:tc>
          <w:tcPr>
            <w:tcW w:w="708" w:type="dxa"/>
          </w:tcPr>
          <w:p w14:paraId="25EE28F9" w14:textId="77777777" w:rsidR="00EA2469" w:rsidRPr="004E18B2" w:rsidRDefault="00EA2469" w:rsidP="00EA2469">
            <w:r>
              <w:rPr>
                <w:rFonts w:hint="eastAsia"/>
              </w:rPr>
              <w:t>轻微</w:t>
            </w:r>
          </w:p>
        </w:tc>
        <w:tc>
          <w:tcPr>
            <w:tcW w:w="993" w:type="dxa"/>
          </w:tcPr>
          <w:p w14:paraId="3CA693F3" w14:textId="3148A951" w:rsidR="00EA2469" w:rsidRDefault="00EA2469" w:rsidP="00EA2469">
            <w:r>
              <w:rPr>
                <w:rFonts w:hint="eastAsia"/>
              </w:rPr>
              <w:t>在责令期限内整改不到位的</w:t>
            </w:r>
          </w:p>
        </w:tc>
        <w:tc>
          <w:tcPr>
            <w:tcW w:w="1417" w:type="dxa"/>
          </w:tcPr>
          <w:p w14:paraId="5D86B3A8" w14:textId="293F9F4F" w:rsidR="00EA2469" w:rsidRDefault="00EA2469" w:rsidP="00EA2469">
            <w:r w:rsidRPr="0044725E">
              <w:rPr>
                <w:rFonts w:hint="eastAsia"/>
              </w:rPr>
              <w:t>处三万元以上三万元四千元以下的罚款</w:t>
            </w:r>
          </w:p>
        </w:tc>
        <w:tc>
          <w:tcPr>
            <w:tcW w:w="1337" w:type="dxa"/>
          </w:tcPr>
          <w:p w14:paraId="13A720D5" w14:textId="52499819" w:rsidR="00EA2469" w:rsidRDefault="00F1572D" w:rsidP="00EA2469">
            <w:r w:rsidRPr="00E74F01">
              <w:rPr>
                <w:rFonts w:hint="eastAsia"/>
              </w:rPr>
              <w:t>可继续</w:t>
            </w:r>
            <w:r w:rsidR="00EA2469" w:rsidRPr="0044725E">
              <w:rPr>
                <w:rFonts w:hint="eastAsia"/>
              </w:rPr>
              <w:t>责令限期整改</w:t>
            </w:r>
          </w:p>
        </w:tc>
      </w:tr>
      <w:tr w:rsidR="00EA2469" w14:paraId="55FDCD1A" w14:textId="77777777" w:rsidTr="004844B6">
        <w:trPr>
          <w:cantSplit/>
        </w:trPr>
        <w:tc>
          <w:tcPr>
            <w:tcW w:w="0" w:type="auto"/>
            <w:vMerge/>
          </w:tcPr>
          <w:p w14:paraId="4933BA4D" w14:textId="77777777" w:rsidR="00EA2469" w:rsidRDefault="00EA2469" w:rsidP="00EA2469"/>
        </w:tc>
        <w:tc>
          <w:tcPr>
            <w:tcW w:w="0" w:type="auto"/>
            <w:vMerge/>
          </w:tcPr>
          <w:p w14:paraId="607EFC41" w14:textId="77777777" w:rsidR="00EA2469" w:rsidRDefault="00EA2469" w:rsidP="00EA2469"/>
        </w:tc>
        <w:tc>
          <w:tcPr>
            <w:tcW w:w="0" w:type="auto"/>
            <w:vMerge/>
          </w:tcPr>
          <w:p w14:paraId="02A0331E" w14:textId="77777777" w:rsidR="00EA2469" w:rsidRDefault="00EA2469" w:rsidP="00EA2469"/>
        </w:tc>
        <w:tc>
          <w:tcPr>
            <w:tcW w:w="5384" w:type="dxa"/>
            <w:vMerge/>
          </w:tcPr>
          <w:p w14:paraId="56D5AFC8" w14:textId="77777777" w:rsidR="00EA2469" w:rsidRDefault="00EA2469" w:rsidP="00EA2469"/>
        </w:tc>
        <w:tc>
          <w:tcPr>
            <w:tcW w:w="708" w:type="dxa"/>
          </w:tcPr>
          <w:p w14:paraId="5EC57A1A" w14:textId="77777777" w:rsidR="00EA2469" w:rsidRDefault="00EA2469" w:rsidP="00EA2469">
            <w:r>
              <w:rPr>
                <w:rFonts w:hint="eastAsia"/>
              </w:rPr>
              <w:t>一般</w:t>
            </w:r>
          </w:p>
        </w:tc>
        <w:tc>
          <w:tcPr>
            <w:tcW w:w="993" w:type="dxa"/>
          </w:tcPr>
          <w:p w14:paraId="58EA1E3F" w14:textId="1711B64D" w:rsidR="00EA2469" w:rsidRDefault="00EA2469" w:rsidP="00EA2469">
            <w:r>
              <w:rPr>
                <w:rFonts w:hint="eastAsia"/>
              </w:rPr>
              <w:t>逾期仍未有整改措施</w:t>
            </w:r>
          </w:p>
        </w:tc>
        <w:tc>
          <w:tcPr>
            <w:tcW w:w="1417" w:type="dxa"/>
          </w:tcPr>
          <w:p w14:paraId="289738D2" w14:textId="08CF6442" w:rsidR="00EA2469" w:rsidRDefault="00EA2469" w:rsidP="00EA2469">
            <w:r w:rsidRPr="0044725E">
              <w:rPr>
                <w:rFonts w:hint="eastAsia"/>
              </w:rPr>
              <w:t>处三万四千元以上四万元以下的罚款</w:t>
            </w:r>
          </w:p>
        </w:tc>
        <w:tc>
          <w:tcPr>
            <w:tcW w:w="1337" w:type="dxa"/>
          </w:tcPr>
          <w:p w14:paraId="4C6B9346" w14:textId="6C5CD8F0" w:rsidR="00EA2469" w:rsidRDefault="00F1572D" w:rsidP="00EA2469">
            <w:r w:rsidRPr="00E74F01">
              <w:rPr>
                <w:rFonts w:hint="eastAsia"/>
              </w:rPr>
              <w:t>可继续</w:t>
            </w:r>
            <w:r w:rsidR="00EA2469" w:rsidRPr="0044725E">
              <w:rPr>
                <w:rFonts w:hint="eastAsia"/>
              </w:rPr>
              <w:t>责令限期整改</w:t>
            </w:r>
          </w:p>
        </w:tc>
      </w:tr>
      <w:tr w:rsidR="00EA2469" w14:paraId="4DB45A93" w14:textId="77777777" w:rsidTr="004844B6">
        <w:trPr>
          <w:cantSplit/>
        </w:trPr>
        <w:tc>
          <w:tcPr>
            <w:tcW w:w="0" w:type="auto"/>
            <w:vMerge/>
          </w:tcPr>
          <w:p w14:paraId="04B25523" w14:textId="77777777" w:rsidR="00EA2469" w:rsidRDefault="00EA2469" w:rsidP="00EA2469"/>
        </w:tc>
        <w:tc>
          <w:tcPr>
            <w:tcW w:w="0" w:type="auto"/>
            <w:vMerge/>
          </w:tcPr>
          <w:p w14:paraId="4878C867" w14:textId="77777777" w:rsidR="00EA2469" w:rsidRDefault="00EA2469" w:rsidP="00EA2469"/>
        </w:tc>
        <w:tc>
          <w:tcPr>
            <w:tcW w:w="0" w:type="auto"/>
            <w:vMerge/>
          </w:tcPr>
          <w:p w14:paraId="5CACE318" w14:textId="77777777" w:rsidR="00EA2469" w:rsidRDefault="00EA2469" w:rsidP="00EA2469"/>
        </w:tc>
        <w:tc>
          <w:tcPr>
            <w:tcW w:w="5384" w:type="dxa"/>
            <w:vMerge/>
          </w:tcPr>
          <w:p w14:paraId="6F90FB17" w14:textId="77777777" w:rsidR="00EA2469" w:rsidRDefault="00EA2469" w:rsidP="00EA2469"/>
        </w:tc>
        <w:tc>
          <w:tcPr>
            <w:tcW w:w="708" w:type="dxa"/>
          </w:tcPr>
          <w:p w14:paraId="27FD865C" w14:textId="77777777" w:rsidR="00EA2469" w:rsidRDefault="00EA2469" w:rsidP="00EA2469">
            <w:r>
              <w:rPr>
                <w:rFonts w:hint="eastAsia"/>
              </w:rPr>
              <w:t>严重</w:t>
            </w:r>
          </w:p>
        </w:tc>
        <w:tc>
          <w:tcPr>
            <w:tcW w:w="993" w:type="dxa"/>
          </w:tcPr>
          <w:p w14:paraId="44184B91" w14:textId="05E70076" w:rsidR="00EA2469" w:rsidRDefault="00EA2469" w:rsidP="00EA2469">
            <w:r>
              <w:rPr>
                <w:rFonts w:hint="eastAsia"/>
              </w:rPr>
              <w:t>发生安全事故的</w:t>
            </w:r>
          </w:p>
        </w:tc>
        <w:tc>
          <w:tcPr>
            <w:tcW w:w="1417" w:type="dxa"/>
          </w:tcPr>
          <w:p w14:paraId="7317D2D6" w14:textId="1745E131" w:rsidR="00EA2469" w:rsidRDefault="00EA2469" w:rsidP="00EA2469">
            <w:r w:rsidRPr="0044725E">
              <w:rPr>
                <w:rFonts w:hint="eastAsia"/>
              </w:rPr>
              <w:t>处四万元以上五万元以下的罚款</w:t>
            </w:r>
          </w:p>
        </w:tc>
        <w:tc>
          <w:tcPr>
            <w:tcW w:w="1337" w:type="dxa"/>
          </w:tcPr>
          <w:p w14:paraId="740061C9" w14:textId="40FB5192" w:rsidR="00EA2469" w:rsidRDefault="00F1572D" w:rsidP="00EA2469">
            <w:r w:rsidRPr="00E74F01">
              <w:rPr>
                <w:rFonts w:hint="eastAsia"/>
              </w:rPr>
              <w:t>可继续</w:t>
            </w:r>
            <w:r w:rsidR="00EA2469" w:rsidRPr="0044725E">
              <w:rPr>
                <w:rFonts w:hint="eastAsia"/>
              </w:rPr>
              <w:t>责令限期整改</w:t>
            </w:r>
          </w:p>
        </w:tc>
      </w:tr>
    </w:tbl>
    <w:p w14:paraId="348877A0" w14:textId="2257A0F3" w:rsidR="00CD7F9D" w:rsidRDefault="00CD7F9D">
      <w:pPr>
        <w:widowControl/>
        <w:jc w:val="left"/>
        <w:rPr>
          <w:b/>
          <w:sz w:val="32"/>
          <w:szCs w:val="32"/>
        </w:rPr>
      </w:pPr>
    </w:p>
    <w:sectPr w:rsidR="00CD7F9D" w:rsidSect="004E18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BCC5B" w14:textId="77777777" w:rsidR="00DD6665" w:rsidRDefault="00DD6665" w:rsidP="00716832">
      <w:r>
        <w:separator/>
      </w:r>
    </w:p>
  </w:endnote>
  <w:endnote w:type="continuationSeparator" w:id="0">
    <w:p w14:paraId="0CC6652F" w14:textId="77777777" w:rsidR="00DD6665" w:rsidRDefault="00DD6665" w:rsidP="0071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7761F" w14:textId="77777777" w:rsidR="00DD6665" w:rsidRDefault="00DD6665" w:rsidP="00716832">
      <w:r>
        <w:separator/>
      </w:r>
    </w:p>
  </w:footnote>
  <w:footnote w:type="continuationSeparator" w:id="0">
    <w:p w14:paraId="4C1B6D54" w14:textId="77777777" w:rsidR="00DD6665" w:rsidRDefault="00DD6665" w:rsidP="00716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8B2"/>
    <w:rsid w:val="00001879"/>
    <w:rsid w:val="0000340A"/>
    <w:rsid w:val="0000527B"/>
    <w:rsid w:val="0002019D"/>
    <w:rsid w:val="000207F0"/>
    <w:rsid w:val="0002713E"/>
    <w:rsid w:val="00032BBB"/>
    <w:rsid w:val="00040A82"/>
    <w:rsid w:val="00041031"/>
    <w:rsid w:val="00043020"/>
    <w:rsid w:val="00045AD3"/>
    <w:rsid w:val="00046A47"/>
    <w:rsid w:val="000474C7"/>
    <w:rsid w:val="00052234"/>
    <w:rsid w:val="00052D1D"/>
    <w:rsid w:val="00054A49"/>
    <w:rsid w:val="00055AF5"/>
    <w:rsid w:val="000562CC"/>
    <w:rsid w:val="000619EE"/>
    <w:rsid w:val="00062138"/>
    <w:rsid w:val="00064D9A"/>
    <w:rsid w:val="00066AA6"/>
    <w:rsid w:val="00071236"/>
    <w:rsid w:val="00075F38"/>
    <w:rsid w:val="00082A6B"/>
    <w:rsid w:val="00085164"/>
    <w:rsid w:val="0008734B"/>
    <w:rsid w:val="00090733"/>
    <w:rsid w:val="0009302B"/>
    <w:rsid w:val="000A04FD"/>
    <w:rsid w:val="000A0783"/>
    <w:rsid w:val="000A0DC1"/>
    <w:rsid w:val="000A33CF"/>
    <w:rsid w:val="000B0430"/>
    <w:rsid w:val="000B09D1"/>
    <w:rsid w:val="000B0D8D"/>
    <w:rsid w:val="000B3752"/>
    <w:rsid w:val="000B39E7"/>
    <w:rsid w:val="000C3B66"/>
    <w:rsid w:val="000D0B41"/>
    <w:rsid w:val="000D2A20"/>
    <w:rsid w:val="000D309C"/>
    <w:rsid w:val="000D3CE3"/>
    <w:rsid w:val="000F64F8"/>
    <w:rsid w:val="000F7D41"/>
    <w:rsid w:val="0010063E"/>
    <w:rsid w:val="00116126"/>
    <w:rsid w:val="00120A2A"/>
    <w:rsid w:val="001234AB"/>
    <w:rsid w:val="00125B00"/>
    <w:rsid w:val="00125E94"/>
    <w:rsid w:val="00134448"/>
    <w:rsid w:val="001344A0"/>
    <w:rsid w:val="00134E98"/>
    <w:rsid w:val="001379C5"/>
    <w:rsid w:val="00145F7D"/>
    <w:rsid w:val="00146C19"/>
    <w:rsid w:val="00151E4E"/>
    <w:rsid w:val="00157395"/>
    <w:rsid w:val="00160056"/>
    <w:rsid w:val="0016102D"/>
    <w:rsid w:val="001615EF"/>
    <w:rsid w:val="00162E5D"/>
    <w:rsid w:val="0016347E"/>
    <w:rsid w:val="001700E3"/>
    <w:rsid w:val="001701CD"/>
    <w:rsid w:val="00171925"/>
    <w:rsid w:val="00172F95"/>
    <w:rsid w:val="00173BE6"/>
    <w:rsid w:val="001748E6"/>
    <w:rsid w:val="00174D18"/>
    <w:rsid w:val="00177FD3"/>
    <w:rsid w:val="001815EC"/>
    <w:rsid w:val="00184A98"/>
    <w:rsid w:val="00185031"/>
    <w:rsid w:val="00185196"/>
    <w:rsid w:val="00192D17"/>
    <w:rsid w:val="001973D2"/>
    <w:rsid w:val="001A2B37"/>
    <w:rsid w:val="001B0F07"/>
    <w:rsid w:val="001B4CA0"/>
    <w:rsid w:val="001B699E"/>
    <w:rsid w:val="001C1605"/>
    <w:rsid w:val="001C375D"/>
    <w:rsid w:val="001C3863"/>
    <w:rsid w:val="001D1AB4"/>
    <w:rsid w:val="001E0FB3"/>
    <w:rsid w:val="001E2801"/>
    <w:rsid w:val="001E3E67"/>
    <w:rsid w:val="001E4D89"/>
    <w:rsid w:val="001E5055"/>
    <w:rsid w:val="001F44A9"/>
    <w:rsid w:val="001F5FA5"/>
    <w:rsid w:val="00206126"/>
    <w:rsid w:val="00206907"/>
    <w:rsid w:val="0021113C"/>
    <w:rsid w:val="00211698"/>
    <w:rsid w:val="00215E9C"/>
    <w:rsid w:val="0022583A"/>
    <w:rsid w:val="00234E64"/>
    <w:rsid w:val="00234EB0"/>
    <w:rsid w:val="00236A90"/>
    <w:rsid w:val="00236E16"/>
    <w:rsid w:val="00244E11"/>
    <w:rsid w:val="00247899"/>
    <w:rsid w:val="0025089D"/>
    <w:rsid w:val="00257B3D"/>
    <w:rsid w:val="002609EC"/>
    <w:rsid w:val="0026356F"/>
    <w:rsid w:val="00271AE3"/>
    <w:rsid w:val="002756C0"/>
    <w:rsid w:val="00280FFF"/>
    <w:rsid w:val="002855D5"/>
    <w:rsid w:val="00286909"/>
    <w:rsid w:val="00291376"/>
    <w:rsid w:val="002A2935"/>
    <w:rsid w:val="002A4473"/>
    <w:rsid w:val="002B3272"/>
    <w:rsid w:val="002B5D32"/>
    <w:rsid w:val="002B6048"/>
    <w:rsid w:val="002B630A"/>
    <w:rsid w:val="002B70D1"/>
    <w:rsid w:val="002B713D"/>
    <w:rsid w:val="002C1682"/>
    <w:rsid w:val="002C24A2"/>
    <w:rsid w:val="002C5490"/>
    <w:rsid w:val="002C55E7"/>
    <w:rsid w:val="002D4708"/>
    <w:rsid w:val="002D7406"/>
    <w:rsid w:val="002E4CBB"/>
    <w:rsid w:val="002E4F7C"/>
    <w:rsid w:val="002E7ED4"/>
    <w:rsid w:val="002F3222"/>
    <w:rsid w:val="00301EB2"/>
    <w:rsid w:val="00302141"/>
    <w:rsid w:val="003037EB"/>
    <w:rsid w:val="00303B1D"/>
    <w:rsid w:val="00303BA1"/>
    <w:rsid w:val="00306B46"/>
    <w:rsid w:val="003073A6"/>
    <w:rsid w:val="00310D58"/>
    <w:rsid w:val="00316207"/>
    <w:rsid w:val="00321A03"/>
    <w:rsid w:val="00322050"/>
    <w:rsid w:val="00330B2D"/>
    <w:rsid w:val="00334C01"/>
    <w:rsid w:val="00340CD9"/>
    <w:rsid w:val="003632D4"/>
    <w:rsid w:val="0036409C"/>
    <w:rsid w:val="003650FA"/>
    <w:rsid w:val="00372A74"/>
    <w:rsid w:val="00374C57"/>
    <w:rsid w:val="00374E1E"/>
    <w:rsid w:val="003752F9"/>
    <w:rsid w:val="00375AEB"/>
    <w:rsid w:val="00377CC0"/>
    <w:rsid w:val="0038252F"/>
    <w:rsid w:val="0038310B"/>
    <w:rsid w:val="003879DF"/>
    <w:rsid w:val="0039704C"/>
    <w:rsid w:val="003970DF"/>
    <w:rsid w:val="00397FDE"/>
    <w:rsid w:val="003A19AA"/>
    <w:rsid w:val="003A1FE2"/>
    <w:rsid w:val="003A634C"/>
    <w:rsid w:val="003A6F78"/>
    <w:rsid w:val="003A77D9"/>
    <w:rsid w:val="003B0B18"/>
    <w:rsid w:val="003B7757"/>
    <w:rsid w:val="003C0555"/>
    <w:rsid w:val="003C119B"/>
    <w:rsid w:val="003C3073"/>
    <w:rsid w:val="003C3D32"/>
    <w:rsid w:val="003C4A65"/>
    <w:rsid w:val="003C5E32"/>
    <w:rsid w:val="003D1A86"/>
    <w:rsid w:val="003D50C5"/>
    <w:rsid w:val="003D5296"/>
    <w:rsid w:val="003D6ADB"/>
    <w:rsid w:val="003E2478"/>
    <w:rsid w:val="003E73B0"/>
    <w:rsid w:val="003E7AE7"/>
    <w:rsid w:val="003F39A3"/>
    <w:rsid w:val="003F3F16"/>
    <w:rsid w:val="00404061"/>
    <w:rsid w:val="00404A2D"/>
    <w:rsid w:val="0041413F"/>
    <w:rsid w:val="00414D0B"/>
    <w:rsid w:val="00422E30"/>
    <w:rsid w:val="004253E9"/>
    <w:rsid w:val="0042662D"/>
    <w:rsid w:val="00430CE1"/>
    <w:rsid w:val="00431AD0"/>
    <w:rsid w:val="00433BE1"/>
    <w:rsid w:val="00433F1E"/>
    <w:rsid w:val="00436671"/>
    <w:rsid w:val="004413C9"/>
    <w:rsid w:val="004422C5"/>
    <w:rsid w:val="00444F7C"/>
    <w:rsid w:val="00446E24"/>
    <w:rsid w:val="004546B1"/>
    <w:rsid w:val="004546ED"/>
    <w:rsid w:val="0045507C"/>
    <w:rsid w:val="00457D80"/>
    <w:rsid w:val="004612F1"/>
    <w:rsid w:val="00461F02"/>
    <w:rsid w:val="00463437"/>
    <w:rsid w:val="004731B7"/>
    <w:rsid w:val="00477354"/>
    <w:rsid w:val="004844B6"/>
    <w:rsid w:val="00484B99"/>
    <w:rsid w:val="00490D1B"/>
    <w:rsid w:val="004911CB"/>
    <w:rsid w:val="00493863"/>
    <w:rsid w:val="00495C72"/>
    <w:rsid w:val="004969FA"/>
    <w:rsid w:val="004A006E"/>
    <w:rsid w:val="004A0669"/>
    <w:rsid w:val="004A1671"/>
    <w:rsid w:val="004A611C"/>
    <w:rsid w:val="004A727C"/>
    <w:rsid w:val="004A766A"/>
    <w:rsid w:val="004B2372"/>
    <w:rsid w:val="004B42C8"/>
    <w:rsid w:val="004B62EB"/>
    <w:rsid w:val="004C1007"/>
    <w:rsid w:val="004C2474"/>
    <w:rsid w:val="004C44B2"/>
    <w:rsid w:val="004D5D88"/>
    <w:rsid w:val="004D6695"/>
    <w:rsid w:val="004E18B2"/>
    <w:rsid w:val="004E43F5"/>
    <w:rsid w:val="004E66AC"/>
    <w:rsid w:val="004F6649"/>
    <w:rsid w:val="004F6848"/>
    <w:rsid w:val="004F7125"/>
    <w:rsid w:val="00504A28"/>
    <w:rsid w:val="00504B86"/>
    <w:rsid w:val="00506000"/>
    <w:rsid w:val="00506285"/>
    <w:rsid w:val="0051348A"/>
    <w:rsid w:val="00514ECC"/>
    <w:rsid w:val="00522E0C"/>
    <w:rsid w:val="0052308C"/>
    <w:rsid w:val="005241EC"/>
    <w:rsid w:val="0052690D"/>
    <w:rsid w:val="005359DA"/>
    <w:rsid w:val="00537176"/>
    <w:rsid w:val="0054544B"/>
    <w:rsid w:val="00545F46"/>
    <w:rsid w:val="00551009"/>
    <w:rsid w:val="00556894"/>
    <w:rsid w:val="00556B9A"/>
    <w:rsid w:val="00567085"/>
    <w:rsid w:val="005728A9"/>
    <w:rsid w:val="00573AF1"/>
    <w:rsid w:val="00581173"/>
    <w:rsid w:val="0058547E"/>
    <w:rsid w:val="005876D6"/>
    <w:rsid w:val="00590523"/>
    <w:rsid w:val="005929C5"/>
    <w:rsid w:val="0059534D"/>
    <w:rsid w:val="005976E7"/>
    <w:rsid w:val="005A0213"/>
    <w:rsid w:val="005A059C"/>
    <w:rsid w:val="005A0BA8"/>
    <w:rsid w:val="005A2893"/>
    <w:rsid w:val="005A4743"/>
    <w:rsid w:val="005A74A6"/>
    <w:rsid w:val="005B5CFD"/>
    <w:rsid w:val="005B7FFA"/>
    <w:rsid w:val="005C1D94"/>
    <w:rsid w:val="005C2236"/>
    <w:rsid w:val="005D4DA6"/>
    <w:rsid w:val="005D79A8"/>
    <w:rsid w:val="005E229E"/>
    <w:rsid w:val="005E3AF6"/>
    <w:rsid w:val="005E6175"/>
    <w:rsid w:val="005E6F4C"/>
    <w:rsid w:val="005F3515"/>
    <w:rsid w:val="005F461B"/>
    <w:rsid w:val="00604F09"/>
    <w:rsid w:val="0060507D"/>
    <w:rsid w:val="0060558C"/>
    <w:rsid w:val="00605B4D"/>
    <w:rsid w:val="00606C52"/>
    <w:rsid w:val="0061190C"/>
    <w:rsid w:val="0061446B"/>
    <w:rsid w:val="00625396"/>
    <w:rsid w:val="00625864"/>
    <w:rsid w:val="0062610A"/>
    <w:rsid w:val="00626330"/>
    <w:rsid w:val="00627384"/>
    <w:rsid w:val="00630E99"/>
    <w:rsid w:val="00631389"/>
    <w:rsid w:val="0063295D"/>
    <w:rsid w:val="00633E87"/>
    <w:rsid w:val="00635976"/>
    <w:rsid w:val="006466DF"/>
    <w:rsid w:val="00657D05"/>
    <w:rsid w:val="00661EBF"/>
    <w:rsid w:val="00662716"/>
    <w:rsid w:val="00663BF4"/>
    <w:rsid w:val="0068305B"/>
    <w:rsid w:val="0068523D"/>
    <w:rsid w:val="0068708C"/>
    <w:rsid w:val="006922DA"/>
    <w:rsid w:val="006926D3"/>
    <w:rsid w:val="00696143"/>
    <w:rsid w:val="006A3579"/>
    <w:rsid w:val="006A3DFA"/>
    <w:rsid w:val="006A504F"/>
    <w:rsid w:val="006A5C7F"/>
    <w:rsid w:val="006A603F"/>
    <w:rsid w:val="006A7796"/>
    <w:rsid w:val="006B16DD"/>
    <w:rsid w:val="006B3CDC"/>
    <w:rsid w:val="006C37B4"/>
    <w:rsid w:val="006C643A"/>
    <w:rsid w:val="006D085C"/>
    <w:rsid w:val="006D2E03"/>
    <w:rsid w:val="006D3C3E"/>
    <w:rsid w:val="006D78B8"/>
    <w:rsid w:val="006E0225"/>
    <w:rsid w:val="006F06AD"/>
    <w:rsid w:val="006F1380"/>
    <w:rsid w:val="006F1F38"/>
    <w:rsid w:val="006F3F14"/>
    <w:rsid w:val="00700371"/>
    <w:rsid w:val="00703509"/>
    <w:rsid w:val="007046C6"/>
    <w:rsid w:val="00705C7B"/>
    <w:rsid w:val="007111D0"/>
    <w:rsid w:val="00715AF1"/>
    <w:rsid w:val="00716832"/>
    <w:rsid w:val="007209D1"/>
    <w:rsid w:val="0072359B"/>
    <w:rsid w:val="00723A79"/>
    <w:rsid w:val="0072458E"/>
    <w:rsid w:val="00727AA9"/>
    <w:rsid w:val="0073350B"/>
    <w:rsid w:val="0074549E"/>
    <w:rsid w:val="00750085"/>
    <w:rsid w:val="007506E3"/>
    <w:rsid w:val="00751AD5"/>
    <w:rsid w:val="00753493"/>
    <w:rsid w:val="00757626"/>
    <w:rsid w:val="0076068E"/>
    <w:rsid w:val="00760B79"/>
    <w:rsid w:val="00762EE5"/>
    <w:rsid w:val="00765743"/>
    <w:rsid w:val="00770994"/>
    <w:rsid w:val="00781CB4"/>
    <w:rsid w:val="00783A96"/>
    <w:rsid w:val="007851BE"/>
    <w:rsid w:val="00791EE3"/>
    <w:rsid w:val="0079347D"/>
    <w:rsid w:val="007A485A"/>
    <w:rsid w:val="007A4F5A"/>
    <w:rsid w:val="007A5C19"/>
    <w:rsid w:val="007A6F3B"/>
    <w:rsid w:val="007B0C58"/>
    <w:rsid w:val="007B5B88"/>
    <w:rsid w:val="007B6638"/>
    <w:rsid w:val="007B6F55"/>
    <w:rsid w:val="007C055F"/>
    <w:rsid w:val="007C3786"/>
    <w:rsid w:val="007C459B"/>
    <w:rsid w:val="007C5AD2"/>
    <w:rsid w:val="007C6CA2"/>
    <w:rsid w:val="007D454B"/>
    <w:rsid w:val="007D6CA4"/>
    <w:rsid w:val="007E3A9D"/>
    <w:rsid w:val="007E41F1"/>
    <w:rsid w:val="007E465C"/>
    <w:rsid w:val="007E62CF"/>
    <w:rsid w:val="007E66DB"/>
    <w:rsid w:val="007F3298"/>
    <w:rsid w:val="007F46DC"/>
    <w:rsid w:val="007F4923"/>
    <w:rsid w:val="008034FA"/>
    <w:rsid w:val="008116E3"/>
    <w:rsid w:val="00812475"/>
    <w:rsid w:val="00813684"/>
    <w:rsid w:val="00813891"/>
    <w:rsid w:val="00825C2E"/>
    <w:rsid w:val="0082694C"/>
    <w:rsid w:val="008300DE"/>
    <w:rsid w:val="008308E9"/>
    <w:rsid w:val="0083113A"/>
    <w:rsid w:val="00834727"/>
    <w:rsid w:val="00835D8A"/>
    <w:rsid w:val="008413F3"/>
    <w:rsid w:val="0084337D"/>
    <w:rsid w:val="008446ED"/>
    <w:rsid w:val="008465E6"/>
    <w:rsid w:val="00855805"/>
    <w:rsid w:val="0085582F"/>
    <w:rsid w:val="008565BB"/>
    <w:rsid w:val="008600BA"/>
    <w:rsid w:val="008614AA"/>
    <w:rsid w:val="00870178"/>
    <w:rsid w:val="00870BBB"/>
    <w:rsid w:val="0087444D"/>
    <w:rsid w:val="00874B34"/>
    <w:rsid w:val="00876D26"/>
    <w:rsid w:val="00882FF3"/>
    <w:rsid w:val="00896172"/>
    <w:rsid w:val="00896FF2"/>
    <w:rsid w:val="008A09D6"/>
    <w:rsid w:val="008A2E47"/>
    <w:rsid w:val="008A3333"/>
    <w:rsid w:val="008A5308"/>
    <w:rsid w:val="008A5E7F"/>
    <w:rsid w:val="008B1C79"/>
    <w:rsid w:val="008B2077"/>
    <w:rsid w:val="008B2399"/>
    <w:rsid w:val="008B393A"/>
    <w:rsid w:val="008B43B7"/>
    <w:rsid w:val="008B5D00"/>
    <w:rsid w:val="008C379E"/>
    <w:rsid w:val="008C42C8"/>
    <w:rsid w:val="008C4A44"/>
    <w:rsid w:val="008C694A"/>
    <w:rsid w:val="008C6B92"/>
    <w:rsid w:val="008D4D20"/>
    <w:rsid w:val="008E24A2"/>
    <w:rsid w:val="008E2BE1"/>
    <w:rsid w:val="008E455E"/>
    <w:rsid w:val="008E59D9"/>
    <w:rsid w:val="008F0B77"/>
    <w:rsid w:val="008F0C42"/>
    <w:rsid w:val="008F781F"/>
    <w:rsid w:val="009027E9"/>
    <w:rsid w:val="009156BB"/>
    <w:rsid w:val="00922A77"/>
    <w:rsid w:val="00924B1C"/>
    <w:rsid w:val="009253FA"/>
    <w:rsid w:val="00926889"/>
    <w:rsid w:val="00936FB0"/>
    <w:rsid w:val="0094191A"/>
    <w:rsid w:val="00941DE9"/>
    <w:rsid w:val="00946DBF"/>
    <w:rsid w:val="00952220"/>
    <w:rsid w:val="0096216B"/>
    <w:rsid w:val="009644A0"/>
    <w:rsid w:val="00971681"/>
    <w:rsid w:val="0097168A"/>
    <w:rsid w:val="00971FAE"/>
    <w:rsid w:val="009744C6"/>
    <w:rsid w:val="00977A01"/>
    <w:rsid w:val="00981F0F"/>
    <w:rsid w:val="00982DB8"/>
    <w:rsid w:val="00983166"/>
    <w:rsid w:val="009914B5"/>
    <w:rsid w:val="009A1505"/>
    <w:rsid w:val="009A22A7"/>
    <w:rsid w:val="009A57DA"/>
    <w:rsid w:val="009A77BD"/>
    <w:rsid w:val="009B12B0"/>
    <w:rsid w:val="009B3BF5"/>
    <w:rsid w:val="009C0E2E"/>
    <w:rsid w:val="009D532F"/>
    <w:rsid w:val="009E27D4"/>
    <w:rsid w:val="009E2C90"/>
    <w:rsid w:val="009E662B"/>
    <w:rsid w:val="009E7826"/>
    <w:rsid w:val="009F0211"/>
    <w:rsid w:val="009F1A96"/>
    <w:rsid w:val="009F59E5"/>
    <w:rsid w:val="009F774A"/>
    <w:rsid w:val="00A21FB0"/>
    <w:rsid w:val="00A2377C"/>
    <w:rsid w:val="00A24B3E"/>
    <w:rsid w:val="00A27390"/>
    <w:rsid w:val="00A31523"/>
    <w:rsid w:val="00A43181"/>
    <w:rsid w:val="00A45DEA"/>
    <w:rsid w:val="00A46351"/>
    <w:rsid w:val="00A47184"/>
    <w:rsid w:val="00A4755A"/>
    <w:rsid w:val="00A47BB7"/>
    <w:rsid w:val="00A51477"/>
    <w:rsid w:val="00A51801"/>
    <w:rsid w:val="00A53152"/>
    <w:rsid w:val="00A5355A"/>
    <w:rsid w:val="00A5408F"/>
    <w:rsid w:val="00A61E69"/>
    <w:rsid w:val="00A63A26"/>
    <w:rsid w:val="00A65D9E"/>
    <w:rsid w:val="00A66AE6"/>
    <w:rsid w:val="00A701F6"/>
    <w:rsid w:val="00A750B9"/>
    <w:rsid w:val="00A873DB"/>
    <w:rsid w:val="00A87CBB"/>
    <w:rsid w:val="00A914D5"/>
    <w:rsid w:val="00AA0F05"/>
    <w:rsid w:val="00AA23D0"/>
    <w:rsid w:val="00AA361A"/>
    <w:rsid w:val="00AA6809"/>
    <w:rsid w:val="00AB0351"/>
    <w:rsid w:val="00AB2B3F"/>
    <w:rsid w:val="00AC06F3"/>
    <w:rsid w:val="00AC2A78"/>
    <w:rsid w:val="00AC66EB"/>
    <w:rsid w:val="00AC70AC"/>
    <w:rsid w:val="00AC70F9"/>
    <w:rsid w:val="00AD1430"/>
    <w:rsid w:val="00AD1F4A"/>
    <w:rsid w:val="00AD20C5"/>
    <w:rsid w:val="00AE2C22"/>
    <w:rsid w:val="00AE2D30"/>
    <w:rsid w:val="00AE69DE"/>
    <w:rsid w:val="00AF1303"/>
    <w:rsid w:val="00AF53DA"/>
    <w:rsid w:val="00B016C3"/>
    <w:rsid w:val="00B03740"/>
    <w:rsid w:val="00B068C3"/>
    <w:rsid w:val="00B074E5"/>
    <w:rsid w:val="00B10C34"/>
    <w:rsid w:val="00B13E2B"/>
    <w:rsid w:val="00B16D8C"/>
    <w:rsid w:val="00B37250"/>
    <w:rsid w:val="00B37B93"/>
    <w:rsid w:val="00B50A32"/>
    <w:rsid w:val="00B5267E"/>
    <w:rsid w:val="00B53B0D"/>
    <w:rsid w:val="00B61C53"/>
    <w:rsid w:val="00B66DDC"/>
    <w:rsid w:val="00B67EA4"/>
    <w:rsid w:val="00B72B31"/>
    <w:rsid w:val="00B76536"/>
    <w:rsid w:val="00B774C9"/>
    <w:rsid w:val="00B827EB"/>
    <w:rsid w:val="00B87D12"/>
    <w:rsid w:val="00B93485"/>
    <w:rsid w:val="00B96DBC"/>
    <w:rsid w:val="00BA0106"/>
    <w:rsid w:val="00BA0EFA"/>
    <w:rsid w:val="00BA2377"/>
    <w:rsid w:val="00BB0CE6"/>
    <w:rsid w:val="00BB421D"/>
    <w:rsid w:val="00BC17A2"/>
    <w:rsid w:val="00BC4E19"/>
    <w:rsid w:val="00BC5461"/>
    <w:rsid w:val="00BC7935"/>
    <w:rsid w:val="00BD67DE"/>
    <w:rsid w:val="00BD7E65"/>
    <w:rsid w:val="00BE35DD"/>
    <w:rsid w:val="00BF68C5"/>
    <w:rsid w:val="00C0124C"/>
    <w:rsid w:val="00C02A0F"/>
    <w:rsid w:val="00C06230"/>
    <w:rsid w:val="00C06977"/>
    <w:rsid w:val="00C070AB"/>
    <w:rsid w:val="00C10FA1"/>
    <w:rsid w:val="00C261BE"/>
    <w:rsid w:val="00C30942"/>
    <w:rsid w:val="00C31934"/>
    <w:rsid w:val="00C35A64"/>
    <w:rsid w:val="00C36793"/>
    <w:rsid w:val="00C36E67"/>
    <w:rsid w:val="00C37999"/>
    <w:rsid w:val="00C37FA8"/>
    <w:rsid w:val="00C52FCB"/>
    <w:rsid w:val="00C54E9D"/>
    <w:rsid w:val="00C57FD8"/>
    <w:rsid w:val="00C66C76"/>
    <w:rsid w:val="00C722B9"/>
    <w:rsid w:val="00C7231D"/>
    <w:rsid w:val="00C7263E"/>
    <w:rsid w:val="00C72920"/>
    <w:rsid w:val="00C72C75"/>
    <w:rsid w:val="00C8092E"/>
    <w:rsid w:val="00C83650"/>
    <w:rsid w:val="00C867BC"/>
    <w:rsid w:val="00C9189F"/>
    <w:rsid w:val="00C92AFD"/>
    <w:rsid w:val="00C9340A"/>
    <w:rsid w:val="00C94447"/>
    <w:rsid w:val="00C9783E"/>
    <w:rsid w:val="00CA03A4"/>
    <w:rsid w:val="00CA126A"/>
    <w:rsid w:val="00CA63CF"/>
    <w:rsid w:val="00CB2E1A"/>
    <w:rsid w:val="00CB6468"/>
    <w:rsid w:val="00CC0C8A"/>
    <w:rsid w:val="00CC23CE"/>
    <w:rsid w:val="00CC6164"/>
    <w:rsid w:val="00CD315A"/>
    <w:rsid w:val="00CD3A36"/>
    <w:rsid w:val="00CD4985"/>
    <w:rsid w:val="00CD575E"/>
    <w:rsid w:val="00CD7F9D"/>
    <w:rsid w:val="00CE1A0E"/>
    <w:rsid w:val="00CF06A8"/>
    <w:rsid w:val="00CF12BC"/>
    <w:rsid w:val="00CF704C"/>
    <w:rsid w:val="00D02853"/>
    <w:rsid w:val="00D039EA"/>
    <w:rsid w:val="00D0639C"/>
    <w:rsid w:val="00D06675"/>
    <w:rsid w:val="00D1380E"/>
    <w:rsid w:val="00D15958"/>
    <w:rsid w:val="00D15CF5"/>
    <w:rsid w:val="00D17B52"/>
    <w:rsid w:val="00D27B76"/>
    <w:rsid w:val="00D3018D"/>
    <w:rsid w:val="00D4037E"/>
    <w:rsid w:val="00D4053C"/>
    <w:rsid w:val="00D41234"/>
    <w:rsid w:val="00D41A00"/>
    <w:rsid w:val="00D41E98"/>
    <w:rsid w:val="00D4297F"/>
    <w:rsid w:val="00D44B43"/>
    <w:rsid w:val="00D472DE"/>
    <w:rsid w:val="00D477A3"/>
    <w:rsid w:val="00D543B0"/>
    <w:rsid w:val="00D573C0"/>
    <w:rsid w:val="00D60101"/>
    <w:rsid w:val="00D621CA"/>
    <w:rsid w:val="00D62FAF"/>
    <w:rsid w:val="00D643FA"/>
    <w:rsid w:val="00D70EA7"/>
    <w:rsid w:val="00D715B1"/>
    <w:rsid w:val="00D73B9C"/>
    <w:rsid w:val="00D741D9"/>
    <w:rsid w:val="00D76550"/>
    <w:rsid w:val="00D8173C"/>
    <w:rsid w:val="00D84FEB"/>
    <w:rsid w:val="00D94242"/>
    <w:rsid w:val="00D9575A"/>
    <w:rsid w:val="00D95885"/>
    <w:rsid w:val="00D95E54"/>
    <w:rsid w:val="00DA48AD"/>
    <w:rsid w:val="00DB2BB8"/>
    <w:rsid w:val="00DC4D8C"/>
    <w:rsid w:val="00DD1854"/>
    <w:rsid w:val="00DD2840"/>
    <w:rsid w:val="00DD5A18"/>
    <w:rsid w:val="00DD6665"/>
    <w:rsid w:val="00DD66AD"/>
    <w:rsid w:val="00DE2F94"/>
    <w:rsid w:val="00DE6BAA"/>
    <w:rsid w:val="00DF27C2"/>
    <w:rsid w:val="00E01723"/>
    <w:rsid w:val="00E025FA"/>
    <w:rsid w:val="00E05726"/>
    <w:rsid w:val="00E11536"/>
    <w:rsid w:val="00E1421B"/>
    <w:rsid w:val="00E167C6"/>
    <w:rsid w:val="00E167E8"/>
    <w:rsid w:val="00E21DC4"/>
    <w:rsid w:val="00E2781F"/>
    <w:rsid w:val="00E2795E"/>
    <w:rsid w:val="00E36A9A"/>
    <w:rsid w:val="00E37343"/>
    <w:rsid w:val="00E40C5B"/>
    <w:rsid w:val="00E42F02"/>
    <w:rsid w:val="00E462D4"/>
    <w:rsid w:val="00E4707C"/>
    <w:rsid w:val="00E47163"/>
    <w:rsid w:val="00E47F66"/>
    <w:rsid w:val="00E65299"/>
    <w:rsid w:val="00E66A2A"/>
    <w:rsid w:val="00E7341E"/>
    <w:rsid w:val="00E74F01"/>
    <w:rsid w:val="00E77BCB"/>
    <w:rsid w:val="00E80CA9"/>
    <w:rsid w:val="00E83169"/>
    <w:rsid w:val="00E8354D"/>
    <w:rsid w:val="00E923A7"/>
    <w:rsid w:val="00E929EF"/>
    <w:rsid w:val="00E94ED2"/>
    <w:rsid w:val="00E972A7"/>
    <w:rsid w:val="00EA2469"/>
    <w:rsid w:val="00EA709F"/>
    <w:rsid w:val="00EA7B73"/>
    <w:rsid w:val="00EB00F6"/>
    <w:rsid w:val="00EB59E1"/>
    <w:rsid w:val="00EB6F5F"/>
    <w:rsid w:val="00EB7452"/>
    <w:rsid w:val="00EC1039"/>
    <w:rsid w:val="00EC73C1"/>
    <w:rsid w:val="00ED5F46"/>
    <w:rsid w:val="00EE084F"/>
    <w:rsid w:val="00EE1619"/>
    <w:rsid w:val="00EE4BC7"/>
    <w:rsid w:val="00EF16FA"/>
    <w:rsid w:val="00EF7070"/>
    <w:rsid w:val="00F0149A"/>
    <w:rsid w:val="00F03341"/>
    <w:rsid w:val="00F04A27"/>
    <w:rsid w:val="00F1572D"/>
    <w:rsid w:val="00F1705E"/>
    <w:rsid w:val="00F17B84"/>
    <w:rsid w:val="00F21A4E"/>
    <w:rsid w:val="00F27026"/>
    <w:rsid w:val="00F27FE6"/>
    <w:rsid w:val="00F32B08"/>
    <w:rsid w:val="00F34C83"/>
    <w:rsid w:val="00F35817"/>
    <w:rsid w:val="00F3586E"/>
    <w:rsid w:val="00F4534A"/>
    <w:rsid w:val="00F51DAF"/>
    <w:rsid w:val="00F54110"/>
    <w:rsid w:val="00F541D6"/>
    <w:rsid w:val="00F6671F"/>
    <w:rsid w:val="00F67085"/>
    <w:rsid w:val="00F76243"/>
    <w:rsid w:val="00F81D28"/>
    <w:rsid w:val="00F82D12"/>
    <w:rsid w:val="00F83649"/>
    <w:rsid w:val="00F85D57"/>
    <w:rsid w:val="00F87886"/>
    <w:rsid w:val="00F907C1"/>
    <w:rsid w:val="00F928EB"/>
    <w:rsid w:val="00F93E09"/>
    <w:rsid w:val="00F96A3D"/>
    <w:rsid w:val="00F97CED"/>
    <w:rsid w:val="00FA043D"/>
    <w:rsid w:val="00FA6D81"/>
    <w:rsid w:val="00FB39BD"/>
    <w:rsid w:val="00FC53C5"/>
    <w:rsid w:val="00FD12A4"/>
    <w:rsid w:val="00FD2AC7"/>
    <w:rsid w:val="00FD5021"/>
    <w:rsid w:val="00FE0C10"/>
    <w:rsid w:val="00FE0F2B"/>
    <w:rsid w:val="00FE2516"/>
    <w:rsid w:val="00FE2CB1"/>
    <w:rsid w:val="00FE3980"/>
    <w:rsid w:val="00FE505A"/>
    <w:rsid w:val="00FE755D"/>
    <w:rsid w:val="00FF0899"/>
    <w:rsid w:val="00FF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2AE643"/>
  <w15:docId w15:val="{6363B4BB-ABFE-4679-A4A0-E7C5FDDE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40A82"/>
    <w:pPr>
      <w:widowControl w:val="0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38310B"/>
    <w:pPr>
      <w:keepNext/>
      <w:keepLines/>
      <w:spacing w:before="100" w:beforeAutospacing="1" w:after="100" w:afterAutospacing="1"/>
      <w:outlineLvl w:val="0"/>
    </w:pPr>
    <w:rPr>
      <w:rFonts w:eastAsia="仿宋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8310B"/>
    <w:rPr>
      <w:rFonts w:eastAsia="仿宋"/>
      <w:b/>
      <w:bCs/>
      <w:kern w:val="44"/>
      <w:sz w:val="28"/>
      <w:szCs w:val="44"/>
    </w:rPr>
  </w:style>
  <w:style w:type="table" w:styleId="a3">
    <w:name w:val="Table Grid"/>
    <w:basedOn w:val="a1"/>
    <w:uiPriority w:val="59"/>
    <w:rsid w:val="004E1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16832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16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16832"/>
    <w:rPr>
      <w:rFonts w:ascii="Times New Roman" w:hAnsi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8600BA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8600BA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8600BA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600BA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8600BA"/>
    <w:rPr>
      <w:rFonts w:ascii="Times New Roman" w:hAnsi="Times New Roman"/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8600BA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8600BA"/>
    <w:rPr>
      <w:rFonts w:ascii="Times New Roman" w:hAnsi="Times New Roman"/>
      <w:sz w:val="18"/>
      <w:szCs w:val="18"/>
    </w:rPr>
  </w:style>
  <w:style w:type="character" w:customStyle="1" w:styleId="title1">
    <w:name w:val="title1"/>
    <w:basedOn w:val="a0"/>
    <w:rsid w:val="005A059C"/>
    <w:rPr>
      <w:rFonts w:ascii="微软雅黑" w:eastAsia="微软雅黑" w:hAnsi="微软雅黑" w:hint="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646</Words>
  <Characters>3686</Characters>
  <Application>Microsoft Office Word</Application>
  <DocSecurity>0</DocSecurity>
  <Lines>30</Lines>
  <Paragraphs>8</Paragraphs>
  <ScaleCrop>false</ScaleCrop>
  <Company>Microsoft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</dc:creator>
  <cp:lastModifiedBy>张晓静</cp:lastModifiedBy>
  <cp:revision>7</cp:revision>
  <dcterms:created xsi:type="dcterms:W3CDTF">2019-11-03T05:30:00Z</dcterms:created>
  <dcterms:modified xsi:type="dcterms:W3CDTF">2019-11-03T07:31:00Z</dcterms:modified>
</cp:coreProperties>
</file>