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75" w:line="570" w:lineRule="atLeast"/>
        <w:jc w:val="center"/>
        <w:outlineLvl w:val="0"/>
        <w:rPr>
          <w:rFonts w:ascii="微软雅黑" w:hAnsi="微软雅黑" w:eastAsia="微软雅黑" w:cs="宋体"/>
          <w:color w:val="000000"/>
          <w:kern w:val="36"/>
          <w:sz w:val="36"/>
          <w:szCs w:val="36"/>
        </w:rPr>
      </w:pPr>
      <w:r>
        <w:rPr>
          <w:rFonts w:hint="eastAsia" w:ascii="微软雅黑" w:hAnsi="微软雅黑" w:eastAsia="微软雅黑" w:cs="宋体"/>
          <w:color w:val="000000"/>
          <w:kern w:val="36"/>
          <w:sz w:val="36"/>
          <w:szCs w:val="36"/>
        </w:rPr>
        <w:t>建设工程设计资质核准办理指南</w:t>
      </w:r>
    </w:p>
    <w:p>
      <w:pPr>
        <w:widowControl/>
        <w:shd w:val="clear" w:color="auto" w:fill="FFFFFF"/>
        <w:spacing w:after="75" w:line="570" w:lineRule="atLeast"/>
        <w:jc w:val="center"/>
        <w:outlineLvl w:val="0"/>
        <w:rPr>
          <w:rFonts w:ascii="微软雅黑" w:hAnsi="微软雅黑" w:eastAsia="微软雅黑" w:cs="宋体"/>
          <w:color w:val="000000"/>
          <w:kern w:val="36"/>
          <w:sz w:val="30"/>
          <w:szCs w:val="30"/>
        </w:rPr>
      </w:pPr>
      <w:r>
        <w:rPr>
          <w:rFonts w:hint="eastAsia" w:ascii="微软雅黑" w:hAnsi="微软雅黑" w:eastAsia="微软雅黑" w:cs="宋体"/>
          <w:color w:val="000000"/>
          <w:kern w:val="36"/>
          <w:sz w:val="30"/>
          <w:szCs w:val="30"/>
        </w:rPr>
        <w:t>（委托深圳）</w:t>
      </w:r>
    </w:p>
    <w:tbl>
      <w:tblPr>
        <w:tblStyle w:val="4"/>
        <w:tblpPr w:leftFromText="180" w:rightFromText="180" w:vertAnchor="text" w:horzAnchor="margin" w:tblpY="608"/>
        <w:tblW w:w="860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
      <w:tblGrid>
        <w:gridCol w:w="1284"/>
        <w:gridCol w:w="732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审批事项</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ascii="宋体" w:hAnsi="宋体" w:eastAsia="宋体" w:cs="宋体"/>
                <w:kern w:val="0"/>
                <w:szCs w:val="21"/>
              </w:rPr>
            </w:pPr>
            <w:r>
              <w:rPr>
                <w:rFonts w:ascii="宋体" w:hAnsi="宋体" w:eastAsia="宋体" w:cs="宋体"/>
                <w:bCs/>
                <w:kern w:val="0"/>
                <w:szCs w:val="21"/>
              </w:rPr>
              <w:t>建设工程设计资质</w:t>
            </w:r>
            <w:r>
              <w:rPr>
                <w:rFonts w:hint="eastAsia" w:ascii="宋体" w:hAnsi="宋体" w:eastAsia="宋体" w:cs="宋体"/>
                <w:bCs/>
                <w:kern w:val="0"/>
                <w:szCs w:val="21"/>
              </w:rPr>
              <w:t>核准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主办机构</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84"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广东省住房和城乡建设厅</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color w:val="333333"/>
                <w:kern w:val="0"/>
                <w:szCs w:val="21"/>
              </w:rPr>
              <w:t>深圳市住房和建设局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法律法规依据</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一、《中华人民共和国建筑法》</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二、《中华人民共和国行政许可法》</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三、《建设工程质量管理条例》</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四、《建设工程安全生产管理条例》</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五、《建设工程勘察设计管理条例》</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六、《广东省建设工程勘察设计管理条例》</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七、《建设工程勘察设计企业资质管理规定》（建设部第160号令）</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八、外商投资建设工程设计企业还需符合</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（一）《外商投资建设工程设计企业管理规定》（建设部、对外贸易经济合作部令第114号）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（二）《&lt;外商投资建设工程设计企业管理规定&gt;的补充规定》（建设部、商务部令第122号）</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九、住房城乡建设部关于修改《勘察设计注册工程师管理规定》等11个部门规章的决定（住房城乡建设部令第32号）</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十、《广东省人民政府关于将一批省级行政职权事项调整由广州、深圳市实施的决定》（广东省人民政府令第241号）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审批范围和条件</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一、适用企业</w:t>
            </w:r>
          </w:p>
          <w:p>
            <w:pPr>
              <w:widowControl/>
              <w:spacing w:line="360" w:lineRule="auto"/>
              <w:ind w:firstLine="420" w:firstLineChars="200"/>
              <w:jc w:val="left"/>
              <w:rPr>
                <w:rFonts w:ascii="宋体" w:hAnsi="宋体" w:eastAsia="宋体" w:cs="宋体"/>
                <w:color w:val="333333"/>
                <w:kern w:val="0"/>
                <w:szCs w:val="21"/>
              </w:rPr>
            </w:pPr>
            <w:r>
              <w:rPr>
                <w:rFonts w:hint="eastAsia" w:ascii="宋体" w:hAnsi="宋体" w:eastAsia="宋体" w:cs="宋体"/>
                <w:color w:val="333333"/>
                <w:kern w:val="0"/>
                <w:szCs w:val="21"/>
              </w:rPr>
              <w:t>工商注册所在地是深圳市的企业。</w:t>
            </w:r>
          </w:p>
          <w:p>
            <w:pPr>
              <w:widowControl/>
              <w:spacing w:line="384"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在省工商局注册的企业在首次申报时可选择在省厅申报或者在深圳市建设行政主管部门申报。选定之后不得更改。</w:t>
            </w:r>
          </w:p>
          <w:p>
            <w:pPr>
              <w:widowControl/>
              <w:spacing w:line="360"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二</w:t>
            </w:r>
            <w:r>
              <w:rPr>
                <w:rFonts w:ascii="宋体" w:hAnsi="宋体" w:eastAsia="宋体" w:cs="宋体"/>
                <w:b/>
                <w:bCs/>
                <w:kern w:val="0"/>
                <w:szCs w:val="21"/>
              </w:rPr>
              <w:t>、审批范围</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工程设计乙级资质的新申请、升级、增项、重新核定和延续（除涉及铁路、交通、水利、信息产业、民航、海洋等方面的乙级资质以外）。</w:t>
            </w:r>
          </w:p>
          <w:p>
            <w:pPr>
              <w:widowControl/>
              <w:spacing w:line="360"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三</w:t>
            </w:r>
            <w:r>
              <w:rPr>
                <w:rFonts w:ascii="宋体" w:hAnsi="宋体" w:eastAsia="宋体" w:cs="宋体"/>
                <w:b/>
                <w:bCs/>
                <w:kern w:val="0"/>
                <w:szCs w:val="21"/>
              </w:rPr>
              <w:t>、审批条件</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（一）《建设工程勘察设计企业资质管理规定》（建设部令第160号）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（二）《工程设计资质标准》（建市〔2007〕86号）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（三）</w:t>
            </w:r>
            <w:r>
              <w:rPr>
                <w:rFonts w:hint="eastAsia" w:ascii="宋体" w:hAnsi="宋体" w:eastAsia="宋体" w:cs="宋体"/>
                <w:bCs/>
                <w:kern w:val="0"/>
                <w:szCs w:val="21"/>
              </w:rPr>
              <w:t xml:space="preserve"> 《</w:t>
            </w:r>
            <w:r>
              <w:rPr>
                <w:rFonts w:ascii="宋体" w:hAnsi="宋体" w:eastAsia="宋体" w:cs="宋体"/>
                <w:bCs/>
                <w:kern w:val="0"/>
                <w:szCs w:val="21"/>
              </w:rPr>
              <w:t>建设工程勘察设计资质管理规定实施意见》（建市〔2007〕202号）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（四）《外商投资建设工程设计企业管理规定实施细则》（建市〔2007〕18号）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（五）《广东省住房和城乡建设厅办公室转发住房和城乡建设部建筑市场监管司关于报送&lt;建设工程企业基本信息表&gt;的通知》（粤建办许函〔2010〕581号）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（六）《广东省住房和城乡建设厅办公室转发住房和城乡建设部办公厅关于填报&lt;建设工程企业资质申请受理信息采集表&gt;有关事项的通知》(粤建办许函〔2010〕662号)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（七）《建设工程企业资质申报弄虚作假行为处理办法》（建市〔2011〕200号）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（八）《住房城乡建设部关于建设工程企业资质资格延续审查有关问题的通知》（建市〔2013〕106号）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（九）《住房城乡建设部关于建设工程企业发生重组、合并、分立等情况资质核定有关问题的通知》（建市〔2014〕79号）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（十）《广东省建设职业资格注册中心关于开始启用“取得二级建筑师、二级结构工程师、二级建造师职业资格证书持证人员从业情况信息公开平台”的通知》</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（十一）《住房城乡建设部办公厅关于工程勘察设计资质实行网上申报和审批的通知》（建办市〔2015〕54号）</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（十二）《广东省住房和城乡建设厅转发住房城乡建设部办公厅关于工程勘察设计资质实行网上申报和审批的通知》（粤建许〔2015〕263号）</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bCs/>
                <w:kern w:val="0"/>
                <w:szCs w:val="21"/>
              </w:rPr>
              <w:t>《十三》《住房城乡建设部关于建设工程企业资质管理资产考核有关问题的通知》（建市〔2016〕122号）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办事流程</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2" w:firstLineChars="200"/>
              <w:jc w:val="left"/>
              <w:rPr>
                <w:rFonts w:ascii="宋体" w:hAnsi="宋体" w:eastAsia="宋体" w:cs="宋体"/>
                <w:b/>
                <w:bCs/>
                <w:kern w:val="0"/>
                <w:szCs w:val="21"/>
              </w:rPr>
            </w:pPr>
            <w:r>
              <w:rPr>
                <w:rFonts w:ascii="宋体" w:hAnsi="宋体" w:eastAsia="宋体" w:cs="宋体"/>
                <w:b/>
                <w:bCs/>
                <w:kern w:val="0"/>
                <w:szCs w:val="21"/>
              </w:rPr>
              <w:t>工程设计乙级资质的新申请、升级、增项、重新核定和延续（除涉及铁路、交通、水利、信息产业、民航、海洋等方面的工程设计乙级资质以外）的申请程序</w:t>
            </w:r>
          </w:p>
          <w:p>
            <w:pPr>
              <w:widowControl/>
              <w:spacing w:line="360" w:lineRule="auto"/>
              <w:ind w:firstLine="422" w:firstLineChars="200"/>
              <w:jc w:val="left"/>
              <w:rPr>
                <w:rFonts w:ascii="宋体" w:hAnsi="宋体" w:eastAsia="宋体" w:cs="宋体"/>
                <w:kern w:val="0"/>
                <w:szCs w:val="21"/>
              </w:rPr>
            </w:pPr>
            <w:r>
              <w:rPr>
                <w:rFonts w:ascii="宋体" w:hAnsi="宋体" w:eastAsia="宋体" w:cs="宋体"/>
                <w:b/>
                <w:bCs/>
                <w:kern w:val="0"/>
                <w:szCs w:val="21"/>
              </w:rPr>
              <w:t>（一）网上上传材料。</w:t>
            </w:r>
            <w:r>
              <w:rPr>
                <w:rFonts w:hint="eastAsia" w:ascii="宋体" w:hAnsi="宋体" w:eastAsia="宋体" w:cs="宋体"/>
                <w:kern w:val="0"/>
                <w:szCs w:val="21"/>
              </w:rPr>
              <w:t>企业登陆广东建设信息网“三库一平台”管理信息服务系统进行网上填报，并在网上生成申请表。同时，企业在网上按照资质申办平台提示将附件申请材料电子文档一并上传系统。</w:t>
            </w:r>
          </w:p>
          <w:p>
            <w:pPr>
              <w:widowControl/>
              <w:spacing w:line="360" w:lineRule="auto"/>
              <w:ind w:firstLine="422" w:firstLineChars="200"/>
              <w:jc w:val="left"/>
              <w:rPr>
                <w:rFonts w:ascii="宋体" w:hAnsi="宋体" w:eastAsia="宋体" w:cs="宋体"/>
                <w:kern w:val="0"/>
                <w:szCs w:val="21"/>
              </w:rPr>
            </w:pPr>
            <w:r>
              <w:rPr>
                <w:rFonts w:ascii="宋体" w:hAnsi="宋体" w:eastAsia="宋体" w:cs="宋体"/>
                <w:b/>
                <w:bCs/>
                <w:kern w:val="0"/>
                <w:szCs w:val="21"/>
              </w:rPr>
              <w:t>（二）网上递交申请。</w:t>
            </w:r>
            <w:r>
              <w:rPr>
                <w:rFonts w:ascii="宋体" w:hAnsi="宋体" w:eastAsia="宋体" w:cs="宋体"/>
                <w:kern w:val="0"/>
                <w:szCs w:val="21"/>
              </w:rPr>
              <w:t>网上预申请通过后，企业将申请材料电子文档（包括申请表电子文档和附件申请材料电子文档）直接在网上提交</w:t>
            </w:r>
            <w:r>
              <w:rPr>
                <w:rFonts w:hint="eastAsia" w:ascii="宋体" w:hAnsi="宋体" w:eastAsia="宋体" w:cs="宋体"/>
                <w:color w:val="333333"/>
                <w:kern w:val="0"/>
                <w:szCs w:val="21"/>
              </w:rPr>
              <w:t>深圳市住房和建设局</w:t>
            </w:r>
            <w:r>
              <w:rPr>
                <w:rFonts w:ascii="宋体" w:hAnsi="宋体" w:eastAsia="宋体" w:cs="宋体"/>
                <w:kern w:val="0"/>
                <w:szCs w:val="21"/>
              </w:rPr>
              <w:t>。</w:t>
            </w:r>
          </w:p>
          <w:p>
            <w:pPr>
              <w:widowControl/>
              <w:spacing w:line="360" w:lineRule="auto"/>
              <w:ind w:firstLine="422" w:firstLineChars="200"/>
              <w:jc w:val="left"/>
              <w:rPr>
                <w:rFonts w:ascii="宋体" w:hAnsi="宋体" w:eastAsia="宋体" w:cs="宋体"/>
                <w:kern w:val="0"/>
                <w:szCs w:val="21"/>
              </w:rPr>
            </w:pPr>
            <w:r>
              <w:rPr>
                <w:rFonts w:ascii="宋体" w:hAnsi="宋体" w:eastAsia="宋体" w:cs="宋体"/>
                <w:b/>
                <w:bCs/>
                <w:kern w:val="0"/>
                <w:szCs w:val="21"/>
              </w:rPr>
              <w:t>（三）领取办理结果。</w:t>
            </w:r>
            <w:r>
              <w:rPr>
                <w:rFonts w:ascii="宋体" w:hAnsi="宋体" w:eastAsia="宋体" w:cs="宋体"/>
                <w:kern w:val="0"/>
                <w:szCs w:val="21"/>
              </w:rPr>
              <w:t>企业申报事项在“三库一平台”的公示意见如为“同意”，</w:t>
            </w:r>
            <w:r>
              <w:rPr>
                <w:rFonts w:ascii="宋体" w:hAnsi="宋体" w:eastAsia="宋体" w:cs="宋体"/>
                <w:color w:val="auto"/>
                <w:kern w:val="0"/>
                <w:szCs w:val="21"/>
              </w:rPr>
              <w:t>公示期满后由</w:t>
            </w:r>
            <w:r>
              <w:rPr>
                <w:rFonts w:hint="eastAsia" w:ascii="宋体" w:hAnsi="宋体" w:eastAsia="宋体" w:cs="宋体"/>
                <w:kern w:val="0"/>
                <w:szCs w:val="21"/>
                <w:lang w:val="en-US" w:eastAsia="zh-CN"/>
              </w:rPr>
              <w:t>深圳市住房和建设局</w:t>
            </w:r>
            <w:r>
              <w:rPr>
                <w:rFonts w:hint="eastAsia" w:ascii="宋体" w:hAnsi="宋体" w:eastAsia="宋体" w:cs="宋体"/>
                <w:color w:val="auto"/>
                <w:kern w:val="0"/>
                <w:szCs w:val="21"/>
              </w:rPr>
              <w:t>制作</w:t>
            </w:r>
            <w:r>
              <w:rPr>
                <w:rFonts w:ascii="宋体" w:hAnsi="宋体" w:eastAsia="宋体" w:cs="宋体"/>
                <w:color w:val="auto"/>
                <w:kern w:val="0"/>
                <w:szCs w:val="21"/>
              </w:rPr>
              <w:t>相关文书。公示意见如为“不同意”，企业可</w:t>
            </w:r>
            <w:r>
              <w:rPr>
                <w:rFonts w:hint="eastAsia" w:ascii="宋体" w:hAnsi="宋体" w:eastAsia="宋体" w:cs="宋体"/>
                <w:color w:val="auto"/>
                <w:kern w:val="0"/>
                <w:szCs w:val="21"/>
              </w:rPr>
              <w:t>在公示期内</w:t>
            </w:r>
            <w:r>
              <w:rPr>
                <w:rFonts w:ascii="宋体" w:hAnsi="宋体" w:eastAsia="宋体" w:cs="宋体"/>
                <w:color w:val="auto"/>
                <w:kern w:val="0"/>
                <w:szCs w:val="21"/>
              </w:rPr>
              <w:t>根据规定进行</w:t>
            </w:r>
            <w:r>
              <w:rPr>
                <w:rFonts w:hint="eastAsia" w:ascii="宋体" w:hAnsi="宋体" w:eastAsia="宋体" w:cs="宋体"/>
                <w:color w:val="auto"/>
                <w:kern w:val="0"/>
                <w:szCs w:val="21"/>
              </w:rPr>
              <w:t>提出</w:t>
            </w:r>
            <w:r>
              <w:rPr>
                <w:rFonts w:ascii="宋体" w:hAnsi="宋体" w:eastAsia="宋体" w:cs="宋体"/>
                <w:color w:val="auto"/>
                <w:kern w:val="0"/>
                <w:szCs w:val="21"/>
              </w:rPr>
              <w:t>陈述</w:t>
            </w:r>
            <w:r>
              <w:rPr>
                <w:rFonts w:hint="eastAsia" w:ascii="宋体" w:hAnsi="宋体" w:eastAsia="宋体" w:cs="宋体"/>
                <w:color w:val="auto"/>
                <w:kern w:val="0"/>
                <w:szCs w:val="21"/>
              </w:rPr>
              <w:t>申请</w:t>
            </w:r>
            <w:r>
              <w:rPr>
                <w:rFonts w:ascii="宋体" w:hAnsi="宋体" w:eastAsia="宋体" w:cs="宋体"/>
                <w:color w:val="auto"/>
                <w:kern w:val="0"/>
                <w:szCs w:val="21"/>
              </w:rPr>
              <w:t>。</w:t>
            </w:r>
            <w:r>
              <w:rPr>
                <w:rFonts w:hint="eastAsia" w:ascii="宋体" w:hAnsi="宋体" w:eastAsia="宋体" w:cs="宋体"/>
                <w:color w:val="auto"/>
                <w:kern w:val="0"/>
                <w:szCs w:val="21"/>
              </w:rPr>
              <w:t>未提出陈述的申请，将在公示期满后制作相关文书。</w:t>
            </w:r>
            <w:r>
              <w:rPr>
                <w:rFonts w:hint="eastAsia" w:ascii="宋体" w:hAnsi="宋体" w:eastAsia="宋体" w:cs="宋体"/>
                <w:color w:val="333333"/>
                <w:kern w:val="0"/>
                <w:szCs w:val="21"/>
              </w:rPr>
              <w:t>提出资质申请的企业，在“三库一平台”上查询申报件办理状态为“可取件”后，企业持《行政许可受理通知书》（可自行登录行政服务平台在申请事项列表“操作”栏处打印）、法人授权委托书、经办人身份证及复印件、原资质证书（新申请资质的企业不需提交资质证书）到深圳市住房和建设局办事窗口领取办理结果</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申报材料</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2" w:firstLineChars="200"/>
              <w:jc w:val="left"/>
              <w:rPr>
                <w:rFonts w:ascii="宋体" w:hAnsi="宋体" w:eastAsia="宋体" w:cs="宋体"/>
                <w:b/>
                <w:bCs/>
                <w:kern w:val="0"/>
                <w:szCs w:val="21"/>
              </w:rPr>
            </w:pPr>
            <w:r>
              <w:rPr>
                <w:rFonts w:ascii="宋体" w:hAnsi="宋体" w:eastAsia="宋体" w:cs="宋体"/>
                <w:b/>
                <w:bCs/>
                <w:kern w:val="0"/>
                <w:szCs w:val="21"/>
              </w:rPr>
              <w:t>工程设计乙级资质（涉及铁路、交通、水利、信息产业、民航、海洋等方面的工程设计乙级资质除外）的新申请、升级、增项、重新核定和延续</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（一）新申请资质，需上传下列材料</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1.企业法人、合伙企业营业执照副本彩色扫描件。</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2.企业法定代表人、合伙人的身份证明彩色扫描件。</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3.企业章程或合伙人协议文本彩色扫描件。</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.企业负责人、主要技术负责人或总工程师的身份证明、毕业证书、职称证书等彩色扫描件。</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w:t>
            </w:r>
            <w:r>
              <w:rPr>
                <w:rFonts w:ascii="宋体" w:hAnsi="宋体" w:eastAsia="宋体" w:cs="宋体"/>
                <w:kern w:val="0"/>
                <w:szCs w:val="21"/>
              </w:rPr>
              <w:t>.注册执业人员的身份证明</w:t>
            </w:r>
            <w:r>
              <w:rPr>
                <w:rFonts w:hint="eastAsia" w:ascii="宋体" w:hAnsi="宋体" w:eastAsia="宋体" w:cs="宋体"/>
                <w:kern w:val="0"/>
                <w:szCs w:val="21"/>
              </w:rPr>
              <w:t>和加盖执业印章的注册证书</w:t>
            </w:r>
            <w:r>
              <w:rPr>
                <w:rFonts w:ascii="宋体" w:hAnsi="宋体" w:eastAsia="宋体" w:cs="宋体"/>
                <w:kern w:val="0"/>
                <w:szCs w:val="21"/>
              </w:rPr>
              <w:t>彩色扫描件、</w:t>
            </w:r>
            <w:r>
              <w:rPr>
                <w:rFonts w:hint="eastAsia" w:ascii="宋体" w:hAnsi="宋体" w:eastAsia="宋体" w:cs="宋体"/>
                <w:kern w:val="0"/>
                <w:szCs w:val="21"/>
              </w:rPr>
              <w:t>或</w:t>
            </w:r>
            <w:r>
              <w:rPr>
                <w:rFonts w:ascii="宋体" w:hAnsi="宋体" w:eastAsia="宋体" w:cs="宋体"/>
                <w:kern w:val="0"/>
                <w:szCs w:val="21"/>
              </w:rPr>
              <w:t>企业注册所在地省级注册主管部门的注册变更表（注册变更受理回执）或初始注册表（初始注册受理回执）彩色扫描件。</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.非注册专业技术人员的身份证明、职称证书、毕业证书彩色扫描件。</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7</w:t>
            </w:r>
            <w:r>
              <w:rPr>
                <w:rFonts w:ascii="宋体" w:hAnsi="宋体" w:eastAsia="宋体" w:cs="宋体"/>
                <w:kern w:val="0"/>
                <w:szCs w:val="21"/>
              </w:rPr>
              <w:t>.企业主要技术负责人或总工程师以及主导专业非注册专业技术人员需提供个人业绩完成所在单位出具的个人业绩证明（证明需包括业绩完成时所在单位的企业资质情况，证明无具体格式要求），并提供出具证明单位的联系人及办公电话（固定电话），属在申报单位完成的个人业绩无需提供。</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8</w:t>
            </w:r>
            <w:r>
              <w:rPr>
                <w:rFonts w:ascii="宋体" w:hAnsi="宋体" w:eastAsia="宋体" w:cs="宋体"/>
                <w:kern w:val="0"/>
                <w:szCs w:val="21"/>
              </w:rPr>
              <w:t>.主要专业技术人员（注册和非注册）近一个月的社保证明（人员缴费明细清单、社保缴费凭证）的彩色扫描件，其中，对军队或高校从事工程设计的事业编制专业技术人员不需提供社保证明，但需提供所在单位人事主管部门的人事证明材料彩色扫描件。</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9</w:t>
            </w:r>
            <w:r>
              <w:rPr>
                <w:rFonts w:ascii="宋体" w:hAnsi="宋体" w:eastAsia="宋体" w:cs="宋体"/>
                <w:kern w:val="0"/>
                <w:szCs w:val="21"/>
              </w:rPr>
              <w:t>.固定办公场所的租赁合同或借用协议及租（借）方产权证明的彩色扫描件，属于自有产权的出具产权证明的彩色扫描件。</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10.企业申请资质前一年度或当期合法的财务报表</w:t>
            </w:r>
            <w:r>
              <w:rPr>
                <w:rFonts w:ascii="宋体" w:hAnsi="宋体" w:eastAsia="宋体" w:cs="宋体"/>
                <w:kern w:val="0"/>
                <w:szCs w:val="21"/>
              </w:rPr>
              <w:t>彩色扫描件</w:t>
            </w:r>
            <w:r>
              <w:rPr>
                <w:rFonts w:hint="eastAsia" w:ascii="宋体" w:hAnsi="宋体" w:eastAsia="宋体" w:cs="宋体"/>
                <w:kern w:val="0"/>
                <w:szCs w:val="21"/>
              </w:rPr>
              <w:t>（须包括净资产指标）。</w:t>
            </w:r>
          </w:p>
          <w:p>
            <w:pPr>
              <w:widowControl/>
              <w:spacing w:line="360" w:lineRule="auto"/>
              <w:ind w:firstLine="420" w:firstLineChars="200"/>
              <w:jc w:val="left"/>
              <w:rPr>
                <w:rFonts w:ascii="宋体" w:hAnsi="宋体" w:eastAsia="宋体" w:cs="宋体"/>
                <w:bCs/>
                <w:kern w:val="0"/>
                <w:szCs w:val="21"/>
              </w:rPr>
            </w:pPr>
            <w:r>
              <w:rPr>
                <w:rFonts w:hint="eastAsia" w:ascii="宋体" w:hAnsi="宋体" w:eastAsia="宋体" w:cs="宋体"/>
                <w:kern w:val="0"/>
                <w:szCs w:val="21"/>
              </w:rPr>
              <w:t>（二）</w:t>
            </w:r>
            <w:r>
              <w:rPr>
                <w:rFonts w:ascii="宋体" w:hAnsi="宋体" w:eastAsia="宋体" w:cs="宋体"/>
                <w:bCs/>
                <w:kern w:val="0"/>
                <w:szCs w:val="21"/>
              </w:rPr>
              <w:t>申请资质</w:t>
            </w:r>
            <w:r>
              <w:rPr>
                <w:rFonts w:hint="eastAsia" w:ascii="宋体" w:hAnsi="宋体" w:eastAsia="宋体" w:cs="宋体"/>
                <w:bCs/>
                <w:kern w:val="0"/>
                <w:szCs w:val="21"/>
              </w:rPr>
              <w:t>升级，需上传下列材料</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bCs/>
                <w:kern w:val="0"/>
                <w:szCs w:val="21"/>
              </w:rPr>
              <w:t>1.</w:t>
            </w:r>
            <w:r>
              <w:rPr>
                <w:rFonts w:ascii="宋体" w:hAnsi="宋体" w:eastAsia="宋体" w:cs="宋体"/>
                <w:kern w:val="0"/>
                <w:szCs w:val="21"/>
              </w:rPr>
              <w:t>第（一）条规定的材料。</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企业原工程设计资质证书副本彩色扫描件。</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w:t>
            </w:r>
            <w:r>
              <w:rPr>
                <w:rFonts w:hint="eastAsia" w:ascii="宋体" w:hAnsi="宋体" w:eastAsia="宋体" w:cs="宋体"/>
                <w:bCs/>
                <w:kern w:val="0"/>
                <w:szCs w:val="21"/>
              </w:rPr>
              <w:t>三</w:t>
            </w:r>
            <w:r>
              <w:rPr>
                <w:rFonts w:ascii="宋体" w:hAnsi="宋体" w:eastAsia="宋体" w:cs="宋体"/>
                <w:bCs/>
                <w:kern w:val="0"/>
                <w:szCs w:val="21"/>
              </w:rPr>
              <w:t>）申请资质增项，需上传下列材料</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1.第（一）条规定的</w:t>
            </w:r>
            <w:r>
              <w:rPr>
                <w:rFonts w:hint="eastAsia" w:ascii="宋体" w:hAnsi="宋体" w:eastAsia="宋体" w:cs="宋体"/>
                <w:kern w:val="0"/>
                <w:szCs w:val="21"/>
              </w:rPr>
              <w:t>所有</w:t>
            </w:r>
            <w:r>
              <w:rPr>
                <w:rFonts w:ascii="宋体" w:hAnsi="宋体" w:eastAsia="宋体" w:cs="宋体"/>
                <w:kern w:val="0"/>
                <w:szCs w:val="21"/>
              </w:rPr>
              <w:t>材料。</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2.企业原工程设计资质证书副本彩色扫描件。</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3.申请增项资质不需提供第（一）条中8的材料。另，第（一）条4中的“企业注册所在地省级注册主管部门的注册变更表（注册变更受理回执）或初始注册表（初始注册受理回执）”在增项申请时不予认定，注册人员必须注册到位。</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w:t>
            </w:r>
            <w:r>
              <w:rPr>
                <w:rFonts w:hint="eastAsia" w:ascii="宋体" w:hAnsi="宋体" w:eastAsia="宋体" w:cs="宋体"/>
                <w:bCs/>
                <w:kern w:val="0"/>
                <w:szCs w:val="21"/>
              </w:rPr>
              <w:t>四</w:t>
            </w:r>
            <w:r>
              <w:rPr>
                <w:rFonts w:ascii="宋体" w:hAnsi="宋体" w:eastAsia="宋体" w:cs="宋体"/>
                <w:bCs/>
                <w:kern w:val="0"/>
                <w:szCs w:val="21"/>
              </w:rPr>
              <w:t>）申请不符合简化审批手续情况的资质重新核定的，需上传以下材料</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1.提交第（二）条规定的材料。</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2.企业合并、分立改制情况报告彩色扫描件，包括新企业与原企业的产权关系、资本构成及资产负债情况，人员、内部组织机构的分立与合并。</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3.改制（重组）方案，上级行政主管部门及国有资产管理部门的批复文件，企业职工代表大会的决议；或股东（代表）大会、董事会决议的彩色扫描件。</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bCs/>
                <w:kern w:val="0"/>
                <w:szCs w:val="21"/>
              </w:rPr>
              <w:t>（</w:t>
            </w:r>
            <w:r>
              <w:rPr>
                <w:rFonts w:hint="eastAsia" w:ascii="宋体" w:hAnsi="宋体" w:eastAsia="宋体" w:cs="宋体"/>
                <w:bCs/>
                <w:kern w:val="0"/>
                <w:szCs w:val="21"/>
              </w:rPr>
              <w:t>五</w:t>
            </w:r>
            <w:r>
              <w:rPr>
                <w:rFonts w:ascii="宋体" w:hAnsi="宋体" w:eastAsia="宋体" w:cs="宋体"/>
                <w:bCs/>
                <w:kern w:val="0"/>
                <w:szCs w:val="21"/>
              </w:rPr>
              <w:t>）申请符合简化审批手续情况的资质重新核定的，</w:t>
            </w:r>
            <w:r>
              <w:rPr>
                <w:rFonts w:hint="eastAsia" w:ascii="宋体" w:hAnsi="宋体" w:eastAsia="宋体" w:cs="宋体"/>
                <w:bCs/>
                <w:kern w:val="0"/>
                <w:szCs w:val="21"/>
              </w:rPr>
              <w:t>请参阅建设工程企业发生重组、合并、分立等情况办事指南。</w:t>
            </w:r>
          </w:p>
          <w:p>
            <w:pPr>
              <w:widowControl/>
              <w:spacing w:line="360" w:lineRule="auto"/>
              <w:ind w:firstLine="420" w:firstLineChars="200"/>
              <w:jc w:val="left"/>
              <w:rPr>
                <w:rFonts w:ascii="宋体" w:hAnsi="宋体" w:eastAsia="宋体" w:cs="宋体"/>
                <w:bCs/>
                <w:kern w:val="0"/>
                <w:szCs w:val="21"/>
              </w:rPr>
            </w:pPr>
            <w:r>
              <w:rPr>
                <w:rFonts w:ascii="宋体" w:hAnsi="宋体" w:eastAsia="宋体" w:cs="宋体"/>
                <w:bCs/>
                <w:kern w:val="0"/>
                <w:szCs w:val="21"/>
              </w:rPr>
              <w:t>（</w:t>
            </w:r>
            <w:r>
              <w:rPr>
                <w:rFonts w:hint="eastAsia" w:ascii="宋体" w:hAnsi="宋体" w:eastAsia="宋体" w:cs="宋体"/>
                <w:bCs/>
                <w:kern w:val="0"/>
                <w:szCs w:val="21"/>
              </w:rPr>
              <w:t>六</w:t>
            </w:r>
            <w:r>
              <w:rPr>
                <w:rFonts w:ascii="宋体" w:hAnsi="宋体" w:eastAsia="宋体" w:cs="宋体"/>
                <w:bCs/>
                <w:kern w:val="0"/>
                <w:szCs w:val="21"/>
              </w:rPr>
              <w:t>）申请资质延续，需上传下列材料</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1.企业法人、合伙企业营业执照副本彩色扫描件。</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2.原工程设计资质证书副本彩色扫描件。</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3.注册执业人员的身份证明彩色扫描件。</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4.非注册专业技术人员的身份证明、职称证书、毕业证书彩色扫描件。</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5.主要专业技术人员（注册和非注册）近</w:t>
            </w:r>
            <w:r>
              <w:rPr>
                <w:rFonts w:hint="eastAsia" w:ascii="宋体" w:hAnsi="宋体" w:eastAsia="宋体" w:cs="宋体"/>
                <w:kern w:val="0"/>
                <w:szCs w:val="21"/>
              </w:rPr>
              <w:t>一</w:t>
            </w:r>
            <w:r>
              <w:rPr>
                <w:rFonts w:ascii="宋体" w:hAnsi="宋体" w:eastAsia="宋体" w:cs="宋体"/>
                <w:kern w:val="0"/>
                <w:szCs w:val="21"/>
              </w:rPr>
              <w:t>个月的社保证明彩色扫描件，其中，对军队或高校从事工程设计的事业编制专业技术人员不需提供社保证明，但需提供所在单位人事主管部门的人事证明材料。</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6.企业主要技术负责人或总工程师以及主导专业非注册专业技术人员需提供个人业绩完成所在单位出具的个人业绩证明（证明需包括业绩完成时所在单位的企业资质情况，证明无具体格式要求，上报彩色扫描件），并提供出具证明单位的联系人及办公电话（固定电话），属在申报单位完成的个人业绩无需提供。</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7. 企业申请资质前一年度或当期合法的财务报表彩色扫描件（须包括净资产指标）。</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注：企业法定代表人声明。资质电子化申报的企业，均需提供《企业法定代表人声明》彩色扫描件（从申报系统下载打印，由企业法定代表人签字承诺，对企业所申报材料的真实性负责，再加盖企业公章，最后以彩色扫描件上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办结时限</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自受理之日起20个工作日内作出决定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收费项目</w:t>
            </w:r>
          </w:p>
          <w:p>
            <w:pPr>
              <w:widowControl/>
              <w:jc w:val="center"/>
              <w:rPr>
                <w:rFonts w:ascii="宋体" w:hAnsi="宋体" w:eastAsia="宋体" w:cs="宋体"/>
                <w:b/>
                <w:bCs/>
                <w:kern w:val="0"/>
                <w:sz w:val="24"/>
                <w:szCs w:val="24"/>
              </w:rPr>
            </w:pPr>
            <w:r>
              <w:rPr>
                <w:rFonts w:ascii="宋体" w:hAnsi="宋体" w:eastAsia="宋体" w:cs="宋体"/>
                <w:b/>
                <w:bCs/>
                <w:kern w:val="0"/>
                <w:sz w:val="24"/>
                <w:szCs w:val="24"/>
              </w:rPr>
              <w:t>收费标准</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申请表格名称及获取方式</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ascii="宋体" w:hAnsi="宋体" w:eastAsia="宋体" w:cs="宋体"/>
                <w:kern w:val="0"/>
                <w:szCs w:val="21"/>
              </w:rPr>
            </w:pPr>
            <w:r>
              <w:fldChar w:fldCharType="begin"/>
            </w:r>
            <w:r>
              <w:instrText xml:space="preserve"> HYPERLINK "http://www.gdcic.gov.cn/Columns/Wsbs/table/02-1.doc" \t "_blank" </w:instrText>
            </w:r>
            <w:r>
              <w:fldChar w:fldCharType="separate"/>
            </w:r>
            <w:r>
              <w:rPr>
                <w:rFonts w:ascii="宋体" w:hAnsi="宋体" w:eastAsia="宋体" w:cs="宋体"/>
                <w:color w:val="0A4678"/>
                <w:kern w:val="0"/>
                <w:szCs w:val="21"/>
                <w:u w:val="single"/>
              </w:rPr>
              <w:t>《工程设计资质申请表》和填表说明</w:t>
            </w:r>
            <w:r>
              <w:rPr>
                <w:rFonts w:ascii="宋体" w:hAnsi="宋体" w:eastAsia="宋体" w:cs="宋体"/>
                <w:color w:val="0A4678"/>
                <w:kern w:val="0"/>
                <w:szCs w:val="21"/>
                <w:u w:val="single"/>
              </w:rPr>
              <w:fldChar w:fldCharType="end"/>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咨询电话</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0755-8378</w:t>
            </w:r>
            <w:r>
              <w:rPr>
                <w:rFonts w:hint="eastAsia" w:ascii="宋体" w:hAnsi="宋体" w:eastAsia="宋体" w:cs="宋体"/>
                <w:kern w:val="0"/>
                <w:szCs w:val="21"/>
                <w:lang w:val="en-US" w:eastAsia="zh-CN"/>
              </w:rPr>
              <w:t>7176</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投诉电话</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020－83133661</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受理地址</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color w:val="333333"/>
                <w:kern w:val="0"/>
                <w:szCs w:val="21"/>
              </w:rPr>
              <w:t>深圳市行政服务大厅西厅综合办理窗口</w:t>
            </w:r>
            <w:r>
              <w:rPr>
                <w:rFonts w:hint="eastAsia" w:ascii="宋体" w:hAnsi="宋体" w:eastAsia="宋体" w:cs="宋体"/>
                <w:color w:val="333333"/>
                <w:kern w:val="0"/>
                <w:szCs w:val="21"/>
                <w:lang w:val="en-US" w:eastAsia="zh-CN"/>
              </w:rPr>
              <w:t>,</w:t>
            </w:r>
            <w:r>
              <w:rPr>
                <w:rFonts w:hint="eastAsia" w:ascii="宋体" w:hAnsi="宋体" w:eastAsia="宋体" w:cs="宋体"/>
                <w:color w:val="333333"/>
                <w:kern w:val="0"/>
                <w:szCs w:val="21"/>
              </w:rPr>
              <w:t>深圳市福田区福中三路1号市民中心市行政服务大厅西厅</w:t>
            </w:r>
            <w:r>
              <w:rPr>
                <w:rFonts w:hint="eastAsia" w:ascii="宋体" w:hAnsi="宋体" w:eastAsia="宋体" w:cs="宋体"/>
                <w:kern w:val="0"/>
                <w:szCs w:val="21"/>
              </w:rPr>
              <w:t>　</w:t>
            </w:r>
          </w:p>
        </w:tc>
      </w:tr>
    </w:tbl>
    <w:p>
      <w:pPr>
        <w:widowControl/>
        <w:shd w:val="clear" w:color="auto" w:fill="FFFFFF"/>
        <w:ind w:firstLine="420" w:firstLineChars="200"/>
        <w:jc w:val="left"/>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57006"/>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F0416"/>
    <w:rsid w:val="28EF04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2018-04-08T08:32:00Z</dcterms:created>
  <dc:creator>蒋岩</dc:creator>
  <cp:lastModifiedBy>蒋岩</cp:lastModifiedBy>
  <dcterms:modified xsi:type="dcterms:W3CDTF">2018-04-08T08:33:18Z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