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附件：</w:t>
      </w:r>
    </w:p>
    <w:p>
      <w:pPr>
        <w:ind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</w:p>
    <w:p>
      <w:pPr>
        <w:ind w:firstLine="0" w:firstLineChars="0"/>
        <w:jc w:val="center"/>
        <w:rPr>
          <w:rFonts w:hint="eastAsia" w:ascii="宋体" w:hAnsi="宋体" w:eastAsia="宋体" w:cs="宋体"/>
          <w:sz w:val="44"/>
          <w:szCs w:val="44"/>
        </w:rPr>
      </w:pPr>
      <w:bookmarkStart w:id="1" w:name="_GoBack"/>
      <w:bookmarkStart w:id="0" w:name="OLE_LINK1"/>
      <w:r>
        <w:rPr>
          <w:rFonts w:hint="eastAsia" w:ascii="宋体" w:hAnsi="宋体" w:eastAsia="宋体" w:cs="宋体"/>
          <w:b/>
          <w:bCs/>
          <w:sz w:val="44"/>
          <w:szCs w:val="44"/>
        </w:rPr>
        <w:t>深圳市建设工程防御台风工作指引（试行）</w:t>
      </w:r>
      <w:bookmarkEnd w:id="1"/>
      <w:bookmarkEnd w:id="0"/>
    </w:p>
    <w:p>
      <w:pPr>
        <w:ind w:firstLine="0" w:firstLineChars="0"/>
        <w:rPr>
          <w:rFonts w:hint="eastAsia" w:ascii="宋体" w:hAnsi="宋体" w:eastAsia="宋体" w:cs="宋体"/>
          <w:sz w:val="44"/>
          <w:szCs w:val="44"/>
        </w:rPr>
      </w:pPr>
    </w:p>
    <w:p>
      <w:pPr>
        <w:tabs>
          <w:tab w:val="left" w:pos="5495"/>
        </w:tabs>
        <w:ind w:firstLine="640"/>
        <w:rPr>
          <w:rFonts w:hint="eastAsia" w:ascii="仿宋_GB2312"/>
          <w:color w:val="000000"/>
          <w:szCs w:val="32"/>
        </w:rPr>
      </w:pPr>
      <w:r>
        <w:rPr>
          <w:rFonts w:hint="eastAsia" w:ascii="黑体" w:hAnsi="黑体" w:eastAsia="黑体" w:cs="黑体"/>
          <w:color w:val="000000"/>
          <w:szCs w:val="32"/>
        </w:rPr>
        <w:t>一、台风分级预警信号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根据《广东省突发气象灾害预警信号发布规定》（广东省人民政府令105号），广东省台风预警信号分5级，分别以白色、蓝色、黄色、橙色、红色表示，其含义说明如下：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（一）台风</w:t>
      </w:r>
      <w:r>
        <w:rPr>
          <w:b/>
          <w:bCs/>
          <w:color w:val="000000"/>
          <w:szCs w:val="32"/>
        </w:rPr>
        <w:t>白色</w:t>
      </w:r>
      <w:r>
        <w:rPr>
          <w:color w:val="000000"/>
          <w:szCs w:val="32"/>
        </w:rPr>
        <w:t>预警信号表示48小时内可能受热带气旋影响。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（二）</w:t>
      </w:r>
      <w:r>
        <w:rPr>
          <w:color w:val="000000"/>
          <w:szCs w:val="32"/>
        </w:rPr>
        <w:fldChar w:fldCharType="begin"/>
      </w:r>
      <w:r>
        <w:rPr>
          <w:color w:val="000000"/>
          <w:szCs w:val="32"/>
        </w:rPr>
        <w:instrText xml:space="preserve"> HYPERLINK "http://baike.baidu.com/view/919209.htm" \t "http://baike.baidu.com/_blank" </w:instrText>
      </w:r>
      <w:r>
        <w:rPr>
          <w:color w:val="000000"/>
          <w:szCs w:val="32"/>
        </w:rPr>
        <w:fldChar w:fldCharType="separate"/>
      </w:r>
      <w:r>
        <w:rPr>
          <w:color w:val="000000"/>
          <w:szCs w:val="32"/>
        </w:rPr>
        <w:t>台风</w:t>
      </w:r>
      <w:r>
        <w:rPr>
          <w:b/>
          <w:bCs/>
          <w:color w:val="000000"/>
          <w:szCs w:val="32"/>
        </w:rPr>
        <w:t>蓝色</w:t>
      </w:r>
      <w:r>
        <w:rPr>
          <w:color w:val="000000"/>
          <w:szCs w:val="32"/>
        </w:rPr>
        <w:t>预警信号</w:t>
      </w:r>
      <w:r>
        <w:rPr>
          <w:color w:val="000000"/>
          <w:szCs w:val="32"/>
        </w:rPr>
        <w:fldChar w:fldCharType="end"/>
      </w:r>
      <w:r>
        <w:rPr>
          <w:color w:val="000000"/>
          <w:szCs w:val="32"/>
        </w:rPr>
        <w:t>表示 24 小时内可能或者已经受热带气旋影响, 沿海或者陆地平均风力达 6 级以上，或者阵风 8 级以上并可能持续。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（三）</w:t>
      </w:r>
      <w:r>
        <w:rPr>
          <w:color w:val="000000"/>
          <w:szCs w:val="32"/>
        </w:rPr>
        <w:fldChar w:fldCharType="begin"/>
      </w:r>
      <w:r>
        <w:rPr>
          <w:color w:val="000000"/>
          <w:szCs w:val="32"/>
        </w:rPr>
        <w:instrText xml:space="preserve"> HYPERLINK "http://baike.baidu.com/view/919213.htm" \t "http://baike.baidu.com/_blank" </w:instrText>
      </w:r>
      <w:r>
        <w:rPr>
          <w:color w:val="000000"/>
          <w:szCs w:val="32"/>
        </w:rPr>
        <w:fldChar w:fldCharType="separate"/>
      </w:r>
      <w:r>
        <w:rPr>
          <w:color w:val="000000"/>
          <w:szCs w:val="32"/>
        </w:rPr>
        <w:t>台风</w:t>
      </w:r>
      <w:r>
        <w:rPr>
          <w:b/>
          <w:bCs/>
          <w:color w:val="000000"/>
          <w:szCs w:val="32"/>
        </w:rPr>
        <w:t>黄色</w:t>
      </w:r>
      <w:r>
        <w:rPr>
          <w:color w:val="000000"/>
          <w:szCs w:val="32"/>
        </w:rPr>
        <w:t>预警信号</w:t>
      </w:r>
      <w:r>
        <w:rPr>
          <w:color w:val="000000"/>
          <w:szCs w:val="32"/>
        </w:rPr>
        <w:fldChar w:fldCharType="end"/>
      </w:r>
      <w:r>
        <w:rPr>
          <w:color w:val="000000"/>
          <w:szCs w:val="32"/>
        </w:rPr>
        <w:t>表示 24 小时内可能或者已经受热带气旋影响, 沿海或者陆地平均风力达 8 级以上，或者阵风 10 级以上并可能持续。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（四）</w:t>
      </w:r>
      <w:r>
        <w:rPr>
          <w:color w:val="000000"/>
          <w:szCs w:val="32"/>
        </w:rPr>
        <w:fldChar w:fldCharType="begin"/>
      </w:r>
      <w:r>
        <w:rPr>
          <w:color w:val="000000"/>
          <w:szCs w:val="32"/>
        </w:rPr>
        <w:instrText xml:space="preserve"> HYPERLINK "http://baike.baidu.com/view/919219.htm" \t "http://baike.baidu.com/_blank" </w:instrText>
      </w:r>
      <w:r>
        <w:rPr>
          <w:color w:val="000000"/>
          <w:szCs w:val="32"/>
        </w:rPr>
        <w:fldChar w:fldCharType="separate"/>
      </w:r>
      <w:r>
        <w:rPr>
          <w:color w:val="000000"/>
          <w:szCs w:val="32"/>
        </w:rPr>
        <w:t>台风</w:t>
      </w:r>
      <w:r>
        <w:rPr>
          <w:b/>
          <w:bCs/>
          <w:color w:val="000000"/>
          <w:szCs w:val="32"/>
        </w:rPr>
        <w:t>橙色</w:t>
      </w:r>
      <w:r>
        <w:rPr>
          <w:color w:val="000000"/>
          <w:szCs w:val="32"/>
        </w:rPr>
        <w:t>预警信号</w:t>
      </w:r>
      <w:r>
        <w:rPr>
          <w:color w:val="000000"/>
          <w:szCs w:val="32"/>
        </w:rPr>
        <w:fldChar w:fldCharType="end"/>
      </w:r>
      <w:r>
        <w:rPr>
          <w:color w:val="000000"/>
          <w:szCs w:val="32"/>
        </w:rPr>
        <w:t>表示 12 小时内可能或者已经受热带气旋影响, 沿海或者陆地平均风力达 10 级以上，或者阵风 12 级以上并可能持续。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（五）</w:t>
      </w:r>
      <w:r>
        <w:rPr>
          <w:color w:val="000000"/>
          <w:szCs w:val="32"/>
        </w:rPr>
        <w:fldChar w:fldCharType="begin"/>
      </w:r>
      <w:r>
        <w:rPr>
          <w:color w:val="000000"/>
          <w:szCs w:val="32"/>
        </w:rPr>
        <w:instrText xml:space="preserve"> HYPERLINK "http://baike.baidu.com/view/919223.htm" \t "http://baike.baidu.com/_blank" </w:instrText>
      </w:r>
      <w:r>
        <w:rPr>
          <w:color w:val="000000"/>
          <w:szCs w:val="32"/>
        </w:rPr>
        <w:fldChar w:fldCharType="separate"/>
      </w:r>
      <w:r>
        <w:rPr>
          <w:color w:val="000000"/>
          <w:szCs w:val="32"/>
        </w:rPr>
        <w:t>台风</w:t>
      </w:r>
      <w:r>
        <w:rPr>
          <w:b/>
          <w:bCs/>
          <w:color w:val="000000"/>
          <w:szCs w:val="32"/>
        </w:rPr>
        <w:t>红色</w:t>
      </w:r>
      <w:r>
        <w:rPr>
          <w:color w:val="000000"/>
          <w:szCs w:val="32"/>
        </w:rPr>
        <w:t>预警信号</w:t>
      </w:r>
      <w:r>
        <w:rPr>
          <w:color w:val="000000"/>
          <w:szCs w:val="32"/>
        </w:rPr>
        <w:fldChar w:fldCharType="end"/>
      </w:r>
      <w:r>
        <w:rPr>
          <w:color w:val="000000"/>
          <w:szCs w:val="32"/>
        </w:rPr>
        <w:t>表示 6 小时内可能或者已经受热带气旋影响，沿海或者陆地平均风力达 12 级以上，或者阵风达 14 级以上并可能持续。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eastAsia="黑体"/>
          <w:color w:val="000000"/>
          <w:szCs w:val="32"/>
        </w:rPr>
        <w:t>二、建设工程重点部位、环节防御工作措施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（一）台风</w:t>
      </w:r>
      <w:r>
        <w:rPr>
          <w:b/>
          <w:bCs/>
          <w:color w:val="000000"/>
          <w:szCs w:val="32"/>
        </w:rPr>
        <w:t>白色</w:t>
      </w:r>
      <w:r>
        <w:rPr>
          <w:color w:val="000000"/>
          <w:szCs w:val="32"/>
        </w:rPr>
        <w:t>预警期间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 xml:space="preserve"> </w:t>
      </w:r>
      <w:r>
        <w:rPr>
          <w:b/>
          <w:bCs/>
          <w:color w:val="000000"/>
          <w:szCs w:val="32"/>
        </w:rPr>
        <w:t>1.脚手架和支模体系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（1）检查连墙杆拉结牢固</w:t>
      </w:r>
      <w:r>
        <w:rPr>
          <w:rFonts w:hint="eastAsia"/>
          <w:color w:val="000000"/>
          <w:szCs w:val="32"/>
        </w:rPr>
        <w:t>、损耗情况</w:t>
      </w:r>
      <w:r>
        <w:rPr>
          <w:color w:val="000000"/>
          <w:szCs w:val="32"/>
        </w:rPr>
        <w:t>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（2）检查脚手板绑扎牢固、钢丝绳张紧、扣件扭力矩</w:t>
      </w:r>
      <w:r>
        <w:rPr>
          <w:rFonts w:hint="eastAsia"/>
          <w:color w:val="000000"/>
          <w:szCs w:val="32"/>
        </w:rPr>
        <w:t>、连墙杆两端防滑扣件等情况</w:t>
      </w:r>
      <w:r>
        <w:rPr>
          <w:color w:val="000000"/>
          <w:szCs w:val="32"/>
        </w:rPr>
        <w:t>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（3）检查并及时清理脚手架上的建筑材料、建筑垃圾防止高处坠物等意外出现。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（4）</w:t>
      </w:r>
      <w:r>
        <w:rPr>
          <w:color w:val="000000"/>
          <w:szCs w:val="32"/>
        </w:rPr>
        <w:t>检查模板支撑体系构件设置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，模架连成整体受力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（5）</w:t>
      </w:r>
      <w:r>
        <w:rPr>
          <w:color w:val="000000"/>
          <w:szCs w:val="32"/>
        </w:rPr>
        <w:t>检查卸料平台安装牢固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（6）</w:t>
      </w:r>
      <w:r>
        <w:rPr>
          <w:color w:val="000000"/>
          <w:szCs w:val="32"/>
        </w:rPr>
        <w:t>检查施工操作面上施工情况，建议停止混凝土浇筑。</w:t>
      </w:r>
    </w:p>
    <w:p>
      <w:pPr>
        <w:tabs>
          <w:tab w:val="left" w:pos="5495"/>
        </w:tabs>
        <w:ind w:firstLine="643"/>
        <w:rPr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2.</w:t>
      </w:r>
      <w:r>
        <w:rPr>
          <w:b/>
          <w:bCs/>
          <w:color w:val="000000"/>
          <w:szCs w:val="32"/>
        </w:rPr>
        <w:t>基坑工程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（1）</w:t>
      </w:r>
      <w:r>
        <w:rPr>
          <w:color w:val="000000"/>
          <w:szCs w:val="32"/>
        </w:rPr>
        <w:t>检查坑内外排水畅通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，派人定期巡查并做好巡查记录。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（2）</w:t>
      </w:r>
      <w:r>
        <w:rPr>
          <w:color w:val="000000"/>
          <w:szCs w:val="32"/>
        </w:rPr>
        <w:t>检查基坑周边临边防护完整牢固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（3）基坑、边坡周边应设置警示标志。</w:t>
      </w:r>
    </w:p>
    <w:p>
      <w:pPr>
        <w:tabs>
          <w:tab w:val="left" w:pos="5495"/>
        </w:tabs>
        <w:ind w:firstLine="643"/>
        <w:rPr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3.</w:t>
      </w:r>
      <w:r>
        <w:rPr>
          <w:b/>
          <w:bCs/>
          <w:color w:val="000000"/>
          <w:szCs w:val="32"/>
        </w:rPr>
        <w:t>临时设施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（1）</w:t>
      </w:r>
      <w:r>
        <w:rPr>
          <w:color w:val="000000"/>
          <w:szCs w:val="32"/>
        </w:rPr>
        <w:t>检查办公区、施工作业区、工人宿舍区、出入通道、仓库等临时设施加固情况，并做好登记台账。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（2）</w:t>
      </w:r>
      <w:r>
        <w:rPr>
          <w:color w:val="000000"/>
          <w:szCs w:val="32"/>
        </w:rPr>
        <w:t>检查工地临时围墙，特别是地处闹市区、学校、医院、市场等人流密集场所的工地，排查墙体变形、开裂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，墙边堆土、堆料情况，墙脚内外排水畅通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，并在围墙内外设置安全警示标志。</w:t>
      </w:r>
    </w:p>
    <w:p>
      <w:pPr>
        <w:tabs>
          <w:tab w:val="left" w:pos="5495"/>
        </w:tabs>
        <w:ind w:firstLine="643"/>
        <w:rPr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4.</w:t>
      </w:r>
      <w:r>
        <w:rPr>
          <w:b/>
          <w:bCs/>
          <w:color w:val="000000"/>
          <w:szCs w:val="32"/>
        </w:rPr>
        <w:t>机械设备及用电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（1）</w:t>
      </w:r>
      <w:r>
        <w:rPr>
          <w:color w:val="000000"/>
          <w:szCs w:val="32"/>
        </w:rPr>
        <w:t>检查塔吊的基础节、标准节、附墙预埋件螺栓齐全</w:t>
      </w:r>
      <w:r>
        <w:rPr>
          <w:rFonts w:hint="eastAsia"/>
          <w:color w:val="000000"/>
          <w:szCs w:val="32"/>
        </w:rPr>
        <w:t>、</w:t>
      </w:r>
      <w:r>
        <w:rPr>
          <w:color w:val="000000"/>
          <w:szCs w:val="32"/>
        </w:rPr>
        <w:t>松动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。对塔吊电箱电缆进行加固处理，箱门确保关闭严密。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（2）</w:t>
      </w:r>
      <w:r>
        <w:rPr>
          <w:color w:val="000000"/>
          <w:szCs w:val="32"/>
        </w:rPr>
        <w:t>检查塔吊基础排水通畅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，集水井沉积杂物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，水泵工作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，发现隐患立即解决。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（3）</w:t>
      </w:r>
      <w:r>
        <w:rPr>
          <w:color w:val="000000"/>
          <w:szCs w:val="32"/>
        </w:rPr>
        <w:t>检查高处吊篮需各项安全装置、结构件、钢丝绳及连接件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，确保符合使用要求。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（4）</w:t>
      </w:r>
      <w:r>
        <w:rPr>
          <w:color w:val="000000"/>
          <w:szCs w:val="32"/>
        </w:rPr>
        <w:t>检查施工升降机机身、附墙杆、机构、电器箱、吊笼及其连接牢固情况，消除安全隐患。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（5）</w:t>
      </w:r>
      <w:r>
        <w:rPr>
          <w:color w:val="000000"/>
          <w:szCs w:val="32"/>
        </w:rPr>
        <w:t>对电器电箱电线进行一次全面检查</w:t>
      </w:r>
      <w:r>
        <w:rPr>
          <w:rFonts w:hint="eastAsia"/>
          <w:color w:val="000000"/>
          <w:szCs w:val="32"/>
        </w:rPr>
        <w:t>：重点</w:t>
      </w:r>
      <w:r>
        <w:rPr>
          <w:color w:val="000000"/>
          <w:szCs w:val="32"/>
        </w:rPr>
        <w:t>对老化、破皮的主干线路进行更换、维修；架空电缆，过路电缆需认真检查，必要时继续加固或拆除；</w:t>
      </w:r>
      <w:r>
        <w:rPr>
          <w:rFonts w:hint="eastAsia"/>
          <w:color w:val="000000"/>
          <w:szCs w:val="32"/>
        </w:rPr>
        <w:t>检查</w:t>
      </w:r>
      <w:r>
        <w:rPr>
          <w:color w:val="000000"/>
          <w:szCs w:val="32"/>
        </w:rPr>
        <w:t>配电箱防雨措施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，电器设备的接地、接零保护措施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，漏电保护装置</w:t>
      </w:r>
      <w:r>
        <w:rPr>
          <w:rFonts w:hint="eastAsia"/>
          <w:color w:val="000000"/>
          <w:szCs w:val="32"/>
        </w:rPr>
        <w:t>情况</w:t>
      </w:r>
      <w:r>
        <w:rPr>
          <w:color w:val="000000"/>
          <w:szCs w:val="32"/>
        </w:rPr>
        <w:t>。</w:t>
      </w:r>
    </w:p>
    <w:p>
      <w:pPr>
        <w:tabs>
          <w:tab w:val="left" w:pos="5495"/>
        </w:tabs>
        <w:ind w:firstLine="640"/>
        <w:rPr>
          <w:rFonts w:hint="eastAsia" w:ascii="仿宋_GB2312" w:hAnsi="宋体"/>
          <w:szCs w:val="32"/>
        </w:rPr>
      </w:pPr>
      <w:r>
        <w:rPr>
          <w:rFonts w:hint="eastAsia"/>
          <w:color w:val="000000"/>
          <w:szCs w:val="32"/>
        </w:rPr>
        <w:t>（6）针对塔式起重机，</w:t>
      </w:r>
      <w:r>
        <w:rPr>
          <w:rFonts w:hint="eastAsia" w:ascii="仿宋_GB2312" w:hAnsi="宋体"/>
          <w:szCs w:val="32"/>
        </w:rPr>
        <w:t>优先采取降低塔吊顶升套架及增加临时附着等方式进行加固。不具备实施条件的，应立即采取紧固塔吊标准节连接螺栓、紧固塔吊和施工升降机附着装置连接螺栓（或销轴）等处置措施。</w:t>
      </w:r>
    </w:p>
    <w:p>
      <w:pPr>
        <w:tabs>
          <w:tab w:val="left" w:pos="5495"/>
        </w:tabs>
        <w:ind w:firstLine="643"/>
        <w:rPr>
          <w:rFonts w:hint="eastAsia" w:ascii="仿宋_GB2312" w:hAnsi="宋体"/>
          <w:szCs w:val="32"/>
        </w:rPr>
      </w:pPr>
      <w:r>
        <w:rPr>
          <w:rFonts w:hint="eastAsia" w:ascii="仿宋_GB2312" w:hAnsi="宋体"/>
          <w:b/>
          <w:bCs/>
          <w:szCs w:val="32"/>
        </w:rPr>
        <w:t>5.幕墙工程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 w:ascii="仿宋_GB2312" w:hAnsi="宋体"/>
          <w:szCs w:val="32"/>
        </w:rPr>
        <w:t>在建工地玻璃幕墙应逐层一一排查，可开启部位应全部关闭锁紧。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color w:val="000000"/>
          <w:szCs w:val="32"/>
        </w:rPr>
        <w:t>（</w:t>
      </w:r>
      <w:r>
        <w:rPr>
          <w:rFonts w:hint="eastAsia"/>
          <w:color w:val="000000"/>
          <w:szCs w:val="32"/>
        </w:rPr>
        <w:t>二</w:t>
      </w:r>
      <w:r>
        <w:rPr>
          <w:color w:val="000000"/>
          <w:szCs w:val="32"/>
        </w:rPr>
        <w:t>）台风</w:t>
      </w:r>
      <w:r>
        <w:rPr>
          <w:b/>
          <w:bCs/>
          <w:color w:val="000000"/>
          <w:szCs w:val="32"/>
        </w:rPr>
        <w:t>蓝色</w:t>
      </w:r>
      <w:r>
        <w:rPr>
          <w:color w:val="000000"/>
          <w:szCs w:val="32"/>
        </w:rPr>
        <w:t>预警期间：</w:t>
      </w:r>
    </w:p>
    <w:p>
      <w:pPr>
        <w:tabs>
          <w:tab w:val="left" w:pos="5495"/>
        </w:tabs>
        <w:ind w:firstLine="643"/>
        <w:rPr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1.</w:t>
      </w:r>
      <w:r>
        <w:rPr>
          <w:b/>
          <w:bCs/>
          <w:color w:val="000000"/>
          <w:szCs w:val="32"/>
        </w:rPr>
        <w:t>脚手架</w:t>
      </w:r>
      <w:r>
        <w:rPr>
          <w:rFonts w:hint="eastAsia"/>
          <w:b/>
          <w:bCs/>
          <w:color w:val="000000"/>
          <w:szCs w:val="32"/>
        </w:rPr>
        <w:t>和支模体系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（1）</w:t>
      </w:r>
      <w:r>
        <w:rPr>
          <w:color w:val="000000"/>
          <w:szCs w:val="32"/>
        </w:rPr>
        <w:t>停止所有高空施工作业，如排查隐患所需的，应采取合理、可靠的防护措施后方可作业。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（2）</w:t>
      </w:r>
      <w:r>
        <w:rPr>
          <w:color w:val="000000"/>
          <w:szCs w:val="32"/>
        </w:rPr>
        <w:t>拆除脚手架上方无关的构件、设施、宣传标语。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（3）</w:t>
      </w:r>
      <w:r>
        <w:rPr>
          <w:color w:val="000000"/>
          <w:szCs w:val="32"/>
        </w:rPr>
        <w:t>视情况应将密目式安全网全部拆除，减小脚手架的挡风系数，在台风过后再进行恢复。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（4）</w:t>
      </w:r>
      <w:r>
        <w:rPr>
          <w:color w:val="000000"/>
          <w:szCs w:val="32"/>
        </w:rPr>
        <w:t>脚手架基础加强牢固措施、增加连墙点可靠连接、上部自由端不大于2步架，进行斜拉加固，保障脚手架安全。</w:t>
      </w:r>
    </w:p>
    <w:p>
      <w:pPr>
        <w:tabs>
          <w:tab w:val="left" w:pos="5495"/>
        </w:tabs>
        <w:ind w:firstLine="643"/>
        <w:rPr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2.</w:t>
      </w:r>
      <w:r>
        <w:rPr>
          <w:b/>
          <w:bCs/>
          <w:color w:val="000000"/>
          <w:szCs w:val="32"/>
        </w:rPr>
        <w:t>临时设施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（1）</w:t>
      </w:r>
      <w:r>
        <w:rPr>
          <w:color w:val="000000"/>
          <w:szCs w:val="32"/>
        </w:rPr>
        <w:t>对办公区、施工作业区、工人宿舍区、出入通道、仓库等临时设施做好修缮加固工作，</w:t>
      </w:r>
      <w:r>
        <w:rPr>
          <w:rFonts w:hint="eastAsia"/>
          <w:color w:val="000000"/>
          <w:szCs w:val="32"/>
        </w:rPr>
        <w:t>建议</w:t>
      </w:r>
      <w:r>
        <w:rPr>
          <w:color w:val="000000"/>
          <w:szCs w:val="32"/>
        </w:rPr>
        <w:t>采用钢丝绳斜拉固定。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（2）</w:t>
      </w:r>
      <w:r>
        <w:rPr>
          <w:color w:val="000000"/>
          <w:szCs w:val="32"/>
        </w:rPr>
        <w:t>材料库房和露天材料堆场的材料要摆放整齐，易损物件应放入库房保管，用铁丝捆牢。</w:t>
      </w:r>
    </w:p>
    <w:p>
      <w:pPr>
        <w:tabs>
          <w:tab w:val="left" w:pos="5495"/>
        </w:tabs>
        <w:ind w:firstLine="643"/>
        <w:rPr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3.</w:t>
      </w:r>
      <w:r>
        <w:rPr>
          <w:b/>
          <w:bCs/>
          <w:color w:val="000000"/>
          <w:szCs w:val="32"/>
        </w:rPr>
        <w:t>机械设备及用电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（1）</w:t>
      </w:r>
      <w:r>
        <w:rPr>
          <w:color w:val="000000"/>
          <w:szCs w:val="32"/>
        </w:rPr>
        <w:t>停止塔式起重机一切吊装作业，将吊钩升至最高处，小车收至根部，切断电源。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（2）</w:t>
      </w:r>
      <w:r>
        <w:rPr>
          <w:rFonts w:hint="eastAsia" w:ascii="仿宋_GB2312" w:hAnsi="宋体"/>
          <w:szCs w:val="32"/>
        </w:rPr>
        <w:t>确保起重臂360度自由回转</w:t>
      </w:r>
      <w:r>
        <w:rPr>
          <w:color w:val="000000"/>
          <w:szCs w:val="32"/>
        </w:rPr>
        <w:t>，</w:t>
      </w:r>
      <w:r>
        <w:rPr>
          <w:rFonts w:hint="eastAsia" w:ascii="仿宋_GB2312" w:hAnsi="宋体"/>
          <w:szCs w:val="32"/>
        </w:rPr>
        <w:t>自由回转时，应采取措施避免与周边设施发生碰撞。</w:t>
      </w:r>
      <w:r>
        <w:rPr>
          <w:color w:val="000000"/>
          <w:szCs w:val="32"/>
        </w:rPr>
        <w:t>轨道式塔机应用轨钳等装置将塔机固定在轨道上，对动臂式塔吊，应将起重臂放下与塔身固定。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（3）</w:t>
      </w:r>
      <w:r>
        <w:rPr>
          <w:color w:val="000000"/>
          <w:szCs w:val="32"/>
        </w:rPr>
        <w:t>拆除塔身上的标牌、横幅等易坠物件。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（4）</w:t>
      </w:r>
      <w:r>
        <w:rPr>
          <w:rFonts w:hint="eastAsia" w:ascii="仿宋_GB2312" w:hAnsi="宋体"/>
          <w:szCs w:val="32"/>
        </w:rPr>
        <w:t>台风蓝色以上预警期间，塔吊周边应设置警戒区域严禁人员进入。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（5）</w:t>
      </w:r>
      <w:r>
        <w:rPr>
          <w:color w:val="000000"/>
          <w:szCs w:val="32"/>
        </w:rPr>
        <w:t>立即停用高处吊篮，并将吊篮平台降到地面，做好加固措施并断电。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（6）</w:t>
      </w:r>
      <w:r>
        <w:rPr>
          <w:color w:val="000000"/>
          <w:szCs w:val="32"/>
        </w:rPr>
        <w:t>施工升降机吊笼应降到底层，各控制开关拨到零位，切断电源，锁好开关箱，闭锁吊笼门和围护门。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（7）</w:t>
      </w:r>
      <w:r>
        <w:rPr>
          <w:color w:val="000000"/>
          <w:szCs w:val="32"/>
        </w:rPr>
        <w:t>施工现场临时用电除照明、排水和抢险用电外，其他电源必须全部切断，电箱箱门关闭上锁，将电箱移至背风处或进行加固处理。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（三）台风</w:t>
      </w:r>
      <w:r>
        <w:rPr>
          <w:b/>
          <w:bCs/>
          <w:color w:val="000000"/>
          <w:szCs w:val="32"/>
        </w:rPr>
        <w:t>黄色</w:t>
      </w:r>
      <w:r>
        <w:rPr>
          <w:color w:val="000000"/>
          <w:szCs w:val="32"/>
        </w:rPr>
        <w:t>预警</w:t>
      </w:r>
      <w:r>
        <w:rPr>
          <w:rFonts w:hint="eastAsia"/>
          <w:color w:val="000000"/>
          <w:szCs w:val="32"/>
        </w:rPr>
        <w:t>期间</w:t>
      </w:r>
    </w:p>
    <w:p>
      <w:pPr>
        <w:tabs>
          <w:tab w:val="left" w:pos="5495"/>
        </w:tabs>
        <w:ind w:firstLine="643"/>
        <w:rPr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1.施工作业及</w:t>
      </w:r>
      <w:r>
        <w:rPr>
          <w:b/>
          <w:bCs/>
          <w:color w:val="000000"/>
          <w:szCs w:val="32"/>
        </w:rPr>
        <w:t>人员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（1）</w:t>
      </w:r>
      <w:r>
        <w:rPr>
          <w:color w:val="000000"/>
          <w:szCs w:val="32"/>
        </w:rPr>
        <w:t>建议施工现场停止施工</w:t>
      </w:r>
      <w:r>
        <w:rPr>
          <w:rFonts w:hint="eastAsia"/>
          <w:color w:val="000000"/>
          <w:szCs w:val="32"/>
        </w:rPr>
        <w:t>。</w:t>
      </w:r>
    </w:p>
    <w:p>
      <w:pPr>
        <w:tabs>
          <w:tab w:val="left" w:pos="5495"/>
        </w:tabs>
        <w:ind w:firstLine="640"/>
        <w:rPr>
          <w:rFonts w:hint="eastAsia"/>
          <w:color w:val="000000"/>
          <w:szCs w:val="32"/>
        </w:rPr>
      </w:pPr>
      <w:r>
        <w:rPr>
          <w:rFonts w:hint="eastAsia"/>
          <w:color w:val="000000"/>
          <w:szCs w:val="32"/>
        </w:rPr>
        <w:t>（2）</w:t>
      </w:r>
      <w:r>
        <w:rPr>
          <w:color w:val="000000"/>
          <w:szCs w:val="32"/>
        </w:rPr>
        <w:t>关紧门窗，危险地带工作人员需撤离</w:t>
      </w:r>
      <w:r>
        <w:rPr>
          <w:rFonts w:hint="eastAsia"/>
          <w:color w:val="000000"/>
          <w:szCs w:val="32"/>
        </w:rPr>
        <w:t>，</w:t>
      </w:r>
      <w:r>
        <w:rPr>
          <w:color w:val="000000"/>
          <w:szCs w:val="32"/>
        </w:rPr>
        <w:t>停止露天施工活动，立即疏散人员至安全地带</w:t>
      </w:r>
      <w:r>
        <w:rPr>
          <w:rFonts w:hint="eastAsia"/>
          <w:color w:val="000000"/>
          <w:szCs w:val="32"/>
        </w:rPr>
        <w:t>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（3）就近提前与避险场所联系，准备人员撤离安置相应物资等。</w:t>
      </w:r>
    </w:p>
    <w:p>
      <w:pPr>
        <w:tabs>
          <w:tab w:val="left" w:pos="5495"/>
        </w:tabs>
        <w:ind w:firstLine="643"/>
        <w:rPr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2.临时</w:t>
      </w:r>
      <w:r>
        <w:rPr>
          <w:b/>
          <w:bCs/>
          <w:color w:val="000000"/>
          <w:szCs w:val="32"/>
        </w:rPr>
        <w:t>用电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 w:ascii="仿宋_GB2312" w:hAnsi="宋体"/>
          <w:szCs w:val="32"/>
        </w:rPr>
        <w:t>外电防护点、明装变压器应设置20米以上警戒线，警戒线内禁止人员进入</w:t>
      </w:r>
      <w:r>
        <w:rPr>
          <w:color w:val="000000"/>
          <w:szCs w:val="32"/>
        </w:rPr>
        <w:t>。</w:t>
      </w:r>
    </w:p>
    <w:p>
      <w:pPr>
        <w:tabs>
          <w:tab w:val="left" w:pos="5495"/>
        </w:tabs>
        <w:ind w:firstLine="643"/>
        <w:rPr>
          <w:rFonts w:hint="eastAsia"/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3.公共安全</w:t>
      </w:r>
    </w:p>
    <w:p>
      <w:pPr>
        <w:tabs>
          <w:tab w:val="left" w:pos="5495"/>
        </w:tabs>
        <w:ind w:firstLine="640"/>
        <w:rPr>
          <w:rFonts w:hint="eastAsia"/>
          <w:color w:val="000000"/>
          <w:szCs w:val="32"/>
        </w:rPr>
      </w:pPr>
      <w:r>
        <w:rPr>
          <w:rFonts w:hint="eastAsia" w:ascii="仿宋_GB2312" w:hAnsi="宋体"/>
          <w:szCs w:val="32"/>
        </w:rPr>
        <w:t>组织专人排查起重机械、基坑、外脚手架等可能影响到的居民生活区、住宅区，特别是居民生活密集区及重点重大民生区域，对评估存在风险或隐患的，应及时向辖区政府、区住建部门、三防办及街道办通报。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（四）台风</w:t>
      </w:r>
      <w:r>
        <w:rPr>
          <w:b/>
          <w:bCs/>
          <w:color w:val="000000"/>
          <w:szCs w:val="32"/>
        </w:rPr>
        <w:t>橙色</w:t>
      </w:r>
      <w:r>
        <w:rPr>
          <w:color w:val="000000"/>
          <w:szCs w:val="32"/>
        </w:rPr>
        <w:t>预警</w:t>
      </w:r>
      <w:r>
        <w:rPr>
          <w:rFonts w:hint="eastAsia"/>
          <w:color w:val="000000"/>
          <w:szCs w:val="32"/>
        </w:rPr>
        <w:t>期间</w:t>
      </w:r>
    </w:p>
    <w:p>
      <w:pPr>
        <w:tabs>
          <w:tab w:val="left" w:pos="5495"/>
        </w:tabs>
        <w:ind w:firstLine="643"/>
        <w:rPr>
          <w:rFonts w:hint="eastAsia"/>
          <w:color w:val="000000"/>
          <w:szCs w:val="32"/>
        </w:rPr>
      </w:pPr>
      <w:r>
        <w:rPr>
          <w:rFonts w:hint="eastAsia"/>
          <w:b/>
          <w:bCs/>
          <w:color w:val="000000"/>
          <w:szCs w:val="32"/>
        </w:rPr>
        <w:t>1.</w:t>
      </w:r>
      <w:r>
        <w:rPr>
          <w:color w:val="000000"/>
          <w:szCs w:val="32"/>
        </w:rPr>
        <w:t>停止现场所有施工作业</w:t>
      </w:r>
      <w:r>
        <w:rPr>
          <w:rFonts w:hint="eastAsia"/>
          <w:color w:val="000000"/>
          <w:szCs w:val="32"/>
        </w:rPr>
        <w:t>。</w:t>
      </w:r>
    </w:p>
    <w:p>
      <w:pPr>
        <w:tabs>
          <w:tab w:val="left" w:pos="5495"/>
        </w:tabs>
        <w:ind w:firstLine="640"/>
        <w:rPr>
          <w:rFonts w:hint="eastAsia" w:ascii="仿宋_GB2312" w:hAnsi="宋体"/>
          <w:szCs w:val="32"/>
        </w:rPr>
      </w:pPr>
      <w:r>
        <w:rPr>
          <w:rFonts w:hint="eastAsia"/>
          <w:color w:val="000000"/>
          <w:szCs w:val="32"/>
        </w:rPr>
        <w:t>2.</w:t>
      </w:r>
      <w:r>
        <w:rPr>
          <w:rFonts w:hint="eastAsia" w:ascii="仿宋_GB2312" w:hAnsi="宋体"/>
          <w:szCs w:val="32"/>
        </w:rPr>
        <w:t>组织工地</w:t>
      </w:r>
      <w:r>
        <w:rPr>
          <w:rFonts w:hint="eastAsia" w:ascii="仿宋_GB2312" w:hAnsi="宋体"/>
          <w:b/>
          <w:bCs/>
          <w:szCs w:val="32"/>
        </w:rPr>
        <w:t>活动板房内</w:t>
      </w:r>
      <w:r>
        <w:rPr>
          <w:rFonts w:hint="eastAsia" w:ascii="仿宋_GB2312" w:hAnsi="宋体"/>
          <w:szCs w:val="32"/>
        </w:rPr>
        <w:t>所有人员，就近撤离至</w:t>
      </w:r>
      <w:r>
        <w:rPr>
          <w:rFonts w:hint="eastAsia"/>
          <w:szCs w:val="32"/>
        </w:rPr>
        <w:t>安全场所并妥善安置</w:t>
      </w:r>
      <w:r>
        <w:rPr>
          <w:rFonts w:hint="eastAsia" w:ascii="仿宋_GB2312" w:hAnsi="宋体"/>
          <w:szCs w:val="32"/>
        </w:rPr>
        <w:t>。</w:t>
      </w:r>
    </w:p>
    <w:p>
      <w:pPr>
        <w:tabs>
          <w:tab w:val="left" w:pos="5495"/>
        </w:tabs>
        <w:ind w:firstLine="643"/>
        <w:rPr>
          <w:rFonts w:ascii="仿宋_GB2312" w:hAnsi="宋体"/>
          <w:szCs w:val="32"/>
        </w:rPr>
      </w:pPr>
      <w:r>
        <w:rPr>
          <w:rFonts w:hint="eastAsia"/>
          <w:b/>
          <w:bCs/>
          <w:color w:val="000000"/>
          <w:szCs w:val="32"/>
        </w:rPr>
        <w:t>3.</w:t>
      </w:r>
      <w:r>
        <w:rPr>
          <w:rFonts w:hint="eastAsia" w:ascii="仿宋_GB2312" w:hAnsi="宋体"/>
          <w:szCs w:val="32"/>
        </w:rPr>
        <w:t>安排专业人员对塔式起重机安全状况进行评估，特别是抗风等级小于12级的塔式起重机，要安排专人对塔式起重机进行全程观察。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color w:val="000000"/>
          <w:szCs w:val="32"/>
        </w:rPr>
        <w:t>（五）台风</w:t>
      </w:r>
      <w:r>
        <w:rPr>
          <w:b/>
          <w:bCs/>
          <w:color w:val="000000"/>
          <w:szCs w:val="32"/>
        </w:rPr>
        <w:t>红色</w:t>
      </w:r>
      <w:r>
        <w:rPr>
          <w:color w:val="000000"/>
          <w:szCs w:val="32"/>
        </w:rPr>
        <w:t>预警</w:t>
      </w:r>
      <w:r>
        <w:rPr>
          <w:rFonts w:hint="eastAsia"/>
          <w:color w:val="000000"/>
          <w:szCs w:val="32"/>
        </w:rPr>
        <w:t>期间</w:t>
      </w:r>
    </w:p>
    <w:p>
      <w:pPr>
        <w:tabs>
          <w:tab w:val="left" w:pos="5495"/>
        </w:tabs>
        <w:ind w:firstLine="640"/>
        <w:rPr>
          <w:rFonts w:hint="eastAsia"/>
          <w:color w:val="000000"/>
          <w:szCs w:val="32"/>
        </w:rPr>
      </w:pPr>
      <w:r>
        <w:rPr>
          <w:color w:val="000000"/>
          <w:szCs w:val="32"/>
        </w:rPr>
        <w:t>1.停止现场所有施工作业</w:t>
      </w:r>
      <w:r>
        <w:rPr>
          <w:rFonts w:hint="eastAsia"/>
          <w:color w:val="000000"/>
          <w:szCs w:val="32"/>
        </w:rPr>
        <w:t>，必要时切断施工现场临时用电总闸。</w:t>
      </w:r>
    </w:p>
    <w:p>
      <w:pPr>
        <w:tabs>
          <w:tab w:val="left" w:pos="5495"/>
        </w:tabs>
        <w:ind w:firstLine="640"/>
        <w:rPr>
          <w:rFonts w:hint="eastAsia"/>
          <w:szCs w:val="32"/>
        </w:rPr>
      </w:pPr>
      <w:r>
        <w:rPr>
          <w:rFonts w:hint="eastAsia"/>
          <w:color w:val="000000"/>
          <w:szCs w:val="32"/>
        </w:rPr>
        <w:t>2.</w:t>
      </w:r>
      <w:r>
        <w:rPr>
          <w:rFonts w:hint="eastAsia"/>
          <w:szCs w:val="32"/>
        </w:rPr>
        <w:t>立即投入防台风工作，落实领导带班值守，在确保人员自身安全前提下，重点对深基坑、塔式起重机、脚手架、围挡、工棚等进行专人检查、专人值守、专人加固、专人排险。</w:t>
      </w:r>
    </w:p>
    <w:p>
      <w:pPr>
        <w:tabs>
          <w:tab w:val="left" w:pos="5495"/>
        </w:tabs>
        <w:ind w:firstLine="640"/>
        <w:rPr>
          <w:color w:val="000000"/>
          <w:szCs w:val="32"/>
        </w:rPr>
      </w:pPr>
      <w:r>
        <w:rPr>
          <w:rFonts w:hint="eastAsia"/>
          <w:szCs w:val="32"/>
        </w:rPr>
        <w:t>3.工地内其余人员全部撤离至安全场所</w:t>
      </w:r>
      <w:r>
        <w:rPr>
          <w:color w:val="000000"/>
          <w:szCs w:val="32"/>
        </w:rPr>
        <w:t>。</w:t>
      </w:r>
    </w:p>
    <w:p>
      <w:pPr>
        <w:ind w:firstLine="640"/>
        <w:jc w:val="center"/>
        <w:rPr>
          <w:rFonts w:hint="eastAsia" w:ascii="仿宋_GB2312"/>
          <w:szCs w:val="32"/>
        </w:rPr>
      </w:pPr>
      <w:r>
        <w:rPr>
          <w:rFonts w:hint="eastAsia"/>
          <w:color w:val="000000"/>
          <w:szCs w:val="32"/>
        </w:rPr>
        <w:t>4.</w:t>
      </w:r>
      <w:r>
        <w:rPr>
          <w:rFonts w:hint="eastAsia"/>
          <w:szCs w:val="32"/>
        </w:rPr>
        <w:t>值班值守人员注意自身安全，关注大型机械设备抗风能力，及时反馈情况，发现灾情、险情迅速上报。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1B3BBC"/>
    <w:rsid w:val="311B3BB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880" w:firstLineChars="200"/>
      <w:jc w:val="both"/>
    </w:pPr>
    <w:rPr>
      <w:rFonts w:eastAsia="仿宋_GB2312"/>
      <w:kern w:val="2"/>
      <w:sz w:val="32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2017-08-31T11:02:00Z</dcterms:created>
  <dc:creator>汤媛霞</dc:creator>
  <cp:lastModifiedBy>汤媛霞</cp:lastModifiedBy>
  <dcterms:modified xsi:type="dcterms:W3CDTF">2017-08-31T11:02:41Z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