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BC" w:rsidRPr="00C633CE" w:rsidRDefault="00764C35" w:rsidP="00764C35">
      <w:pPr>
        <w:jc w:val="center"/>
        <w:rPr>
          <w:rFonts w:ascii="方正小标宋简体" w:eastAsia="方正小标宋简体" w:hAnsi="宋体"/>
          <w:sz w:val="44"/>
          <w:szCs w:val="44"/>
        </w:rPr>
      </w:pPr>
      <w:bookmarkStart w:id="0" w:name="_GoBack"/>
      <w:bookmarkEnd w:id="0"/>
      <w:r w:rsidRPr="00C633CE">
        <w:rPr>
          <w:rFonts w:ascii="方正小标宋简体" w:eastAsia="方正小标宋简体" w:hAnsi="宋体" w:hint="eastAsia"/>
          <w:sz w:val="44"/>
          <w:szCs w:val="44"/>
        </w:rPr>
        <w:t>关于房产测绘成果审核</w:t>
      </w:r>
      <w:r w:rsidR="00454A4E" w:rsidRPr="00C633CE">
        <w:rPr>
          <w:rFonts w:ascii="方正小标宋简体" w:eastAsia="方正小标宋简体" w:hAnsi="宋体" w:hint="eastAsia"/>
          <w:sz w:val="44"/>
          <w:szCs w:val="44"/>
        </w:rPr>
        <w:t>工作</w:t>
      </w:r>
      <w:r w:rsidRPr="00C633CE">
        <w:rPr>
          <w:rFonts w:ascii="方正小标宋简体" w:eastAsia="方正小标宋简体" w:hAnsi="宋体" w:hint="eastAsia"/>
          <w:sz w:val="44"/>
          <w:szCs w:val="44"/>
        </w:rPr>
        <w:t>的通知</w:t>
      </w:r>
    </w:p>
    <w:p w:rsidR="00B772F2" w:rsidRPr="00460E16" w:rsidRDefault="00B43E5E" w:rsidP="00764C35">
      <w:pPr>
        <w:jc w:val="center"/>
        <w:rPr>
          <w:rFonts w:ascii="楷体" w:eastAsia="楷体" w:hAnsi="楷体"/>
          <w:sz w:val="36"/>
          <w:szCs w:val="36"/>
        </w:rPr>
      </w:pPr>
      <w:r w:rsidRPr="00460E16">
        <w:rPr>
          <w:rFonts w:ascii="楷体" w:eastAsia="楷体" w:hAnsi="楷体" w:hint="eastAsia"/>
          <w:sz w:val="36"/>
          <w:szCs w:val="36"/>
        </w:rPr>
        <w:t>（征求意见稿）</w:t>
      </w:r>
    </w:p>
    <w:p w:rsidR="00A73067" w:rsidRPr="00B772F2" w:rsidRDefault="00A73067" w:rsidP="00764C35">
      <w:pPr>
        <w:jc w:val="center"/>
        <w:rPr>
          <w:rFonts w:ascii="宋体" w:eastAsia="宋体" w:hAnsi="宋体"/>
          <w:sz w:val="44"/>
          <w:szCs w:val="44"/>
        </w:rPr>
      </w:pPr>
    </w:p>
    <w:p w:rsidR="00764C35" w:rsidRPr="00C633CE" w:rsidRDefault="00E125CB" w:rsidP="00C633CE">
      <w:pPr>
        <w:spacing w:line="600" w:lineRule="exact"/>
        <w:rPr>
          <w:rFonts w:ascii="仿宋" w:eastAsia="仿宋" w:hAnsi="仿宋"/>
          <w:sz w:val="32"/>
          <w:szCs w:val="32"/>
        </w:rPr>
      </w:pPr>
      <w:r w:rsidRPr="00E125CB">
        <w:rPr>
          <w:rFonts w:ascii="仿宋" w:eastAsia="仿宋" w:hAnsi="仿宋"/>
          <w:sz w:val="32"/>
          <w:szCs w:val="32"/>
        </w:rPr>
        <w:t>各区属单位、房地产开发单位、房产测绘机构、各相关单位</w:t>
      </w:r>
      <w:r w:rsidR="00764C35" w:rsidRPr="00C633CE">
        <w:rPr>
          <w:rFonts w:ascii="仿宋" w:eastAsia="仿宋" w:hAnsi="仿宋"/>
          <w:sz w:val="32"/>
          <w:szCs w:val="32"/>
        </w:rPr>
        <w:t>：</w:t>
      </w:r>
    </w:p>
    <w:p w:rsidR="00764C35" w:rsidRPr="00C633CE" w:rsidRDefault="00B772F2" w:rsidP="00C633CE">
      <w:pPr>
        <w:spacing w:line="600" w:lineRule="exact"/>
        <w:ind w:firstLineChars="200" w:firstLine="640"/>
        <w:rPr>
          <w:rFonts w:ascii="仿宋" w:eastAsia="仿宋" w:hAnsi="仿宋"/>
          <w:sz w:val="32"/>
          <w:szCs w:val="32"/>
        </w:rPr>
      </w:pPr>
      <w:r w:rsidRPr="00C633CE">
        <w:rPr>
          <w:rFonts w:ascii="仿宋" w:eastAsia="仿宋" w:hAnsi="仿宋" w:hint="eastAsia"/>
          <w:sz w:val="32"/>
          <w:szCs w:val="32"/>
        </w:rPr>
        <w:t>为深入推进“放管服”改革，进一步优化我市营商环境</w:t>
      </w:r>
      <w:r w:rsidR="00764C35" w:rsidRPr="00C633CE">
        <w:rPr>
          <w:rFonts w:ascii="仿宋" w:eastAsia="仿宋" w:hAnsi="仿宋"/>
          <w:sz w:val="32"/>
          <w:szCs w:val="32"/>
        </w:rPr>
        <w:t>，</w:t>
      </w:r>
      <w:r w:rsidRPr="00C633CE">
        <w:rPr>
          <w:rFonts w:ascii="仿宋" w:eastAsia="仿宋" w:hAnsi="仿宋" w:hint="eastAsia"/>
          <w:sz w:val="32"/>
          <w:szCs w:val="32"/>
        </w:rPr>
        <w:t>加强与房地产市场管理及不动产登记工作的衔接，</w:t>
      </w:r>
      <w:r w:rsidR="004D1D69" w:rsidRPr="00C633CE">
        <w:rPr>
          <w:rFonts w:ascii="仿宋" w:eastAsia="仿宋" w:hAnsi="仿宋" w:hint="eastAsia"/>
          <w:sz w:val="32"/>
          <w:szCs w:val="32"/>
        </w:rPr>
        <w:t>强化对房产测绘成果质量的监督，</w:t>
      </w:r>
      <w:r w:rsidRPr="00C633CE">
        <w:rPr>
          <w:rFonts w:ascii="仿宋" w:eastAsia="仿宋" w:hAnsi="仿宋" w:hint="eastAsia"/>
          <w:sz w:val="32"/>
          <w:szCs w:val="32"/>
        </w:rPr>
        <w:t>根据《中华人民共和国测绘法》、《房产测绘管理办法》、</w:t>
      </w:r>
      <w:r w:rsidR="00B56777" w:rsidRPr="00C633CE">
        <w:rPr>
          <w:rFonts w:ascii="仿宋" w:eastAsia="仿宋" w:hAnsi="仿宋" w:hint="eastAsia"/>
          <w:sz w:val="32"/>
          <w:szCs w:val="32"/>
        </w:rPr>
        <w:t>《不动产登记暂行条例》</w:t>
      </w:r>
      <w:r w:rsidRPr="00C633CE">
        <w:rPr>
          <w:rFonts w:ascii="仿宋" w:eastAsia="仿宋" w:hAnsi="仿宋" w:hint="eastAsia"/>
          <w:sz w:val="32"/>
          <w:szCs w:val="32"/>
        </w:rPr>
        <w:t>等</w:t>
      </w:r>
      <w:r w:rsidR="00454A4E" w:rsidRPr="00C633CE">
        <w:rPr>
          <w:rFonts w:ascii="仿宋" w:eastAsia="仿宋" w:hAnsi="仿宋" w:hint="eastAsia"/>
          <w:sz w:val="32"/>
          <w:szCs w:val="32"/>
        </w:rPr>
        <w:t>相</w:t>
      </w:r>
      <w:r w:rsidRPr="00C633CE">
        <w:rPr>
          <w:rFonts w:ascii="仿宋" w:eastAsia="仿宋" w:hAnsi="仿宋" w:hint="eastAsia"/>
          <w:sz w:val="32"/>
          <w:szCs w:val="32"/>
        </w:rPr>
        <w:t>关法律、法规、规章和规范性文件，结合本市实际，</w:t>
      </w:r>
      <w:r w:rsidR="00454A4E" w:rsidRPr="00C633CE">
        <w:rPr>
          <w:rFonts w:ascii="仿宋" w:eastAsia="仿宋" w:hAnsi="仿宋" w:hint="eastAsia"/>
          <w:sz w:val="32"/>
          <w:szCs w:val="32"/>
        </w:rPr>
        <w:t>现就房产测绘成果审核工作</w:t>
      </w:r>
      <w:r w:rsidR="00764C35" w:rsidRPr="00C633CE">
        <w:rPr>
          <w:rFonts w:ascii="仿宋" w:eastAsia="仿宋" w:hAnsi="仿宋"/>
          <w:sz w:val="32"/>
          <w:szCs w:val="32"/>
        </w:rPr>
        <w:t>通知如下：</w:t>
      </w:r>
    </w:p>
    <w:p w:rsidR="00764C35" w:rsidRPr="00C633CE" w:rsidRDefault="00454A4E" w:rsidP="00C633CE">
      <w:pPr>
        <w:spacing w:line="600" w:lineRule="exact"/>
        <w:ind w:firstLine="560"/>
        <w:rPr>
          <w:rFonts w:ascii="仿宋" w:eastAsia="仿宋" w:hAnsi="仿宋"/>
          <w:sz w:val="32"/>
          <w:szCs w:val="32"/>
        </w:rPr>
      </w:pPr>
      <w:r w:rsidRPr="00C633CE">
        <w:rPr>
          <w:rFonts w:ascii="仿宋" w:eastAsia="仿宋" w:hAnsi="仿宋" w:hint="eastAsia"/>
          <w:sz w:val="32"/>
          <w:szCs w:val="32"/>
        </w:rPr>
        <w:t>一、</w:t>
      </w:r>
      <w:r w:rsidR="001D64FA" w:rsidRPr="00C633CE">
        <w:rPr>
          <w:rFonts w:ascii="仿宋" w:eastAsia="仿宋" w:hAnsi="仿宋" w:hint="eastAsia"/>
          <w:sz w:val="32"/>
          <w:szCs w:val="32"/>
        </w:rPr>
        <w:t>凡</w:t>
      </w:r>
      <w:r w:rsidR="0056265B" w:rsidRPr="00C633CE">
        <w:rPr>
          <w:rFonts w:ascii="仿宋" w:eastAsia="仿宋" w:hAnsi="仿宋" w:hint="eastAsia"/>
          <w:sz w:val="32"/>
          <w:szCs w:val="32"/>
        </w:rPr>
        <w:t>涉及</w:t>
      </w:r>
      <w:r w:rsidR="008B29F1">
        <w:rPr>
          <w:rFonts w:ascii="仿宋" w:eastAsia="仿宋" w:hAnsi="仿宋" w:hint="eastAsia"/>
          <w:sz w:val="32"/>
          <w:szCs w:val="32"/>
        </w:rPr>
        <w:t>商品房预售许可</w:t>
      </w:r>
      <w:r w:rsidR="0056265B" w:rsidRPr="00C633CE">
        <w:rPr>
          <w:rFonts w:ascii="仿宋" w:eastAsia="仿宋" w:hAnsi="仿宋" w:hint="eastAsia"/>
          <w:sz w:val="32"/>
          <w:szCs w:val="32"/>
        </w:rPr>
        <w:t>、规划验收、不动产登记</w:t>
      </w:r>
      <w:r w:rsidR="001D64FA" w:rsidRPr="00C633CE">
        <w:rPr>
          <w:rFonts w:ascii="仿宋" w:eastAsia="仿宋" w:hAnsi="仿宋" w:hint="eastAsia"/>
          <w:sz w:val="32"/>
          <w:szCs w:val="32"/>
        </w:rPr>
        <w:t>、城市更新等行政审批</w:t>
      </w:r>
      <w:r w:rsidR="00216BF2" w:rsidRPr="00C633CE">
        <w:rPr>
          <w:rFonts w:ascii="仿宋" w:eastAsia="仿宋" w:hAnsi="仿宋" w:hint="eastAsia"/>
          <w:sz w:val="32"/>
          <w:szCs w:val="32"/>
        </w:rPr>
        <w:t>所需的</w:t>
      </w:r>
      <w:r w:rsidR="001D64FA" w:rsidRPr="00C633CE">
        <w:rPr>
          <w:rFonts w:ascii="仿宋" w:eastAsia="仿宋" w:hAnsi="仿宋" w:hint="eastAsia"/>
          <w:sz w:val="32"/>
          <w:szCs w:val="32"/>
        </w:rPr>
        <w:t>房产测绘成果均应办理房产测绘成果审核。</w:t>
      </w:r>
      <w:r w:rsidR="00764C35" w:rsidRPr="00C633CE">
        <w:rPr>
          <w:rFonts w:ascii="仿宋" w:eastAsia="仿宋" w:hAnsi="仿宋"/>
          <w:sz w:val="32"/>
          <w:szCs w:val="32"/>
        </w:rPr>
        <w:t>已办理房产测绘成果审核的</w:t>
      </w:r>
      <w:r w:rsidR="008B45D7" w:rsidRPr="00C633CE">
        <w:rPr>
          <w:rFonts w:ascii="仿宋" w:eastAsia="仿宋" w:hAnsi="仿宋" w:hint="eastAsia"/>
          <w:sz w:val="32"/>
          <w:szCs w:val="32"/>
        </w:rPr>
        <w:t>测绘项目</w:t>
      </w:r>
      <w:r w:rsidR="00764C35" w:rsidRPr="00C633CE">
        <w:rPr>
          <w:rFonts w:ascii="仿宋" w:eastAsia="仿宋" w:hAnsi="仿宋"/>
          <w:sz w:val="32"/>
          <w:szCs w:val="32"/>
        </w:rPr>
        <w:t>，测绘成果发生变化的，应当重新办理房产测绘成果审核。</w:t>
      </w:r>
    </w:p>
    <w:p w:rsidR="00430E3A" w:rsidRPr="00C633CE" w:rsidRDefault="00764C35" w:rsidP="00C633CE">
      <w:pPr>
        <w:spacing w:line="600" w:lineRule="exact"/>
        <w:ind w:firstLine="560"/>
        <w:rPr>
          <w:rFonts w:ascii="仿宋" w:eastAsia="仿宋" w:hAnsi="仿宋"/>
          <w:sz w:val="32"/>
          <w:szCs w:val="32"/>
        </w:rPr>
      </w:pPr>
      <w:r w:rsidRPr="00C633CE">
        <w:rPr>
          <w:rFonts w:ascii="仿宋" w:eastAsia="仿宋" w:hAnsi="仿宋"/>
          <w:sz w:val="32"/>
          <w:szCs w:val="32"/>
        </w:rPr>
        <w:t>二、</w:t>
      </w:r>
      <w:r w:rsidR="00430E3A" w:rsidRPr="00C633CE">
        <w:rPr>
          <w:rFonts w:ascii="仿宋" w:eastAsia="仿宋" w:hAnsi="仿宋" w:hint="eastAsia"/>
          <w:sz w:val="32"/>
          <w:szCs w:val="32"/>
        </w:rPr>
        <w:t>房产测绘成果审核工作统一委托</w:t>
      </w:r>
      <w:r w:rsidR="00CE105C" w:rsidRPr="00C633CE">
        <w:rPr>
          <w:rFonts w:ascii="仿宋" w:eastAsia="仿宋" w:hAnsi="仿宋" w:hint="eastAsia"/>
          <w:sz w:val="32"/>
          <w:szCs w:val="32"/>
        </w:rPr>
        <w:t>深圳市地籍测绘大队</w:t>
      </w:r>
      <w:r w:rsidR="00430E3A" w:rsidRPr="00C633CE">
        <w:rPr>
          <w:rFonts w:ascii="仿宋" w:eastAsia="仿宋" w:hAnsi="仿宋" w:hint="eastAsia"/>
          <w:sz w:val="32"/>
          <w:szCs w:val="32"/>
        </w:rPr>
        <w:t>实施。</w:t>
      </w:r>
      <w:r w:rsidR="00454A4E" w:rsidRPr="00C633CE">
        <w:rPr>
          <w:rFonts w:ascii="仿宋" w:eastAsia="仿宋" w:hAnsi="仿宋" w:hint="eastAsia"/>
          <w:sz w:val="32"/>
          <w:szCs w:val="32"/>
        </w:rPr>
        <w:t>房产测绘成果审核</w:t>
      </w:r>
      <w:r w:rsidR="00244833" w:rsidRPr="00C633CE">
        <w:rPr>
          <w:rFonts w:ascii="仿宋" w:eastAsia="仿宋" w:hAnsi="仿宋" w:hint="eastAsia"/>
          <w:sz w:val="32"/>
          <w:szCs w:val="32"/>
        </w:rPr>
        <w:t>工作</w:t>
      </w:r>
      <w:r w:rsidR="00454A4E" w:rsidRPr="00C633CE">
        <w:rPr>
          <w:rFonts w:ascii="仿宋" w:eastAsia="仿宋" w:hAnsi="仿宋" w:hint="eastAsia"/>
          <w:sz w:val="32"/>
          <w:szCs w:val="32"/>
        </w:rPr>
        <w:t>实施方案见附件。</w:t>
      </w:r>
    </w:p>
    <w:p w:rsidR="00922F7C" w:rsidRPr="00C633CE" w:rsidRDefault="00922F7C" w:rsidP="00C633CE">
      <w:pPr>
        <w:spacing w:line="600" w:lineRule="exact"/>
        <w:ind w:firstLineChars="200" w:firstLine="640"/>
        <w:rPr>
          <w:rFonts w:ascii="仿宋" w:eastAsia="仿宋" w:hAnsi="仿宋"/>
          <w:sz w:val="32"/>
          <w:szCs w:val="32"/>
        </w:rPr>
      </w:pPr>
      <w:r w:rsidRPr="00C633CE">
        <w:rPr>
          <w:rFonts w:ascii="仿宋" w:eastAsia="仿宋" w:hAnsi="仿宋" w:hint="eastAsia"/>
          <w:sz w:val="32"/>
          <w:szCs w:val="32"/>
        </w:rPr>
        <w:t>三、</w:t>
      </w:r>
      <w:r w:rsidR="00CE105C" w:rsidRPr="00C633CE">
        <w:rPr>
          <w:rFonts w:ascii="仿宋" w:eastAsia="仿宋" w:hAnsi="仿宋"/>
          <w:sz w:val="32"/>
          <w:szCs w:val="32"/>
        </w:rPr>
        <w:t>本</w:t>
      </w:r>
      <w:r w:rsidR="00CE105C" w:rsidRPr="00C633CE">
        <w:rPr>
          <w:rFonts w:ascii="仿宋" w:eastAsia="仿宋" w:hAnsi="仿宋" w:hint="eastAsia"/>
          <w:sz w:val="32"/>
          <w:szCs w:val="32"/>
        </w:rPr>
        <w:t>通知</w:t>
      </w:r>
      <w:r w:rsidR="00CE105C" w:rsidRPr="00C633CE">
        <w:rPr>
          <w:rFonts w:ascii="仿宋" w:eastAsia="仿宋" w:hAnsi="仿宋"/>
          <w:sz w:val="32"/>
          <w:szCs w:val="32"/>
        </w:rPr>
        <w:t>自</w:t>
      </w:r>
      <w:r w:rsidR="004B1014" w:rsidRPr="004B1014">
        <w:rPr>
          <w:rFonts w:ascii="仿宋" w:eastAsia="仿宋" w:hAnsi="仿宋" w:hint="eastAsia"/>
          <w:sz w:val="32"/>
          <w:szCs w:val="32"/>
        </w:rPr>
        <w:t>发布之日</w:t>
      </w:r>
      <w:r w:rsidR="00CE105C" w:rsidRPr="00C633CE">
        <w:rPr>
          <w:rFonts w:ascii="仿宋" w:eastAsia="仿宋" w:hAnsi="仿宋"/>
          <w:sz w:val="32"/>
          <w:szCs w:val="32"/>
        </w:rPr>
        <w:t>起执行</w:t>
      </w:r>
      <w:r w:rsidRPr="00C633CE">
        <w:rPr>
          <w:rFonts w:ascii="仿宋" w:eastAsia="仿宋" w:hAnsi="仿宋" w:hint="eastAsia"/>
          <w:sz w:val="32"/>
          <w:szCs w:val="32"/>
        </w:rPr>
        <w:t>，下列文件废止或相关内容停止执行：</w:t>
      </w:r>
    </w:p>
    <w:p w:rsidR="00922F7C" w:rsidRPr="00C633CE" w:rsidRDefault="00922F7C" w:rsidP="00C633CE">
      <w:pPr>
        <w:spacing w:line="600" w:lineRule="exact"/>
        <w:ind w:firstLineChars="200" w:firstLine="640"/>
        <w:rPr>
          <w:rFonts w:ascii="仿宋" w:eastAsia="仿宋" w:hAnsi="仿宋"/>
          <w:sz w:val="32"/>
          <w:szCs w:val="32"/>
        </w:rPr>
      </w:pPr>
      <w:r w:rsidRPr="00C633CE">
        <w:rPr>
          <w:rFonts w:ascii="仿宋" w:eastAsia="仿宋" w:hAnsi="仿宋" w:hint="eastAsia"/>
          <w:sz w:val="32"/>
          <w:szCs w:val="32"/>
        </w:rPr>
        <w:t>1．深圳市规划和国土资源委员会《关于规范房产测绘成果提交工作的通知》（深</w:t>
      </w:r>
      <w:proofErr w:type="gramStart"/>
      <w:r w:rsidRPr="00C633CE">
        <w:rPr>
          <w:rFonts w:ascii="仿宋" w:eastAsia="仿宋" w:hAnsi="仿宋" w:hint="eastAsia"/>
          <w:sz w:val="32"/>
          <w:szCs w:val="32"/>
        </w:rPr>
        <w:t>规</w:t>
      </w:r>
      <w:proofErr w:type="gramEnd"/>
      <w:r w:rsidRPr="00C633CE">
        <w:rPr>
          <w:rFonts w:ascii="仿宋" w:eastAsia="仿宋" w:hAnsi="仿宋" w:hint="eastAsia"/>
          <w:sz w:val="32"/>
          <w:szCs w:val="32"/>
        </w:rPr>
        <w:t>土﹝2017﹞572号）</w:t>
      </w:r>
      <w:r w:rsidR="006A63B4">
        <w:rPr>
          <w:rFonts w:ascii="仿宋" w:eastAsia="仿宋" w:hAnsi="仿宋" w:hint="eastAsia"/>
          <w:sz w:val="32"/>
          <w:szCs w:val="32"/>
        </w:rPr>
        <w:t>。</w:t>
      </w:r>
    </w:p>
    <w:p w:rsidR="00922F7C" w:rsidRPr="00C633CE" w:rsidRDefault="00922F7C" w:rsidP="00C633CE">
      <w:pPr>
        <w:spacing w:line="600" w:lineRule="exact"/>
        <w:ind w:firstLine="560"/>
        <w:rPr>
          <w:rFonts w:ascii="仿宋" w:eastAsia="仿宋" w:hAnsi="仿宋"/>
          <w:sz w:val="32"/>
          <w:szCs w:val="32"/>
        </w:rPr>
      </w:pPr>
      <w:r w:rsidRPr="00C633CE">
        <w:rPr>
          <w:rFonts w:ascii="仿宋" w:eastAsia="仿宋" w:hAnsi="仿宋" w:hint="eastAsia"/>
          <w:sz w:val="32"/>
          <w:szCs w:val="32"/>
        </w:rPr>
        <w:t>特此通知。</w:t>
      </w:r>
    </w:p>
    <w:p w:rsidR="00454A4E" w:rsidRPr="00C633CE" w:rsidRDefault="00454A4E" w:rsidP="00C633CE">
      <w:pPr>
        <w:spacing w:line="600" w:lineRule="exact"/>
        <w:ind w:firstLine="560"/>
        <w:rPr>
          <w:rFonts w:ascii="仿宋" w:eastAsia="仿宋" w:hAnsi="仿宋"/>
          <w:sz w:val="32"/>
          <w:szCs w:val="32"/>
        </w:rPr>
      </w:pPr>
    </w:p>
    <w:p w:rsidR="00454A4E" w:rsidRPr="00C633CE" w:rsidRDefault="00454A4E" w:rsidP="00C633CE">
      <w:pPr>
        <w:spacing w:line="600" w:lineRule="exact"/>
        <w:ind w:firstLine="560"/>
        <w:rPr>
          <w:rFonts w:ascii="仿宋" w:eastAsia="仿宋" w:hAnsi="仿宋"/>
          <w:sz w:val="32"/>
          <w:szCs w:val="32"/>
        </w:rPr>
      </w:pPr>
      <w:r w:rsidRPr="00C633CE">
        <w:rPr>
          <w:rFonts w:ascii="仿宋" w:eastAsia="仿宋" w:hAnsi="仿宋" w:hint="eastAsia"/>
          <w:sz w:val="32"/>
          <w:szCs w:val="32"/>
        </w:rPr>
        <w:t>附件：</w:t>
      </w:r>
      <w:r w:rsidR="0067312B" w:rsidRPr="00C633CE">
        <w:rPr>
          <w:rFonts w:ascii="仿宋" w:eastAsia="仿宋" w:hAnsi="仿宋" w:hint="eastAsia"/>
          <w:sz w:val="32"/>
          <w:szCs w:val="32"/>
        </w:rPr>
        <w:t>深圳市</w:t>
      </w:r>
      <w:r w:rsidRPr="00C633CE">
        <w:rPr>
          <w:rFonts w:ascii="仿宋" w:eastAsia="仿宋" w:hAnsi="仿宋" w:hint="eastAsia"/>
          <w:sz w:val="32"/>
          <w:szCs w:val="32"/>
        </w:rPr>
        <w:t>房产测绘成果审核</w:t>
      </w:r>
      <w:r w:rsidR="00244833" w:rsidRPr="00C633CE">
        <w:rPr>
          <w:rFonts w:ascii="仿宋" w:eastAsia="仿宋" w:hAnsi="仿宋" w:hint="eastAsia"/>
          <w:sz w:val="32"/>
          <w:szCs w:val="32"/>
        </w:rPr>
        <w:t>工作</w:t>
      </w:r>
      <w:r w:rsidRPr="00C633CE">
        <w:rPr>
          <w:rFonts w:ascii="仿宋" w:eastAsia="仿宋" w:hAnsi="仿宋" w:hint="eastAsia"/>
          <w:sz w:val="32"/>
          <w:szCs w:val="32"/>
        </w:rPr>
        <w:t>实施方案</w:t>
      </w:r>
    </w:p>
    <w:p w:rsidR="00FC51B8" w:rsidRPr="00C633CE" w:rsidRDefault="00764C35" w:rsidP="00C633CE">
      <w:pPr>
        <w:spacing w:line="600" w:lineRule="exact"/>
        <w:ind w:firstLineChars="200" w:firstLine="640"/>
        <w:rPr>
          <w:rFonts w:ascii="仿宋" w:eastAsia="仿宋" w:hAnsi="仿宋" w:cs="宋体"/>
          <w:color w:val="494949"/>
          <w:kern w:val="0"/>
          <w:sz w:val="32"/>
          <w:szCs w:val="32"/>
        </w:rPr>
      </w:pPr>
      <w:r w:rsidRPr="00C633CE">
        <w:rPr>
          <w:rFonts w:ascii="仿宋" w:eastAsia="仿宋" w:hAnsi="仿宋" w:cs="宋体"/>
          <w:color w:val="494949"/>
          <w:kern w:val="0"/>
          <w:sz w:val="32"/>
          <w:szCs w:val="32"/>
        </w:rPr>
        <w:t xml:space="preserve">　　</w:t>
      </w:r>
      <w:r w:rsidR="00AE4978" w:rsidRPr="00C633CE">
        <w:rPr>
          <w:rFonts w:ascii="仿宋" w:eastAsia="仿宋" w:hAnsi="仿宋" w:cs="宋体" w:hint="eastAsia"/>
          <w:color w:val="494949"/>
          <w:kern w:val="0"/>
          <w:sz w:val="32"/>
          <w:szCs w:val="32"/>
        </w:rPr>
        <w:t xml:space="preserve">               </w:t>
      </w:r>
      <w:r w:rsidR="00FC51B8" w:rsidRPr="00C633CE">
        <w:rPr>
          <w:rFonts w:ascii="仿宋" w:eastAsia="仿宋" w:hAnsi="仿宋" w:cs="宋体" w:hint="eastAsia"/>
          <w:color w:val="494949"/>
          <w:kern w:val="0"/>
          <w:sz w:val="32"/>
          <w:szCs w:val="32"/>
        </w:rPr>
        <w:t xml:space="preserve">                         </w:t>
      </w:r>
    </w:p>
    <w:p w:rsidR="00454A4E" w:rsidRPr="00C633CE" w:rsidRDefault="00454A4E" w:rsidP="00C633CE">
      <w:pPr>
        <w:spacing w:line="600" w:lineRule="exact"/>
        <w:ind w:firstLineChars="200" w:firstLine="640"/>
        <w:rPr>
          <w:rFonts w:ascii="仿宋" w:eastAsia="仿宋" w:hAnsi="仿宋" w:cs="宋体"/>
          <w:color w:val="494949"/>
          <w:kern w:val="0"/>
          <w:sz w:val="32"/>
          <w:szCs w:val="32"/>
        </w:rPr>
      </w:pPr>
    </w:p>
    <w:p w:rsidR="00764C35" w:rsidRPr="00C633CE" w:rsidRDefault="00AE4978" w:rsidP="00C633CE">
      <w:pPr>
        <w:spacing w:line="600" w:lineRule="exact"/>
        <w:ind w:firstLineChars="215" w:firstLine="688"/>
        <w:rPr>
          <w:rFonts w:ascii="仿宋" w:eastAsia="仿宋" w:hAnsi="仿宋"/>
          <w:sz w:val="32"/>
          <w:szCs w:val="32"/>
        </w:rPr>
      </w:pPr>
      <w:r w:rsidRPr="00C633CE">
        <w:rPr>
          <w:rFonts w:ascii="仿宋" w:eastAsia="仿宋" w:hAnsi="仿宋" w:hint="eastAsia"/>
          <w:sz w:val="32"/>
          <w:szCs w:val="32"/>
        </w:rPr>
        <w:t xml:space="preserve"> </w:t>
      </w:r>
      <w:r w:rsidR="00C633CE">
        <w:rPr>
          <w:rFonts w:ascii="仿宋" w:eastAsia="仿宋" w:hAnsi="仿宋" w:hint="eastAsia"/>
          <w:sz w:val="32"/>
          <w:szCs w:val="32"/>
        </w:rPr>
        <w:t xml:space="preserve">                        </w:t>
      </w:r>
      <w:r w:rsidRPr="00C633CE">
        <w:rPr>
          <w:rFonts w:ascii="仿宋" w:eastAsia="仿宋" w:hAnsi="仿宋" w:hint="eastAsia"/>
          <w:sz w:val="32"/>
          <w:szCs w:val="32"/>
        </w:rPr>
        <w:t>深圳市规划和自然资源局</w:t>
      </w:r>
    </w:p>
    <w:p w:rsidR="00586781" w:rsidRPr="00181661" w:rsidRDefault="00FC51B8" w:rsidP="00181661">
      <w:pPr>
        <w:spacing w:line="600" w:lineRule="exact"/>
        <w:ind w:firstLineChars="1620" w:firstLine="5184"/>
        <w:jc w:val="left"/>
        <w:rPr>
          <w:rFonts w:ascii="仿宋" w:eastAsia="仿宋" w:hAnsi="仿宋"/>
          <w:sz w:val="32"/>
          <w:szCs w:val="32"/>
        </w:rPr>
      </w:pPr>
      <w:r w:rsidRPr="00C633CE">
        <w:rPr>
          <w:rFonts w:ascii="仿宋" w:eastAsia="仿宋" w:hAnsi="仿宋" w:hint="eastAsia"/>
          <w:sz w:val="32"/>
          <w:szCs w:val="32"/>
        </w:rPr>
        <w:t>深圳市住房和建设局</w:t>
      </w:r>
    </w:p>
    <w:p w:rsidR="00764C35" w:rsidRPr="00C633CE" w:rsidRDefault="00FC51B8" w:rsidP="00C633CE">
      <w:pPr>
        <w:spacing w:line="600" w:lineRule="exact"/>
        <w:ind w:leftChars="1900" w:left="3990" w:firstLineChars="500" w:firstLine="1600"/>
        <w:jc w:val="left"/>
        <w:rPr>
          <w:rFonts w:ascii="仿宋" w:eastAsia="仿宋" w:hAnsi="仿宋"/>
          <w:sz w:val="32"/>
          <w:szCs w:val="32"/>
        </w:rPr>
      </w:pPr>
      <w:r w:rsidRPr="00C633CE">
        <w:rPr>
          <w:rFonts w:ascii="仿宋" w:eastAsia="仿宋" w:hAnsi="仿宋" w:hint="eastAsia"/>
          <w:sz w:val="32"/>
          <w:szCs w:val="32"/>
        </w:rPr>
        <w:t>20</w:t>
      </w:r>
      <w:r w:rsidR="00E125CB">
        <w:rPr>
          <w:rFonts w:ascii="仿宋" w:eastAsia="仿宋" w:hAnsi="仿宋" w:hint="eastAsia"/>
          <w:sz w:val="32"/>
          <w:szCs w:val="32"/>
        </w:rPr>
        <w:t>20</w:t>
      </w:r>
      <w:r w:rsidR="00764C35" w:rsidRPr="00C633CE">
        <w:rPr>
          <w:rFonts w:ascii="仿宋" w:eastAsia="仿宋" w:hAnsi="仿宋"/>
          <w:sz w:val="32"/>
          <w:szCs w:val="32"/>
        </w:rPr>
        <w:t>年</w:t>
      </w:r>
      <w:r w:rsidR="00AE4978" w:rsidRPr="00C633CE">
        <w:rPr>
          <w:rFonts w:ascii="仿宋" w:eastAsia="仿宋" w:hAnsi="仿宋" w:hint="eastAsia"/>
          <w:sz w:val="32"/>
          <w:szCs w:val="32"/>
        </w:rPr>
        <w:t xml:space="preserve"> </w:t>
      </w:r>
      <w:r w:rsidR="00764C35" w:rsidRPr="00C633CE">
        <w:rPr>
          <w:rFonts w:ascii="仿宋" w:eastAsia="仿宋" w:hAnsi="仿宋"/>
          <w:sz w:val="32"/>
          <w:szCs w:val="32"/>
        </w:rPr>
        <w:t xml:space="preserve"> 月</w:t>
      </w:r>
      <w:r w:rsidR="00AE4978" w:rsidRPr="00C633CE">
        <w:rPr>
          <w:rFonts w:ascii="仿宋" w:eastAsia="仿宋" w:hAnsi="仿宋" w:hint="eastAsia"/>
          <w:sz w:val="32"/>
          <w:szCs w:val="32"/>
        </w:rPr>
        <w:t xml:space="preserve">  </w:t>
      </w:r>
      <w:r w:rsidR="00764C35" w:rsidRPr="00C633CE">
        <w:rPr>
          <w:rFonts w:ascii="仿宋" w:eastAsia="仿宋" w:hAnsi="仿宋"/>
          <w:sz w:val="32"/>
          <w:szCs w:val="32"/>
        </w:rPr>
        <w:t>日</w:t>
      </w:r>
    </w:p>
    <w:p w:rsidR="005857DF" w:rsidRDefault="005857DF" w:rsidP="005857DF">
      <w:pPr>
        <w:ind w:leftChars="1900" w:left="3990" w:firstLineChars="500" w:firstLine="1400"/>
        <w:jc w:val="left"/>
        <w:rPr>
          <w:sz w:val="28"/>
          <w:szCs w:val="28"/>
        </w:rPr>
      </w:pPr>
    </w:p>
    <w:p w:rsidR="005857DF" w:rsidRDefault="005857DF" w:rsidP="005857DF">
      <w:pPr>
        <w:ind w:leftChars="1900" w:left="3990" w:firstLineChars="500" w:firstLine="1400"/>
        <w:jc w:val="left"/>
        <w:rPr>
          <w:sz w:val="28"/>
          <w:szCs w:val="28"/>
        </w:rPr>
      </w:pPr>
    </w:p>
    <w:p w:rsidR="005857DF" w:rsidRDefault="005857DF" w:rsidP="005857DF">
      <w:pPr>
        <w:ind w:leftChars="1900" w:left="3990" w:firstLineChars="500" w:firstLine="1400"/>
        <w:jc w:val="left"/>
        <w:rPr>
          <w:sz w:val="28"/>
          <w:szCs w:val="28"/>
        </w:rPr>
      </w:pPr>
    </w:p>
    <w:p w:rsidR="005857DF" w:rsidRDefault="005857DF" w:rsidP="005857DF">
      <w:pPr>
        <w:ind w:leftChars="1900" w:left="3990" w:firstLineChars="500" w:firstLine="1400"/>
        <w:jc w:val="left"/>
        <w:rPr>
          <w:sz w:val="28"/>
          <w:szCs w:val="28"/>
        </w:rPr>
      </w:pPr>
    </w:p>
    <w:p w:rsidR="005857DF" w:rsidRDefault="005857DF" w:rsidP="005857DF">
      <w:pPr>
        <w:ind w:leftChars="1900" w:left="3990" w:firstLineChars="500" w:firstLine="1400"/>
        <w:jc w:val="left"/>
        <w:rPr>
          <w:sz w:val="28"/>
          <w:szCs w:val="28"/>
        </w:rPr>
      </w:pPr>
    </w:p>
    <w:p w:rsidR="005857DF" w:rsidRDefault="005857DF" w:rsidP="005857DF">
      <w:pPr>
        <w:ind w:leftChars="1900" w:left="3990" w:firstLineChars="500" w:firstLine="1400"/>
        <w:jc w:val="left"/>
        <w:rPr>
          <w:sz w:val="28"/>
          <w:szCs w:val="28"/>
        </w:rPr>
        <w:sectPr w:rsidR="005857DF" w:rsidSect="005857DF">
          <w:pgSz w:w="11906" w:h="16838"/>
          <w:pgMar w:top="1843" w:right="1800" w:bottom="1985" w:left="1800" w:header="851" w:footer="992" w:gutter="0"/>
          <w:cols w:space="425"/>
          <w:docGrid w:type="lines" w:linePitch="312"/>
        </w:sectPr>
      </w:pPr>
    </w:p>
    <w:p w:rsidR="005857DF" w:rsidRPr="006A63B4" w:rsidRDefault="005857DF" w:rsidP="005857DF">
      <w:pPr>
        <w:jc w:val="left"/>
        <w:rPr>
          <w:rFonts w:ascii="黑体" w:eastAsia="黑体" w:hAnsi="黑体"/>
          <w:sz w:val="28"/>
          <w:szCs w:val="28"/>
        </w:rPr>
      </w:pPr>
      <w:r w:rsidRPr="006A63B4">
        <w:rPr>
          <w:rFonts w:ascii="黑体" w:eastAsia="黑体" w:hAnsi="黑体" w:hint="eastAsia"/>
          <w:sz w:val="28"/>
          <w:szCs w:val="28"/>
        </w:rPr>
        <w:lastRenderedPageBreak/>
        <w:t>附件</w:t>
      </w:r>
    </w:p>
    <w:p w:rsidR="005857DF" w:rsidRPr="00C633CE" w:rsidRDefault="005857DF" w:rsidP="005857DF">
      <w:pPr>
        <w:jc w:val="center"/>
        <w:rPr>
          <w:rFonts w:ascii="方正小标宋简体" w:eastAsia="方正小标宋简体" w:hAnsi="宋体"/>
          <w:sz w:val="44"/>
          <w:szCs w:val="44"/>
        </w:rPr>
      </w:pPr>
      <w:r w:rsidRPr="00C633CE">
        <w:rPr>
          <w:rFonts w:ascii="方正小标宋简体" w:eastAsia="方正小标宋简体" w:hAnsi="宋体" w:hint="eastAsia"/>
          <w:sz w:val="44"/>
          <w:szCs w:val="44"/>
        </w:rPr>
        <w:t>深圳市房产测绘成果审核工作实施方案</w:t>
      </w:r>
    </w:p>
    <w:p w:rsidR="005857DF" w:rsidRPr="00B772F2" w:rsidRDefault="005857DF" w:rsidP="005857DF">
      <w:pPr>
        <w:jc w:val="center"/>
        <w:rPr>
          <w:rFonts w:ascii="宋体" w:eastAsia="宋体" w:hAnsi="宋体"/>
          <w:sz w:val="44"/>
          <w:szCs w:val="44"/>
        </w:rPr>
      </w:pPr>
    </w:p>
    <w:p w:rsidR="005857DF" w:rsidRPr="0031047F" w:rsidRDefault="0016331B"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为深入推进“放管服”改革，进一步优化我市营商环境</w:t>
      </w:r>
      <w:r w:rsidRPr="0031047F">
        <w:rPr>
          <w:rFonts w:ascii="仿宋" w:eastAsia="仿宋" w:hAnsi="仿宋"/>
          <w:sz w:val="32"/>
          <w:szCs w:val="32"/>
        </w:rPr>
        <w:t>，</w:t>
      </w:r>
      <w:r w:rsidRPr="0031047F">
        <w:rPr>
          <w:rFonts w:ascii="仿宋" w:eastAsia="仿宋" w:hAnsi="仿宋" w:hint="eastAsia"/>
          <w:sz w:val="32"/>
          <w:szCs w:val="32"/>
        </w:rPr>
        <w:t>加强与房地产市场管理及不动产登记工作的衔接，强化对房产测绘成果质量的监督，根据《中华人民共和国测绘法》、《中华人民共和国物权法》、《房产测绘管理办法》、《不动产登记暂行条例》（国务院令第656号）、《房屋交易与产权管理工作导则》（</w:t>
      </w:r>
      <w:proofErr w:type="gramStart"/>
      <w:r w:rsidRPr="0031047F">
        <w:rPr>
          <w:rFonts w:ascii="仿宋" w:eastAsia="仿宋" w:hAnsi="仿宋" w:hint="eastAsia"/>
          <w:sz w:val="32"/>
          <w:szCs w:val="32"/>
        </w:rPr>
        <w:t>建办房</w:t>
      </w:r>
      <w:proofErr w:type="gramEnd"/>
      <w:r w:rsidR="00C633CE" w:rsidRPr="0031047F">
        <w:rPr>
          <w:rFonts w:ascii="仿宋" w:eastAsia="仿宋" w:hAnsi="仿宋" w:hint="eastAsia"/>
          <w:sz w:val="32"/>
          <w:szCs w:val="32"/>
        </w:rPr>
        <w:t>﹝2015﹞</w:t>
      </w:r>
      <w:r w:rsidRPr="0031047F">
        <w:rPr>
          <w:rFonts w:ascii="仿宋" w:eastAsia="仿宋" w:hAnsi="仿宋" w:hint="eastAsia"/>
          <w:sz w:val="32"/>
          <w:szCs w:val="32"/>
        </w:rPr>
        <w:t>45号）、《测绘地理信息质量管理办法》（</w:t>
      </w:r>
      <w:proofErr w:type="gramStart"/>
      <w:r w:rsidRPr="0031047F">
        <w:rPr>
          <w:rFonts w:ascii="仿宋" w:eastAsia="仿宋" w:hAnsi="仿宋" w:hint="eastAsia"/>
          <w:sz w:val="32"/>
          <w:szCs w:val="32"/>
        </w:rPr>
        <w:t>国测国</w:t>
      </w:r>
      <w:proofErr w:type="gramEnd"/>
      <w:r w:rsidRPr="0031047F">
        <w:rPr>
          <w:rFonts w:ascii="仿宋" w:eastAsia="仿宋" w:hAnsi="仿宋" w:hint="eastAsia"/>
          <w:sz w:val="32"/>
          <w:szCs w:val="32"/>
        </w:rPr>
        <w:t>发</w:t>
      </w:r>
      <w:r w:rsidR="00C633CE" w:rsidRPr="0031047F">
        <w:rPr>
          <w:rFonts w:ascii="仿宋" w:eastAsia="仿宋" w:hAnsi="仿宋" w:hint="eastAsia"/>
          <w:sz w:val="32"/>
          <w:szCs w:val="32"/>
        </w:rPr>
        <w:t>﹝2015﹞</w:t>
      </w:r>
      <w:r w:rsidRPr="0031047F">
        <w:rPr>
          <w:rFonts w:ascii="仿宋" w:eastAsia="仿宋" w:hAnsi="仿宋" w:hint="eastAsia"/>
          <w:sz w:val="32"/>
          <w:szCs w:val="32"/>
        </w:rPr>
        <w:t>17号）、《商品房销售管理办法》（中华人民共和国建设部令第88号）、《广东省物业管理条例》、《深圳经济特区房地产登记条例》、《深圳市政府部门权责清单管理办法》、《房屋建筑面积测绘技术规范》（SZJG22-2015）、《深圳市建筑设计规则》等有关法律、法规、规章和规范性文件，为规范本市房产测绘成果审核工作，结合实际工作需要，特制定本方案。</w:t>
      </w:r>
    </w:p>
    <w:p w:rsidR="005857DF" w:rsidRPr="0031047F" w:rsidRDefault="005857DF" w:rsidP="006A63B4">
      <w:pPr>
        <w:spacing w:line="600" w:lineRule="exact"/>
        <w:ind w:firstLine="560"/>
        <w:rPr>
          <w:rFonts w:ascii="黑体" w:eastAsia="黑体" w:hAnsi="黑体" w:cs="宋体"/>
          <w:color w:val="494949"/>
          <w:kern w:val="0"/>
          <w:sz w:val="32"/>
          <w:szCs w:val="32"/>
        </w:rPr>
      </w:pPr>
      <w:r w:rsidRPr="0031047F">
        <w:rPr>
          <w:rFonts w:ascii="黑体" w:eastAsia="黑体" w:hAnsi="黑体" w:cs="宋体"/>
          <w:color w:val="494949"/>
          <w:kern w:val="0"/>
          <w:sz w:val="32"/>
          <w:szCs w:val="32"/>
        </w:rPr>
        <w:t xml:space="preserve">　</w:t>
      </w:r>
      <w:r w:rsidRPr="0031047F">
        <w:rPr>
          <w:rFonts w:ascii="黑体" w:eastAsia="黑体" w:hAnsi="黑体"/>
          <w:sz w:val="32"/>
          <w:szCs w:val="32"/>
        </w:rPr>
        <w:t>一、房产测绘成果审核适用范围</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凡涉及</w:t>
      </w:r>
      <w:r w:rsidR="008B29F1">
        <w:rPr>
          <w:rFonts w:ascii="仿宋" w:eastAsia="仿宋" w:hAnsi="仿宋" w:hint="eastAsia"/>
          <w:sz w:val="32"/>
          <w:szCs w:val="32"/>
        </w:rPr>
        <w:t>商品房预售许可</w:t>
      </w:r>
      <w:r w:rsidRPr="0031047F">
        <w:rPr>
          <w:rFonts w:ascii="仿宋" w:eastAsia="仿宋" w:hAnsi="仿宋" w:hint="eastAsia"/>
          <w:sz w:val="32"/>
          <w:szCs w:val="32"/>
        </w:rPr>
        <w:t>、规划验收、不动产登记、城市更新等行政审批所需的房产测绘成果均应办理房产测绘成果审核。</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sz w:val="32"/>
          <w:szCs w:val="32"/>
        </w:rPr>
        <w:t>已办理房产测绘成果审核的</w:t>
      </w:r>
      <w:r w:rsidR="00936BBA" w:rsidRPr="0031047F">
        <w:rPr>
          <w:rFonts w:ascii="仿宋" w:eastAsia="仿宋" w:hAnsi="仿宋" w:hint="eastAsia"/>
          <w:sz w:val="32"/>
          <w:szCs w:val="32"/>
        </w:rPr>
        <w:t>测绘项目</w:t>
      </w:r>
      <w:r w:rsidRPr="0031047F">
        <w:rPr>
          <w:rFonts w:ascii="仿宋" w:eastAsia="仿宋" w:hAnsi="仿宋"/>
          <w:sz w:val="32"/>
          <w:szCs w:val="32"/>
        </w:rPr>
        <w:t>，测绘成果发生变化的，应当重新办理房产测绘成果审核。</w:t>
      </w:r>
    </w:p>
    <w:p w:rsidR="005857DF" w:rsidRPr="0031047F" w:rsidRDefault="005857DF" w:rsidP="006A63B4">
      <w:pPr>
        <w:spacing w:line="600" w:lineRule="exact"/>
        <w:ind w:firstLine="560"/>
        <w:rPr>
          <w:rFonts w:ascii="黑体" w:eastAsia="黑体" w:hAnsi="黑体"/>
          <w:sz w:val="32"/>
          <w:szCs w:val="32"/>
        </w:rPr>
      </w:pPr>
      <w:r w:rsidRPr="0031047F">
        <w:rPr>
          <w:rFonts w:ascii="黑体" w:eastAsia="黑体" w:hAnsi="黑体"/>
          <w:sz w:val="32"/>
          <w:szCs w:val="32"/>
        </w:rPr>
        <w:t>二、房产测绘</w:t>
      </w:r>
      <w:r w:rsidRPr="0031047F">
        <w:rPr>
          <w:rFonts w:ascii="黑体" w:eastAsia="黑体" w:hAnsi="黑体" w:hint="eastAsia"/>
          <w:sz w:val="32"/>
          <w:szCs w:val="32"/>
        </w:rPr>
        <w:t>实施主体及</w:t>
      </w:r>
      <w:r w:rsidRPr="0031047F">
        <w:rPr>
          <w:rFonts w:ascii="黑体" w:eastAsia="黑体" w:hAnsi="黑体"/>
          <w:sz w:val="32"/>
          <w:szCs w:val="32"/>
        </w:rPr>
        <w:t>职责分工</w:t>
      </w:r>
    </w:p>
    <w:p w:rsidR="005857DF" w:rsidRPr="0031047F" w:rsidRDefault="005857DF" w:rsidP="006A63B4">
      <w:pPr>
        <w:spacing w:line="600" w:lineRule="exact"/>
        <w:ind w:firstLine="560"/>
        <w:rPr>
          <w:rFonts w:ascii="仿宋" w:eastAsia="仿宋" w:hAnsi="仿宋"/>
          <w:sz w:val="32"/>
          <w:szCs w:val="32"/>
        </w:rPr>
      </w:pPr>
      <w:r w:rsidRPr="0031047F">
        <w:rPr>
          <w:rFonts w:ascii="仿宋" w:eastAsia="仿宋" w:hAnsi="仿宋" w:hint="eastAsia"/>
          <w:sz w:val="32"/>
          <w:szCs w:val="32"/>
        </w:rPr>
        <w:lastRenderedPageBreak/>
        <w:t>从事房产测绘的单位应当依法取得不动产测绘专业资质，严格执行国家与地方现行有效的测绘法规、技术标准并对其完成的房产测绘成果质量负责。</w:t>
      </w:r>
    </w:p>
    <w:p w:rsidR="005857DF" w:rsidRPr="0031047F" w:rsidRDefault="001279EE" w:rsidP="006A63B4">
      <w:pPr>
        <w:spacing w:line="600" w:lineRule="exact"/>
        <w:ind w:firstLine="560"/>
        <w:rPr>
          <w:rFonts w:ascii="仿宋" w:eastAsia="仿宋" w:hAnsi="仿宋"/>
          <w:sz w:val="32"/>
          <w:szCs w:val="32"/>
        </w:rPr>
      </w:pPr>
      <w:r w:rsidRPr="0031047F">
        <w:rPr>
          <w:rFonts w:ascii="仿宋" w:eastAsia="仿宋" w:hAnsi="仿宋" w:hint="eastAsia"/>
          <w:sz w:val="32"/>
          <w:szCs w:val="32"/>
        </w:rPr>
        <w:t>规划、</w:t>
      </w:r>
      <w:r w:rsidR="00936BBA" w:rsidRPr="0031047F">
        <w:rPr>
          <w:rFonts w:ascii="仿宋" w:eastAsia="仿宋" w:hAnsi="仿宋" w:hint="eastAsia"/>
          <w:sz w:val="32"/>
          <w:szCs w:val="32"/>
        </w:rPr>
        <w:t>房地产管理</w:t>
      </w:r>
      <w:r w:rsidRPr="0031047F">
        <w:rPr>
          <w:rFonts w:ascii="仿宋" w:eastAsia="仿宋" w:hAnsi="仿宋" w:hint="eastAsia"/>
          <w:sz w:val="32"/>
          <w:szCs w:val="32"/>
        </w:rPr>
        <w:t>和登记</w:t>
      </w:r>
      <w:r w:rsidR="00936BBA" w:rsidRPr="0031047F">
        <w:rPr>
          <w:rFonts w:ascii="仿宋" w:eastAsia="仿宋" w:hAnsi="仿宋" w:hint="eastAsia"/>
          <w:sz w:val="32"/>
          <w:szCs w:val="32"/>
        </w:rPr>
        <w:t>部门将</w:t>
      </w:r>
      <w:r w:rsidR="005857DF" w:rsidRPr="0031047F">
        <w:rPr>
          <w:rFonts w:ascii="仿宋" w:eastAsia="仿宋" w:hAnsi="仿宋" w:hint="eastAsia"/>
          <w:sz w:val="32"/>
          <w:szCs w:val="32"/>
        </w:rPr>
        <w:t>职能范围内的房产测绘成果审核工作</w:t>
      </w:r>
      <w:r w:rsidR="00936BBA" w:rsidRPr="0031047F">
        <w:rPr>
          <w:rFonts w:ascii="仿宋" w:eastAsia="仿宋" w:hAnsi="仿宋" w:hint="eastAsia"/>
          <w:sz w:val="32"/>
          <w:szCs w:val="32"/>
        </w:rPr>
        <w:t>，</w:t>
      </w:r>
      <w:r w:rsidR="005857DF" w:rsidRPr="0031047F">
        <w:rPr>
          <w:rFonts w:ascii="仿宋" w:eastAsia="仿宋" w:hAnsi="仿宋" w:hint="eastAsia"/>
          <w:sz w:val="32"/>
          <w:szCs w:val="32"/>
        </w:rPr>
        <w:t>统一委托深圳市地籍测绘大队实施。</w:t>
      </w:r>
    </w:p>
    <w:p w:rsidR="005857DF" w:rsidRPr="0031047F" w:rsidRDefault="005857DF" w:rsidP="00C066CB">
      <w:pPr>
        <w:spacing w:line="600" w:lineRule="exact"/>
        <w:ind w:firstLine="560"/>
        <w:rPr>
          <w:rFonts w:ascii="黑体" w:eastAsia="黑体" w:hAnsi="黑体" w:cs="宋体"/>
          <w:color w:val="494949"/>
          <w:kern w:val="0"/>
          <w:sz w:val="32"/>
          <w:szCs w:val="32"/>
        </w:rPr>
      </w:pPr>
      <w:r w:rsidRPr="0031047F">
        <w:rPr>
          <w:rFonts w:ascii="黑体" w:eastAsia="黑体" w:hAnsi="黑体" w:cs="宋体" w:hint="eastAsia"/>
          <w:color w:val="494949"/>
          <w:kern w:val="0"/>
          <w:sz w:val="32"/>
          <w:szCs w:val="32"/>
        </w:rPr>
        <w:t>三、</w:t>
      </w:r>
      <w:r w:rsidRPr="0031047F">
        <w:rPr>
          <w:rFonts w:ascii="黑体" w:eastAsia="黑体" w:hAnsi="黑体" w:cs="宋体"/>
          <w:color w:val="494949"/>
          <w:kern w:val="0"/>
          <w:sz w:val="32"/>
          <w:szCs w:val="32"/>
        </w:rPr>
        <w:t>房产测绘成果</w:t>
      </w:r>
      <w:r w:rsidRPr="0031047F">
        <w:rPr>
          <w:rFonts w:ascii="黑体" w:eastAsia="黑体" w:hAnsi="黑体" w:cs="宋体" w:hint="eastAsia"/>
          <w:color w:val="494949"/>
          <w:kern w:val="0"/>
          <w:sz w:val="32"/>
          <w:szCs w:val="32"/>
        </w:rPr>
        <w:t>审核内容</w:t>
      </w:r>
    </w:p>
    <w:p w:rsidR="005857DF" w:rsidRPr="0031047F" w:rsidRDefault="005857DF" w:rsidP="006A63B4">
      <w:pPr>
        <w:spacing w:line="600" w:lineRule="exact"/>
        <w:ind w:firstLine="560"/>
        <w:rPr>
          <w:rFonts w:ascii="仿宋" w:eastAsia="仿宋" w:hAnsi="仿宋"/>
          <w:sz w:val="32"/>
          <w:szCs w:val="32"/>
        </w:rPr>
      </w:pPr>
      <w:r w:rsidRPr="0031047F">
        <w:rPr>
          <w:rFonts w:ascii="仿宋" w:eastAsia="仿宋" w:hAnsi="仿宋"/>
          <w:sz w:val="32"/>
          <w:szCs w:val="32"/>
        </w:rPr>
        <w:t>房产</w:t>
      </w:r>
      <w:r w:rsidRPr="0031047F">
        <w:rPr>
          <w:rFonts w:ascii="仿宋" w:eastAsia="仿宋" w:hAnsi="仿宋" w:hint="eastAsia"/>
          <w:sz w:val="32"/>
          <w:szCs w:val="32"/>
        </w:rPr>
        <w:t>测绘成果审核，应当依据国家、省、市的房</w:t>
      </w:r>
      <w:r w:rsidRPr="0031047F">
        <w:rPr>
          <w:rFonts w:ascii="仿宋" w:eastAsia="仿宋" w:hAnsi="仿宋"/>
          <w:sz w:val="32"/>
          <w:szCs w:val="32"/>
        </w:rPr>
        <w:t>产</w:t>
      </w:r>
      <w:r w:rsidRPr="0031047F">
        <w:rPr>
          <w:rFonts w:ascii="仿宋" w:eastAsia="仿宋" w:hAnsi="仿宋" w:hint="eastAsia"/>
          <w:sz w:val="32"/>
          <w:szCs w:val="32"/>
        </w:rPr>
        <w:t>测绘技术规范和质量检查验收标准，对施测单位的资质、测绘成果的适用性、界址点准确性、面积测算依据与方法等内容进行内业、外业抽查和审核。</w:t>
      </w:r>
    </w:p>
    <w:p w:rsidR="005857DF" w:rsidRPr="0031047F" w:rsidRDefault="005857DF" w:rsidP="006A63B4">
      <w:pPr>
        <w:spacing w:line="600" w:lineRule="exact"/>
        <w:ind w:firstLine="560"/>
        <w:rPr>
          <w:rFonts w:ascii="黑体" w:eastAsia="黑体" w:hAnsi="黑体" w:cs="宋体"/>
          <w:color w:val="494949"/>
          <w:kern w:val="0"/>
          <w:sz w:val="32"/>
          <w:szCs w:val="32"/>
        </w:rPr>
      </w:pPr>
      <w:r w:rsidRPr="0031047F">
        <w:rPr>
          <w:rFonts w:ascii="黑体" w:eastAsia="黑体" w:hAnsi="黑体" w:cs="宋体" w:hint="eastAsia"/>
          <w:color w:val="494949"/>
          <w:kern w:val="0"/>
          <w:sz w:val="32"/>
          <w:szCs w:val="32"/>
        </w:rPr>
        <w:t>四、</w:t>
      </w:r>
      <w:r w:rsidRPr="0031047F">
        <w:rPr>
          <w:rFonts w:ascii="黑体" w:eastAsia="黑体" w:hAnsi="黑体" w:cs="宋体"/>
          <w:color w:val="494949"/>
          <w:kern w:val="0"/>
          <w:sz w:val="32"/>
          <w:szCs w:val="32"/>
        </w:rPr>
        <w:t>房产测绘成果</w:t>
      </w:r>
      <w:r w:rsidRPr="0031047F">
        <w:rPr>
          <w:rFonts w:ascii="黑体" w:eastAsia="黑体" w:hAnsi="黑体" w:cs="宋体" w:hint="eastAsia"/>
          <w:color w:val="494949"/>
          <w:kern w:val="0"/>
          <w:sz w:val="32"/>
          <w:szCs w:val="32"/>
        </w:rPr>
        <w:t>审核时限</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sz w:val="32"/>
          <w:szCs w:val="32"/>
        </w:rPr>
        <w:t>房产测绘成果</w:t>
      </w:r>
      <w:proofErr w:type="gramStart"/>
      <w:r w:rsidRPr="0031047F">
        <w:rPr>
          <w:rFonts w:ascii="仿宋" w:eastAsia="仿宋" w:hAnsi="仿宋"/>
          <w:sz w:val="32"/>
          <w:szCs w:val="32"/>
        </w:rPr>
        <w:t>审核自</w:t>
      </w:r>
      <w:proofErr w:type="gramEnd"/>
      <w:r w:rsidRPr="0031047F">
        <w:rPr>
          <w:rFonts w:ascii="仿宋" w:eastAsia="仿宋" w:hAnsi="仿宋"/>
          <w:sz w:val="32"/>
          <w:szCs w:val="32"/>
        </w:rPr>
        <w:t>受理之日起</w:t>
      </w:r>
      <w:r w:rsidRPr="0031047F">
        <w:rPr>
          <w:rFonts w:ascii="仿宋" w:eastAsia="仿宋" w:hAnsi="仿宋" w:hint="eastAsia"/>
          <w:sz w:val="32"/>
          <w:szCs w:val="32"/>
        </w:rPr>
        <w:t>10</w:t>
      </w:r>
      <w:r w:rsidRPr="0031047F">
        <w:rPr>
          <w:rFonts w:ascii="仿宋" w:eastAsia="仿宋" w:hAnsi="仿宋"/>
          <w:sz w:val="32"/>
          <w:szCs w:val="32"/>
        </w:rPr>
        <w:t>个工作日</w:t>
      </w:r>
      <w:r w:rsidR="00936BBA" w:rsidRPr="0031047F">
        <w:rPr>
          <w:rFonts w:ascii="仿宋" w:eastAsia="仿宋" w:hAnsi="仿宋" w:hint="eastAsia"/>
          <w:sz w:val="32"/>
          <w:szCs w:val="32"/>
        </w:rPr>
        <w:t>内</w:t>
      </w:r>
      <w:r w:rsidRPr="0031047F">
        <w:rPr>
          <w:rFonts w:ascii="仿宋" w:eastAsia="仿宋" w:hAnsi="仿宋"/>
          <w:sz w:val="32"/>
          <w:szCs w:val="32"/>
        </w:rPr>
        <w:t>完成。</w:t>
      </w:r>
    </w:p>
    <w:p w:rsidR="005857DF" w:rsidRPr="0031047F" w:rsidRDefault="005857DF" w:rsidP="00C066CB">
      <w:pPr>
        <w:spacing w:line="600" w:lineRule="exact"/>
        <w:ind w:firstLine="560"/>
        <w:rPr>
          <w:rFonts w:ascii="黑体" w:eastAsia="黑体" w:hAnsi="黑体" w:cs="宋体"/>
          <w:color w:val="494949"/>
          <w:kern w:val="0"/>
          <w:sz w:val="32"/>
          <w:szCs w:val="32"/>
        </w:rPr>
      </w:pPr>
      <w:r w:rsidRPr="0031047F">
        <w:rPr>
          <w:rFonts w:ascii="黑体" w:eastAsia="黑体" w:hAnsi="黑体" w:cs="宋体" w:hint="eastAsia"/>
          <w:color w:val="494949"/>
          <w:kern w:val="0"/>
          <w:sz w:val="32"/>
          <w:szCs w:val="32"/>
        </w:rPr>
        <w:t>五</w:t>
      </w:r>
      <w:r w:rsidRPr="0031047F">
        <w:rPr>
          <w:rFonts w:ascii="黑体" w:eastAsia="黑体" w:hAnsi="黑体" w:cs="宋体"/>
          <w:color w:val="494949"/>
          <w:kern w:val="0"/>
          <w:sz w:val="32"/>
          <w:szCs w:val="32"/>
        </w:rPr>
        <w:t>、房产测绘成果审核应提交的</w:t>
      </w:r>
      <w:r w:rsidR="00936BBA" w:rsidRPr="0031047F">
        <w:rPr>
          <w:rFonts w:ascii="黑体" w:eastAsia="黑体" w:hAnsi="黑体" w:cs="宋体"/>
          <w:color w:val="494949"/>
          <w:kern w:val="0"/>
          <w:sz w:val="32"/>
          <w:szCs w:val="32"/>
        </w:rPr>
        <w:t>资料</w:t>
      </w:r>
      <w:r w:rsidRPr="0031047F">
        <w:rPr>
          <w:rFonts w:ascii="黑体" w:eastAsia="黑体" w:hAnsi="黑体" w:cs="宋体" w:hint="eastAsia"/>
          <w:color w:val="494949"/>
          <w:kern w:val="0"/>
          <w:sz w:val="32"/>
          <w:szCs w:val="32"/>
        </w:rPr>
        <w:t>及要求</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房产测绘成果审核申请主体为项目的建设开发单位或合法产权人。申请房产测绘成果审核的单位或个人应提供合法有效的资料，对资料的完整性、真实性负责。</w:t>
      </w:r>
    </w:p>
    <w:p w:rsidR="005857DF" w:rsidRPr="0031047F" w:rsidRDefault="005857DF" w:rsidP="0031047F">
      <w:pPr>
        <w:spacing w:line="600" w:lineRule="exact"/>
        <w:ind w:firstLineChars="200" w:firstLine="640"/>
        <w:rPr>
          <w:rFonts w:ascii="楷体" w:eastAsia="楷体" w:hAnsi="楷体"/>
          <w:sz w:val="32"/>
          <w:szCs w:val="32"/>
        </w:rPr>
      </w:pPr>
      <w:r w:rsidRPr="0031047F">
        <w:rPr>
          <w:rFonts w:ascii="楷体" w:eastAsia="楷体" w:hAnsi="楷体" w:hint="eastAsia"/>
          <w:sz w:val="32"/>
          <w:szCs w:val="32"/>
        </w:rPr>
        <w:t>（一）房产测绘成果审核应当提交的</w:t>
      </w:r>
      <w:r w:rsidR="00936BBA" w:rsidRPr="0031047F">
        <w:rPr>
          <w:rFonts w:ascii="楷体" w:eastAsia="楷体" w:hAnsi="楷体" w:hint="eastAsia"/>
          <w:sz w:val="32"/>
          <w:szCs w:val="32"/>
        </w:rPr>
        <w:t>资料</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color w:val="000000" w:themeColor="text1"/>
          <w:sz w:val="32"/>
          <w:szCs w:val="32"/>
        </w:rPr>
        <w:t>1.</w:t>
      </w:r>
      <w:r w:rsidRPr="0031047F">
        <w:rPr>
          <w:rFonts w:ascii="仿宋" w:eastAsia="仿宋" w:hAnsi="仿宋" w:hint="eastAsia"/>
          <w:color w:val="000000" w:themeColor="text1"/>
          <w:sz w:val="32"/>
          <w:szCs w:val="32"/>
        </w:rPr>
        <w:t>服务事项业务申请表（</w:t>
      </w:r>
      <w:r w:rsidRPr="0031047F">
        <w:rPr>
          <w:rFonts w:ascii="仿宋" w:eastAsia="仿宋" w:hAnsi="仿宋"/>
          <w:color w:val="000000" w:themeColor="text1"/>
          <w:sz w:val="32"/>
          <w:szCs w:val="32"/>
        </w:rPr>
        <w:t>原件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color w:val="000000" w:themeColor="text1"/>
          <w:sz w:val="32"/>
          <w:szCs w:val="32"/>
        </w:rPr>
        <w:t>2.</w:t>
      </w:r>
      <w:r w:rsidRPr="0031047F">
        <w:rPr>
          <w:rFonts w:ascii="仿宋" w:eastAsia="仿宋" w:hAnsi="仿宋" w:hint="eastAsia"/>
          <w:color w:val="000000" w:themeColor="text1"/>
          <w:sz w:val="32"/>
          <w:szCs w:val="32"/>
        </w:rPr>
        <w:t>法人代表证明书（原</w:t>
      </w:r>
      <w:r w:rsidRPr="0031047F">
        <w:rPr>
          <w:rFonts w:ascii="仿宋" w:eastAsia="仿宋" w:hAnsi="仿宋"/>
          <w:color w:val="000000" w:themeColor="text1"/>
          <w:sz w:val="32"/>
          <w:szCs w:val="32"/>
        </w:rPr>
        <w:t>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3.法人授权委托证明书（原件）；</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4.企业营业执照或事业单位法人证书（复印件）；</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5.法定代表人身份证（复印件）；</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hint="eastAsia"/>
          <w:color w:val="000000" w:themeColor="text1"/>
          <w:sz w:val="32"/>
          <w:szCs w:val="32"/>
        </w:rPr>
        <w:lastRenderedPageBreak/>
        <w:t>6.被授权人身份证（复印件）；</w:t>
      </w:r>
    </w:p>
    <w:p w:rsidR="005857DF" w:rsidRPr="0031047F" w:rsidRDefault="005857DF" w:rsidP="006A63B4">
      <w:pPr>
        <w:spacing w:line="600" w:lineRule="exact"/>
        <w:ind w:firstLine="555"/>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7.房产测绘成果原件</w:t>
      </w:r>
      <w:r w:rsidRPr="0031047F">
        <w:rPr>
          <w:rFonts w:ascii="仿宋" w:eastAsia="仿宋" w:hAnsi="仿宋"/>
          <w:sz w:val="32"/>
          <w:szCs w:val="32"/>
        </w:rPr>
        <w:t>及</w:t>
      </w:r>
      <w:r w:rsidRPr="0031047F">
        <w:rPr>
          <w:rFonts w:ascii="仿宋" w:eastAsia="仿宋" w:hAnsi="仿宋"/>
          <w:color w:val="000000" w:themeColor="text1"/>
          <w:sz w:val="32"/>
          <w:szCs w:val="32"/>
        </w:rPr>
        <w:t>其相应电子文件；</w:t>
      </w:r>
    </w:p>
    <w:p w:rsidR="005857DF" w:rsidRPr="0031047F" w:rsidRDefault="005857DF" w:rsidP="0031047F">
      <w:pPr>
        <w:spacing w:line="600" w:lineRule="exact"/>
        <w:ind w:firstLineChars="177" w:firstLine="566"/>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8</w:t>
      </w:r>
      <w:r w:rsidRPr="0031047F">
        <w:rPr>
          <w:rFonts w:ascii="仿宋" w:eastAsia="仿宋" w:hAnsi="仿宋"/>
          <w:color w:val="000000" w:themeColor="text1"/>
          <w:sz w:val="32"/>
          <w:szCs w:val="32"/>
        </w:rPr>
        <w:t>.《</w:t>
      </w:r>
      <w:r w:rsidRPr="0031047F">
        <w:rPr>
          <w:rFonts w:ascii="仿宋" w:eastAsia="仿宋" w:hAnsi="仿宋" w:hint="eastAsia"/>
          <w:color w:val="000000" w:themeColor="text1"/>
          <w:sz w:val="32"/>
          <w:szCs w:val="32"/>
        </w:rPr>
        <w:t>深圳市国有土地使用权出让合同书</w:t>
      </w:r>
      <w:r w:rsidRPr="0031047F">
        <w:rPr>
          <w:rFonts w:ascii="仿宋" w:eastAsia="仿宋" w:hAnsi="仿宋"/>
          <w:color w:val="000000" w:themeColor="text1"/>
          <w:sz w:val="32"/>
          <w:szCs w:val="32"/>
        </w:rPr>
        <w:t>》</w:t>
      </w:r>
      <w:r w:rsidRPr="0031047F">
        <w:rPr>
          <w:rFonts w:ascii="仿宋" w:eastAsia="仿宋" w:hAnsi="仿宋" w:hint="eastAsia"/>
          <w:color w:val="000000" w:themeColor="text1"/>
          <w:sz w:val="32"/>
          <w:szCs w:val="32"/>
        </w:rPr>
        <w:t>及补充协议书（</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9.</w:t>
      </w:r>
      <w:r w:rsidRPr="0031047F">
        <w:rPr>
          <w:rFonts w:ascii="仿宋" w:eastAsia="仿宋" w:hAnsi="仿宋" w:cs="Helvetica" w:hint="eastAsia"/>
          <w:color w:val="000000" w:themeColor="text1"/>
          <w:kern w:val="0"/>
          <w:sz w:val="32"/>
          <w:szCs w:val="32"/>
        </w:rPr>
        <w:t>《深圳市</w:t>
      </w:r>
      <w:r w:rsidRPr="0031047F">
        <w:rPr>
          <w:rFonts w:ascii="仿宋" w:eastAsia="仿宋" w:hAnsi="仿宋" w:cs="Helvetica"/>
          <w:color w:val="000000" w:themeColor="text1"/>
          <w:kern w:val="0"/>
          <w:sz w:val="32"/>
          <w:szCs w:val="32"/>
        </w:rPr>
        <w:t>建设</w:t>
      </w:r>
      <w:r w:rsidRPr="0031047F">
        <w:rPr>
          <w:rFonts w:ascii="仿宋" w:eastAsia="仿宋" w:hAnsi="仿宋" w:cs="Helvetica" w:hint="eastAsia"/>
          <w:color w:val="000000" w:themeColor="text1"/>
          <w:kern w:val="0"/>
          <w:sz w:val="32"/>
          <w:szCs w:val="32"/>
        </w:rPr>
        <w:t>用地</w:t>
      </w:r>
      <w:r w:rsidRPr="0031047F">
        <w:rPr>
          <w:rFonts w:ascii="仿宋" w:eastAsia="仿宋" w:hAnsi="仿宋" w:cs="Helvetica"/>
          <w:color w:val="000000" w:themeColor="text1"/>
          <w:kern w:val="0"/>
          <w:sz w:val="32"/>
          <w:szCs w:val="32"/>
        </w:rPr>
        <w:t>规划许可证</w:t>
      </w:r>
      <w:r w:rsidRPr="0031047F">
        <w:rPr>
          <w:rFonts w:ascii="仿宋" w:eastAsia="仿宋" w:hAnsi="仿宋" w:cs="Helvetica" w:hint="eastAsia"/>
          <w:color w:val="000000" w:themeColor="text1"/>
          <w:kern w:val="0"/>
          <w:sz w:val="32"/>
          <w:szCs w:val="32"/>
        </w:rPr>
        <w:t>》（建筑类）</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10.《深圳市</w:t>
      </w:r>
      <w:r w:rsidRPr="0031047F">
        <w:rPr>
          <w:rFonts w:ascii="仿宋" w:eastAsia="仿宋" w:hAnsi="仿宋"/>
          <w:color w:val="000000" w:themeColor="text1"/>
          <w:sz w:val="32"/>
          <w:szCs w:val="32"/>
        </w:rPr>
        <w:t>建设工程规划许可证</w:t>
      </w:r>
      <w:r w:rsidRPr="0031047F">
        <w:rPr>
          <w:rFonts w:ascii="仿宋" w:eastAsia="仿宋" w:hAnsi="仿宋" w:hint="eastAsia"/>
          <w:color w:val="000000" w:themeColor="text1"/>
          <w:sz w:val="32"/>
          <w:szCs w:val="32"/>
        </w:rPr>
        <w:t>》</w:t>
      </w:r>
      <w:r w:rsidRPr="0031047F">
        <w:rPr>
          <w:rFonts w:ascii="仿宋" w:eastAsia="仿宋" w:hAnsi="仿宋" w:cs="Helvetica" w:hint="eastAsia"/>
          <w:color w:val="000000" w:themeColor="text1"/>
          <w:kern w:val="0"/>
          <w:sz w:val="32"/>
          <w:szCs w:val="32"/>
        </w:rPr>
        <w:t>（建筑类）</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11.经相关部门核准或备案的建筑</w:t>
      </w:r>
      <w:r w:rsidRPr="0031047F">
        <w:rPr>
          <w:rFonts w:ascii="仿宋" w:eastAsia="仿宋" w:hAnsi="仿宋"/>
          <w:color w:val="000000" w:themeColor="text1"/>
          <w:sz w:val="32"/>
          <w:szCs w:val="32"/>
        </w:rPr>
        <w:t>施工图</w:t>
      </w:r>
      <w:r w:rsidR="00A32660" w:rsidRPr="0031047F">
        <w:rPr>
          <w:rFonts w:ascii="仿宋" w:eastAsia="仿宋" w:hAnsi="仿宋" w:hint="eastAsia"/>
          <w:color w:val="000000" w:themeColor="text1"/>
          <w:sz w:val="32"/>
          <w:szCs w:val="32"/>
        </w:rPr>
        <w:t>（</w:t>
      </w:r>
      <w:r w:rsidR="00A32660" w:rsidRPr="0031047F">
        <w:rPr>
          <w:rFonts w:ascii="仿宋" w:eastAsia="仿宋" w:hAnsi="仿宋"/>
          <w:color w:val="000000" w:themeColor="text1"/>
          <w:sz w:val="32"/>
          <w:szCs w:val="32"/>
        </w:rPr>
        <w:t>原件</w:t>
      </w:r>
      <w:r w:rsidR="00A32660" w:rsidRPr="0031047F">
        <w:rPr>
          <w:rFonts w:ascii="仿宋" w:eastAsia="仿宋" w:hAnsi="仿宋" w:hint="eastAsia"/>
          <w:color w:val="000000" w:themeColor="text1"/>
          <w:sz w:val="32"/>
          <w:szCs w:val="32"/>
        </w:rPr>
        <w:t>）</w:t>
      </w:r>
      <w:r w:rsidRPr="0031047F">
        <w:rPr>
          <w:rFonts w:ascii="仿宋" w:eastAsia="仿宋" w:hAnsi="仿宋" w:hint="eastAsia"/>
          <w:color w:val="000000" w:themeColor="text1"/>
          <w:sz w:val="32"/>
          <w:szCs w:val="32"/>
        </w:rPr>
        <w:t>及相应电子文件</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12.《深圳市建筑物命名批复书》（</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13.门楼牌号相关审批文件（</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 xml:space="preserve">； </w:t>
      </w:r>
    </w:p>
    <w:p w:rsidR="005857DF" w:rsidRPr="0031047F" w:rsidRDefault="005857DF" w:rsidP="0031047F">
      <w:pPr>
        <w:widowControl/>
        <w:shd w:val="clear" w:color="auto" w:fill="FFFFFF"/>
        <w:spacing w:line="600" w:lineRule="exact"/>
        <w:ind w:firstLineChars="200" w:firstLine="640"/>
        <w:jc w:val="left"/>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14</w:t>
      </w:r>
      <w:r w:rsidRPr="0031047F">
        <w:rPr>
          <w:rFonts w:ascii="仿宋" w:eastAsia="仿宋" w:hAnsi="仿宋"/>
          <w:color w:val="000000" w:themeColor="text1"/>
          <w:sz w:val="32"/>
          <w:szCs w:val="32"/>
        </w:rPr>
        <w:t>.测绘单位资质证书</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复印件</w:t>
      </w:r>
      <w:r w:rsidRPr="0031047F">
        <w:rPr>
          <w:rFonts w:ascii="仿宋" w:eastAsia="仿宋" w:hAnsi="仿宋" w:hint="eastAsia"/>
          <w:color w:val="000000" w:themeColor="text1"/>
          <w:sz w:val="32"/>
          <w:szCs w:val="32"/>
        </w:rPr>
        <w:t>）</w:t>
      </w:r>
      <w:r w:rsidRPr="0031047F">
        <w:rPr>
          <w:rFonts w:ascii="仿宋" w:eastAsia="仿宋" w:hAnsi="仿宋"/>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15.</w:t>
      </w:r>
      <w:r w:rsidRPr="0031047F">
        <w:rPr>
          <w:rFonts w:ascii="仿宋" w:eastAsia="仿宋" w:hAnsi="仿宋"/>
          <w:sz w:val="32"/>
          <w:szCs w:val="32"/>
        </w:rPr>
        <w:t>已登记</w:t>
      </w:r>
      <w:r w:rsidRPr="0031047F">
        <w:rPr>
          <w:rFonts w:ascii="仿宋" w:eastAsia="仿宋" w:hAnsi="仿宋" w:hint="eastAsia"/>
          <w:sz w:val="32"/>
          <w:szCs w:val="32"/>
        </w:rPr>
        <w:t>发证的房</w:t>
      </w:r>
      <w:r w:rsidRPr="0031047F">
        <w:rPr>
          <w:rFonts w:ascii="仿宋" w:eastAsia="仿宋" w:hAnsi="仿宋"/>
          <w:sz w:val="32"/>
          <w:szCs w:val="32"/>
        </w:rPr>
        <w:t>产</w:t>
      </w:r>
      <w:r w:rsidRPr="0031047F">
        <w:rPr>
          <w:rFonts w:ascii="仿宋" w:eastAsia="仿宋" w:hAnsi="仿宋" w:hint="eastAsia"/>
          <w:sz w:val="32"/>
          <w:szCs w:val="32"/>
        </w:rPr>
        <w:t>还应提供：</w:t>
      </w:r>
      <w:r w:rsidRPr="0031047F">
        <w:rPr>
          <w:rFonts w:ascii="仿宋" w:eastAsia="仿宋" w:hAnsi="仿宋"/>
          <w:sz w:val="32"/>
          <w:szCs w:val="32"/>
        </w:rPr>
        <w:t>不动产登记</w:t>
      </w:r>
      <w:r w:rsidRPr="0031047F">
        <w:rPr>
          <w:rFonts w:ascii="仿宋" w:eastAsia="仿宋" w:hAnsi="仿宋" w:hint="eastAsia"/>
          <w:sz w:val="32"/>
          <w:szCs w:val="32"/>
        </w:rPr>
        <w:t>部门查询单（原件）、《深圳</w:t>
      </w:r>
      <w:r w:rsidRPr="0031047F">
        <w:rPr>
          <w:rFonts w:ascii="仿宋" w:eastAsia="仿宋" w:hAnsi="仿宋"/>
          <w:sz w:val="32"/>
          <w:szCs w:val="32"/>
        </w:rPr>
        <w:t>市不动产权证书》</w:t>
      </w:r>
      <w:r w:rsidRPr="0031047F">
        <w:rPr>
          <w:rFonts w:ascii="仿宋" w:eastAsia="仿宋" w:hAnsi="仿宋" w:hint="eastAsia"/>
          <w:sz w:val="32"/>
          <w:szCs w:val="32"/>
        </w:rPr>
        <w:t>（</w:t>
      </w:r>
      <w:r w:rsidRPr="0031047F">
        <w:rPr>
          <w:rFonts w:ascii="仿宋" w:eastAsia="仿宋" w:hAnsi="仿宋"/>
          <w:sz w:val="32"/>
          <w:szCs w:val="32"/>
        </w:rPr>
        <w:t>复印件</w:t>
      </w:r>
      <w:r w:rsidRPr="0031047F">
        <w:rPr>
          <w:rFonts w:ascii="仿宋" w:eastAsia="仿宋" w:hAnsi="仿宋" w:hint="eastAsia"/>
          <w:sz w:val="32"/>
          <w:szCs w:val="32"/>
        </w:rPr>
        <w:t>）；</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16.</w:t>
      </w:r>
      <w:r w:rsidRPr="0031047F">
        <w:rPr>
          <w:rFonts w:ascii="仿宋" w:eastAsia="仿宋" w:hAnsi="仿宋"/>
          <w:sz w:val="32"/>
          <w:szCs w:val="32"/>
        </w:rPr>
        <w:t>已登记</w:t>
      </w:r>
      <w:r w:rsidRPr="0031047F">
        <w:rPr>
          <w:rFonts w:ascii="仿宋" w:eastAsia="仿宋" w:hAnsi="仿宋" w:hint="eastAsia"/>
          <w:sz w:val="32"/>
          <w:szCs w:val="32"/>
        </w:rPr>
        <w:t>发证的房</w:t>
      </w:r>
      <w:r w:rsidRPr="0031047F">
        <w:rPr>
          <w:rFonts w:ascii="仿宋" w:eastAsia="仿宋" w:hAnsi="仿宋"/>
          <w:sz w:val="32"/>
          <w:szCs w:val="32"/>
        </w:rPr>
        <w:t>产</w:t>
      </w:r>
      <w:r w:rsidRPr="0031047F">
        <w:rPr>
          <w:rFonts w:ascii="仿宋" w:eastAsia="仿宋" w:hAnsi="仿宋" w:hint="eastAsia"/>
          <w:sz w:val="32"/>
          <w:szCs w:val="32"/>
        </w:rPr>
        <w:t>，其变更（分割）</w:t>
      </w:r>
      <w:r w:rsidR="009D3203" w:rsidRPr="0031047F">
        <w:rPr>
          <w:rFonts w:ascii="仿宋" w:eastAsia="仿宋" w:hAnsi="仿宋" w:hint="eastAsia"/>
          <w:sz w:val="32"/>
          <w:szCs w:val="32"/>
        </w:rPr>
        <w:t>申请办理</w:t>
      </w:r>
      <w:r w:rsidRPr="0031047F">
        <w:rPr>
          <w:rFonts w:ascii="仿宋" w:eastAsia="仿宋" w:hAnsi="仿宋" w:hint="eastAsia"/>
          <w:sz w:val="32"/>
          <w:szCs w:val="32"/>
        </w:rPr>
        <w:t>测绘成果审核的应</w:t>
      </w:r>
      <w:r w:rsidRPr="0031047F">
        <w:rPr>
          <w:rFonts w:ascii="仿宋" w:eastAsia="仿宋" w:hAnsi="仿宋"/>
          <w:sz w:val="32"/>
          <w:szCs w:val="32"/>
        </w:rPr>
        <w:t>提交产权界</w:t>
      </w:r>
      <w:r w:rsidRPr="0031047F">
        <w:rPr>
          <w:rFonts w:ascii="仿宋" w:eastAsia="仿宋" w:hAnsi="仿宋" w:hint="eastAsia"/>
          <w:sz w:val="32"/>
          <w:szCs w:val="32"/>
        </w:rPr>
        <w:t>限</w:t>
      </w:r>
      <w:r w:rsidRPr="0031047F">
        <w:rPr>
          <w:rFonts w:ascii="仿宋" w:eastAsia="仿宋" w:hAnsi="仿宋"/>
          <w:sz w:val="32"/>
          <w:szCs w:val="32"/>
        </w:rPr>
        <w:t>依据；</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17</w:t>
      </w:r>
      <w:r w:rsidRPr="0031047F">
        <w:rPr>
          <w:rFonts w:ascii="仿宋" w:eastAsia="仿宋" w:hAnsi="仿宋"/>
          <w:color w:val="000000" w:themeColor="text1"/>
          <w:sz w:val="32"/>
          <w:szCs w:val="32"/>
        </w:rPr>
        <w:t xml:space="preserve">. </w:t>
      </w:r>
      <w:r w:rsidRPr="0031047F">
        <w:rPr>
          <w:rFonts w:ascii="仿宋" w:eastAsia="仿宋" w:hAnsi="仿宋"/>
          <w:sz w:val="32"/>
          <w:szCs w:val="32"/>
        </w:rPr>
        <w:t>重新办理房产测绘成果审核</w:t>
      </w:r>
      <w:r w:rsidRPr="0031047F">
        <w:rPr>
          <w:rFonts w:ascii="仿宋" w:eastAsia="仿宋" w:hAnsi="仿宋" w:hint="eastAsia"/>
          <w:sz w:val="32"/>
          <w:szCs w:val="32"/>
        </w:rPr>
        <w:t>的，还应提供原出具的《房产测绘成果审核通过意见书》及</w:t>
      </w:r>
      <w:r w:rsidR="009D3203" w:rsidRPr="0031047F">
        <w:rPr>
          <w:rFonts w:ascii="仿宋" w:eastAsia="仿宋" w:hAnsi="仿宋" w:hint="eastAsia"/>
          <w:sz w:val="32"/>
          <w:szCs w:val="32"/>
        </w:rPr>
        <w:t>相关</w:t>
      </w:r>
      <w:r w:rsidRPr="0031047F">
        <w:rPr>
          <w:rFonts w:ascii="仿宋" w:eastAsia="仿宋" w:hAnsi="仿宋" w:hint="eastAsia"/>
          <w:color w:val="000000" w:themeColor="text1"/>
          <w:sz w:val="32"/>
          <w:szCs w:val="32"/>
        </w:rPr>
        <w:t>房产测绘成果</w:t>
      </w:r>
      <w:r w:rsidR="00F82BE6" w:rsidRPr="0031047F">
        <w:rPr>
          <w:rFonts w:ascii="仿宋" w:eastAsia="仿宋" w:hAnsi="仿宋" w:hint="eastAsia"/>
          <w:color w:val="000000" w:themeColor="text1"/>
          <w:sz w:val="32"/>
          <w:szCs w:val="32"/>
        </w:rPr>
        <w:t>；</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cs="Helvetica" w:hint="eastAsia"/>
          <w:color w:val="000000" w:themeColor="text1"/>
          <w:kern w:val="0"/>
          <w:sz w:val="32"/>
          <w:szCs w:val="32"/>
        </w:rPr>
        <w:t>18.</w:t>
      </w:r>
      <w:r w:rsidRPr="0031047F">
        <w:rPr>
          <w:rFonts w:ascii="仿宋" w:eastAsia="仿宋" w:hAnsi="仿宋" w:hint="eastAsia"/>
          <w:color w:val="000000" w:themeColor="text1"/>
          <w:sz w:val="32"/>
          <w:szCs w:val="32"/>
        </w:rPr>
        <w:t>其他</w:t>
      </w:r>
      <w:r w:rsidR="00936BBA" w:rsidRPr="0031047F">
        <w:rPr>
          <w:rFonts w:ascii="仿宋" w:eastAsia="仿宋" w:hAnsi="仿宋"/>
          <w:color w:val="000000" w:themeColor="text1"/>
          <w:sz w:val="32"/>
          <w:szCs w:val="32"/>
        </w:rPr>
        <w:t>资料</w:t>
      </w:r>
      <w:r w:rsidRPr="0031047F">
        <w:rPr>
          <w:rFonts w:ascii="仿宋" w:eastAsia="仿宋" w:hAnsi="仿宋" w:cs="Helvetica" w:hint="eastAsia"/>
          <w:color w:val="000000" w:themeColor="text1"/>
          <w:kern w:val="0"/>
          <w:sz w:val="32"/>
          <w:szCs w:val="32"/>
        </w:rPr>
        <w:t>。</w:t>
      </w:r>
    </w:p>
    <w:p w:rsidR="005857DF" w:rsidRPr="0031047F" w:rsidRDefault="005857DF" w:rsidP="0031047F">
      <w:pPr>
        <w:spacing w:line="600" w:lineRule="exact"/>
        <w:ind w:firstLineChars="200" w:firstLine="640"/>
        <w:rPr>
          <w:rFonts w:ascii="楷体" w:eastAsia="楷体" w:hAnsi="楷体"/>
          <w:sz w:val="32"/>
          <w:szCs w:val="32"/>
        </w:rPr>
      </w:pPr>
      <w:r w:rsidRPr="0031047F">
        <w:rPr>
          <w:rFonts w:ascii="楷体" w:eastAsia="楷体" w:hAnsi="楷体" w:hint="eastAsia"/>
          <w:sz w:val="32"/>
          <w:szCs w:val="32"/>
        </w:rPr>
        <w:t>（二）房产测绘成果要求</w:t>
      </w:r>
    </w:p>
    <w:p w:rsidR="005857DF" w:rsidRPr="0031047F" w:rsidRDefault="005857DF" w:rsidP="0031047F">
      <w:pPr>
        <w:spacing w:line="600" w:lineRule="exact"/>
        <w:ind w:firstLineChars="200" w:firstLine="640"/>
        <w:rPr>
          <w:rFonts w:ascii="仿宋" w:eastAsia="仿宋" w:hAnsi="仿宋"/>
          <w:color w:val="000000" w:themeColor="text1"/>
          <w:sz w:val="32"/>
          <w:szCs w:val="32"/>
        </w:rPr>
      </w:pPr>
      <w:r w:rsidRPr="0031047F">
        <w:rPr>
          <w:rFonts w:ascii="仿宋" w:eastAsia="仿宋" w:hAnsi="仿宋" w:hint="eastAsia"/>
          <w:color w:val="000000" w:themeColor="text1"/>
          <w:sz w:val="32"/>
          <w:szCs w:val="32"/>
        </w:rPr>
        <w:t>房产测绘成果必须使用全市统一的信息系统进行数据采集、计算，其实体成果和电子数据必须符合标准样式和统一数据格式。</w:t>
      </w:r>
    </w:p>
    <w:p w:rsidR="005857DF" w:rsidRPr="0031047F" w:rsidRDefault="005857DF" w:rsidP="00753280">
      <w:pPr>
        <w:spacing w:line="600" w:lineRule="exact"/>
        <w:ind w:firstLine="560"/>
        <w:rPr>
          <w:rFonts w:ascii="黑体" w:eastAsia="黑体" w:hAnsi="黑体" w:cs="宋体"/>
          <w:color w:val="494949"/>
          <w:kern w:val="0"/>
          <w:sz w:val="32"/>
          <w:szCs w:val="32"/>
        </w:rPr>
      </w:pPr>
      <w:r w:rsidRPr="0031047F">
        <w:rPr>
          <w:rFonts w:ascii="黑体" w:eastAsia="黑体" w:hAnsi="黑体" w:cs="宋体" w:hint="eastAsia"/>
          <w:color w:val="494949"/>
          <w:kern w:val="0"/>
          <w:sz w:val="32"/>
          <w:szCs w:val="32"/>
        </w:rPr>
        <w:t>六</w:t>
      </w:r>
      <w:r w:rsidRPr="0031047F">
        <w:rPr>
          <w:rFonts w:ascii="黑体" w:eastAsia="黑体" w:hAnsi="黑体" w:cs="宋体"/>
          <w:color w:val="494949"/>
          <w:kern w:val="0"/>
          <w:sz w:val="32"/>
          <w:szCs w:val="32"/>
        </w:rPr>
        <w:t>、房产测绘成果审核工作程序</w:t>
      </w:r>
    </w:p>
    <w:p w:rsidR="005857DF" w:rsidRPr="0031047F" w:rsidRDefault="005857DF" w:rsidP="0031047F">
      <w:pPr>
        <w:spacing w:line="600" w:lineRule="exact"/>
        <w:ind w:firstLineChars="200" w:firstLine="640"/>
        <w:jc w:val="left"/>
        <w:rPr>
          <w:rFonts w:ascii="楷体" w:eastAsia="楷体" w:hAnsi="楷体"/>
          <w:sz w:val="32"/>
          <w:szCs w:val="32"/>
        </w:rPr>
      </w:pPr>
      <w:r w:rsidRPr="0031047F">
        <w:rPr>
          <w:rFonts w:ascii="楷体" w:eastAsia="楷体" w:hAnsi="楷体"/>
          <w:sz w:val="32"/>
          <w:szCs w:val="32"/>
        </w:rPr>
        <w:lastRenderedPageBreak/>
        <w:t>（一）受理</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sz w:val="32"/>
          <w:szCs w:val="32"/>
        </w:rPr>
        <w:t>房产测绘成果审核受理人员对申请人提交的申请</w:t>
      </w:r>
      <w:r w:rsidR="00936BBA" w:rsidRPr="0031047F">
        <w:rPr>
          <w:rFonts w:ascii="仿宋" w:eastAsia="仿宋" w:hAnsi="仿宋"/>
          <w:sz w:val="32"/>
          <w:szCs w:val="32"/>
        </w:rPr>
        <w:t>资料</w:t>
      </w:r>
      <w:r w:rsidRPr="0031047F">
        <w:rPr>
          <w:rFonts w:ascii="仿宋" w:eastAsia="仿宋" w:hAnsi="仿宋"/>
          <w:sz w:val="32"/>
          <w:szCs w:val="32"/>
        </w:rPr>
        <w:t>按要求进行</w:t>
      </w:r>
      <w:r w:rsidR="00936BBA" w:rsidRPr="0031047F">
        <w:rPr>
          <w:rFonts w:ascii="仿宋" w:eastAsia="仿宋" w:hAnsi="仿宋"/>
          <w:sz w:val="32"/>
          <w:szCs w:val="32"/>
        </w:rPr>
        <w:t>资料</w:t>
      </w:r>
      <w:r w:rsidRPr="0031047F">
        <w:rPr>
          <w:rFonts w:ascii="仿宋" w:eastAsia="仿宋" w:hAnsi="仿宋"/>
          <w:sz w:val="32"/>
          <w:szCs w:val="32"/>
        </w:rPr>
        <w:t>受理初审。符合要求的，予以受理，向申请人出具《房产测绘成果审核受理通知书》；不符合要求，但申请</w:t>
      </w:r>
      <w:r w:rsidR="00936BBA" w:rsidRPr="0031047F">
        <w:rPr>
          <w:rFonts w:ascii="仿宋" w:eastAsia="仿宋" w:hAnsi="仿宋"/>
          <w:sz w:val="32"/>
          <w:szCs w:val="32"/>
        </w:rPr>
        <w:t>资料</w:t>
      </w:r>
      <w:r w:rsidRPr="0031047F">
        <w:rPr>
          <w:rFonts w:ascii="仿宋" w:eastAsia="仿宋" w:hAnsi="仿宋"/>
          <w:sz w:val="32"/>
          <w:szCs w:val="32"/>
        </w:rPr>
        <w:t>存在可以当场</w:t>
      </w:r>
      <w:r w:rsidRPr="0031047F">
        <w:rPr>
          <w:rFonts w:ascii="仿宋" w:eastAsia="仿宋" w:hAnsi="仿宋" w:hint="eastAsia"/>
          <w:sz w:val="32"/>
          <w:szCs w:val="32"/>
        </w:rPr>
        <w:t>补正</w:t>
      </w:r>
      <w:r w:rsidRPr="0031047F">
        <w:rPr>
          <w:rFonts w:ascii="仿宋" w:eastAsia="仿宋" w:hAnsi="仿宋"/>
          <w:sz w:val="32"/>
          <w:szCs w:val="32"/>
        </w:rPr>
        <w:t>的，允许申请人当场</w:t>
      </w:r>
      <w:r w:rsidRPr="0031047F">
        <w:rPr>
          <w:rFonts w:ascii="仿宋" w:eastAsia="仿宋" w:hAnsi="仿宋" w:hint="eastAsia"/>
          <w:sz w:val="32"/>
          <w:szCs w:val="32"/>
        </w:rPr>
        <w:t>补正</w:t>
      </w:r>
      <w:r w:rsidRPr="0031047F">
        <w:rPr>
          <w:rFonts w:ascii="仿宋" w:eastAsia="仿宋" w:hAnsi="仿宋"/>
          <w:sz w:val="32"/>
          <w:szCs w:val="32"/>
        </w:rPr>
        <w:t>；不能当场</w:t>
      </w:r>
      <w:r w:rsidRPr="0031047F">
        <w:rPr>
          <w:rFonts w:ascii="仿宋" w:eastAsia="仿宋" w:hAnsi="仿宋" w:hint="eastAsia"/>
          <w:sz w:val="32"/>
          <w:szCs w:val="32"/>
        </w:rPr>
        <w:t>补正</w:t>
      </w:r>
      <w:r w:rsidRPr="0031047F">
        <w:rPr>
          <w:rFonts w:ascii="仿宋" w:eastAsia="仿宋" w:hAnsi="仿宋"/>
          <w:sz w:val="32"/>
          <w:szCs w:val="32"/>
        </w:rPr>
        <w:t>的，向申请人出具《补正</w:t>
      </w:r>
      <w:r w:rsidR="00936BBA" w:rsidRPr="0031047F">
        <w:rPr>
          <w:rFonts w:ascii="仿宋" w:eastAsia="仿宋" w:hAnsi="仿宋"/>
          <w:sz w:val="32"/>
          <w:szCs w:val="32"/>
        </w:rPr>
        <w:t>资料</w:t>
      </w:r>
      <w:r w:rsidRPr="0031047F">
        <w:rPr>
          <w:rFonts w:ascii="仿宋" w:eastAsia="仿宋" w:hAnsi="仿宋"/>
          <w:sz w:val="32"/>
          <w:szCs w:val="32"/>
        </w:rPr>
        <w:t>通知书》，一次性告知申请人需要补正的全部内容，并将申请</w:t>
      </w:r>
      <w:r w:rsidR="00936BBA" w:rsidRPr="0031047F">
        <w:rPr>
          <w:rFonts w:ascii="仿宋" w:eastAsia="仿宋" w:hAnsi="仿宋"/>
          <w:sz w:val="32"/>
          <w:szCs w:val="32"/>
        </w:rPr>
        <w:t>资料</w:t>
      </w:r>
      <w:r w:rsidRPr="0031047F">
        <w:rPr>
          <w:rFonts w:ascii="仿宋" w:eastAsia="仿宋" w:hAnsi="仿宋"/>
          <w:sz w:val="32"/>
          <w:szCs w:val="32"/>
        </w:rPr>
        <w:t>退回申请人</w:t>
      </w:r>
      <w:r w:rsidRPr="0031047F">
        <w:rPr>
          <w:rFonts w:ascii="仿宋" w:eastAsia="仿宋" w:hAnsi="仿宋" w:hint="eastAsia"/>
          <w:sz w:val="32"/>
          <w:szCs w:val="32"/>
        </w:rPr>
        <w:t>。</w:t>
      </w:r>
    </w:p>
    <w:p w:rsidR="005857DF" w:rsidRPr="0031047F" w:rsidRDefault="005857DF" w:rsidP="0031047F">
      <w:pPr>
        <w:spacing w:line="600" w:lineRule="exact"/>
        <w:ind w:firstLineChars="200" w:firstLine="640"/>
        <w:jc w:val="left"/>
        <w:rPr>
          <w:rFonts w:ascii="楷体" w:eastAsia="楷体" w:hAnsi="楷体"/>
          <w:sz w:val="32"/>
          <w:szCs w:val="32"/>
        </w:rPr>
      </w:pPr>
      <w:r w:rsidRPr="0031047F">
        <w:rPr>
          <w:rFonts w:ascii="楷体" w:eastAsia="楷体" w:hAnsi="楷体"/>
          <w:sz w:val="32"/>
          <w:szCs w:val="32"/>
        </w:rPr>
        <w:t>（二）审核与决定</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sz w:val="32"/>
          <w:szCs w:val="32"/>
        </w:rPr>
        <w:t>房产测绘成果审核人员对受理的</w:t>
      </w:r>
      <w:r w:rsidR="00936BBA" w:rsidRPr="0031047F">
        <w:rPr>
          <w:rFonts w:ascii="仿宋" w:eastAsia="仿宋" w:hAnsi="仿宋"/>
          <w:sz w:val="32"/>
          <w:szCs w:val="32"/>
        </w:rPr>
        <w:t>资料</w:t>
      </w:r>
      <w:r w:rsidRPr="0031047F">
        <w:rPr>
          <w:rFonts w:ascii="仿宋" w:eastAsia="仿宋" w:hAnsi="仿宋"/>
          <w:sz w:val="32"/>
          <w:szCs w:val="32"/>
        </w:rPr>
        <w:t>按要求进行内</w:t>
      </w:r>
      <w:r w:rsidRPr="0031047F">
        <w:rPr>
          <w:rFonts w:ascii="仿宋" w:eastAsia="仿宋" w:hAnsi="仿宋" w:hint="eastAsia"/>
          <w:sz w:val="32"/>
          <w:szCs w:val="32"/>
        </w:rPr>
        <w:t>、外</w:t>
      </w:r>
      <w:r w:rsidRPr="0031047F">
        <w:rPr>
          <w:rFonts w:ascii="仿宋" w:eastAsia="仿宋" w:hAnsi="仿宋"/>
          <w:sz w:val="32"/>
          <w:szCs w:val="32"/>
        </w:rPr>
        <w:t>业审核</w:t>
      </w:r>
      <w:r w:rsidRPr="0031047F">
        <w:rPr>
          <w:rFonts w:ascii="仿宋" w:eastAsia="仿宋" w:hAnsi="仿宋" w:hint="eastAsia"/>
          <w:sz w:val="32"/>
          <w:szCs w:val="32"/>
        </w:rPr>
        <w:t>，审核通过的，出具《房产测绘成果审核通过意见书》</w:t>
      </w:r>
      <w:r w:rsidRPr="0031047F">
        <w:rPr>
          <w:rFonts w:ascii="仿宋" w:eastAsia="仿宋" w:hAnsi="仿宋"/>
          <w:sz w:val="32"/>
          <w:szCs w:val="32"/>
        </w:rPr>
        <w:t>。</w:t>
      </w:r>
      <w:r w:rsidRPr="0031047F">
        <w:rPr>
          <w:rFonts w:ascii="仿宋" w:eastAsia="仿宋" w:hAnsi="仿宋" w:hint="eastAsia"/>
          <w:sz w:val="32"/>
          <w:szCs w:val="32"/>
        </w:rPr>
        <w:t>审核未通过的，出具《房产测绘成果审核不予通过通知书》并列明主要原因。</w:t>
      </w:r>
    </w:p>
    <w:p w:rsidR="005857DF" w:rsidRPr="0031047F" w:rsidRDefault="005857DF" w:rsidP="0031047F">
      <w:pPr>
        <w:spacing w:line="600" w:lineRule="exact"/>
        <w:ind w:firstLineChars="200" w:firstLine="640"/>
        <w:jc w:val="left"/>
        <w:rPr>
          <w:rFonts w:ascii="楷体" w:eastAsia="楷体" w:hAnsi="楷体"/>
          <w:sz w:val="32"/>
          <w:szCs w:val="32"/>
        </w:rPr>
      </w:pPr>
      <w:r w:rsidRPr="0031047F">
        <w:rPr>
          <w:rFonts w:ascii="楷体" w:eastAsia="楷体" w:hAnsi="楷体"/>
          <w:sz w:val="32"/>
          <w:szCs w:val="32"/>
        </w:rPr>
        <w:t>（三）告知与送达</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房产测绘成果审核完成后，受理部门负责告知申请人，并将相应</w:t>
      </w:r>
      <w:r w:rsidR="00936BBA" w:rsidRPr="0031047F">
        <w:rPr>
          <w:rFonts w:ascii="仿宋" w:eastAsia="仿宋" w:hAnsi="仿宋" w:hint="eastAsia"/>
          <w:sz w:val="32"/>
          <w:szCs w:val="32"/>
        </w:rPr>
        <w:t>资料</w:t>
      </w:r>
      <w:r w:rsidRPr="0031047F">
        <w:rPr>
          <w:rFonts w:ascii="仿宋" w:eastAsia="仿宋" w:hAnsi="仿宋" w:hint="eastAsia"/>
          <w:sz w:val="32"/>
          <w:szCs w:val="32"/>
        </w:rPr>
        <w:t xml:space="preserve">交于申请人。      </w:t>
      </w:r>
    </w:p>
    <w:p w:rsidR="005857DF" w:rsidRPr="0031047F" w:rsidRDefault="005857DF" w:rsidP="0031047F">
      <w:pPr>
        <w:spacing w:line="600" w:lineRule="exact"/>
        <w:ind w:firstLineChars="200" w:firstLine="640"/>
        <w:rPr>
          <w:rFonts w:ascii="黑体" w:eastAsia="黑体" w:hAnsi="黑体" w:cs="宋体"/>
          <w:color w:val="494949"/>
          <w:kern w:val="0"/>
          <w:sz w:val="32"/>
          <w:szCs w:val="32"/>
        </w:rPr>
      </w:pPr>
      <w:r w:rsidRPr="0031047F">
        <w:rPr>
          <w:rFonts w:ascii="黑体" w:eastAsia="黑体" w:hAnsi="黑体" w:cs="宋体" w:hint="eastAsia"/>
          <w:color w:val="494949"/>
          <w:kern w:val="0"/>
          <w:sz w:val="32"/>
          <w:szCs w:val="32"/>
        </w:rPr>
        <w:t>七</w:t>
      </w:r>
      <w:r w:rsidRPr="0031047F">
        <w:rPr>
          <w:rFonts w:ascii="黑体" w:eastAsia="黑体" w:hAnsi="黑体" w:cs="宋体"/>
          <w:color w:val="494949"/>
          <w:kern w:val="0"/>
          <w:sz w:val="32"/>
          <w:szCs w:val="32"/>
        </w:rPr>
        <w:t>、房产测绘成果审核工作用章要求</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sz w:val="32"/>
          <w:szCs w:val="32"/>
        </w:rPr>
        <w:t>《房产测绘成果审核受理通知书》、《补正</w:t>
      </w:r>
      <w:r w:rsidR="00936BBA" w:rsidRPr="0031047F">
        <w:rPr>
          <w:rFonts w:ascii="仿宋" w:eastAsia="仿宋" w:hAnsi="仿宋"/>
          <w:sz w:val="32"/>
          <w:szCs w:val="32"/>
        </w:rPr>
        <w:t>资料</w:t>
      </w:r>
      <w:r w:rsidRPr="0031047F">
        <w:rPr>
          <w:rFonts w:ascii="仿宋" w:eastAsia="仿宋" w:hAnsi="仿宋"/>
          <w:sz w:val="32"/>
          <w:szCs w:val="32"/>
        </w:rPr>
        <w:t>通知书》</w:t>
      </w:r>
      <w:r w:rsidRPr="0031047F">
        <w:rPr>
          <w:rFonts w:ascii="仿宋" w:eastAsia="仿宋" w:hAnsi="仿宋" w:hint="eastAsia"/>
          <w:sz w:val="32"/>
          <w:szCs w:val="32"/>
        </w:rPr>
        <w:t>加盖受理部门公章。《房产测绘成果审核通过意见书》、《房产测绘成果审核不予通过通知书》</w:t>
      </w:r>
      <w:r w:rsidRPr="0031047F">
        <w:rPr>
          <w:rFonts w:ascii="仿宋" w:eastAsia="仿宋" w:hAnsi="仿宋"/>
          <w:sz w:val="32"/>
          <w:szCs w:val="32"/>
        </w:rPr>
        <w:t>加盖</w:t>
      </w:r>
      <w:r w:rsidRPr="0031047F">
        <w:rPr>
          <w:rFonts w:ascii="仿宋" w:eastAsia="仿宋" w:hAnsi="仿宋" w:hint="eastAsia"/>
          <w:sz w:val="32"/>
          <w:szCs w:val="32"/>
        </w:rPr>
        <w:t>成果审核部门“审核</w:t>
      </w:r>
      <w:r w:rsidRPr="0031047F">
        <w:rPr>
          <w:rFonts w:ascii="仿宋" w:eastAsia="仿宋" w:hAnsi="仿宋"/>
          <w:sz w:val="32"/>
          <w:szCs w:val="32"/>
        </w:rPr>
        <w:t>专用章</w:t>
      </w:r>
      <w:r w:rsidRPr="0031047F">
        <w:rPr>
          <w:rFonts w:ascii="仿宋" w:eastAsia="仿宋" w:hAnsi="仿宋" w:hint="eastAsia"/>
          <w:sz w:val="32"/>
          <w:szCs w:val="32"/>
        </w:rPr>
        <w:t>”。在审核通过的房产测绘成果的</w:t>
      </w:r>
      <w:r w:rsidR="00936BBA" w:rsidRPr="0031047F">
        <w:rPr>
          <w:rFonts w:ascii="仿宋" w:eastAsia="仿宋" w:hAnsi="仿宋"/>
          <w:sz w:val="32"/>
          <w:szCs w:val="32"/>
        </w:rPr>
        <w:t>资料</w:t>
      </w:r>
      <w:r w:rsidRPr="0031047F">
        <w:rPr>
          <w:rFonts w:ascii="仿宋" w:eastAsia="仿宋" w:hAnsi="仿宋"/>
          <w:sz w:val="32"/>
          <w:szCs w:val="32"/>
        </w:rPr>
        <w:t>正面右上角加盖“房产测绘成果备案章”。</w:t>
      </w:r>
    </w:p>
    <w:p w:rsidR="005857DF" w:rsidRPr="0031047F" w:rsidRDefault="005857DF" w:rsidP="0031047F">
      <w:pPr>
        <w:spacing w:line="600" w:lineRule="exact"/>
        <w:ind w:firstLineChars="200" w:firstLine="640"/>
        <w:rPr>
          <w:rFonts w:ascii="仿宋" w:eastAsia="仿宋" w:hAnsi="仿宋"/>
          <w:sz w:val="32"/>
          <w:szCs w:val="32"/>
        </w:rPr>
      </w:pPr>
      <w:r w:rsidRPr="0031047F">
        <w:rPr>
          <w:rFonts w:ascii="仿宋" w:eastAsia="仿宋" w:hAnsi="仿宋" w:hint="eastAsia"/>
          <w:sz w:val="32"/>
          <w:szCs w:val="32"/>
        </w:rPr>
        <w:t>“审核</w:t>
      </w:r>
      <w:r w:rsidRPr="0031047F">
        <w:rPr>
          <w:rFonts w:ascii="仿宋" w:eastAsia="仿宋" w:hAnsi="仿宋"/>
          <w:sz w:val="32"/>
          <w:szCs w:val="32"/>
        </w:rPr>
        <w:t>专用章</w:t>
      </w:r>
      <w:r w:rsidRPr="0031047F">
        <w:rPr>
          <w:rFonts w:ascii="仿宋" w:eastAsia="仿宋" w:hAnsi="仿宋" w:hint="eastAsia"/>
          <w:sz w:val="32"/>
          <w:szCs w:val="32"/>
        </w:rPr>
        <w:t>”、</w:t>
      </w:r>
      <w:r w:rsidRPr="0031047F">
        <w:rPr>
          <w:rFonts w:ascii="仿宋" w:eastAsia="仿宋" w:hAnsi="仿宋"/>
          <w:sz w:val="32"/>
          <w:szCs w:val="32"/>
        </w:rPr>
        <w:t>“房产测绘成果备案章”应按照统一制定的</w:t>
      </w:r>
      <w:r w:rsidRPr="0031047F">
        <w:rPr>
          <w:rFonts w:ascii="仿宋" w:eastAsia="仿宋" w:hAnsi="仿宋"/>
          <w:sz w:val="32"/>
          <w:szCs w:val="32"/>
        </w:rPr>
        <w:lastRenderedPageBreak/>
        <w:t>印模（见</w:t>
      </w:r>
      <w:r w:rsidRPr="0031047F">
        <w:rPr>
          <w:rFonts w:ascii="仿宋" w:eastAsia="仿宋" w:hAnsi="仿宋" w:hint="eastAsia"/>
          <w:sz w:val="32"/>
          <w:szCs w:val="32"/>
        </w:rPr>
        <w:t>下图</w:t>
      </w:r>
      <w:r w:rsidRPr="0031047F">
        <w:rPr>
          <w:rFonts w:ascii="仿宋" w:eastAsia="仿宋" w:hAnsi="仿宋"/>
          <w:sz w:val="32"/>
          <w:szCs w:val="32"/>
        </w:rPr>
        <w:t>）刻制并按规定使用。</w:t>
      </w:r>
    </w:p>
    <w:tbl>
      <w:tblPr>
        <w:tblStyle w:val="a9"/>
        <w:tblW w:w="0" w:type="auto"/>
        <w:jc w:val="center"/>
        <w:tblLook w:val="04A0" w:firstRow="1" w:lastRow="0" w:firstColumn="1" w:lastColumn="0" w:noHBand="0" w:noVBand="1"/>
      </w:tblPr>
      <w:tblGrid>
        <w:gridCol w:w="4261"/>
        <w:gridCol w:w="4261"/>
      </w:tblGrid>
      <w:tr w:rsidR="005857DF" w:rsidTr="005857DF">
        <w:trPr>
          <w:jc w:val="center"/>
        </w:trPr>
        <w:tc>
          <w:tcPr>
            <w:tcW w:w="4261" w:type="dxa"/>
            <w:vAlign w:val="center"/>
          </w:tcPr>
          <w:p w:rsidR="005857DF" w:rsidRPr="00A44A03" w:rsidRDefault="005857DF" w:rsidP="005857DF">
            <w:pPr>
              <w:widowControl/>
              <w:spacing w:line="450" w:lineRule="atLeast"/>
              <w:jc w:val="center"/>
              <w:rPr>
                <w:sz w:val="28"/>
                <w:szCs w:val="28"/>
              </w:rPr>
            </w:pPr>
            <w:r w:rsidRPr="00362BF0">
              <w:rPr>
                <w:rFonts w:ascii="宋体" w:eastAsia="宋体" w:hAnsi="宋体" w:cs="宋体" w:hint="eastAsia"/>
                <w:b/>
                <w:color w:val="494949"/>
                <w:kern w:val="0"/>
                <w:sz w:val="24"/>
                <w:szCs w:val="24"/>
              </w:rPr>
              <w:t>深圳市房产测绘成果审核专用章印模样式</w:t>
            </w:r>
          </w:p>
        </w:tc>
        <w:tc>
          <w:tcPr>
            <w:tcW w:w="4261" w:type="dxa"/>
            <w:vAlign w:val="center"/>
          </w:tcPr>
          <w:p w:rsidR="005857DF" w:rsidRDefault="005857DF" w:rsidP="001E7E1C">
            <w:pPr>
              <w:jc w:val="center"/>
              <w:rPr>
                <w:sz w:val="28"/>
                <w:szCs w:val="28"/>
              </w:rPr>
            </w:pPr>
            <w:r w:rsidRPr="00362BF0">
              <w:rPr>
                <w:rFonts w:ascii="宋体" w:eastAsia="宋体" w:hAnsi="宋体" w:cs="宋体"/>
                <w:b/>
                <w:color w:val="494949"/>
                <w:kern w:val="0"/>
                <w:sz w:val="24"/>
                <w:szCs w:val="24"/>
              </w:rPr>
              <w:t>房产测绘成果备案章印模式样</w:t>
            </w:r>
          </w:p>
        </w:tc>
      </w:tr>
      <w:tr w:rsidR="005857DF" w:rsidTr="005857DF">
        <w:trPr>
          <w:jc w:val="center"/>
        </w:trPr>
        <w:tc>
          <w:tcPr>
            <w:tcW w:w="4261" w:type="dxa"/>
            <w:vAlign w:val="center"/>
          </w:tcPr>
          <w:p w:rsidR="005857DF" w:rsidRDefault="005857DF" w:rsidP="001E7E1C">
            <w:pPr>
              <w:jc w:val="center"/>
              <w:rPr>
                <w:sz w:val="28"/>
                <w:szCs w:val="28"/>
              </w:rPr>
            </w:pPr>
            <w:r>
              <w:object w:dxaOrig="2505"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21.5pt" o:ole="">
                  <v:imagedata r:id="rId8" o:title=""/>
                </v:shape>
                <o:OLEObject Type="Embed" ProgID="PBrush" ShapeID="_x0000_i1025" DrawAspect="Content" ObjectID="_1644740978" r:id="rId9"/>
              </w:object>
            </w:r>
          </w:p>
        </w:tc>
        <w:tc>
          <w:tcPr>
            <w:tcW w:w="4261" w:type="dxa"/>
            <w:vAlign w:val="center"/>
          </w:tcPr>
          <w:tbl>
            <w:tblPr>
              <w:tblW w:w="0" w:type="auto"/>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78"/>
              <w:gridCol w:w="2503"/>
            </w:tblGrid>
            <w:tr w:rsidR="005857DF" w:rsidRPr="00B772F2" w:rsidTr="001E7E1C">
              <w:trPr>
                <w:trHeight w:val="450"/>
                <w:jc w:val="center"/>
              </w:trPr>
              <w:tc>
                <w:tcPr>
                  <w:tcW w:w="3581" w:type="dxa"/>
                  <w:gridSpan w:val="2"/>
                  <w:tcBorders>
                    <w:top w:val="single" w:sz="18" w:space="0" w:color="0070C0"/>
                    <w:left w:val="single" w:sz="18" w:space="0" w:color="0070C0"/>
                    <w:bottom w:val="single" w:sz="8" w:space="0" w:color="0070C0"/>
                    <w:right w:val="single" w:sz="18" w:space="0" w:color="0070C0"/>
                  </w:tcBorders>
                  <w:tcMar>
                    <w:top w:w="0" w:type="dxa"/>
                    <w:left w:w="108" w:type="dxa"/>
                    <w:bottom w:w="0" w:type="dxa"/>
                    <w:right w:w="108" w:type="dxa"/>
                  </w:tcMar>
                  <w:vAlign w:val="center"/>
                  <w:hideMark/>
                </w:tcPr>
                <w:p w:rsidR="005857DF" w:rsidRPr="00633C03" w:rsidRDefault="005857DF" w:rsidP="001E7E1C">
                  <w:pPr>
                    <w:widowControl/>
                    <w:jc w:val="center"/>
                    <w:rPr>
                      <w:rFonts w:ascii="宋体" w:eastAsia="宋体" w:hAnsi="宋体" w:cs="宋体"/>
                      <w:b/>
                      <w:color w:val="494949"/>
                      <w:spacing w:val="40"/>
                      <w:kern w:val="0"/>
                      <w:sz w:val="24"/>
                      <w:szCs w:val="24"/>
                    </w:rPr>
                  </w:pPr>
                  <w:r w:rsidRPr="00633C03">
                    <w:rPr>
                      <w:rFonts w:ascii="宋体" w:eastAsia="宋体" w:hAnsi="宋体" w:cs="宋体" w:hint="eastAsia"/>
                      <w:b/>
                      <w:color w:val="0070C0"/>
                      <w:spacing w:val="40"/>
                      <w:kern w:val="0"/>
                      <w:sz w:val="24"/>
                      <w:szCs w:val="24"/>
                    </w:rPr>
                    <w:t>房产测绘成果备案章</w:t>
                  </w:r>
                </w:p>
              </w:tc>
            </w:tr>
            <w:tr w:rsidR="005857DF" w:rsidRPr="00B772F2" w:rsidTr="009C7E16">
              <w:trPr>
                <w:trHeight w:val="450"/>
                <w:jc w:val="center"/>
              </w:trPr>
              <w:tc>
                <w:tcPr>
                  <w:tcW w:w="1078" w:type="dxa"/>
                  <w:tcBorders>
                    <w:top w:val="nil"/>
                    <w:left w:val="single" w:sz="18" w:space="0" w:color="0070C0"/>
                    <w:bottom w:val="single" w:sz="8" w:space="0" w:color="0070C0"/>
                    <w:right w:val="single" w:sz="8" w:space="0" w:color="0070C0"/>
                  </w:tcBorders>
                  <w:tcMar>
                    <w:top w:w="0" w:type="dxa"/>
                    <w:left w:w="108" w:type="dxa"/>
                    <w:bottom w:w="0" w:type="dxa"/>
                    <w:right w:w="108" w:type="dxa"/>
                  </w:tcMar>
                  <w:vAlign w:val="center"/>
                  <w:hideMark/>
                </w:tcPr>
                <w:p w:rsidR="005857DF" w:rsidRPr="00633C03" w:rsidRDefault="005857DF" w:rsidP="001E7E1C">
                  <w:pPr>
                    <w:widowControl/>
                    <w:jc w:val="center"/>
                    <w:rPr>
                      <w:rFonts w:ascii="宋体" w:eastAsia="宋体" w:hAnsi="宋体" w:cs="宋体"/>
                      <w:b/>
                      <w:color w:val="494949"/>
                      <w:kern w:val="0"/>
                      <w:szCs w:val="21"/>
                    </w:rPr>
                  </w:pPr>
                  <w:r w:rsidRPr="00633C03">
                    <w:rPr>
                      <w:rFonts w:ascii="宋体" w:eastAsia="宋体" w:hAnsi="宋体" w:cs="宋体" w:hint="eastAsia"/>
                      <w:b/>
                      <w:color w:val="0070C0"/>
                      <w:kern w:val="0"/>
                      <w:szCs w:val="21"/>
                    </w:rPr>
                    <w:t>日 期</w:t>
                  </w:r>
                </w:p>
              </w:tc>
              <w:tc>
                <w:tcPr>
                  <w:tcW w:w="2503" w:type="dxa"/>
                  <w:tcBorders>
                    <w:top w:val="nil"/>
                    <w:left w:val="nil"/>
                    <w:bottom w:val="single" w:sz="8" w:space="0" w:color="0070C0"/>
                    <w:right w:val="single" w:sz="18" w:space="0" w:color="0070C0"/>
                  </w:tcBorders>
                  <w:tcMar>
                    <w:top w:w="0" w:type="dxa"/>
                    <w:left w:w="108" w:type="dxa"/>
                    <w:bottom w:w="0" w:type="dxa"/>
                    <w:right w:w="108" w:type="dxa"/>
                  </w:tcMar>
                  <w:vAlign w:val="center"/>
                  <w:hideMark/>
                </w:tcPr>
                <w:p w:rsidR="005857DF" w:rsidRPr="00B772F2" w:rsidRDefault="005857DF" w:rsidP="001E7E1C">
                  <w:pPr>
                    <w:widowControl/>
                    <w:jc w:val="center"/>
                    <w:rPr>
                      <w:rFonts w:ascii="宋体" w:eastAsia="宋体" w:hAnsi="宋体" w:cs="宋体"/>
                      <w:color w:val="494949"/>
                      <w:kern w:val="0"/>
                      <w:szCs w:val="21"/>
                    </w:rPr>
                  </w:pPr>
                </w:p>
              </w:tc>
            </w:tr>
            <w:tr w:rsidR="005857DF" w:rsidRPr="00B772F2" w:rsidTr="009C7E16">
              <w:trPr>
                <w:trHeight w:val="450"/>
                <w:jc w:val="center"/>
              </w:trPr>
              <w:tc>
                <w:tcPr>
                  <w:tcW w:w="1078" w:type="dxa"/>
                  <w:tcBorders>
                    <w:top w:val="nil"/>
                    <w:left w:val="single" w:sz="18" w:space="0" w:color="0070C0"/>
                    <w:bottom w:val="single" w:sz="8" w:space="0" w:color="0070C0"/>
                    <w:right w:val="single" w:sz="8" w:space="0" w:color="0070C0"/>
                  </w:tcBorders>
                  <w:tcMar>
                    <w:top w:w="0" w:type="dxa"/>
                    <w:left w:w="108" w:type="dxa"/>
                    <w:bottom w:w="0" w:type="dxa"/>
                    <w:right w:w="108" w:type="dxa"/>
                  </w:tcMar>
                  <w:vAlign w:val="center"/>
                </w:tcPr>
                <w:p w:rsidR="005857DF" w:rsidRPr="00633C03" w:rsidRDefault="009C7E16" w:rsidP="001E7E1C">
                  <w:pPr>
                    <w:widowControl/>
                    <w:ind w:leftChars="-42" w:left="-88" w:rightChars="-41" w:right="-86"/>
                    <w:jc w:val="center"/>
                    <w:rPr>
                      <w:rFonts w:ascii="宋体" w:eastAsia="宋体" w:hAnsi="宋体" w:cs="宋体"/>
                      <w:b/>
                      <w:color w:val="0070C0"/>
                      <w:kern w:val="0"/>
                      <w:szCs w:val="21"/>
                    </w:rPr>
                  </w:pPr>
                  <w:r>
                    <w:rPr>
                      <w:rFonts w:ascii="宋体" w:eastAsia="宋体" w:hAnsi="宋体" w:cs="宋体" w:hint="eastAsia"/>
                      <w:b/>
                      <w:color w:val="0070C0"/>
                      <w:kern w:val="0"/>
                      <w:szCs w:val="21"/>
                    </w:rPr>
                    <w:t>备案编号</w:t>
                  </w:r>
                </w:p>
              </w:tc>
              <w:tc>
                <w:tcPr>
                  <w:tcW w:w="2503" w:type="dxa"/>
                  <w:tcBorders>
                    <w:top w:val="nil"/>
                    <w:left w:val="nil"/>
                    <w:bottom w:val="single" w:sz="8" w:space="0" w:color="0070C0"/>
                    <w:right w:val="single" w:sz="18" w:space="0" w:color="0070C0"/>
                  </w:tcBorders>
                  <w:tcMar>
                    <w:top w:w="0" w:type="dxa"/>
                    <w:left w:w="108" w:type="dxa"/>
                    <w:bottom w:w="0" w:type="dxa"/>
                    <w:right w:w="108" w:type="dxa"/>
                  </w:tcMar>
                  <w:vAlign w:val="center"/>
                </w:tcPr>
                <w:p w:rsidR="005857DF" w:rsidRPr="00B772F2" w:rsidRDefault="005857DF" w:rsidP="001E7E1C">
                  <w:pPr>
                    <w:widowControl/>
                    <w:jc w:val="center"/>
                    <w:rPr>
                      <w:rFonts w:ascii="宋体" w:eastAsia="宋体" w:hAnsi="宋体" w:cs="宋体"/>
                      <w:color w:val="494949"/>
                      <w:kern w:val="0"/>
                      <w:szCs w:val="21"/>
                    </w:rPr>
                  </w:pPr>
                </w:p>
              </w:tc>
            </w:tr>
            <w:tr w:rsidR="005857DF" w:rsidRPr="00B772F2" w:rsidTr="001E7E1C">
              <w:trPr>
                <w:trHeight w:val="450"/>
                <w:jc w:val="center"/>
              </w:trPr>
              <w:tc>
                <w:tcPr>
                  <w:tcW w:w="3581" w:type="dxa"/>
                  <w:gridSpan w:val="2"/>
                  <w:tcBorders>
                    <w:top w:val="nil"/>
                    <w:left w:val="single" w:sz="18" w:space="0" w:color="0070C0"/>
                    <w:bottom w:val="single" w:sz="18" w:space="0" w:color="0070C0"/>
                    <w:right w:val="single" w:sz="18" w:space="0" w:color="0070C0"/>
                  </w:tcBorders>
                  <w:tcMar>
                    <w:top w:w="0" w:type="dxa"/>
                    <w:left w:w="108" w:type="dxa"/>
                    <w:bottom w:w="0" w:type="dxa"/>
                    <w:right w:w="108" w:type="dxa"/>
                  </w:tcMar>
                  <w:vAlign w:val="center"/>
                  <w:hideMark/>
                </w:tcPr>
                <w:p w:rsidR="005857DF" w:rsidRPr="00633C03" w:rsidRDefault="005857DF" w:rsidP="001E7E1C">
                  <w:pPr>
                    <w:widowControl/>
                    <w:rPr>
                      <w:rFonts w:ascii="宋体" w:eastAsia="宋体" w:hAnsi="宋体" w:cs="宋体"/>
                      <w:b/>
                      <w:color w:val="494949"/>
                      <w:kern w:val="0"/>
                      <w:szCs w:val="21"/>
                    </w:rPr>
                  </w:pPr>
                  <w:r w:rsidRPr="00633C03">
                    <w:rPr>
                      <w:rFonts w:ascii="宋体" w:eastAsia="宋体" w:hAnsi="宋体" w:cs="宋体" w:hint="eastAsia"/>
                      <w:b/>
                      <w:color w:val="0070C0"/>
                      <w:kern w:val="0"/>
                      <w:szCs w:val="21"/>
                    </w:rPr>
                    <w:t>审核部门名称：</w:t>
                  </w:r>
                </w:p>
              </w:tc>
            </w:tr>
          </w:tbl>
          <w:p w:rsidR="005857DF" w:rsidRDefault="005857DF" w:rsidP="001E7E1C">
            <w:pPr>
              <w:jc w:val="center"/>
              <w:rPr>
                <w:sz w:val="28"/>
                <w:szCs w:val="28"/>
              </w:rPr>
            </w:pPr>
          </w:p>
        </w:tc>
      </w:tr>
    </w:tbl>
    <w:p w:rsidR="005857DF" w:rsidRPr="00753280" w:rsidRDefault="005857DF" w:rsidP="00753280">
      <w:pPr>
        <w:spacing w:line="600" w:lineRule="exact"/>
        <w:ind w:firstLineChars="200" w:firstLine="640"/>
        <w:rPr>
          <w:rFonts w:ascii="黑体" w:eastAsia="黑体" w:hAnsi="黑体" w:cs="宋体"/>
          <w:color w:val="494949"/>
          <w:kern w:val="0"/>
          <w:sz w:val="32"/>
          <w:szCs w:val="32"/>
        </w:rPr>
      </w:pPr>
      <w:r w:rsidRPr="00753280">
        <w:rPr>
          <w:rFonts w:ascii="黑体" w:eastAsia="黑体" w:hAnsi="黑体" w:cs="宋体" w:hint="eastAsia"/>
          <w:color w:val="494949"/>
          <w:kern w:val="0"/>
          <w:sz w:val="32"/>
          <w:szCs w:val="32"/>
        </w:rPr>
        <w:t>八、成果管理和利用</w:t>
      </w:r>
    </w:p>
    <w:p w:rsidR="005857DF" w:rsidRPr="00753280" w:rsidRDefault="005857DF" w:rsidP="00753280">
      <w:pPr>
        <w:widowControl/>
        <w:shd w:val="clear" w:color="auto" w:fill="FFFFFF"/>
        <w:spacing w:line="600" w:lineRule="exact"/>
        <w:ind w:firstLineChars="200" w:firstLine="640"/>
        <w:rPr>
          <w:rFonts w:ascii="仿宋" w:eastAsia="仿宋" w:hAnsi="仿宋" w:cs="Helvetica"/>
          <w:color w:val="000000" w:themeColor="text1"/>
          <w:kern w:val="0"/>
          <w:sz w:val="32"/>
          <w:szCs w:val="32"/>
        </w:rPr>
      </w:pPr>
      <w:r w:rsidRPr="00753280">
        <w:rPr>
          <w:rFonts w:ascii="仿宋" w:eastAsia="仿宋" w:hAnsi="仿宋" w:hint="eastAsia"/>
          <w:sz w:val="32"/>
          <w:szCs w:val="32"/>
        </w:rPr>
        <w:t>市规划和自然资源局</w:t>
      </w:r>
      <w:r w:rsidRPr="00753280">
        <w:rPr>
          <w:rFonts w:ascii="仿宋" w:eastAsia="仿宋" w:hAnsi="仿宋" w:cs="Helvetica" w:hint="eastAsia"/>
          <w:color w:val="000000" w:themeColor="text1"/>
          <w:kern w:val="0"/>
          <w:sz w:val="32"/>
          <w:szCs w:val="32"/>
        </w:rPr>
        <w:t>应当建立房产测绘成果数据共建共享机制。房产测绘成果审核单位在房产测绘成果审核通过后，应当实时上传房产测绘成果数据至相关信息系统，实现数据共建共享。</w:t>
      </w:r>
    </w:p>
    <w:p w:rsidR="005857DF" w:rsidRPr="00753280" w:rsidRDefault="005857DF" w:rsidP="00753280">
      <w:pPr>
        <w:widowControl/>
        <w:shd w:val="clear" w:color="auto" w:fill="FFFFFF"/>
        <w:spacing w:line="600" w:lineRule="exact"/>
        <w:ind w:firstLineChars="200" w:firstLine="640"/>
        <w:rPr>
          <w:rFonts w:ascii="仿宋" w:eastAsia="仿宋" w:hAnsi="仿宋" w:cs="Helvetica"/>
          <w:color w:val="000000" w:themeColor="text1"/>
          <w:kern w:val="0"/>
          <w:sz w:val="32"/>
          <w:szCs w:val="32"/>
        </w:rPr>
      </w:pPr>
      <w:r w:rsidRPr="00753280">
        <w:rPr>
          <w:rFonts w:ascii="仿宋" w:eastAsia="仿宋" w:hAnsi="仿宋" w:cs="Helvetica" w:hint="eastAsia"/>
          <w:color w:val="000000" w:themeColor="text1"/>
          <w:kern w:val="0"/>
          <w:sz w:val="32"/>
          <w:szCs w:val="32"/>
        </w:rPr>
        <w:t>房产测绘成果应当依法利用，各相关部门在保管、使用房产测绘成果时均须严格遵守国家和测绘行业有关测绘成果保密规定。</w:t>
      </w:r>
    </w:p>
    <w:sectPr w:rsidR="005857DF" w:rsidRPr="00753280" w:rsidSect="005857DF">
      <w:pgSz w:w="11906" w:h="16838"/>
      <w:pgMar w:top="1276" w:right="1416" w:bottom="1985"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9C" w:rsidRDefault="003D769C" w:rsidP="00FE0769">
      <w:r>
        <w:separator/>
      </w:r>
    </w:p>
  </w:endnote>
  <w:endnote w:type="continuationSeparator" w:id="0">
    <w:p w:rsidR="003D769C" w:rsidRDefault="003D769C" w:rsidP="00FE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9C" w:rsidRDefault="003D769C" w:rsidP="00FE0769">
      <w:r>
        <w:separator/>
      </w:r>
    </w:p>
  </w:footnote>
  <w:footnote w:type="continuationSeparator" w:id="0">
    <w:p w:rsidR="003D769C" w:rsidRDefault="003D769C" w:rsidP="00FE0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254B3"/>
    <w:multiLevelType w:val="hybridMultilevel"/>
    <w:tmpl w:val="99ECA0D8"/>
    <w:lvl w:ilvl="0" w:tplc="3140D29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FA"/>
    <w:rsid w:val="0000002D"/>
    <w:rsid w:val="0002612B"/>
    <w:rsid w:val="000F6DD8"/>
    <w:rsid w:val="001279EE"/>
    <w:rsid w:val="00132356"/>
    <w:rsid w:val="001574E0"/>
    <w:rsid w:val="0016331B"/>
    <w:rsid w:val="00181661"/>
    <w:rsid w:val="00183F5E"/>
    <w:rsid w:val="001D64FA"/>
    <w:rsid w:val="001F48D7"/>
    <w:rsid w:val="001F53F6"/>
    <w:rsid w:val="00206FA4"/>
    <w:rsid w:val="00214BE2"/>
    <w:rsid w:val="00216BF2"/>
    <w:rsid w:val="00225781"/>
    <w:rsid w:val="0024216D"/>
    <w:rsid w:val="00244833"/>
    <w:rsid w:val="002A3D45"/>
    <w:rsid w:val="002D70FC"/>
    <w:rsid w:val="00302499"/>
    <w:rsid w:val="0031047F"/>
    <w:rsid w:val="00317A1B"/>
    <w:rsid w:val="00321A65"/>
    <w:rsid w:val="00362BF0"/>
    <w:rsid w:val="00391663"/>
    <w:rsid w:val="0039796A"/>
    <w:rsid w:val="003A5C49"/>
    <w:rsid w:val="003D4962"/>
    <w:rsid w:val="003D769C"/>
    <w:rsid w:val="003E1A69"/>
    <w:rsid w:val="00425541"/>
    <w:rsid w:val="00430E3A"/>
    <w:rsid w:val="00454A4E"/>
    <w:rsid w:val="00460E16"/>
    <w:rsid w:val="004A0689"/>
    <w:rsid w:val="004B1014"/>
    <w:rsid w:val="004D1D69"/>
    <w:rsid w:val="00513113"/>
    <w:rsid w:val="00544D4D"/>
    <w:rsid w:val="0056265B"/>
    <w:rsid w:val="005857DF"/>
    <w:rsid w:val="005863FA"/>
    <w:rsid w:val="00586781"/>
    <w:rsid w:val="005A7540"/>
    <w:rsid w:val="005D4479"/>
    <w:rsid w:val="005E50F7"/>
    <w:rsid w:val="00623A21"/>
    <w:rsid w:val="00633C03"/>
    <w:rsid w:val="0067312B"/>
    <w:rsid w:val="00695607"/>
    <w:rsid w:val="006A2220"/>
    <w:rsid w:val="006A63B4"/>
    <w:rsid w:val="0070292D"/>
    <w:rsid w:val="00710194"/>
    <w:rsid w:val="007410D1"/>
    <w:rsid w:val="00753280"/>
    <w:rsid w:val="00764C35"/>
    <w:rsid w:val="0077219D"/>
    <w:rsid w:val="007C447F"/>
    <w:rsid w:val="007F58EF"/>
    <w:rsid w:val="00802BAB"/>
    <w:rsid w:val="00802CF5"/>
    <w:rsid w:val="00817461"/>
    <w:rsid w:val="00825DF7"/>
    <w:rsid w:val="00853AFD"/>
    <w:rsid w:val="008827C2"/>
    <w:rsid w:val="008916C8"/>
    <w:rsid w:val="008A35C7"/>
    <w:rsid w:val="008B29F1"/>
    <w:rsid w:val="008B45D7"/>
    <w:rsid w:val="008D6C8D"/>
    <w:rsid w:val="008D7006"/>
    <w:rsid w:val="008F439D"/>
    <w:rsid w:val="00915CEF"/>
    <w:rsid w:val="0092207F"/>
    <w:rsid w:val="00922F7C"/>
    <w:rsid w:val="00935781"/>
    <w:rsid w:val="00936BBA"/>
    <w:rsid w:val="009834E6"/>
    <w:rsid w:val="009939B1"/>
    <w:rsid w:val="009C5F51"/>
    <w:rsid w:val="009C7E16"/>
    <w:rsid w:val="009D3203"/>
    <w:rsid w:val="009E220A"/>
    <w:rsid w:val="009E4566"/>
    <w:rsid w:val="00A32660"/>
    <w:rsid w:val="00A73067"/>
    <w:rsid w:val="00A852FB"/>
    <w:rsid w:val="00AA2EAC"/>
    <w:rsid w:val="00AD0D5A"/>
    <w:rsid w:val="00AD65BB"/>
    <w:rsid w:val="00AE4978"/>
    <w:rsid w:val="00AF572F"/>
    <w:rsid w:val="00B3257C"/>
    <w:rsid w:val="00B330A8"/>
    <w:rsid w:val="00B36C9B"/>
    <w:rsid w:val="00B43E5E"/>
    <w:rsid w:val="00B56777"/>
    <w:rsid w:val="00B65391"/>
    <w:rsid w:val="00B772F2"/>
    <w:rsid w:val="00BE1F69"/>
    <w:rsid w:val="00C066CB"/>
    <w:rsid w:val="00C633CE"/>
    <w:rsid w:val="00CA0E4A"/>
    <w:rsid w:val="00CE105C"/>
    <w:rsid w:val="00D5359A"/>
    <w:rsid w:val="00D73E3A"/>
    <w:rsid w:val="00D95504"/>
    <w:rsid w:val="00D96E5A"/>
    <w:rsid w:val="00DA408A"/>
    <w:rsid w:val="00DE25E0"/>
    <w:rsid w:val="00E125CB"/>
    <w:rsid w:val="00E30CE7"/>
    <w:rsid w:val="00E538DE"/>
    <w:rsid w:val="00E60D97"/>
    <w:rsid w:val="00E622F2"/>
    <w:rsid w:val="00EA4052"/>
    <w:rsid w:val="00EE0365"/>
    <w:rsid w:val="00EE5A4D"/>
    <w:rsid w:val="00EF1F8D"/>
    <w:rsid w:val="00F046A1"/>
    <w:rsid w:val="00F2407F"/>
    <w:rsid w:val="00F424CE"/>
    <w:rsid w:val="00F62B4D"/>
    <w:rsid w:val="00F744A9"/>
    <w:rsid w:val="00F82BE6"/>
    <w:rsid w:val="00F83895"/>
    <w:rsid w:val="00F962B0"/>
    <w:rsid w:val="00FC0D7E"/>
    <w:rsid w:val="00FC51B8"/>
    <w:rsid w:val="00FE0769"/>
    <w:rsid w:val="00FF297C"/>
    <w:rsid w:val="00FF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C3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64C35"/>
    <w:rPr>
      <w:color w:val="0000FF"/>
      <w:u w:val="single"/>
    </w:rPr>
  </w:style>
  <w:style w:type="paragraph" w:styleId="a5">
    <w:name w:val="header"/>
    <w:basedOn w:val="a"/>
    <w:link w:val="Char"/>
    <w:uiPriority w:val="99"/>
    <w:unhideWhenUsed/>
    <w:rsid w:val="00FE0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0769"/>
    <w:rPr>
      <w:sz w:val="18"/>
      <w:szCs w:val="18"/>
    </w:rPr>
  </w:style>
  <w:style w:type="paragraph" w:styleId="a6">
    <w:name w:val="footer"/>
    <w:basedOn w:val="a"/>
    <w:link w:val="Char0"/>
    <w:uiPriority w:val="99"/>
    <w:unhideWhenUsed/>
    <w:rsid w:val="00FE0769"/>
    <w:pPr>
      <w:tabs>
        <w:tab w:val="center" w:pos="4153"/>
        <w:tab w:val="right" w:pos="8306"/>
      </w:tabs>
      <w:snapToGrid w:val="0"/>
      <w:jc w:val="left"/>
    </w:pPr>
    <w:rPr>
      <w:sz w:val="18"/>
      <w:szCs w:val="18"/>
    </w:rPr>
  </w:style>
  <w:style w:type="character" w:customStyle="1" w:styleId="Char0">
    <w:name w:val="页脚 Char"/>
    <w:basedOn w:val="a0"/>
    <w:link w:val="a6"/>
    <w:uiPriority w:val="99"/>
    <w:rsid w:val="00FE0769"/>
    <w:rPr>
      <w:sz w:val="18"/>
      <w:szCs w:val="18"/>
    </w:rPr>
  </w:style>
  <w:style w:type="paragraph" w:styleId="a7">
    <w:name w:val="Balloon Text"/>
    <w:basedOn w:val="a"/>
    <w:link w:val="Char1"/>
    <w:uiPriority w:val="99"/>
    <w:semiHidden/>
    <w:unhideWhenUsed/>
    <w:rsid w:val="0056265B"/>
    <w:rPr>
      <w:sz w:val="18"/>
      <w:szCs w:val="18"/>
    </w:rPr>
  </w:style>
  <w:style w:type="character" w:customStyle="1" w:styleId="Char1">
    <w:name w:val="批注框文本 Char"/>
    <w:basedOn w:val="a0"/>
    <w:link w:val="a7"/>
    <w:uiPriority w:val="99"/>
    <w:semiHidden/>
    <w:rsid w:val="0056265B"/>
    <w:rPr>
      <w:sz w:val="18"/>
      <w:szCs w:val="18"/>
    </w:rPr>
  </w:style>
  <w:style w:type="paragraph" w:styleId="a8">
    <w:name w:val="List Paragraph"/>
    <w:basedOn w:val="a"/>
    <w:uiPriority w:val="34"/>
    <w:qFormat/>
    <w:rsid w:val="005857DF"/>
    <w:pPr>
      <w:ind w:firstLineChars="200" w:firstLine="420"/>
    </w:pPr>
  </w:style>
  <w:style w:type="table" w:styleId="a9">
    <w:name w:val="Table Grid"/>
    <w:basedOn w:val="a1"/>
    <w:uiPriority w:val="59"/>
    <w:rsid w:val="00585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C3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64C35"/>
    <w:rPr>
      <w:color w:val="0000FF"/>
      <w:u w:val="single"/>
    </w:rPr>
  </w:style>
  <w:style w:type="paragraph" w:styleId="a5">
    <w:name w:val="header"/>
    <w:basedOn w:val="a"/>
    <w:link w:val="Char"/>
    <w:uiPriority w:val="99"/>
    <w:unhideWhenUsed/>
    <w:rsid w:val="00FE0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0769"/>
    <w:rPr>
      <w:sz w:val="18"/>
      <w:szCs w:val="18"/>
    </w:rPr>
  </w:style>
  <w:style w:type="paragraph" w:styleId="a6">
    <w:name w:val="footer"/>
    <w:basedOn w:val="a"/>
    <w:link w:val="Char0"/>
    <w:uiPriority w:val="99"/>
    <w:unhideWhenUsed/>
    <w:rsid w:val="00FE0769"/>
    <w:pPr>
      <w:tabs>
        <w:tab w:val="center" w:pos="4153"/>
        <w:tab w:val="right" w:pos="8306"/>
      </w:tabs>
      <w:snapToGrid w:val="0"/>
      <w:jc w:val="left"/>
    </w:pPr>
    <w:rPr>
      <w:sz w:val="18"/>
      <w:szCs w:val="18"/>
    </w:rPr>
  </w:style>
  <w:style w:type="character" w:customStyle="1" w:styleId="Char0">
    <w:name w:val="页脚 Char"/>
    <w:basedOn w:val="a0"/>
    <w:link w:val="a6"/>
    <w:uiPriority w:val="99"/>
    <w:rsid w:val="00FE0769"/>
    <w:rPr>
      <w:sz w:val="18"/>
      <w:szCs w:val="18"/>
    </w:rPr>
  </w:style>
  <w:style w:type="paragraph" w:styleId="a7">
    <w:name w:val="Balloon Text"/>
    <w:basedOn w:val="a"/>
    <w:link w:val="Char1"/>
    <w:uiPriority w:val="99"/>
    <w:semiHidden/>
    <w:unhideWhenUsed/>
    <w:rsid w:val="0056265B"/>
    <w:rPr>
      <w:sz w:val="18"/>
      <w:szCs w:val="18"/>
    </w:rPr>
  </w:style>
  <w:style w:type="character" w:customStyle="1" w:styleId="Char1">
    <w:name w:val="批注框文本 Char"/>
    <w:basedOn w:val="a0"/>
    <w:link w:val="a7"/>
    <w:uiPriority w:val="99"/>
    <w:semiHidden/>
    <w:rsid w:val="0056265B"/>
    <w:rPr>
      <w:sz w:val="18"/>
      <w:szCs w:val="18"/>
    </w:rPr>
  </w:style>
  <w:style w:type="paragraph" w:styleId="a8">
    <w:name w:val="List Paragraph"/>
    <w:basedOn w:val="a"/>
    <w:uiPriority w:val="34"/>
    <w:qFormat/>
    <w:rsid w:val="005857DF"/>
    <w:pPr>
      <w:ind w:firstLineChars="200" w:firstLine="420"/>
    </w:pPr>
  </w:style>
  <w:style w:type="table" w:styleId="a9">
    <w:name w:val="Table Grid"/>
    <w:basedOn w:val="a1"/>
    <w:uiPriority w:val="59"/>
    <w:rsid w:val="00585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16526">
      <w:bodyDiv w:val="1"/>
      <w:marLeft w:val="0"/>
      <w:marRight w:val="0"/>
      <w:marTop w:val="0"/>
      <w:marBottom w:val="0"/>
      <w:divBdr>
        <w:top w:val="none" w:sz="0" w:space="0" w:color="auto"/>
        <w:left w:val="none" w:sz="0" w:space="0" w:color="auto"/>
        <w:bottom w:val="none" w:sz="0" w:space="0" w:color="auto"/>
        <w:right w:val="none" w:sz="0" w:space="0" w:color="auto"/>
      </w:divBdr>
      <w:divsChild>
        <w:div w:id="1660570580">
          <w:marLeft w:val="0"/>
          <w:marRight w:val="0"/>
          <w:marTop w:val="300"/>
          <w:marBottom w:val="0"/>
          <w:divBdr>
            <w:top w:val="none" w:sz="0" w:space="0" w:color="auto"/>
            <w:left w:val="none" w:sz="0" w:space="0" w:color="auto"/>
            <w:bottom w:val="none" w:sz="0" w:space="0" w:color="auto"/>
            <w:right w:val="none" w:sz="0" w:space="0" w:color="auto"/>
          </w:divBdr>
          <w:divsChild>
            <w:div w:id="1533228408">
              <w:marLeft w:val="0"/>
              <w:marRight w:val="0"/>
              <w:marTop w:val="0"/>
              <w:marBottom w:val="0"/>
              <w:divBdr>
                <w:top w:val="none" w:sz="0" w:space="0" w:color="auto"/>
                <w:left w:val="none" w:sz="0" w:space="0" w:color="auto"/>
                <w:bottom w:val="none" w:sz="0" w:space="0" w:color="auto"/>
                <w:right w:val="none" w:sz="0" w:space="0" w:color="auto"/>
              </w:divBdr>
              <w:divsChild>
                <w:div w:id="1818063158">
                  <w:marLeft w:val="0"/>
                  <w:marRight w:val="0"/>
                  <w:marTop w:val="0"/>
                  <w:marBottom w:val="0"/>
                  <w:divBdr>
                    <w:top w:val="none" w:sz="0" w:space="0" w:color="auto"/>
                    <w:left w:val="none" w:sz="0" w:space="0" w:color="auto"/>
                    <w:bottom w:val="none" w:sz="0" w:space="0" w:color="auto"/>
                    <w:right w:val="none" w:sz="0" w:space="0" w:color="auto"/>
                  </w:divBdr>
                  <w:divsChild>
                    <w:div w:id="543178562">
                      <w:marLeft w:val="0"/>
                      <w:marRight w:val="0"/>
                      <w:marTop w:val="0"/>
                      <w:marBottom w:val="0"/>
                      <w:divBdr>
                        <w:top w:val="none" w:sz="0" w:space="0" w:color="auto"/>
                        <w:left w:val="none" w:sz="0" w:space="0" w:color="auto"/>
                        <w:bottom w:val="none" w:sz="0" w:space="0" w:color="auto"/>
                        <w:right w:val="none" w:sz="0" w:space="0" w:color="auto"/>
                      </w:divBdr>
                      <w:divsChild>
                        <w:div w:id="1995983618">
                          <w:marLeft w:val="0"/>
                          <w:marRight w:val="0"/>
                          <w:marTop w:val="0"/>
                          <w:marBottom w:val="0"/>
                          <w:divBdr>
                            <w:top w:val="none" w:sz="0" w:space="0" w:color="auto"/>
                            <w:left w:val="none" w:sz="0" w:space="0" w:color="auto"/>
                            <w:bottom w:val="none" w:sz="0" w:space="0" w:color="auto"/>
                            <w:right w:val="none" w:sz="0" w:space="0" w:color="auto"/>
                          </w:divBdr>
                          <w:divsChild>
                            <w:div w:id="1735424031">
                              <w:marLeft w:val="0"/>
                              <w:marRight w:val="0"/>
                              <w:marTop w:val="0"/>
                              <w:marBottom w:val="0"/>
                              <w:divBdr>
                                <w:top w:val="none" w:sz="0" w:space="0" w:color="auto"/>
                                <w:left w:val="none" w:sz="0" w:space="0" w:color="auto"/>
                                <w:bottom w:val="none" w:sz="0" w:space="0" w:color="auto"/>
                                <w:right w:val="none" w:sz="0" w:space="0" w:color="auto"/>
                              </w:divBdr>
                              <w:divsChild>
                                <w:div w:id="736899238">
                                  <w:marLeft w:val="0"/>
                                  <w:marRight w:val="0"/>
                                  <w:marTop w:val="0"/>
                                  <w:marBottom w:val="0"/>
                                  <w:divBdr>
                                    <w:top w:val="none" w:sz="0" w:space="0" w:color="auto"/>
                                    <w:left w:val="none" w:sz="0" w:space="0" w:color="auto"/>
                                    <w:bottom w:val="none" w:sz="0" w:space="0" w:color="auto"/>
                                    <w:right w:val="none" w:sz="0" w:space="0" w:color="auto"/>
                                  </w:divBdr>
                                  <w:divsChild>
                                    <w:div w:id="417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401</Words>
  <Characters>2289</Characters>
  <Application>Microsoft Office Word</Application>
  <DocSecurity>0</DocSecurity>
  <Lines>19</Lines>
  <Paragraphs>5</Paragraphs>
  <ScaleCrop>false</ScaleCrop>
  <Company>Chinese ORG</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wenzx</dc:creator>
  <cp:lastModifiedBy>范大猛</cp:lastModifiedBy>
  <cp:revision>21</cp:revision>
  <cp:lastPrinted>2020-01-07T03:37:00Z</cp:lastPrinted>
  <dcterms:created xsi:type="dcterms:W3CDTF">2019-12-09T03:14:00Z</dcterms:created>
  <dcterms:modified xsi:type="dcterms:W3CDTF">2020-03-03T03:43:00Z</dcterms:modified>
</cp:coreProperties>
</file>