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bCs/>
          <w:sz w:val="44"/>
          <w:szCs w:val="44"/>
        </w:rPr>
      </w:pPr>
      <w:r>
        <w:rPr>
          <w:rFonts w:hint="eastAsia" w:ascii="宋体" w:hAnsi="宋体" w:cs="Arial"/>
          <w:b/>
          <w:bCs/>
          <w:sz w:val="44"/>
          <w:szCs w:val="44"/>
        </w:rPr>
        <w:t>深圳市住房保障署</w:t>
      </w:r>
    </w:p>
    <w:p>
      <w:pPr>
        <w:jc w:val="center"/>
        <w:rPr>
          <w:rFonts w:ascii="宋体" w:hAnsi="宋体" w:cs="Arial"/>
          <w:b/>
          <w:bCs/>
          <w:sz w:val="44"/>
          <w:szCs w:val="44"/>
        </w:rPr>
      </w:pPr>
      <w:r>
        <w:rPr>
          <w:rFonts w:hint="eastAsia" w:ascii="宋体" w:hAnsi="宋体" w:cs="Arial"/>
          <w:b/>
          <w:bCs/>
          <w:sz w:val="44"/>
          <w:szCs w:val="44"/>
        </w:rPr>
        <w:t>2020年度信访法律服务项目</w:t>
      </w:r>
    </w:p>
    <w:p>
      <w:pPr>
        <w:ind w:left="420" w:leftChars="200"/>
        <w:jc w:val="center"/>
        <w:rPr>
          <w:rFonts w:ascii="宋体" w:hAnsi="宋体" w:cs="Arial"/>
          <w:b/>
          <w:bCs/>
          <w:sz w:val="44"/>
          <w:szCs w:val="44"/>
        </w:rPr>
      </w:pPr>
      <w:r>
        <w:rPr>
          <w:rFonts w:hint="eastAsia" w:ascii="宋体" w:hAnsi="宋体" w:cs="Arial"/>
          <w:b/>
          <w:bCs/>
          <w:sz w:val="44"/>
          <w:szCs w:val="44"/>
        </w:rPr>
        <w:t xml:space="preserve"> </w:t>
      </w:r>
    </w:p>
    <w:p>
      <w:pPr>
        <w:spacing w:line="360" w:lineRule="auto"/>
        <w:ind w:left="420" w:leftChars="200"/>
        <w:jc w:val="center"/>
        <w:rPr>
          <w:rFonts w:ascii="黑体" w:hAnsi="宋体" w:eastAsia="黑体"/>
          <w:b/>
          <w:bCs/>
          <w:sz w:val="52"/>
          <w:szCs w:val="52"/>
        </w:rPr>
      </w:pPr>
      <w:r>
        <w:rPr>
          <w:rFonts w:hint="eastAsia" w:ascii="黑体" w:hAnsi="宋体" w:eastAsia="黑体"/>
          <w:b/>
          <w:bCs/>
          <w:sz w:val="52"/>
          <w:szCs w:val="52"/>
        </w:rPr>
        <w:t xml:space="preserve"> </w:t>
      </w:r>
    </w:p>
    <w:p>
      <w:pPr>
        <w:spacing w:line="360" w:lineRule="auto"/>
        <w:ind w:left="420" w:leftChars="200"/>
        <w:jc w:val="center"/>
        <w:rPr>
          <w:rFonts w:ascii="黑体" w:hAnsi="宋体" w:eastAsia="黑体"/>
          <w:b/>
          <w:bCs/>
          <w:sz w:val="32"/>
          <w:szCs w:val="32"/>
        </w:rPr>
      </w:pPr>
      <w:r>
        <w:rPr>
          <w:rFonts w:hint="eastAsia" w:ascii="黑体" w:hAnsi="宋体" w:eastAsia="黑体"/>
          <w:b/>
          <w:bCs/>
          <w:sz w:val="32"/>
          <w:szCs w:val="32"/>
        </w:rPr>
        <w:t xml:space="preserve"> </w:t>
      </w: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156" w:beforeLines="50" w:after="156" w:afterLines="50" w:line="360" w:lineRule="auto"/>
        <w:jc w:val="center"/>
        <w:rPr>
          <w:rFonts w:ascii="黑体" w:hAnsi="宋体" w:eastAsia="黑体"/>
          <w:b/>
          <w:bCs/>
          <w:sz w:val="72"/>
          <w:szCs w:val="72"/>
        </w:rPr>
      </w:pPr>
      <w:r>
        <w:rPr>
          <w:rFonts w:hint="eastAsia" w:ascii="黑体" w:hAnsi="宋体" w:eastAsia="黑体"/>
          <w:b/>
          <w:bCs/>
          <w:sz w:val="72"/>
          <w:szCs w:val="72"/>
        </w:rPr>
        <w:t xml:space="preserve"> </w:t>
      </w: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before="156" w:beforeLines="50" w:after="156" w:afterLines="50" w:line="360" w:lineRule="auto"/>
        <w:jc w:val="center"/>
        <w:rPr>
          <w:rFonts w:ascii="黑体" w:hAnsi="宋体" w:eastAsia="黑体"/>
          <w:b/>
          <w:bCs/>
          <w:sz w:val="48"/>
          <w:szCs w:val="48"/>
        </w:rPr>
      </w:pPr>
      <w:r>
        <w:rPr>
          <w:rFonts w:hint="eastAsia" w:ascii="黑体" w:hAnsi="宋体" w:eastAsia="黑体"/>
          <w:b/>
          <w:bCs/>
          <w:sz w:val="48"/>
          <w:szCs w:val="48"/>
        </w:rPr>
        <w:t xml:space="preserve"> </w:t>
      </w: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方正小标宋简体" w:hAnsi="宋体" w:cs="Arial"/>
          <w:sz w:val="48"/>
          <w:szCs w:val="48"/>
        </w:rPr>
      </w:pPr>
      <w:r>
        <w:rPr>
          <w:rFonts w:hint="eastAsia" w:ascii="宋体" w:hAnsi="宋体"/>
          <w:sz w:val="44"/>
          <w:szCs w:val="44"/>
        </w:rPr>
        <w:t xml:space="preserve"> </w:t>
      </w:r>
    </w:p>
    <w:p>
      <w:pPr>
        <w:spacing w:line="360" w:lineRule="auto"/>
        <w:ind w:left="420" w:leftChars="200"/>
        <w:jc w:val="center"/>
        <w:rPr>
          <w:rFonts w:ascii="方正小标宋简体" w:hAnsi="宋体" w:cs="Arial"/>
          <w:sz w:val="48"/>
          <w:szCs w:val="48"/>
        </w:rPr>
      </w:pPr>
      <w:r>
        <w:rPr>
          <w:rFonts w:ascii="方正小标宋简体" w:hAnsi="宋体" w:cs="Arial"/>
          <w:sz w:val="48"/>
          <w:szCs w:val="48"/>
        </w:rPr>
        <w:t xml:space="preserve"> </w:t>
      </w:r>
    </w:p>
    <w:p>
      <w:pPr>
        <w:spacing w:line="600" w:lineRule="exact"/>
        <w:jc w:val="center"/>
        <w:rPr>
          <w:rFonts w:ascii="宋体" w:hAnsi="宋体"/>
          <w:b/>
          <w:bCs/>
          <w:sz w:val="32"/>
          <w:szCs w:val="32"/>
        </w:rPr>
      </w:pPr>
      <w:r>
        <w:rPr>
          <w:rFonts w:hint="eastAsia" w:ascii="宋体" w:hAnsi="宋体"/>
          <w:b/>
          <w:bCs/>
          <w:sz w:val="32"/>
          <w:szCs w:val="32"/>
        </w:rPr>
        <w:t>深圳市住房保障署</w:t>
      </w:r>
    </w:p>
    <w:p>
      <w:pPr>
        <w:spacing w:line="600" w:lineRule="exact"/>
        <w:jc w:val="center"/>
        <w:rPr>
          <w:color w:val="FF0000"/>
        </w:rPr>
      </w:pPr>
      <w:r>
        <w:rPr>
          <w:rFonts w:hint="eastAsia" w:ascii="宋体" w:hAnsi="宋体"/>
          <w:b/>
          <w:bCs/>
          <w:sz w:val="32"/>
          <w:szCs w:val="32"/>
        </w:rPr>
        <w:t>2020年</w:t>
      </w:r>
      <w:r>
        <w:rPr>
          <w:rFonts w:hint="eastAsia" w:ascii="宋体" w:hAnsi="宋体"/>
          <w:b/>
          <w:bCs/>
          <w:sz w:val="32"/>
          <w:szCs w:val="32"/>
          <w:lang w:val="en-US" w:eastAsia="zh-CN"/>
        </w:rPr>
        <w:t>5</w:t>
      </w:r>
      <w:r>
        <w:rPr>
          <w:rFonts w:hint="eastAsia" w:ascii="宋体" w:hAnsi="宋体"/>
          <w:b/>
          <w:bCs/>
          <w:sz w:val="32"/>
          <w:szCs w:val="32"/>
        </w:rPr>
        <w:t>月</w:t>
      </w:r>
    </w:p>
    <w:p>
      <w:pPr>
        <w:widowControl/>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ind w:left="420" w:leftChars="200"/>
        <w:jc w:val="center"/>
        <w:rPr>
          <w:rFonts w:ascii="宋体" w:hAnsi="宋体"/>
          <w:b/>
          <w:bCs/>
          <w:sz w:val="44"/>
          <w:szCs w:val="44"/>
        </w:rPr>
      </w:pPr>
      <w:r>
        <w:rPr>
          <w:rFonts w:hint="eastAsia" w:ascii="宋体" w:hAnsi="宋体"/>
          <w:b/>
          <w:bCs/>
          <w:sz w:val="44"/>
          <w:szCs w:val="44"/>
        </w:rPr>
        <w:t>深圳市住房保障署</w:t>
      </w:r>
    </w:p>
    <w:p>
      <w:pPr>
        <w:ind w:left="420" w:leftChars="200"/>
        <w:jc w:val="center"/>
        <w:rPr>
          <w:rFonts w:ascii="宋体" w:hAnsi="宋体"/>
          <w:b/>
          <w:bCs/>
          <w:sz w:val="28"/>
          <w:szCs w:val="28"/>
        </w:rPr>
      </w:pPr>
      <w:r>
        <w:rPr>
          <w:rFonts w:hint="eastAsia" w:ascii="宋体" w:hAnsi="宋体"/>
          <w:b/>
          <w:bCs/>
          <w:sz w:val="44"/>
          <w:szCs w:val="44"/>
        </w:rPr>
        <w:t>2020年度信访法律服务项目招标书</w:t>
      </w:r>
    </w:p>
    <w:p>
      <w:pPr>
        <w:ind w:left="420" w:leftChars="200"/>
        <w:jc w:val="center"/>
        <w:rPr>
          <w:rFonts w:ascii="宋体" w:hAnsi="宋体"/>
          <w:b/>
          <w:bCs/>
          <w:sz w:val="28"/>
          <w:szCs w:val="28"/>
        </w:rPr>
      </w:pPr>
      <w:r>
        <w:rPr>
          <w:rFonts w:hint="eastAsia" w:ascii="宋体" w:hAnsi="宋体"/>
          <w:b/>
          <w:bCs/>
          <w:sz w:val="28"/>
          <w:szCs w:val="28"/>
        </w:rPr>
        <w:t xml:space="preserve"> </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根据相关规定，深圳市住房保障署以公开招标方式进行2020年度信访法律服务项目的采购工作。</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一、项目名称</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深圳市住房保障署2020年度信访法律服务项目。</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二、服务内容</w:t>
      </w:r>
    </w:p>
    <w:p>
      <w:pPr>
        <w:pStyle w:val="6"/>
        <w:numPr>
          <w:ilvl w:val="0"/>
          <w:numId w:val="1"/>
        </w:numPr>
        <w:tabs>
          <w:tab w:val="left" w:pos="993"/>
        </w:tabs>
        <w:spacing w:line="520" w:lineRule="exact"/>
        <w:ind w:left="0"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协助处理日常信访业务，包括日常信访业务件的分类、转办、跟踪处理和统计工作等；</w:t>
      </w:r>
    </w:p>
    <w:p>
      <w:pPr>
        <w:pStyle w:val="6"/>
        <w:numPr>
          <w:ilvl w:val="0"/>
          <w:numId w:val="1"/>
        </w:numPr>
        <w:tabs>
          <w:tab w:val="left" w:pos="993"/>
        </w:tabs>
        <w:spacing w:line="520" w:lineRule="exact"/>
        <w:ind w:left="0"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协助接待来访人员，开展访前甄别、疏导、分流服务，做好释法劝导，落实诉访分离、属地管理原则并推进分类处理；</w:t>
      </w:r>
    </w:p>
    <w:p>
      <w:pPr>
        <w:pStyle w:val="6"/>
        <w:numPr>
          <w:ilvl w:val="0"/>
          <w:numId w:val="1"/>
        </w:numPr>
        <w:tabs>
          <w:tab w:val="left" w:pos="993"/>
        </w:tabs>
        <w:spacing w:line="520" w:lineRule="exact"/>
        <w:ind w:left="0"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参加疑难</w:t>
      </w:r>
      <w:r>
        <w:rPr>
          <w:rFonts w:hint="eastAsia" w:ascii="仿宋" w:hAnsi="仿宋" w:eastAsia="仿宋" w:cs="仿宋_GB2312"/>
          <w:color w:val="000000"/>
          <w:sz w:val="32"/>
          <w:szCs w:val="32"/>
          <w:lang w:eastAsia="zh-CN"/>
        </w:rPr>
        <w:t>信访</w:t>
      </w:r>
      <w:r>
        <w:rPr>
          <w:rFonts w:hint="eastAsia" w:ascii="仿宋" w:hAnsi="仿宋" w:eastAsia="仿宋" w:cs="仿宋_GB2312"/>
          <w:color w:val="000000"/>
          <w:sz w:val="32"/>
          <w:szCs w:val="32"/>
        </w:rPr>
        <w:t>案件研讨会、局长接访日等活动，并提供法律支持；</w:t>
      </w:r>
    </w:p>
    <w:p>
      <w:pPr>
        <w:pStyle w:val="6"/>
        <w:numPr>
          <w:ilvl w:val="0"/>
          <w:numId w:val="1"/>
        </w:numPr>
        <w:tabs>
          <w:tab w:val="left" w:pos="993"/>
        </w:tabs>
        <w:spacing w:line="520" w:lineRule="exact"/>
        <w:ind w:left="0"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提供日常信访法律咨询服务；</w:t>
      </w:r>
    </w:p>
    <w:p>
      <w:pPr>
        <w:pStyle w:val="6"/>
        <w:numPr>
          <w:ilvl w:val="0"/>
          <w:numId w:val="1"/>
        </w:numPr>
        <w:tabs>
          <w:tab w:val="left" w:pos="993"/>
        </w:tabs>
        <w:spacing w:line="520" w:lineRule="exact"/>
        <w:ind w:left="0"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对有关工作文书进行法律把关；</w:t>
      </w:r>
    </w:p>
    <w:p>
      <w:pPr>
        <w:pStyle w:val="6"/>
        <w:numPr>
          <w:ilvl w:val="0"/>
          <w:numId w:val="1"/>
        </w:numPr>
        <w:tabs>
          <w:tab w:val="left" w:pos="993"/>
        </w:tabs>
        <w:spacing w:line="520" w:lineRule="exact"/>
        <w:ind w:left="0"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调查核实</w:t>
      </w:r>
      <w:r>
        <w:rPr>
          <w:rFonts w:hint="eastAsia" w:ascii="仿宋" w:hAnsi="仿宋" w:eastAsia="仿宋" w:cs="仿宋_GB2312"/>
          <w:color w:val="000000"/>
          <w:sz w:val="32"/>
          <w:szCs w:val="32"/>
          <w:lang w:eastAsia="zh-CN"/>
        </w:rPr>
        <w:t>信访</w:t>
      </w:r>
      <w:r>
        <w:rPr>
          <w:rFonts w:hint="eastAsia" w:ascii="仿宋" w:hAnsi="仿宋" w:eastAsia="仿宋" w:cs="仿宋_GB2312"/>
          <w:color w:val="000000"/>
          <w:sz w:val="32"/>
          <w:szCs w:val="32"/>
        </w:rPr>
        <w:t>案情基础，依据</w:t>
      </w:r>
      <w:r>
        <w:rPr>
          <w:rFonts w:hint="eastAsia" w:ascii="仿宋" w:hAnsi="仿宋" w:eastAsia="仿宋" w:cs="仿宋_GB2312"/>
          <w:color w:val="000000"/>
          <w:sz w:val="32"/>
          <w:szCs w:val="32"/>
          <w:lang w:eastAsia="zh-CN"/>
        </w:rPr>
        <w:t>信访</w:t>
      </w:r>
      <w:r>
        <w:rPr>
          <w:rFonts w:hint="eastAsia" w:ascii="仿宋" w:hAnsi="仿宋" w:eastAsia="仿宋" w:cs="仿宋_GB2312"/>
          <w:color w:val="000000"/>
          <w:sz w:val="32"/>
          <w:szCs w:val="32"/>
        </w:rPr>
        <w:t>案件事实和相关法律规定，对信访事项和诉求作出评议分析，并出具相关工作建议；</w:t>
      </w:r>
    </w:p>
    <w:p>
      <w:pPr>
        <w:pStyle w:val="6"/>
        <w:numPr>
          <w:ilvl w:val="0"/>
          <w:numId w:val="1"/>
        </w:numPr>
        <w:tabs>
          <w:tab w:val="left" w:pos="993"/>
        </w:tabs>
        <w:spacing w:line="520" w:lineRule="exact"/>
        <w:ind w:left="0"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结合我署工作实际，适时开展信访专题培训；</w:t>
      </w:r>
    </w:p>
    <w:p>
      <w:pPr>
        <w:pStyle w:val="6"/>
        <w:numPr>
          <w:ilvl w:val="0"/>
          <w:numId w:val="1"/>
        </w:numPr>
        <w:tabs>
          <w:tab w:val="left" w:pos="993"/>
        </w:tabs>
        <w:spacing w:line="520" w:lineRule="exact"/>
        <w:ind w:left="0" w:firstLine="640"/>
        <w:rPr>
          <w:rFonts w:ascii="仿宋" w:hAnsi="仿宋" w:eastAsia="仿宋" w:cs="仿宋_GB2312"/>
          <w:color w:val="000000"/>
          <w:sz w:val="32"/>
          <w:szCs w:val="32"/>
        </w:rPr>
      </w:pPr>
      <w:r>
        <w:rPr>
          <w:rFonts w:hint="eastAsia" w:ascii="仿宋" w:hAnsi="仿宋" w:eastAsia="仿宋" w:cs="仿宋_GB2312"/>
          <w:color w:val="000000"/>
          <w:sz w:val="32"/>
          <w:szCs w:val="32"/>
        </w:rPr>
        <w:t>做好信访事务与舆情事务衔接工作，及时提出工作建议；</w:t>
      </w:r>
    </w:p>
    <w:p>
      <w:pPr>
        <w:pStyle w:val="6"/>
        <w:numPr>
          <w:ilvl w:val="0"/>
          <w:numId w:val="1"/>
        </w:numPr>
        <w:tabs>
          <w:tab w:val="left" w:pos="993"/>
        </w:tabs>
        <w:spacing w:line="520" w:lineRule="exact"/>
        <w:ind w:left="0" w:firstLine="640"/>
        <w:rPr>
          <w:rFonts w:ascii="仿宋" w:hAnsi="仿宋" w:eastAsia="仿宋" w:cs="仿宋_GB2312"/>
          <w:color w:val="000000"/>
          <w:sz w:val="32"/>
          <w:szCs w:val="32"/>
        </w:rPr>
      </w:pPr>
      <w:r>
        <w:rPr>
          <w:rFonts w:hint="eastAsia" w:ascii="仿宋" w:hAnsi="仿宋" w:eastAsia="仿宋" w:cs="仿宋_GB2312"/>
          <w:color w:val="000000"/>
          <w:sz w:val="32"/>
          <w:szCs w:val="32"/>
        </w:rPr>
        <w:t>与本采购项目有关的其他法律支持。</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三、服务时间：</w:t>
      </w:r>
      <w:r>
        <w:rPr>
          <w:rFonts w:hint="eastAsia" w:ascii="仿宋" w:hAnsi="仿宋" w:eastAsia="仿宋"/>
          <w:bCs/>
          <w:sz w:val="32"/>
          <w:szCs w:val="32"/>
        </w:rPr>
        <w:t>一年（自法律服务项目合同生效之日起计算）。</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四、项目服务价格上限</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本次项目服务的控制金额为人民币448,000以内，参加单位的报价不可高于控制金额，否则参加单位的投标文件视同无效。</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五、对项目服务的要求</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1.中标单位应有按时完成本服务项目所需的充足的人力及其它资源保障；</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服务人数及要求：不少于4名，其中，团队负责律师1名[律师执业经验10年以上(含）]、执业律师1名及驻点服务人员2名[具有普通高等院校毕业的法学类或相关专业本科学历并获得学士以上学位(含）]。驻场服务人员按招标单位工作日和工作时间在招标单位指定工作地点提供法律服务；</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3.本项目禁止进行分包、转包或拆分；</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4.中标单位有为招标单位保守本项目秘密的义务。</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六、投标人的资格要求</w:t>
      </w:r>
    </w:p>
    <w:p>
      <w:pPr>
        <w:spacing w:before="156" w:beforeLines="50" w:after="156" w:afterLines="50" w:line="54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（一）投标人资格条件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1.投标人单位具有独立承担民事责任的能力，且必须是在国家司法行政主管部门合法登记注册，持有律师事务所执业许可证书（提供复印件，原件备查）；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2.投标人单位在深圳市有固定营业场所 [自有场所要求提供产权证明文件；租赁场所要求提供租赁合同（提供复印件，原件备查）]；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3.投标人单位具有深圳市政府采购供应商资格（提供深圳市政府采购供应商注册卡复印件）；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4.投标人须承诺近两年无违法违规行为，无行为处罚、惩戒等不良执业记录及不良反映，业内拥有良好的声誉；</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5.投标人的授权代表应为单位法人或经法人授权的该单位员工；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6.投标人单位近三年有就信访业务向行政机关（含下属机构、事业单位）派驻工作人员提供法律服务的经验（提供服务合同复印件，原件备查）；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7.近三年来投标人单位须有担任深圳市住房保障主管部门（含下属机构、事业单位）法律顾问的经验（提供服务合同复印件，原件备查）；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8</w:t>
      </w:r>
      <w:r>
        <w:rPr>
          <w:rFonts w:hint="eastAsia" w:ascii="仿宋" w:hAnsi="仿宋" w:eastAsia="仿宋" w:cs="仿宋_GB2312"/>
          <w:sz w:val="32"/>
          <w:szCs w:val="32"/>
        </w:rPr>
        <w:t>.在招投标活动中因串通投标被暂停投标资格期间或涉嫌串通投标并正在接受主管部门调查的投标人不被接受；</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.本项目不接受联合体投标。</w:t>
      </w:r>
    </w:p>
    <w:p>
      <w:pPr>
        <w:spacing w:before="156" w:beforeLines="50" w:after="156" w:afterLines="50" w:line="54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（二）符合下列条件的，在同等条件下优先</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1、投标人近三年内曾为我市机关事业单位提供法律服务的；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2、投标人提供的团队负责律师近三年内担任我市机关事业单位法律顾问的；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3、投标人提供的团队负责律师具有住房保障业务工作经验并为业务主管部门代理过行政复议、行政诉讼</w:t>
      </w:r>
      <w:r>
        <w:rPr>
          <w:rFonts w:hint="eastAsia" w:ascii="仿宋" w:hAnsi="仿宋" w:eastAsia="仿宋" w:cs="仿宋_GB2312"/>
          <w:sz w:val="32"/>
          <w:szCs w:val="32"/>
          <w:lang w:eastAsia="zh-CN"/>
        </w:rPr>
        <w:t>信访</w:t>
      </w:r>
      <w:r>
        <w:rPr>
          <w:rFonts w:hint="eastAsia" w:ascii="仿宋" w:hAnsi="仿宋" w:eastAsia="仿宋" w:cs="仿宋_GB2312"/>
          <w:sz w:val="32"/>
          <w:szCs w:val="32"/>
        </w:rPr>
        <w:t>案件的。</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七、定标方法</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本项目定标采用一次票决法。</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八、投标文件要求</w:t>
      </w:r>
    </w:p>
    <w:p>
      <w:pPr>
        <w:spacing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（一）投标文件的组成和格式</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1.招标文件响应声明书及投标报价（格式见附件1、附件2）；</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2.投标资格证明文件：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（1）律师事务所执业许可证复印件，加盖公章；未换领统一社会信用代码证照的投标人单位还应提交组织机构代码证、税务登记证复印件，加盖公章；</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（2）在深圳市有固定场所证明文件复印件，加盖公章；</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（3）深圳市政府采购供应商注册卡复印件，加盖公章；</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（4）法定代表人身份证明书、法定代表人授权委托书，加盖公章。</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3.投标承诺函（参考附件4）；</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4.业绩证明材料：提供服务合同、行政（或民事）判决书、行政复议决定书、仲裁裁决书、委托代理合同、法律顾问合同或法律意见书复印件，加盖公章；</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5.其它招标文件要求的内容及投标人认为需要补充的内容（格式自定），提交的资料应加盖公章。</w:t>
      </w:r>
    </w:p>
    <w:p>
      <w:pPr>
        <w:spacing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（二）投标文件的份数及装订、密封要求</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1.投标人应准备投标文件正本一套和副本四套，所有封袋上都应写明投标人的名称、项目名称。文件封面须清楚地标明“正本”或“副本”，当正本与副本有不一致时，以正本为准。</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2.投标文件正、副本均应使用A4纸统一装订，且均应使用不能擦去的墨水书写或打印，并由投标人加盖公章和法定代表人或法定代表人委托的代理人签字。</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3.投标文件的正本及所有副本必须密封，封面均须加盖投标人公章并在密封口骑缝加盖公章。</w:t>
      </w:r>
    </w:p>
    <w:p>
      <w:pPr>
        <w:spacing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（三）投标文件的递交</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1.投标人将投标文件按以上规定密封和标记后，按以下注明的地址在投标截止时间之前送至招标单位。</w:t>
      </w:r>
    </w:p>
    <w:p>
      <w:pPr>
        <w:spacing w:line="54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2.递交资料截止时间：2020年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14</w:t>
      </w:r>
      <w:bookmarkStart w:id="0" w:name="_GoBack"/>
      <w:bookmarkEnd w:id="0"/>
      <w:r>
        <w:rPr>
          <w:rFonts w:hint="eastAsia" w:ascii="仿宋" w:hAnsi="仿宋" w:eastAsia="仿宋" w:cs="仿宋_GB2312"/>
          <w:sz w:val="32"/>
          <w:szCs w:val="32"/>
        </w:rPr>
        <w:t>日下午18:00前</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地点：深圳市福田区红荔路莲花大厦东附1楼联系服务群众工作室</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联系人：王雷，电话: 23901978</w:t>
      </w:r>
    </w:p>
    <w:p>
      <w:pPr>
        <w:spacing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（四）投标文件有效期</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投标文件从投标截止日起有效期为30天。</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九、废标条款</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符合下列条件之一，即可定为废标：</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1.报价文件无投标人盖章，无法定代表人或法定代表人授权代表签字或盖章的；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2.投标文件未按规定的格式填写，内容不全或关键字迹模糊、无法辨认的；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3.投标人递交两份或多份内容不同的投标文件，或在一份投标文件中对同一招标项目报有两个或多个报价，且未声明哪一个有效的，按招标文件规定提交备选投标方案的除外；</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4.投标人以他人的名义投标、串通投标、以行贿手段谋取中标或者以其他弄虚作假方式投标的。</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十、流标情形</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符合下列情形之一，本次招标流标，需重新招标。</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1.投标人不足三家；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2.采购的公正性受到影响；</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3.投标报价均超过了采购预算；</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4.采购任务取消。</w:t>
      </w:r>
    </w:p>
    <w:p>
      <w:pPr>
        <w:spacing w:before="156" w:beforeLines="50" w:after="156" w:afterLines="50" w:line="54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十一、其他说明</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本次招标不一定接受最低报价的投标。</w:t>
      </w:r>
    </w:p>
    <w:p>
      <w:r>
        <w:rPr>
          <w:rFonts w:hint="eastAsia"/>
        </w:rPr>
        <w:t xml:space="preserve"> </w:t>
      </w:r>
    </w:p>
    <w:p>
      <w:pPr>
        <w:spacing w:before="156" w:beforeLines="50" w:after="156" w:afterLines="50" w:line="540" w:lineRule="exact"/>
        <w:jc w:val="left"/>
        <w:outlineLvl w:val="0"/>
        <w:rPr>
          <w:rFonts w:ascii="黑体" w:hAnsi="黑体" w:eastAsia="黑体"/>
          <w:b/>
          <w:bCs/>
          <w:sz w:val="32"/>
          <w:szCs w:val="32"/>
        </w:rPr>
      </w:pPr>
      <w:r>
        <w:rPr>
          <w:rFonts w:hint="eastAsia" w:ascii="宋体" w:hAnsi="宋体"/>
          <w:sz w:val="44"/>
          <w:szCs w:val="44"/>
        </w:rPr>
        <w:br w:type="page"/>
      </w:r>
      <w:r>
        <w:rPr>
          <w:rFonts w:hint="eastAsia" w:ascii="黑体" w:hAnsi="黑体" w:eastAsia="黑体"/>
          <w:b/>
          <w:bCs/>
          <w:sz w:val="32"/>
          <w:szCs w:val="32"/>
        </w:rPr>
        <w:t>附件（投标文件参考格式）</w:t>
      </w:r>
    </w:p>
    <w:p>
      <w:pPr>
        <w:pStyle w:val="2"/>
        <w:spacing w:before="120" w:after="120" w:line="600" w:lineRule="exact"/>
        <w:ind w:left="420" w:leftChars="200"/>
        <w:jc w:val="center"/>
        <w:rPr>
          <w:rFonts w:ascii="宋体" w:hAnsi="宋体"/>
        </w:rPr>
      </w:pPr>
      <w:r>
        <w:rPr>
          <w:rFonts w:hint="eastAsia" w:ascii="宋体" w:hAnsi="宋体"/>
        </w:rPr>
        <w:t>1、招标文件响应声明书（模版）</w:t>
      </w:r>
    </w:p>
    <w:p>
      <w:r>
        <w:t xml:space="preserve"> </w:t>
      </w:r>
    </w:p>
    <w:p>
      <w:pPr>
        <w:autoSpaceDE w:val="0"/>
        <w:autoSpaceDN w:val="0"/>
        <w:adjustRightInd w:val="0"/>
        <w:snapToGrid w:val="0"/>
        <w:spacing w:line="300"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r>
        <w:rPr>
          <w:rFonts w:hint="eastAsia" w:ascii="仿宋" w:hAnsi="仿宋" w:eastAsia="仿宋"/>
          <w:sz w:val="28"/>
          <w:szCs w:val="28"/>
        </w:rPr>
        <w:t>：</w:t>
      </w:r>
      <w:r>
        <w:rPr>
          <w:rFonts w:hint="eastAsia" w:ascii="宋体" w:hAnsi="宋体"/>
          <w:sz w:val="28"/>
          <w:szCs w:val="28"/>
        </w:rPr>
        <w:t xml:space="preserve">   </w:t>
      </w:r>
    </w:p>
    <w:p>
      <w:p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u w:val="single"/>
        </w:rPr>
        <w:t xml:space="preserve">（投标单位全称） </w:t>
      </w:r>
      <w:r>
        <w:rPr>
          <w:rFonts w:hint="eastAsia" w:ascii="仿宋" w:hAnsi="仿宋" w:eastAsia="仿宋"/>
          <w:sz w:val="28"/>
          <w:szCs w:val="28"/>
        </w:rPr>
        <w:t>授权</w:t>
      </w:r>
      <w:r>
        <w:rPr>
          <w:rFonts w:hint="eastAsia" w:ascii="仿宋" w:hAnsi="仿宋" w:eastAsia="仿宋"/>
          <w:sz w:val="28"/>
          <w:szCs w:val="28"/>
          <w:u w:val="single"/>
        </w:rPr>
        <w:t xml:space="preserve"> （全名、职务）</w:t>
      </w:r>
      <w:r>
        <w:rPr>
          <w:rFonts w:hint="eastAsia" w:ascii="仿宋" w:hAnsi="仿宋" w:eastAsia="仿宋"/>
          <w:sz w:val="28"/>
          <w:szCs w:val="28"/>
        </w:rPr>
        <w:t>为全权代表，参加贵方组织的</w:t>
      </w:r>
      <w:r>
        <w:rPr>
          <w:rFonts w:hint="eastAsia" w:ascii="仿宋" w:hAnsi="仿宋" w:eastAsia="仿宋"/>
          <w:sz w:val="28"/>
          <w:szCs w:val="28"/>
          <w:u w:val="single"/>
        </w:rPr>
        <w:t>（      项目）</w:t>
      </w:r>
      <w:r>
        <w:rPr>
          <w:rFonts w:hint="eastAsia" w:ascii="仿宋" w:hAnsi="仿宋" w:eastAsia="仿宋"/>
          <w:sz w:val="28"/>
          <w:szCs w:val="28"/>
        </w:rPr>
        <w:t>招标活动并投标，为此：</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我方已详细阅读了全部招标文件，包括修改文件（如有）及全部参考资料和附件。我们完全理解并同意放弃对这方面有不明及误解的权利。愿意接受招标文件中的各项要求。</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我方提供招标文件要求的全部资料，并保证真实性、合法性。</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若中标，我方将按照招标文件规定，履行合同责任和义务。</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询价响应书自开标日起有效期为60个工作日。</w:t>
      </w:r>
    </w:p>
    <w:p>
      <w:pPr>
        <w:numPr>
          <w:ilvl w:val="0"/>
          <w:numId w:val="2"/>
        </w:num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我方与本招标文件响应有关的一切正式往来通讯请寄：</w:t>
      </w:r>
    </w:p>
    <w:p>
      <w:pPr>
        <w:autoSpaceDE w:val="0"/>
        <w:autoSpaceDN w:val="0"/>
        <w:adjustRightInd w:val="0"/>
        <w:snapToGrid w:val="0"/>
        <w:spacing w:line="300" w:lineRule="auto"/>
        <w:rPr>
          <w:rFonts w:ascii="仿宋" w:hAnsi="仿宋" w:eastAsia="仿宋"/>
          <w:sz w:val="28"/>
          <w:szCs w:val="28"/>
          <w:u w:val="single"/>
        </w:rPr>
      </w:pPr>
      <w:r>
        <w:rPr>
          <w:rFonts w:hint="eastAsia" w:ascii="仿宋" w:hAnsi="仿宋" w:eastAsia="仿宋"/>
          <w:sz w:val="28"/>
          <w:szCs w:val="28"/>
        </w:rPr>
        <w:t xml:space="preserve">       地址：         邮编：</w:t>
      </w:r>
    </w:p>
    <w:p>
      <w:pPr>
        <w:autoSpaceDE w:val="0"/>
        <w:autoSpaceDN w:val="0"/>
        <w:adjustRightInd w:val="0"/>
        <w:snapToGrid w:val="0"/>
        <w:spacing w:line="300" w:lineRule="auto"/>
        <w:rPr>
          <w:rFonts w:ascii="仿宋" w:hAnsi="仿宋" w:eastAsia="仿宋"/>
          <w:sz w:val="28"/>
          <w:szCs w:val="28"/>
          <w:u w:val="single"/>
        </w:rPr>
      </w:pPr>
      <w:r>
        <w:rPr>
          <w:rFonts w:hint="eastAsia" w:ascii="仿宋" w:hAnsi="仿宋" w:eastAsia="仿宋"/>
          <w:sz w:val="28"/>
          <w:szCs w:val="28"/>
        </w:rPr>
        <w:t xml:space="preserve">       电话：         传真：</w:t>
      </w:r>
    </w:p>
    <w:p>
      <w:pPr>
        <w:numPr>
          <w:ilvl w:val="0"/>
          <w:numId w:val="2"/>
        </w:numPr>
        <w:autoSpaceDE w:val="0"/>
        <w:autoSpaceDN w:val="0"/>
        <w:adjustRightInd w:val="0"/>
        <w:snapToGrid w:val="0"/>
        <w:spacing w:line="300" w:lineRule="auto"/>
        <w:ind w:firstLine="560"/>
        <w:rPr>
          <w:rFonts w:ascii="仿宋" w:hAnsi="仿宋" w:eastAsia="仿宋"/>
          <w:sz w:val="28"/>
          <w:szCs w:val="28"/>
        </w:rPr>
      </w:pPr>
      <w:r>
        <w:rPr>
          <w:rFonts w:hint="eastAsia" w:ascii="仿宋" w:hAnsi="仿宋" w:eastAsia="仿宋"/>
          <w:sz w:val="28"/>
          <w:szCs w:val="28"/>
        </w:rPr>
        <w:t>我方同意招标人不一定接受最低报价的投标。</w:t>
      </w:r>
    </w:p>
    <w:p>
      <w:pPr>
        <w:autoSpaceDE w:val="0"/>
        <w:autoSpaceDN w:val="0"/>
        <w:adjustRightInd w:val="0"/>
        <w:snapToGrid w:val="0"/>
        <w:spacing w:line="300" w:lineRule="auto"/>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napToGrid w:val="0"/>
        <w:spacing w:line="300" w:lineRule="auto"/>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napToGrid w:val="0"/>
        <w:spacing w:line="300" w:lineRule="auto"/>
        <w:ind w:firstLine="560" w:firstLineChars="200"/>
        <w:rPr>
          <w:rFonts w:ascii="仿宋" w:hAnsi="仿宋" w:eastAsia="仿宋"/>
          <w:sz w:val="28"/>
          <w:szCs w:val="28"/>
          <w:u w:val="single"/>
        </w:rPr>
      </w:pPr>
      <w:r>
        <w:rPr>
          <w:rFonts w:hint="eastAsia" w:ascii="仿宋" w:hAnsi="仿宋" w:eastAsia="仿宋"/>
          <w:sz w:val="28"/>
          <w:szCs w:val="28"/>
        </w:rPr>
        <w:t>投标单位名称（公章）：</w:t>
      </w:r>
    </w:p>
    <w:p>
      <w:pPr>
        <w:autoSpaceDE w:val="0"/>
        <w:autoSpaceDN w:val="0"/>
        <w:adjustRightInd w:val="0"/>
        <w:snapToGrid w:val="0"/>
        <w:spacing w:line="300" w:lineRule="auto"/>
        <w:ind w:firstLine="560" w:firstLineChars="200"/>
        <w:rPr>
          <w:rFonts w:ascii="仿宋" w:hAnsi="仿宋" w:eastAsia="仿宋"/>
          <w:sz w:val="28"/>
          <w:szCs w:val="28"/>
          <w:u w:val="single"/>
        </w:rPr>
      </w:pPr>
      <w:r>
        <w:rPr>
          <w:rFonts w:hint="eastAsia" w:ascii="仿宋" w:hAnsi="仿宋" w:eastAsia="仿宋"/>
          <w:sz w:val="28"/>
          <w:szCs w:val="28"/>
        </w:rPr>
        <w:t>授权代表签字：</w:t>
      </w:r>
    </w:p>
    <w:p>
      <w:pPr>
        <w:autoSpaceDE w:val="0"/>
        <w:autoSpaceDN w:val="0"/>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投标响应日期：  年  月  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p>
    <w:p>
      <w:pPr>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w:t>
      </w:r>
    </w:p>
    <w:p>
      <w:pPr>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w:t>
      </w:r>
    </w:p>
    <w:p>
      <w:pPr>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w:t>
      </w:r>
    </w:p>
    <w:p>
      <w:r>
        <w:t xml:space="preserve"> </w:t>
      </w:r>
    </w:p>
    <w:p>
      <w:r>
        <w:t xml:space="preserve"> </w:t>
      </w:r>
    </w:p>
    <w:p>
      <w:r>
        <w:t xml:space="preserve"> </w:t>
      </w:r>
    </w:p>
    <w:p>
      <w:pPr>
        <w:pStyle w:val="2"/>
        <w:spacing w:before="120" w:after="120" w:line="600" w:lineRule="exact"/>
        <w:ind w:left="420" w:leftChars="200"/>
        <w:jc w:val="center"/>
        <w:rPr>
          <w:rFonts w:ascii="宋体" w:hAnsi="宋体"/>
        </w:rPr>
      </w:pPr>
      <w:r>
        <w:rPr>
          <w:rFonts w:hint="eastAsia" w:ascii="宋体" w:hAnsi="宋体"/>
        </w:rPr>
        <w:t>2、投标一览表</w:t>
      </w:r>
    </w:p>
    <w:p>
      <w:pPr>
        <w:spacing w:line="600" w:lineRule="exact"/>
        <w:ind w:left="420" w:leftChars="200"/>
        <w:rPr>
          <w:rStyle w:val="7"/>
          <w:rFonts w:ascii="仿宋" w:hAnsi="仿宋" w:eastAsia="仿宋" w:cs="MS Shell Dlg"/>
          <w:sz w:val="24"/>
          <w:szCs w:val="24"/>
          <w:u w:val="single"/>
        </w:rPr>
      </w:pPr>
      <w:r>
        <w:rPr>
          <w:rStyle w:val="7"/>
          <w:rFonts w:hint="eastAsia" w:ascii="仿宋" w:hAnsi="仿宋" w:eastAsia="仿宋" w:cs="MS Shell Dlg"/>
          <w:sz w:val="24"/>
          <w:szCs w:val="24"/>
        </w:rPr>
        <w:t xml:space="preserve">项目名称： </w:t>
      </w:r>
    </w:p>
    <w:p>
      <w:pPr>
        <w:spacing w:line="600" w:lineRule="exact"/>
        <w:ind w:left="420" w:leftChars="200"/>
        <w:rPr>
          <w:rStyle w:val="7"/>
          <w:rFonts w:ascii="仿宋" w:hAnsi="仿宋" w:eastAsia="仿宋" w:cs="MS Shell Dlg"/>
          <w:sz w:val="24"/>
          <w:szCs w:val="24"/>
          <w:u w:val="single"/>
        </w:rPr>
      </w:pPr>
      <w:r>
        <w:rPr>
          <w:rStyle w:val="7"/>
          <w:rFonts w:hint="eastAsia" w:ascii="仿宋" w:hAnsi="仿宋" w:eastAsia="仿宋" w:cs="MS Shell Dlg"/>
          <w:sz w:val="24"/>
          <w:szCs w:val="24"/>
        </w:rPr>
        <w:t xml:space="preserve">投标人名称 ： </w:t>
      </w:r>
    </w:p>
    <w:p>
      <w:pPr>
        <w:spacing w:line="360" w:lineRule="auto"/>
        <w:ind w:left="420" w:leftChars="200"/>
        <w:rPr>
          <w:rStyle w:val="7"/>
          <w:rFonts w:ascii="仿宋" w:hAnsi="仿宋" w:eastAsia="仿宋" w:cs="MS Shell Dlg"/>
        </w:rPr>
      </w:pPr>
      <w:r>
        <w:rPr>
          <w:rStyle w:val="7"/>
          <w:rFonts w:hint="eastAsia" w:ascii="仿宋" w:hAnsi="仿宋" w:eastAsia="仿宋" w:cs="MS Shell Dlg"/>
        </w:rPr>
        <w:t xml:space="preserve"> </w:t>
      </w:r>
    </w:p>
    <w:tbl>
      <w:tblPr>
        <w:tblStyle w:val="3"/>
        <w:tblW w:w="8903" w:type="dxa"/>
        <w:jc w:val="center"/>
        <w:tblLayout w:type="fixed"/>
        <w:tblCellMar>
          <w:top w:w="0" w:type="dxa"/>
          <w:left w:w="108" w:type="dxa"/>
          <w:bottom w:w="0" w:type="dxa"/>
          <w:right w:w="108" w:type="dxa"/>
        </w:tblCellMar>
      </w:tblPr>
      <w:tblGrid>
        <w:gridCol w:w="5101"/>
        <w:gridCol w:w="1783"/>
        <w:gridCol w:w="2019"/>
      </w:tblGrid>
      <w:tr>
        <w:tblPrEx>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7"/>
                <w:rFonts w:ascii="仿宋" w:hAnsi="仿宋" w:eastAsia="仿宋" w:cs="MS Shell Dlg"/>
                <w:sz w:val="24"/>
                <w:szCs w:val="24"/>
              </w:rPr>
            </w:pPr>
            <w:r>
              <w:rPr>
                <w:rStyle w:val="7"/>
                <w:rFonts w:hint="eastAsia" w:ascii="仿宋" w:hAnsi="仿宋" w:eastAsia="仿宋" w:cs="MS Shell Dlg"/>
                <w:sz w:val="24"/>
                <w:szCs w:val="24"/>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7"/>
                <w:rFonts w:ascii="仿宋" w:hAnsi="仿宋" w:eastAsia="仿宋" w:cs="MS Shell Dlg"/>
                <w:sz w:val="24"/>
                <w:szCs w:val="24"/>
              </w:rPr>
            </w:pPr>
            <w:r>
              <w:rPr>
                <w:rStyle w:val="7"/>
                <w:rFonts w:hint="eastAsia" w:ascii="仿宋" w:hAnsi="仿宋" w:eastAsia="仿宋" w:cs="MS Shell Dlg"/>
                <w:sz w:val="24"/>
                <w:szCs w:val="24"/>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7"/>
                <w:rFonts w:ascii="仿宋" w:hAnsi="仿宋" w:eastAsia="仿宋" w:cs="MS Shell Dlg"/>
                <w:sz w:val="24"/>
                <w:szCs w:val="24"/>
              </w:rPr>
            </w:pPr>
            <w:r>
              <w:rPr>
                <w:rStyle w:val="7"/>
                <w:rFonts w:hint="eastAsia" w:ascii="仿宋" w:hAnsi="仿宋" w:eastAsia="仿宋" w:cs="MS Shell Dlg"/>
                <w:sz w:val="24"/>
                <w:szCs w:val="24"/>
              </w:rPr>
              <w:t>备注</w:t>
            </w:r>
          </w:p>
        </w:tc>
      </w:tr>
      <w:tr>
        <w:tblPrEx>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sz w:val="24"/>
                <w:szCs w:val="24"/>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 w:hAnsi="仿宋" w:eastAsia="仿宋"/>
                <w:sz w:val="24"/>
                <w:szCs w:val="24"/>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 w:hAnsi="仿宋" w:eastAsia="仿宋"/>
                <w:sz w:val="24"/>
                <w:szCs w:val="24"/>
              </w:rPr>
            </w:pPr>
          </w:p>
        </w:tc>
      </w:tr>
    </w:tbl>
    <w:p>
      <w:pPr>
        <w:spacing w:line="360" w:lineRule="auto"/>
        <w:ind w:left="420" w:leftChars="200"/>
        <w:rPr>
          <w:rFonts w:ascii="仿宋" w:hAnsi="仿宋" w:eastAsia="仿宋"/>
        </w:rPr>
      </w:pPr>
      <w:r>
        <w:rPr>
          <w:rFonts w:hint="eastAsia" w:ascii="仿宋" w:hAnsi="仿宋" w:eastAsia="仿宋"/>
        </w:rPr>
        <w:t xml:space="preserve"> </w:t>
      </w:r>
    </w:p>
    <w:p>
      <w:pPr>
        <w:spacing w:line="360" w:lineRule="auto"/>
        <w:ind w:left="420" w:leftChars="200"/>
        <w:rPr>
          <w:rFonts w:ascii="仿宋" w:hAnsi="仿宋" w:eastAsia="仿宋"/>
        </w:rPr>
      </w:pPr>
      <w:r>
        <w:rPr>
          <w:rFonts w:hint="eastAsia" w:ascii="仿宋" w:hAnsi="仿宋" w:eastAsia="仿宋"/>
        </w:rPr>
        <w:t xml:space="preserve"> </w:t>
      </w:r>
    </w:p>
    <w:p>
      <w:pPr>
        <w:spacing w:line="360" w:lineRule="auto"/>
        <w:ind w:left="420" w:leftChars="200"/>
        <w:rPr>
          <w:rFonts w:ascii="仿宋" w:hAnsi="仿宋" w:eastAsia="仿宋"/>
        </w:rPr>
      </w:pPr>
      <w:r>
        <w:rPr>
          <w:rFonts w:hint="eastAsia" w:ascii="仿宋" w:hAnsi="仿宋" w:eastAsia="仿宋"/>
        </w:rPr>
        <w:t xml:space="preserve"> </w:t>
      </w:r>
    </w:p>
    <w:p>
      <w:pPr>
        <w:spacing w:line="360" w:lineRule="exact"/>
        <w:ind w:left="420" w:leftChars="200"/>
        <w:rPr>
          <w:rStyle w:val="7"/>
          <w:rFonts w:ascii="仿宋" w:hAnsi="仿宋" w:cs="MS Shell Dlg"/>
          <w:sz w:val="24"/>
          <w:szCs w:val="24"/>
          <w:u w:val="single"/>
        </w:rPr>
      </w:pPr>
      <w:r>
        <w:rPr>
          <w:rStyle w:val="7"/>
          <w:rFonts w:hint="eastAsia" w:ascii="仿宋" w:hAnsi="仿宋" w:eastAsia="仿宋" w:cs="MS Shell Dlg"/>
          <w:sz w:val="24"/>
          <w:szCs w:val="24"/>
        </w:rPr>
        <w:t xml:space="preserve">投标人代表签字:                       单位盖章：  </w:t>
      </w:r>
    </w:p>
    <w:p>
      <w:pPr>
        <w:spacing w:line="360" w:lineRule="auto"/>
        <w:rPr>
          <w:rFonts w:ascii="宋体" w:hAnsi="宋体"/>
        </w:rPr>
      </w:pPr>
    </w:p>
    <w:p>
      <w:pPr>
        <w:ind w:left="420" w:leftChars="200"/>
      </w:pPr>
      <w:r>
        <w:t xml:space="preserve"> </w:t>
      </w:r>
    </w:p>
    <w:p>
      <w:pPr>
        <w:ind w:left="779" w:leftChars="371"/>
        <w:jc w:val="center"/>
        <w:rPr>
          <w:rStyle w:val="7"/>
          <w:rFonts w:ascii="MS Shell Dlg" w:hAnsi="MS Shell Dlg" w:cs="MS Shell Dlg"/>
          <w:sz w:val="28"/>
          <w:szCs w:val="28"/>
        </w:rPr>
      </w:pPr>
      <w:r>
        <w:rPr>
          <w:rStyle w:val="7"/>
          <w:rFonts w:ascii="MS Shell Dlg" w:hAnsi="MS Shell Dlg" w:cs="MS Shell Dlg"/>
          <w:sz w:val="28"/>
          <w:szCs w:val="28"/>
        </w:rPr>
        <w:t xml:space="preserve"> </w:t>
      </w:r>
    </w:p>
    <w:p>
      <w:pPr>
        <w:pStyle w:val="2"/>
        <w:spacing w:before="120" w:after="120" w:line="600" w:lineRule="exact"/>
        <w:jc w:val="center"/>
        <w:rPr>
          <w:rFonts w:ascii="宋体" w:hAnsi="宋体"/>
        </w:rPr>
      </w:pPr>
      <w:r>
        <w:rPr>
          <w:rFonts w:ascii="楷体_GB2312" w:hAnsi="宋体"/>
        </w:rPr>
        <w:br w:type="page"/>
      </w:r>
      <w:r>
        <w:rPr>
          <w:rFonts w:hint="eastAsia" w:ascii="宋体" w:hAnsi="宋体"/>
        </w:rPr>
        <w:t>3、投标人资格证明文件</w:t>
      </w:r>
    </w:p>
    <w:p>
      <w:pPr>
        <w:jc w:val="center"/>
        <w:rPr>
          <w:b/>
          <w:bCs/>
          <w:sz w:val="28"/>
          <w:szCs w:val="28"/>
        </w:rPr>
      </w:pPr>
      <w:r>
        <w:rPr>
          <w:b/>
          <w:bCs/>
          <w:sz w:val="28"/>
          <w:szCs w:val="28"/>
        </w:rPr>
        <w:t xml:space="preserve"> </w:t>
      </w:r>
    </w:p>
    <w:p>
      <w:pPr>
        <w:spacing w:line="360" w:lineRule="auto"/>
        <w:rPr>
          <w:rFonts w:ascii="仿宋" w:hAnsi="仿宋" w:eastAsia="仿宋"/>
          <w:sz w:val="24"/>
          <w:szCs w:val="24"/>
        </w:rPr>
      </w:pPr>
      <w:r>
        <w:rPr>
          <w:rFonts w:hint="eastAsia" w:ascii="仿宋" w:hAnsi="仿宋" w:eastAsia="仿宋"/>
          <w:sz w:val="24"/>
          <w:szCs w:val="24"/>
        </w:rPr>
        <w:t>1、律师事务所执业许可证，未换领统一社会信用代码证照的投标人单位还应提交组织机构代码证、税务登记证；</w:t>
      </w:r>
    </w:p>
    <w:p>
      <w:pPr>
        <w:spacing w:line="360" w:lineRule="auto"/>
        <w:rPr>
          <w:rFonts w:ascii="仿宋" w:hAnsi="仿宋" w:eastAsia="仿宋"/>
          <w:sz w:val="24"/>
          <w:szCs w:val="24"/>
        </w:rPr>
      </w:pPr>
      <w:r>
        <w:rPr>
          <w:rFonts w:hint="eastAsia" w:ascii="仿宋" w:hAnsi="仿宋" w:eastAsia="仿宋"/>
          <w:sz w:val="24"/>
          <w:szCs w:val="24"/>
        </w:rPr>
        <w:t>2、在深圳市有固定场所证明文件；</w:t>
      </w:r>
    </w:p>
    <w:p>
      <w:pPr>
        <w:spacing w:line="360" w:lineRule="auto"/>
        <w:rPr>
          <w:rFonts w:ascii="仿宋" w:hAnsi="仿宋" w:eastAsia="仿宋"/>
          <w:sz w:val="24"/>
          <w:szCs w:val="24"/>
        </w:rPr>
      </w:pPr>
      <w:r>
        <w:rPr>
          <w:rFonts w:hint="eastAsia" w:ascii="仿宋" w:hAnsi="仿宋" w:eastAsia="仿宋"/>
          <w:sz w:val="24"/>
          <w:szCs w:val="24"/>
        </w:rPr>
        <w:t>3、深圳市政府采购供应商注册卡；</w:t>
      </w:r>
    </w:p>
    <w:p>
      <w:pPr>
        <w:spacing w:line="360" w:lineRule="auto"/>
        <w:rPr>
          <w:rFonts w:ascii="仿宋" w:hAnsi="仿宋" w:eastAsia="仿宋"/>
          <w:sz w:val="24"/>
          <w:szCs w:val="24"/>
        </w:rPr>
      </w:pPr>
      <w:r>
        <w:rPr>
          <w:rFonts w:hint="eastAsia" w:ascii="仿宋" w:hAnsi="仿宋" w:eastAsia="仿宋"/>
          <w:sz w:val="24"/>
          <w:szCs w:val="24"/>
        </w:rPr>
        <w:t>4、法定代表人身份证明书、法定代表人授权委托书。</w:t>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投标人代表签字:</w:t>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kern w:val="0"/>
          <w:sz w:val="24"/>
          <w:szCs w:val="24"/>
        </w:rPr>
      </w:pPr>
      <w:r>
        <w:rPr>
          <w:rFonts w:hint="eastAsia" w:ascii="仿宋" w:hAnsi="仿宋" w:eastAsia="仿宋"/>
          <w:sz w:val="24"/>
          <w:szCs w:val="24"/>
        </w:rPr>
        <w:t>单位盖章：</w:t>
      </w:r>
    </w:p>
    <w:p>
      <w:pPr>
        <w:spacing w:line="360" w:lineRule="auto"/>
        <w:rPr>
          <w:rFonts w:ascii="仿宋" w:hAnsi="仿宋" w:eastAsia="仿宋"/>
          <w:kern w:val="0"/>
        </w:rPr>
      </w:pPr>
      <w:r>
        <w:rPr>
          <w:rFonts w:hint="eastAsia" w:ascii="仿宋" w:hAnsi="仿宋" w:eastAsia="仿宋"/>
          <w:kern w:val="0"/>
        </w:rPr>
        <w:t xml:space="preserve"> </w:t>
      </w:r>
    </w:p>
    <w:p>
      <w:pPr>
        <w:rPr>
          <w:rFonts w:ascii="仿宋" w:hAnsi="仿宋" w:eastAsia="仿宋"/>
        </w:rPr>
      </w:pPr>
      <w:r>
        <w:rPr>
          <w:rFonts w:hint="eastAsia" w:ascii="仿宋" w:hAnsi="仿宋" w:eastAsia="仿宋"/>
        </w:rPr>
        <w:t xml:space="preserve"> </w:t>
      </w:r>
    </w:p>
    <w:p>
      <w:pPr>
        <w:rPr>
          <w:rFonts w:ascii="仿宋" w:hAnsi="仿宋" w:eastAsia="仿宋"/>
        </w:rPr>
      </w:pPr>
      <w:r>
        <w:rPr>
          <w:rFonts w:hint="eastAsia" w:ascii="仿宋" w:hAnsi="仿宋" w:eastAsia="仿宋"/>
        </w:rPr>
        <w:t xml:space="preserve"> </w:t>
      </w:r>
    </w:p>
    <w:p>
      <w:r>
        <w:t xml:space="preserve"> </w:t>
      </w:r>
    </w:p>
    <w:p>
      <w:r>
        <w:t xml:space="preserve"> </w:t>
      </w:r>
    </w:p>
    <w:p>
      <w:r>
        <w:t xml:space="preserve"> </w:t>
      </w:r>
    </w:p>
    <w:p>
      <w:pPr>
        <w:spacing w:line="360" w:lineRule="auto"/>
        <w:jc w:val="center"/>
        <w:rPr>
          <w:rFonts w:ascii="宋体" w:hAnsi="宋体"/>
        </w:rPr>
      </w:pPr>
      <w:r>
        <w:rPr>
          <w:rFonts w:ascii="楷体_GB2312" w:hAnsi="宋体"/>
        </w:rPr>
        <w:br w:type="page"/>
      </w:r>
    </w:p>
    <w:p>
      <w:pPr>
        <w:pStyle w:val="2"/>
        <w:spacing w:before="120" w:after="120" w:line="600" w:lineRule="exact"/>
        <w:jc w:val="center"/>
        <w:rPr>
          <w:rFonts w:ascii="宋体" w:hAnsi="宋体"/>
        </w:rPr>
      </w:pPr>
      <w:r>
        <w:rPr>
          <w:rFonts w:hint="eastAsia" w:ascii="宋体" w:hAnsi="宋体"/>
        </w:rPr>
        <w:t>4、投标承诺函</w:t>
      </w:r>
    </w:p>
    <w:p>
      <w:pPr>
        <w:jc w:val="center"/>
        <w:rPr>
          <w:b/>
          <w:bCs/>
          <w:sz w:val="28"/>
          <w:szCs w:val="28"/>
        </w:rPr>
      </w:pPr>
      <w:r>
        <w:rPr>
          <w:b/>
          <w:bCs/>
          <w:sz w:val="28"/>
          <w:szCs w:val="28"/>
        </w:rPr>
        <w:t xml:space="preserve"> </w:t>
      </w:r>
    </w:p>
    <w:p>
      <w:pPr>
        <w:jc w:val="left"/>
        <w:rPr>
          <w:rFonts w:ascii="仿宋" w:hAnsi="仿宋" w:eastAsia="仿宋"/>
          <w:b/>
          <w:bCs/>
          <w:sz w:val="24"/>
          <w:szCs w:val="24"/>
        </w:rPr>
      </w:pPr>
      <w:r>
        <w:rPr>
          <w:rFonts w:hint="eastAsia" w:ascii="仿宋" w:hAnsi="仿宋" w:eastAsia="仿宋"/>
          <w:b/>
          <w:bCs/>
          <w:sz w:val="24"/>
          <w:szCs w:val="24"/>
        </w:rPr>
        <w:t>致： 深圳市住房保障署</w:t>
      </w:r>
    </w:p>
    <w:p>
      <w:pPr>
        <w:jc w:val="left"/>
        <w:rPr>
          <w:rFonts w:ascii="仿宋" w:hAnsi="仿宋" w:eastAsia="仿宋"/>
          <w:b/>
          <w:bCs/>
          <w:sz w:val="24"/>
          <w:szCs w:val="24"/>
        </w:rPr>
      </w:pPr>
      <w:r>
        <w:rPr>
          <w:rFonts w:hint="eastAsia" w:ascii="仿宋" w:hAnsi="仿宋" w:eastAsia="仿宋"/>
          <w:b/>
          <w:bCs/>
          <w:sz w:val="24"/>
          <w:szCs w:val="24"/>
        </w:rPr>
        <w:t xml:space="preserve"> </w:t>
      </w:r>
    </w:p>
    <w:p>
      <w:pPr>
        <w:spacing w:line="312" w:lineRule="auto"/>
        <w:ind w:firstLine="525"/>
        <w:rPr>
          <w:rFonts w:ascii="仿宋" w:hAnsi="仿宋" w:eastAsia="仿宋"/>
          <w:sz w:val="24"/>
          <w:szCs w:val="24"/>
        </w:rPr>
      </w:pPr>
      <w:r>
        <w:rPr>
          <w:rFonts w:hint="eastAsia" w:ascii="仿宋" w:hAnsi="仿宋" w:eastAsia="仿宋"/>
          <w:sz w:val="24"/>
          <w:szCs w:val="24"/>
        </w:rPr>
        <w:t>我单位参加贵署“</w:t>
      </w:r>
      <w:r>
        <w:rPr>
          <w:rFonts w:hint="eastAsia" w:ascii="仿宋" w:hAnsi="仿宋" w:eastAsia="仿宋"/>
          <w:sz w:val="32"/>
          <w:szCs w:val="32"/>
        </w:rPr>
        <w:t>XXXXXXXXXXXXXXXXXXXX</w:t>
      </w:r>
      <w:r>
        <w:rPr>
          <w:rFonts w:hint="eastAsia" w:ascii="仿宋" w:hAnsi="仿宋" w:eastAsia="仿宋"/>
          <w:sz w:val="24"/>
          <w:szCs w:val="24"/>
        </w:rPr>
        <w:t xml:space="preserve"> ”投标，在此郑重承诺：</w:t>
      </w:r>
    </w:p>
    <w:p>
      <w:pPr>
        <w:spacing w:line="312" w:lineRule="auto"/>
        <w:ind w:firstLine="525"/>
        <w:rPr>
          <w:rFonts w:ascii="仿宋" w:hAnsi="仿宋" w:eastAsia="仿宋"/>
          <w:sz w:val="24"/>
          <w:szCs w:val="24"/>
        </w:rPr>
      </w:pPr>
      <w:r>
        <w:rPr>
          <w:rFonts w:hint="eastAsia" w:ascii="仿宋" w:hAnsi="仿宋" w:eastAsia="仿宋"/>
          <w:sz w:val="24"/>
          <w:szCs w:val="24"/>
        </w:rPr>
        <w:t>我单位近两年无违法违规行为，无行为处罚、惩戒等不良执业记录及不良反映，业内拥有良好的声誉。</w:t>
      </w:r>
    </w:p>
    <w:p>
      <w:pPr>
        <w:spacing w:line="312" w:lineRule="auto"/>
        <w:ind w:firstLine="525"/>
        <w:rPr>
          <w:rFonts w:ascii="仿宋" w:hAnsi="仿宋" w:eastAsia="仿宋"/>
          <w:sz w:val="24"/>
          <w:szCs w:val="24"/>
        </w:rPr>
      </w:pPr>
      <w:r>
        <w:rPr>
          <w:rFonts w:hint="eastAsia" w:ascii="仿宋" w:hAnsi="仿宋" w:eastAsia="仿宋"/>
          <w:sz w:val="24"/>
          <w:szCs w:val="24"/>
        </w:rPr>
        <w:t>如我单位中标，将严格遵守以下承诺：</w:t>
      </w:r>
    </w:p>
    <w:p>
      <w:pPr>
        <w:spacing w:line="312" w:lineRule="auto"/>
        <w:ind w:firstLine="525"/>
        <w:rPr>
          <w:rFonts w:ascii="仿宋" w:hAnsi="仿宋" w:eastAsia="仿宋"/>
          <w:sz w:val="24"/>
          <w:szCs w:val="24"/>
        </w:rPr>
      </w:pPr>
      <w:r>
        <w:rPr>
          <w:rFonts w:hint="eastAsia" w:ascii="仿宋" w:hAnsi="仿宋" w:eastAsia="仿宋"/>
          <w:sz w:val="24"/>
          <w:szCs w:val="24"/>
        </w:rPr>
        <w:t>1、不对本项目进行分包、转包或拆分。</w:t>
      </w:r>
    </w:p>
    <w:p>
      <w:pPr>
        <w:spacing w:line="312" w:lineRule="auto"/>
        <w:ind w:firstLine="525"/>
        <w:rPr>
          <w:rFonts w:ascii="仿宋" w:hAnsi="仿宋" w:eastAsia="仿宋"/>
          <w:sz w:val="24"/>
          <w:szCs w:val="24"/>
        </w:rPr>
      </w:pPr>
      <w:r>
        <w:rPr>
          <w:rFonts w:hint="eastAsia" w:ascii="仿宋" w:hAnsi="仿宋" w:eastAsia="仿宋"/>
          <w:sz w:val="24"/>
          <w:szCs w:val="24"/>
        </w:rPr>
        <w:t>2、按时完成本服务项目，提供项目所需的充足人力及其他资源保障，保证服务质量。</w:t>
      </w:r>
    </w:p>
    <w:p>
      <w:pPr>
        <w:spacing w:line="312" w:lineRule="auto"/>
        <w:ind w:firstLine="525"/>
        <w:rPr>
          <w:rFonts w:ascii="仿宋" w:hAnsi="仿宋" w:eastAsia="仿宋"/>
          <w:sz w:val="24"/>
          <w:szCs w:val="24"/>
        </w:rPr>
      </w:pPr>
      <w:r>
        <w:rPr>
          <w:rFonts w:hint="eastAsia" w:ascii="仿宋" w:hAnsi="仿宋" w:eastAsia="仿宋"/>
          <w:sz w:val="24"/>
          <w:szCs w:val="24"/>
        </w:rPr>
        <w:t>3、贵署有权确认项目组成员。</w:t>
      </w:r>
    </w:p>
    <w:p>
      <w:pPr>
        <w:spacing w:line="312" w:lineRule="auto"/>
        <w:ind w:firstLine="525"/>
        <w:rPr>
          <w:rFonts w:ascii="仿宋" w:hAnsi="仿宋" w:eastAsia="仿宋"/>
          <w:sz w:val="24"/>
          <w:szCs w:val="24"/>
        </w:rPr>
      </w:pPr>
      <w:r>
        <w:rPr>
          <w:rFonts w:hint="eastAsia" w:ascii="仿宋" w:hAnsi="仿宋" w:eastAsia="仿宋"/>
          <w:sz w:val="24"/>
          <w:szCs w:val="24"/>
        </w:rPr>
        <w:t>4、接受贵署质询，按照要求对项目实施方案进行现场讲解，并对提出的问题进行澄清和说明。</w:t>
      </w:r>
    </w:p>
    <w:p>
      <w:pPr>
        <w:spacing w:line="312" w:lineRule="auto"/>
        <w:ind w:firstLine="525"/>
        <w:rPr>
          <w:rFonts w:ascii="仿宋" w:hAnsi="仿宋" w:eastAsia="仿宋"/>
          <w:sz w:val="24"/>
          <w:szCs w:val="24"/>
        </w:rPr>
      </w:pPr>
      <w:r>
        <w:rPr>
          <w:rFonts w:hint="eastAsia" w:ascii="仿宋" w:hAnsi="仿宋" w:eastAsia="仿宋"/>
          <w:sz w:val="24"/>
          <w:szCs w:val="24"/>
        </w:rPr>
        <w:t>5、有保守本项目秘密的义务，项目中收集的贵署所有资料均严格保密。</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如违背承诺，我司愿承担相关违约和赔偿责任，贵司可在对我方的合同付款中扣抵。承诺人：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律师事务所执业许可证号码：</w:t>
      </w:r>
    </w:p>
    <w:p>
      <w:pPr>
        <w:ind w:firstLine="480" w:firstLineChars="200"/>
        <w:rPr>
          <w:rFonts w:ascii="仿宋" w:hAnsi="仿宋" w:eastAsia="仿宋"/>
          <w:sz w:val="24"/>
          <w:szCs w:val="24"/>
          <w:u w:val="single"/>
        </w:rPr>
      </w:pPr>
      <w:r>
        <w:rPr>
          <w:rFonts w:hint="eastAsia" w:ascii="仿宋" w:hAnsi="仿宋" w:eastAsia="仿宋"/>
          <w:sz w:val="24"/>
          <w:szCs w:val="24"/>
        </w:rPr>
        <w:t>投标人代表签字:        单位盖章：</w:t>
      </w:r>
    </w:p>
    <w:p>
      <w:pPr>
        <w:rPr>
          <w:rFonts w:ascii="仿宋" w:hAnsi="仿宋" w:eastAsia="仿宋"/>
          <w:sz w:val="24"/>
          <w:szCs w:val="24"/>
          <w:u w:val="single"/>
        </w:rPr>
      </w:pPr>
    </w:p>
    <w:p>
      <w:pPr>
        <w:rPr>
          <w:rFonts w:ascii="仿宋" w:hAnsi="仿宋" w:eastAsia="仿宋"/>
          <w:sz w:val="24"/>
          <w:szCs w:val="24"/>
          <w:u w:val="single"/>
        </w:rPr>
      </w:pPr>
    </w:p>
    <w:p>
      <w:pPr>
        <w:ind w:firstLine="4080" w:firstLineChars="1700"/>
      </w:pPr>
      <w:r>
        <w:rPr>
          <w:rFonts w:hint="eastAsia" w:ascii="仿宋" w:hAnsi="仿宋" w:eastAsia="仿宋"/>
          <w:sz w:val="24"/>
          <w:szCs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楷体_GB2312">
    <w:altName w:val="楷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5C"/>
    <w:multiLevelType w:val="multilevel"/>
    <w:tmpl w:val="0245435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8C10E5F"/>
    <w:multiLevelType w:val="multilevel"/>
    <w:tmpl w:val="38C10E5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88"/>
    <w:rsid w:val="00087539"/>
    <w:rsid w:val="001853E9"/>
    <w:rsid w:val="003C7871"/>
    <w:rsid w:val="00535788"/>
    <w:rsid w:val="006F4C32"/>
    <w:rsid w:val="008B4655"/>
    <w:rsid w:val="00A6693C"/>
    <w:rsid w:val="00C437A0"/>
    <w:rsid w:val="00DE4BC2"/>
    <w:rsid w:val="00E135EF"/>
    <w:rsid w:val="00ED1CC7"/>
    <w:rsid w:val="00FA07D1"/>
    <w:rsid w:val="257A6127"/>
    <w:rsid w:val="300B2137"/>
    <w:rsid w:val="36457CC0"/>
    <w:rsid w:val="4C961C75"/>
    <w:rsid w:val="4FA24EF3"/>
    <w:rsid w:val="57F107A3"/>
    <w:rsid w:val="5D5B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5"/>
    <w:qFormat/>
    <w:uiPriority w:val="99"/>
    <w:pPr>
      <w:keepNext/>
      <w:keepLines/>
      <w:spacing w:before="260" w:after="260" w:line="415" w:lineRule="auto"/>
      <w:outlineLvl w:val="1"/>
    </w:pPr>
    <w:rPr>
      <w:rFonts w:ascii="Cambria" w:hAnsi="Cambria"/>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qFormat/>
    <w:uiPriority w:val="99"/>
    <w:rPr>
      <w:rFonts w:ascii="Cambria" w:hAnsi="Cambria" w:eastAsia="宋体" w:cs="Times New Roman"/>
      <w:b/>
      <w:bCs/>
      <w:sz w:val="32"/>
      <w:szCs w:val="32"/>
    </w:rPr>
  </w:style>
  <w:style w:type="paragraph" w:styleId="6">
    <w:name w:val="List Paragraph"/>
    <w:basedOn w:val="1"/>
    <w:qFormat/>
    <w:uiPriority w:val="34"/>
    <w:pPr>
      <w:widowControl/>
      <w:ind w:firstLine="420" w:firstLineChars="200"/>
      <w:jc w:val="left"/>
    </w:pPr>
    <w:rPr>
      <w:rFonts w:ascii="Times New Roman" w:hAnsi="Times New Roman"/>
      <w:kern w:val="0"/>
      <w:sz w:val="20"/>
      <w:szCs w:val="20"/>
    </w:rPr>
  </w:style>
  <w:style w:type="character" w:customStyle="1" w:styleId="7">
    <w:name w:val="15"/>
    <w:basedOn w:val="4"/>
    <w:qFormat/>
    <w:uiPriority w:val="0"/>
    <w:rPr>
      <w:rFonts w:hint="default" w:ascii="Calibri" w:hAnsi="Calibri" w:cs="Calibr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584</Words>
  <Characters>3331</Characters>
  <Lines>27</Lines>
  <Paragraphs>7</Paragraphs>
  <TotalTime>1</TotalTime>
  <ScaleCrop>false</ScaleCrop>
  <LinksUpToDate>false</LinksUpToDate>
  <CharactersWithSpaces>3908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2020-04-07T03:26:00Z</dcterms:created>
  <dc:creator>flora4u_lau@163.com</dc:creator>
  <cp:lastModifiedBy>李刚</cp:lastModifiedBy>
  <dcterms:modified xsi:type="dcterms:W3CDTF">2020-05-08T01:54:57Z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