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both"/>
        <w:rPr>
          <w:rFonts w:hint="eastAsia" w:ascii="黑体" w:hAnsi="黑体" w:eastAsia="黑体" w:cs="黑体"/>
          <w:b w:val="0"/>
          <w:bCs/>
          <w:sz w:val="32"/>
          <w:szCs w:val="32"/>
        </w:rPr>
      </w:pPr>
      <w:r>
        <w:rPr>
          <w:rFonts w:hint="eastAsia" w:ascii="黑体" w:hAnsi="黑体" w:eastAsia="黑体" w:cs="黑体"/>
          <w:b w:val="0"/>
          <w:bCs/>
          <w:sz w:val="32"/>
          <w:szCs w:val="32"/>
        </w:rPr>
        <w:t>附件1：</w:t>
      </w:r>
    </w:p>
    <w:p>
      <w:pPr>
        <w:jc w:val="center"/>
        <w:rPr>
          <w:rFonts w:hint="eastAsia"/>
          <w:b/>
          <w:sz w:val="36"/>
          <w:szCs w:val="36"/>
        </w:rPr>
      </w:pPr>
      <w:r>
        <w:rPr>
          <w:rFonts w:hint="eastAsia"/>
          <w:b/>
          <w:sz w:val="36"/>
          <w:szCs w:val="36"/>
        </w:rPr>
        <w:t>在建工地防御台风专项检查企业项目自查自纠表</w:t>
      </w:r>
    </w:p>
    <w:p>
      <w:pPr>
        <w:adjustRightInd w:val="0"/>
        <w:snapToGrid w:val="0"/>
        <w:ind w:left="840" w:hanging="840" w:hangingChars="400"/>
        <w:rPr>
          <w:rFonts w:ascii="宋体" w:hAnsi="宋体" w:cs="宋体"/>
          <w:szCs w:val="21"/>
        </w:rPr>
      </w:pPr>
      <w:r>
        <w:rPr>
          <w:rFonts w:hint="eastAsia" w:ascii="宋体" w:hAnsi="宋体" w:cs="宋体"/>
          <w:szCs w:val="21"/>
          <w:lang w:val="en-US" w:eastAsia="zh-CN"/>
        </w:rPr>
        <w:t xml:space="preserve">  </w:t>
      </w:r>
      <w:r>
        <w:rPr>
          <w:rFonts w:hint="eastAsia" w:ascii="宋体" w:hAnsi="宋体" w:cs="宋体"/>
          <w:szCs w:val="21"/>
        </w:rPr>
        <w:t>注：1.台风期间，项目应将本检查表内容纳入日检范畴，并每周全覆盖。</w:t>
      </w:r>
    </w:p>
    <w:p>
      <w:pPr>
        <w:adjustRightInd w:val="0"/>
        <w:snapToGrid w:val="0"/>
        <w:ind w:firstLine="630" w:firstLineChars="300"/>
        <w:rPr>
          <w:rFonts w:hint="eastAsia" w:ascii="宋体" w:hAnsi="宋体" w:cs="宋体"/>
          <w:szCs w:val="21"/>
        </w:rPr>
      </w:pPr>
      <w:r>
        <w:rPr>
          <w:rFonts w:hint="eastAsia" w:ascii="宋体" w:hAnsi="宋体" w:cs="宋体"/>
          <w:szCs w:val="21"/>
        </w:rPr>
        <w:t>2.监督人员应首先核查项目日检资料，并进行有针对性的抽查。</w:t>
      </w:r>
    </w:p>
    <w:p>
      <w:pPr>
        <w:adjustRightInd w:val="0"/>
        <w:snapToGrid w:val="0"/>
        <w:ind w:firstLine="630" w:firstLineChars="300"/>
        <w:rPr>
          <w:rFonts w:hint="eastAsia" w:ascii="宋体" w:hAnsi="宋体" w:cs="宋体"/>
          <w:szCs w:val="21"/>
        </w:rPr>
      </w:pPr>
    </w:p>
    <w:p>
      <w:pPr>
        <w:spacing w:line="240" w:lineRule="auto"/>
        <w:ind w:left="-426" w:leftChars="-203"/>
        <w:rPr>
          <w:rFonts w:hint="eastAsia"/>
          <w:szCs w:val="21"/>
        </w:rPr>
      </w:pPr>
      <w:r>
        <w:rPr>
          <w:rFonts w:hint="eastAsia"/>
          <w:szCs w:val="21"/>
        </w:rPr>
        <w:t>项目名称：</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lang w:eastAsia="zh-CN"/>
        </w:rPr>
        <w:t>，</w:t>
      </w:r>
      <w:r>
        <w:rPr>
          <w:rFonts w:hint="eastAsia"/>
          <w:szCs w:val="21"/>
        </w:rPr>
        <w:t>建设单位：</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w:t>
      </w:r>
    </w:p>
    <w:p>
      <w:pPr>
        <w:spacing w:line="240" w:lineRule="auto"/>
        <w:ind w:left="-426" w:leftChars="-203"/>
        <w:rPr>
          <w:rFonts w:hint="eastAsia"/>
          <w:szCs w:val="21"/>
        </w:rPr>
      </w:pPr>
      <w:r>
        <w:rPr>
          <w:rFonts w:hint="eastAsia"/>
          <w:szCs w:val="21"/>
        </w:rPr>
        <w:t>施工单位：</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lang w:eastAsia="zh-CN"/>
        </w:rPr>
        <w:t>，</w:t>
      </w:r>
      <w:r>
        <w:rPr>
          <w:rFonts w:hint="eastAsia"/>
          <w:szCs w:val="21"/>
        </w:rPr>
        <w:t>监理单位：</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w:t>
      </w:r>
    </w:p>
    <w:p>
      <w:pPr>
        <w:adjustRightInd w:val="0"/>
        <w:snapToGrid w:val="0"/>
        <w:spacing w:line="240" w:lineRule="auto"/>
        <w:ind w:left="-426" w:leftChars="-203"/>
        <w:rPr>
          <w:szCs w:val="21"/>
        </w:rPr>
      </w:pPr>
      <w:r>
        <w:rPr>
          <w:rFonts w:hint="eastAsia"/>
          <w:szCs w:val="21"/>
        </w:rPr>
        <w:t>检查日期：</w:t>
      </w:r>
      <w:r>
        <w:rPr>
          <w:rFonts w:hint="eastAsia"/>
          <w:szCs w:val="21"/>
          <w:u w:val="single"/>
        </w:rPr>
        <w:t xml:space="preserve">           </w:t>
      </w:r>
      <w:r>
        <w:rPr>
          <w:rFonts w:hint="eastAsia"/>
          <w:szCs w:val="21"/>
          <w:u w:val="single"/>
          <w:lang w:val="en-US" w:eastAsia="zh-CN"/>
        </w:rPr>
        <w:t xml:space="preserve">                     </w:t>
      </w:r>
      <w:r>
        <w:rPr>
          <w:rFonts w:hint="eastAsia"/>
          <w:szCs w:val="21"/>
        </w:rPr>
        <w:t>，目前进度：</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w:t>
      </w:r>
    </w:p>
    <w:p>
      <w:pPr>
        <w:adjustRightInd w:val="0"/>
        <w:snapToGrid w:val="0"/>
        <w:spacing w:line="240" w:lineRule="auto"/>
        <w:ind w:firstLine="630" w:firstLineChars="300"/>
        <w:rPr>
          <w:rFonts w:hint="eastAsia" w:ascii="宋体" w:hAnsi="宋体" w:cs="宋体"/>
          <w:szCs w:val="21"/>
        </w:rPr>
      </w:pPr>
    </w:p>
    <w:tbl>
      <w:tblPr>
        <w:tblStyle w:val="7"/>
        <w:tblW w:w="9456" w:type="dxa"/>
        <w:jc w:val="center"/>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
        <w:gridCol w:w="716"/>
        <w:gridCol w:w="1108"/>
        <w:gridCol w:w="5110"/>
        <w:gridCol w:w="2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blHeader/>
          <w:jc w:val="center"/>
        </w:trPr>
        <w:tc>
          <w:tcPr>
            <w:tcW w:w="309" w:type="dxa"/>
            <w:vAlign w:val="center"/>
          </w:tcPr>
          <w:p>
            <w:pPr>
              <w:jc w:val="center"/>
              <w:rPr>
                <w:b/>
                <w:bCs/>
              </w:rPr>
            </w:pPr>
            <w:r>
              <w:rPr>
                <w:rFonts w:hint="eastAsia"/>
                <w:b/>
                <w:bCs/>
              </w:rPr>
              <w:t>序号</w:t>
            </w:r>
          </w:p>
        </w:tc>
        <w:tc>
          <w:tcPr>
            <w:tcW w:w="1824" w:type="dxa"/>
            <w:gridSpan w:val="2"/>
            <w:vAlign w:val="center"/>
          </w:tcPr>
          <w:p>
            <w:pPr>
              <w:jc w:val="center"/>
              <w:rPr>
                <w:b/>
                <w:bCs/>
              </w:rPr>
            </w:pPr>
            <w:r>
              <w:rPr>
                <w:rFonts w:hint="eastAsia"/>
                <w:b/>
                <w:bCs/>
              </w:rPr>
              <w:t>检查内容</w:t>
            </w:r>
          </w:p>
        </w:tc>
        <w:tc>
          <w:tcPr>
            <w:tcW w:w="5110" w:type="dxa"/>
            <w:vAlign w:val="center"/>
          </w:tcPr>
          <w:p>
            <w:pPr>
              <w:jc w:val="center"/>
              <w:rPr>
                <w:b/>
                <w:bCs/>
              </w:rPr>
            </w:pPr>
            <w:r>
              <w:rPr>
                <w:rFonts w:hint="eastAsia"/>
                <w:b/>
                <w:bCs/>
              </w:rPr>
              <w:t>具体要求</w:t>
            </w:r>
          </w:p>
        </w:tc>
        <w:tc>
          <w:tcPr>
            <w:tcW w:w="2213" w:type="dxa"/>
            <w:vAlign w:val="center"/>
          </w:tcPr>
          <w:p>
            <w:pPr>
              <w:jc w:val="center"/>
              <w:rPr>
                <w:b/>
                <w:bCs/>
              </w:rPr>
            </w:pPr>
            <w:r>
              <w:rPr>
                <w:rFonts w:hint="eastAsia"/>
                <w:b/>
                <w:bCs/>
              </w:rPr>
              <w:t>检查结果</w:t>
            </w:r>
          </w:p>
          <w:p>
            <w:pPr>
              <w:jc w:val="center"/>
              <w:rPr>
                <w:b/>
                <w:bCs/>
              </w:rPr>
            </w:pPr>
            <w:r>
              <w:rPr>
                <w:rFonts w:hint="eastAsia"/>
                <w:b/>
                <w:bCs/>
              </w:rPr>
              <w:t>（符合/不符合）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309" w:type="dxa"/>
            <w:vMerge w:val="restart"/>
            <w:vAlign w:val="center"/>
          </w:tcPr>
          <w:p>
            <w:pPr>
              <w:jc w:val="center"/>
            </w:pPr>
            <w:r>
              <w:rPr>
                <w:rFonts w:hint="eastAsia"/>
              </w:rPr>
              <w:t>1</w:t>
            </w:r>
          </w:p>
        </w:tc>
        <w:tc>
          <w:tcPr>
            <w:tcW w:w="716" w:type="dxa"/>
            <w:vMerge w:val="restart"/>
            <w:vAlign w:val="center"/>
          </w:tcPr>
          <w:p>
            <w:pPr>
              <w:jc w:val="center"/>
            </w:pPr>
            <w:r>
              <w:rPr>
                <w:rFonts w:hint="eastAsia"/>
              </w:rPr>
              <w:t>管理行为</w:t>
            </w:r>
          </w:p>
        </w:tc>
        <w:tc>
          <w:tcPr>
            <w:tcW w:w="1108" w:type="dxa"/>
            <w:vAlign w:val="center"/>
          </w:tcPr>
          <w:p>
            <w:pPr>
              <w:jc w:val="center"/>
            </w:pPr>
            <w:r>
              <w:rPr>
                <w:rFonts w:hint="eastAsia"/>
              </w:rPr>
              <w:t>组织机构</w:t>
            </w:r>
          </w:p>
        </w:tc>
        <w:tc>
          <w:tcPr>
            <w:tcW w:w="5110" w:type="dxa"/>
            <w:vAlign w:val="center"/>
          </w:tcPr>
          <w:p>
            <w:pPr>
              <w:rPr>
                <w:rFonts w:hint="eastAsia"/>
              </w:rPr>
            </w:pPr>
            <w:r>
              <w:rPr>
                <w:rFonts w:hint="eastAsia"/>
              </w:rPr>
              <w:t>成立应对台风、暴雨等极端天气的专门机构，成员包括建设单位项目负责人、施工单位项目经理、监理单位项目总监，明确各项工作的责任人。</w:t>
            </w:r>
          </w:p>
        </w:tc>
        <w:tc>
          <w:tcPr>
            <w:tcW w:w="2213" w:type="dxa"/>
            <w:vAlign w:val="top"/>
          </w:tcPr>
          <w:p>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3" w:hRule="atLeast"/>
          <w:jc w:val="center"/>
        </w:trPr>
        <w:tc>
          <w:tcPr>
            <w:tcW w:w="309" w:type="dxa"/>
            <w:vMerge w:val="continue"/>
            <w:vAlign w:val="center"/>
          </w:tcPr>
          <w:p>
            <w:pPr>
              <w:jc w:val="center"/>
            </w:pPr>
          </w:p>
        </w:tc>
        <w:tc>
          <w:tcPr>
            <w:tcW w:w="716" w:type="dxa"/>
            <w:vMerge w:val="continue"/>
            <w:vAlign w:val="center"/>
          </w:tcPr>
          <w:p>
            <w:pPr>
              <w:jc w:val="center"/>
            </w:pPr>
          </w:p>
        </w:tc>
        <w:tc>
          <w:tcPr>
            <w:tcW w:w="1108" w:type="dxa"/>
            <w:vMerge w:val="restart"/>
            <w:vAlign w:val="center"/>
          </w:tcPr>
          <w:p>
            <w:pPr>
              <w:jc w:val="center"/>
            </w:pPr>
            <w:r>
              <w:rPr>
                <w:rFonts w:hint="eastAsia"/>
              </w:rPr>
              <w:t>预案台账</w:t>
            </w:r>
          </w:p>
        </w:tc>
        <w:tc>
          <w:tcPr>
            <w:tcW w:w="5110" w:type="dxa"/>
            <w:vAlign w:val="center"/>
          </w:tcPr>
          <w:p>
            <w:pPr>
              <w:rPr>
                <w:rFonts w:hint="eastAsia"/>
              </w:rPr>
            </w:pPr>
            <w:r>
              <w:rPr>
                <w:rFonts w:hint="eastAsia"/>
              </w:rPr>
              <w:t>一预案：应编制</w:t>
            </w:r>
            <w:r>
              <w:rPr>
                <w:rFonts w:hint="eastAsia"/>
                <w:lang w:eastAsia="zh-CN"/>
              </w:rPr>
              <w:t>项目</w:t>
            </w:r>
            <w:r>
              <w:rPr>
                <w:rFonts w:hint="eastAsia"/>
              </w:rPr>
              <w:t>防御台风</w:t>
            </w:r>
            <w:r>
              <w:rPr>
                <w:rFonts w:hint="eastAsia"/>
                <w:lang w:eastAsia="zh-CN"/>
              </w:rPr>
              <w:t>人员疏散转移</w:t>
            </w:r>
            <w:r>
              <w:rPr>
                <w:rFonts w:hint="eastAsia"/>
              </w:rPr>
              <w:t>预案</w:t>
            </w:r>
            <w:r>
              <w:rPr>
                <w:rFonts w:hint="eastAsia"/>
                <w:lang w:eastAsia="zh-CN"/>
              </w:rPr>
              <w:t>，提前做好转移安置地点、交通组织、后勤保障等工作，确保一旦接到疏散指令后，工地人员有序转移</w:t>
            </w:r>
            <w:r>
              <w:rPr>
                <w:rFonts w:hint="eastAsia"/>
              </w:rPr>
              <w:t>。</w:t>
            </w:r>
          </w:p>
        </w:tc>
        <w:tc>
          <w:tcPr>
            <w:tcW w:w="2213"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jc w:val="center"/>
        </w:trPr>
        <w:tc>
          <w:tcPr>
            <w:tcW w:w="309" w:type="dxa"/>
            <w:vMerge w:val="continue"/>
            <w:vAlign w:val="center"/>
          </w:tcPr>
          <w:p>
            <w:pPr>
              <w:jc w:val="center"/>
            </w:pPr>
          </w:p>
        </w:tc>
        <w:tc>
          <w:tcPr>
            <w:tcW w:w="716" w:type="dxa"/>
            <w:vMerge w:val="continue"/>
            <w:vAlign w:val="center"/>
          </w:tcPr>
          <w:p>
            <w:pPr>
              <w:jc w:val="center"/>
            </w:pPr>
          </w:p>
        </w:tc>
        <w:tc>
          <w:tcPr>
            <w:tcW w:w="1108" w:type="dxa"/>
            <w:vMerge w:val="continue"/>
            <w:vAlign w:val="center"/>
          </w:tcPr>
          <w:p>
            <w:pPr>
              <w:jc w:val="center"/>
            </w:pPr>
          </w:p>
        </w:tc>
        <w:tc>
          <w:tcPr>
            <w:tcW w:w="5110" w:type="dxa"/>
            <w:vAlign w:val="center"/>
          </w:tcPr>
          <w:p>
            <w:pPr>
              <w:rPr>
                <w:rFonts w:hint="eastAsia"/>
              </w:rPr>
            </w:pPr>
            <w:r>
              <w:rPr>
                <w:rFonts w:hint="eastAsia"/>
              </w:rPr>
              <w:t>两台账：应建立建筑起重机械台账和人员疏散台账。</w:t>
            </w:r>
          </w:p>
        </w:tc>
        <w:tc>
          <w:tcPr>
            <w:tcW w:w="2213"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7" w:hRule="atLeast"/>
          <w:jc w:val="center"/>
        </w:trPr>
        <w:tc>
          <w:tcPr>
            <w:tcW w:w="309" w:type="dxa"/>
            <w:vMerge w:val="continue"/>
            <w:vAlign w:val="center"/>
          </w:tcPr>
          <w:p>
            <w:pPr>
              <w:jc w:val="center"/>
            </w:pPr>
          </w:p>
        </w:tc>
        <w:tc>
          <w:tcPr>
            <w:tcW w:w="716" w:type="dxa"/>
            <w:vMerge w:val="continue"/>
            <w:vAlign w:val="center"/>
          </w:tcPr>
          <w:p>
            <w:pPr>
              <w:jc w:val="center"/>
            </w:pPr>
          </w:p>
        </w:tc>
        <w:tc>
          <w:tcPr>
            <w:tcW w:w="1108" w:type="dxa"/>
            <w:vAlign w:val="center"/>
          </w:tcPr>
          <w:p>
            <w:pPr>
              <w:jc w:val="center"/>
            </w:pPr>
            <w:r>
              <w:rPr>
                <w:rFonts w:hint="eastAsia"/>
              </w:rPr>
              <w:t>培训教育</w:t>
            </w:r>
          </w:p>
        </w:tc>
        <w:tc>
          <w:tcPr>
            <w:tcW w:w="5110" w:type="dxa"/>
            <w:vAlign w:val="center"/>
          </w:tcPr>
          <w:p>
            <w:pPr>
              <w:rPr>
                <w:rFonts w:hint="eastAsia"/>
              </w:rPr>
            </w:pPr>
            <w:r>
              <w:rPr>
                <w:rFonts w:hint="eastAsia"/>
              </w:rPr>
              <w:t>将防御台风知识列入日常安全教育范畴。</w:t>
            </w:r>
          </w:p>
        </w:tc>
        <w:tc>
          <w:tcPr>
            <w:tcW w:w="2213"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309" w:type="dxa"/>
            <w:vMerge w:val="continue"/>
            <w:vAlign w:val="center"/>
          </w:tcPr>
          <w:p>
            <w:pPr>
              <w:jc w:val="center"/>
            </w:pPr>
          </w:p>
        </w:tc>
        <w:tc>
          <w:tcPr>
            <w:tcW w:w="716" w:type="dxa"/>
            <w:vMerge w:val="continue"/>
            <w:vAlign w:val="center"/>
          </w:tcPr>
          <w:p>
            <w:pPr>
              <w:jc w:val="center"/>
            </w:pPr>
          </w:p>
        </w:tc>
        <w:tc>
          <w:tcPr>
            <w:tcW w:w="1108" w:type="dxa"/>
            <w:vAlign w:val="center"/>
          </w:tcPr>
          <w:p>
            <w:pPr>
              <w:jc w:val="center"/>
            </w:pPr>
            <w:r>
              <w:rPr>
                <w:rFonts w:hint="eastAsia"/>
              </w:rPr>
              <w:t>应急</w:t>
            </w:r>
            <w:r>
              <w:rPr>
                <w:rFonts w:hint="eastAsia"/>
                <w:lang w:eastAsia="zh-CN"/>
              </w:rPr>
              <w:t>物资</w:t>
            </w:r>
          </w:p>
        </w:tc>
        <w:tc>
          <w:tcPr>
            <w:tcW w:w="5110" w:type="dxa"/>
            <w:vAlign w:val="center"/>
          </w:tcPr>
          <w:p>
            <w:pPr>
              <w:rPr>
                <w:rFonts w:hint="eastAsia"/>
              </w:rPr>
            </w:pPr>
            <w:r>
              <w:rPr>
                <w:rFonts w:hint="eastAsia"/>
              </w:rPr>
              <w:t>应根据项目实际情况准备沙袋、抽水设备等应急物资。</w:t>
            </w:r>
          </w:p>
        </w:tc>
        <w:tc>
          <w:tcPr>
            <w:tcW w:w="2213"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309" w:type="dxa"/>
            <w:vMerge w:val="continue"/>
            <w:vAlign w:val="center"/>
          </w:tcPr>
          <w:p>
            <w:pPr>
              <w:jc w:val="center"/>
            </w:pPr>
          </w:p>
        </w:tc>
        <w:tc>
          <w:tcPr>
            <w:tcW w:w="716" w:type="dxa"/>
            <w:vMerge w:val="continue"/>
            <w:vAlign w:val="center"/>
          </w:tcPr>
          <w:p>
            <w:pPr>
              <w:jc w:val="center"/>
            </w:pPr>
          </w:p>
        </w:tc>
        <w:tc>
          <w:tcPr>
            <w:tcW w:w="1108" w:type="dxa"/>
            <w:vAlign w:val="center"/>
          </w:tcPr>
          <w:p>
            <w:pPr>
              <w:jc w:val="center"/>
            </w:pPr>
            <w:r>
              <w:rPr>
                <w:rFonts w:hint="eastAsia"/>
              </w:rPr>
              <w:t>应急演练</w:t>
            </w:r>
          </w:p>
        </w:tc>
        <w:tc>
          <w:tcPr>
            <w:tcW w:w="5110" w:type="dxa"/>
            <w:vAlign w:val="center"/>
          </w:tcPr>
          <w:p>
            <w:pPr>
              <w:rPr>
                <w:rFonts w:hint="eastAsia"/>
              </w:rPr>
            </w:pPr>
            <w:r>
              <w:rPr>
                <w:rFonts w:hint="eastAsia"/>
              </w:rPr>
              <w:t>定期组织防御台风专题的应急演练。</w:t>
            </w:r>
          </w:p>
        </w:tc>
        <w:tc>
          <w:tcPr>
            <w:tcW w:w="2213"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309" w:type="dxa"/>
            <w:vMerge w:val="continue"/>
            <w:vAlign w:val="center"/>
          </w:tcPr>
          <w:p>
            <w:pPr>
              <w:jc w:val="center"/>
            </w:pPr>
          </w:p>
        </w:tc>
        <w:tc>
          <w:tcPr>
            <w:tcW w:w="716" w:type="dxa"/>
            <w:vMerge w:val="continue"/>
            <w:vAlign w:val="center"/>
          </w:tcPr>
          <w:p>
            <w:pPr>
              <w:jc w:val="center"/>
            </w:pPr>
          </w:p>
        </w:tc>
        <w:tc>
          <w:tcPr>
            <w:tcW w:w="1108" w:type="dxa"/>
            <w:vMerge w:val="restart"/>
            <w:vAlign w:val="center"/>
          </w:tcPr>
          <w:p>
            <w:pPr>
              <w:jc w:val="center"/>
            </w:pPr>
            <w:r>
              <w:rPr>
                <w:rFonts w:hint="eastAsia"/>
              </w:rPr>
              <w:t>避险准备</w:t>
            </w:r>
          </w:p>
        </w:tc>
        <w:tc>
          <w:tcPr>
            <w:tcW w:w="5110" w:type="dxa"/>
            <w:vAlign w:val="center"/>
          </w:tcPr>
          <w:p>
            <w:pPr>
              <w:rPr>
                <w:rFonts w:hint="eastAsia"/>
              </w:rPr>
            </w:pPr>
            <w:r>
              <w:rPr>
                <w:rFonts w:hint="eastAsia"/>
              </w:rPr>
              <w:t>要提前对接项目周边应急避险场所，了解可容纳人数、联系方式等相关信息，明确人员疏散路线，做到心中有数，有备无患。</w:t>
            </w:r>
          </w:p>
        </w:tc>
        <w:tc>
          <w:tcPr>
            <w:tcW w:w="2213"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309" w:type="dxa"/>
            <w:vMerge w:val="continue"/>
            <w:vAlign w:val="center"/>
          </w:tcPr>
          <w:p>
            <w:pPr>
              <w:jc w:val="center"/>
            </w:pPr>
          </w:p>
        </w:tc>
        <w:tc>
          <w:tcPr>
            <w:tcW w:w="716" w:type="dxa"/>
            <w:vMerge w:val="continue"/>
            <w:vAlign w:val="center"/>
          </w:tcPr>
          <w:p>
            <w:pPr>
              <w:jc w:val="center"/>
            </w:pPr>
          </w:p>
        </w:tc>
        <w:tc>
          <w:tcPr>
            <w:tcW w:w="1108" w:type="dxa"/>
            <w:vMerge w:val="continue"/>
            <w:vAlign w:val="center"/>
          </w:tcPr>
          <w:p>
            <w:pPr>
              <w:jc w:val="center"/>
            </w:pPr>
          </w:p>
        </w:tc>
        <w:tc>
          <w:tcPr>
            <w:tcW w:w="5110" w:type="dxa"/>
            <w:vAlign w:val="center"/>
          </w:tcPr>
          <w:p>
            <w:pPr>
              <w:rPr>
                <w:rFonts w:hint="eastAsia"/>
              </w:rPr>
            </w:pPr>
            <w:r>
              <w:rPr>
                <w:rFonts w:hint="eastAsia"/>
              </w:rPr>
              <w:t>应安排专人负责，根据预警信息及响应级别采取拆除脚手架上部安全网、拆除爬架悬臂部分防护网片、临时加固等措施。</w:t>
            </w:r>
          </w:p>
        </w:tc>
        <w:tc>
          <w:tcPr>
            <w:tcW w:w="2213"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309" w:type="dxa"/>
            <w:vMerge w:val="restart"/>
            <w:vAlign w:val="center"/>
          </w:tcPr>
          <w:p>
            <w:pPr>
              <w:jc w:val="center"/>
            </w:pPr>
            <w:r>
              <w:rPr>
                <w:rFonts w:hint="eastAsia"/>
              </w:rPr>
              <w:t>2</w:t>
            </w:r>
          </w:p>
        </w:tc>
        <w:tc>
          <w:tcPr>
            <w:tcW w:w="716" w:type="dxa"/>
            <w:vMerge w:val="restart"/>
            <w:vAlign w:val="center"/>
          </w:tcPr>
          <w:p>
            <w:pPr>
              <w:jc w:val="center"/>
            </w:pPr>
            <w:r>
              <w:rPr>
                <w:rFonts w:hint="eastAsia"/>
              </w:rPr>
              <w:t>建筑起重机械</w:t>
            </w:r>
          </w:p>
        </w:tc>
        <w:tc>
          <w:tcPr>
            <w:tcW w:w="1108" w:type="dxa"/>
            <w:vMerge w:val="restart"/>
            <w:vAlign w:val="center"/>
          </w:tcPr>
          <w:p>
            <w:pPr>
              <w:jc w:val="center"/>
            </w:pPr>
            <w:r>
              <w:rPr>
                <w:rFonts w:hint="eastAsia"/>
              </w:rPr>
              <w:t>塔式起重机</w:t>
            </w:r>
          </w:p>
        </w:tc>
        <w:tc>
          <w:tcPr>
            <w:tcW w:w="5110" w:type="dxa"/>
            <w:vAlign w:val="center"/>
          </w:tcPr>
          <w:p>
            <w:pPr>
              <w:rPr>
                <w:rFonts w:hint="eastAsia"/>
              </w:rPr>
            </w:pPr>
            <w:r>
              <w:rPr>
                <w:rFonts w:hint="eastAsia"/>
              </w:rPr>
              <w:t>应全面调查塔式起重机影响范围内的房屋、道路等设施情况并列入台账，涉及人员情况一并纳入避险准备。</w:t>
            </w:r>
          </w:p>
        </w:tc>
        <w:tc>
          <w:tcPr>
            <w:tcW w:w="2213"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309" w:type="dxa"/>
            <w:vMerge w:val="continue"/>
            <w:vAlign w:val="center"/>
          </w:tcPr>
          <w:p>
            <w:pPr>
              <w:jc w:val="center"/>
            </w:pPr>
          </w:p>
        </w:tc>
        <w:tc>
          <w:tcPr>
            <w:tcW w:w="716" w:type="dxa"/>
            <w:vMerge w:val="continue"/>
            <w:vAlign w:val="center"/>
          </w:tcPr>
          <w:p>
            <w:pPr>
              <w:jc w:val="center"/>
            </w:pPr>
          </w:p>
        </w:tc>
        <w:tc>
          <w:tcPr>
            <w:tcW w:w="1108" w:type="dxa"/>
            <w:vMerge w:val="continue"/>
            <w:vAlign w:val="center"/>
          </w:tcPr>
          <w:p>
            <w:pPr>
              <w:jc w:val="center"/>
            </w:pPr>
          </w:p>
        </w:tc>
        <w:tc>
          <w:tcPr>
            <w:tcW w:w="5110" w:type="dxa"/>
            <w:vAlign w:val="center"/>
          </w:tcPr>
          <w:p>
            <w:pPr>
              <w:rPr>
                <w:rFonts w:hint="eastAsia"/>
              </w:rPr>
            </w:pPr>
            <w:r>
              <w:rPr>
                <w:rFonts w:hint="eastAsia"/>
                <w:lang w:val="en-US" w:eastAsia="zh-CN"/>
              </w:rPr>
              <w:t>有</w:t>
            </w:r>
            <w:r>
              <w:rPr>
                <w:rFonts w:hint="eastAsia"/>
              </w:rPr>
              <w:t>《塔机使用补充说明书》（深圳版）的塔吊，</w:t>
            </w:r>
            <w:r>
              <w:rPr>
                <w:rFonts w:hint="eastAsia"/>
                <w:lang w:val="en-US" w:eastAsia="zh-CN"/>
              </w:rPr>
              <w:t>应</w:t>
            </w:r>
            <w:r>
              <w:rPr>
                <w:rFonts w:hint="eastAsia"/>
              </w:rPr>
              <w:t>按照补充说明书要求采取相应防台风措施。</w:t>
            </w:r>
          </w:p>
        </w:tc>
        <w:tc>
          <w:tcPr>
            <w:tcW w:w="2213"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309" w:type="dxa"/>
            <w:vMerge w:val="continue"/>
            <w:vAlign w:val="center"/>
          </w:tcPr>
          <w:p>
            <w:pPr>
              <w:jc w:val="center"/>
            </w:pPr>
          </w:p>
        </w:tc>
        <w:tc>
          <w:tcPr>
            <w:tcW w:w="716" w:type="dxa"/>
            <w:vMerge w:val="continue"/>
            <w:vAlign w:val="center"/>
          </w:tcPr>
          <w:p>
            <w:pPr>
              <w:jc w:val="center"/>
            </w:pPr>
          </w:p>
        </w:tc>
        <w:tc>
          <w:tcPr>
            <w:tcW w:w="1108" w:type="dxa"/>
            <w:vMerge w:val="continue"/>
            <w:vAlign w:val="center"/>
          </w:tcPr>
          <w:p>
            <w:pPr>
              <w:jc w:val="center"/>
            </w:pPr>
          </w:p>
        </w:tc>
        <w:tc>
          <w:tcPr>
            <w:tcW w:w="5110" w:type="dxa"/>
            <w:vAlign w:val="center"/>
          </w:tcPr>
          <w:p>
            <w:pPr>
              <w:rPr>
                <w:rFonts w:hint="eastAsia"/>
              </w:rPr>
            </w:pPr>
            <w:r>
              <w:rPr>
                <w:rFonts w:hint="eastAsia"/>
              </w:rPr>
              <w:t>无《塔机使用补充说明书》（深圳版）的塔吊</w:t>
            </w:r>
            <w:r>
              <w:rPr>
                <w:rFonts w:hint="eastAsia"/>
                <w:lang w:eastAsia="zh-CN"/>
              </w:rPr>
              <w:t>，</w:t>
            </w:r>
            <w:r>
              <w:rPr>
                <w:rFonts w:hint="eastAsia"/>
              </w:rPr>
              <w:t>在允许安装最大独立高度或最大悬臂高度基础上一律降低两个标准节使用。</w:t>
            </w:r>
          </w:p>
        </w:tc>
        <w:tc>
          <w:tcPr>
            <w:tcW w:w="2213"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9" w:hRule="atLeast"/>
          <w:jc w:val="center"/>
        </w:trPr>
        <w:tc>
          <w:tcPr>
            <w:tcW w:w="309" w:type="dxa"/>
            <w:vMerge w:val="continue"/>
            <w:vAlign w:val="center"/>
          </w:tcPr>
          <w:p>
            <w:pPr>
              <w:jc w:val="center"/>
            </w:pPr>
          </w:p>
        </w:tc>
        <w:tc>
          <w:tcPr>
            <w:tcW w:w="716" w:type="dxa"/>
            <w:vMerge w:val="continue"/>
            <w:vAlign w:val="center"/>
          </w:tcPr>
          <w:p>
            <w:pPr>
              <w:jc w:val="center"/>
            </w:pPr>
          </w:p>
        </w:tc>
        <w:tc>
          <w:tcPr>
            <w:tcW w:w="1108" w:type="dxa"/>
            <w:vMerge w:val="continue"/>
            <w:vAlign w:val="center"/>
          </w:tcPr>
          <w:p>
            <w:pPr>
              <w:jc w:val="center"/>
            </w:pPr>
          </w:p>
        </w:tc>
        <w:tc>
          <w:tcPr>
            <w:tcW w:w="5110" w:type="dxa"/>
            <w:vAlign w:val="center"/>
          </w:tcPr>
          <w:p>
            <w:pPr>
              <w:rPr>
                <w:rFonts w:hint="eastAsia"/>
              </w:rPr>
            </w:pPr>
            <w:r>
              <w:rPr>
                <w:rFonts w:hint="eastAsia"/>
              </w:rPr>
              <w:t>主体结构已封顶的应在顶层增加附着措施。</w:t>
            </w:r>
          </w:p>
        </w:tc>
        <w:tc>
          <w:tcPr>
            <w:tcW w:w="2213"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309" w:type="dxa"/>
            <w:vMerge w:val="continue"/>
            <w:vAlign w:val="center"/>
          </w:tcPr>
          <w:p>
            <w:pPr>
              <w:jc w:val="center"/>
            </w:pPr>
          </w:p>
        </w:tc>
        <w:tc>
          <w:tcPr>
            <w:tcW w:w="716" w:type="dxa"/>
            <w:vMerge w:val="continue"/>
            <w:vAlign w:val="center"/>
          </w:tcPr>
          <w:p>
            <w:pPr>
              <w:jc w:val="center"/>
            </w:pPr>
          </w:p>
        </w:tc>
        <w:tc>
          <w:tcPr>
            <w:tcW w:w="1108" w:type="dxa"/>
            <w:vMerge w:val="continue"/>
            <w:vAlign w:val="center"/>
          </w:tcPr>
          <w:p>
            <w:pPr>
              <w:jc w:val="center"/>
            </w:pPr>
          </w:p>
        </w:tc>
        <w:tc>
          <w:tcPr>
            <w:tcW w:w="5110" w:type="dxa"/>
            <w:vAlign w:val="center"/>
          </w:tcPr>
          <w:p>
            <w:pPr>
              <w:rPr>
                <w:rFonts w:hint="eastAsia"/>
              </w:rPr>
            </w:pPr>
            <w:r>
              <w:rPr>
                <w:rFonts w:hint="eastAsia"/>
              </w:rPr>
              <w:t>上部结构应能360度自由旋转，动臂式塔吊的起重臂应能放下与塔身固定。</w:t>
            </w:r>
          </w:p>
        </w:tc>
        <w:tc>
          <w:tcPr>
            <w:tcW w:w="2213"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309" w:type="dxa"/>
            <w:vMerge w:val="continue"/>
            <w:vAlign w:val="center"/>
          </w:tcPr>
          <w:p>
            <w:pPr>
              <w:jc w:val="center"/>
            </w:pPr>
          </w:p>
        </w:tc>
        <w:tc>
          <w:tcPr>
            <w:tcW w:w="716" w:type="dxa"/>
            <w:vMerge w:val="continue"/>
            <w:vAlign w:val="center"/>
          </w:tcPr>
          <w:p>
            <w:pPr>
              <w:jc w:val="center"/>
            </w:pPr>
          </w:p>
        </w:tc>
        <w:tc>
          <w:tcPr>
            <w:tcW w:w="1108" w:type="dxa"/>
            <w:vMerge w:val="continue"/>
            <w:vAlign w:val="center"/>
          </w:tcPr>
          <w:p>
            <w:pPr>
              <w:jc w:val="center"/>
            </w:pPr>
          </w:p>
        </w:tc>
        <w:tc>
          <w:tcPr>
            <w:tcW w:w="5110" w:type="dxa"/>
            <w:vAlign w:val="center"/>
          </w:tcPr>
          <w:p>
            <w:pPr>
              <w:rPr>
                <w:rFonts w:hint="eastAsia" w:eastAsia="宋体"/>
                <w:lang w:eastAsia="zh-CN"/>
              </w:rPr>
            </w:pPr>
            <w:r>
              <w:rPr>
                <w:rFonts w:hint="eastAsia"/>
              </w:rPr>
              <w:t>基础节、标准节、附墙预埋件螺栓应齐全无松动</w:t>
            </w:r>
            <w:r>
              <w:rPr>
                <w:rFonts w:hint="eastAsia"/>
                <w:lang w:eastAsia="zh-CN"/>
              </w:rPr>
              <w:t>。</w:t>
            </w:r>
          </w:p>
        </w:tc>
        <w:tc>
          <w:tcPr>
            <w:tcW w:w="2213"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7" w:hRule="atLeast"/>
          <w:jc w:val="center"/>
        </w:trPr>
        <w:tc>
          <w:tcPr>
            <w:tcW w:w="309" w:type="dxa"/>
            <w:vMerge w:val="continue"/>
            <w:vAlign w:val="center"/>
          </w:tcPr>
          <w:p>
            <w:pPr>
              <w:jc w:val="center"/>
            </w:pPr>
          </w:p>
        </w:tc>
        <w:tc>
          <w:tcPr>
            <w:tcW w:w="716" w:type="dxa"/>
            <w:vMerge w:val="continue"/>
            <w:vAlign w:val="center"/>
          </w:tcPr>
          <w:p>
            <w:pPr>
              <w:jc w:val="center"/>
            </w:pPr>
          </w:p>
        </w:tc>
        <w:tc>
          <w:tcPr>
            <w:tcW w:w="1108" w:type="dxa"/>
            <w:vMerge w:val="continue"/>
            <w:vAlign w:val="center"/>
          </w:tcPr>
          <w:p>
            <w:pPr>
              <w:jc w:val="center"/>
            </w:pPr>
          </w:p>
        </w:tc>
        <w:tc>
          <w:tcPr>
            <w:tcW w:w="5110" w:type="dxa"/>
            <w:vAlign w:val="center"/>
          </w:tcPr>
          <w:p>
            <w:r>
              <w:rPr>
                <w:rFonts w:hint="eastAsia"/>
              </w:rPr>
              <w:t>基础排水应通畅，集水井杂物及时清理，水泵工作应可靠。</w:t>
            </w:r>
          </w:p>
        </w:tc>
        <w:tc>
          <w:tcPr>
            <w:tcW w:w="2213"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309" w:type="dxa"/>
            <w:vMerge w:val="restart"/>
            <w:vAlign w:val="center"/>
          </w:tcPr>
          <w:p>
            <w:pPr>
              <w:jc w:val="center"/>
            </w:pPr>
            <w:r>
              <w:rPr>
                <w:rFonts w:hint="eastAsia"/>
              </w:rPr>
              <w:t>3</w:t>
            </w:r>
          </w:p>
        </w:tc>
        <w:tc>
          <w:tcPr>
            <w:tcW w:w="716" w:type="dxa"/>
            <w:vMerge w:val="restart"/>
            <w:vAlign w:val="center"/>
          </w:tcPr>
          <w:p>
            <w:pPr>
              <w:jc w:val="center"/>
            </w:pPr>
            <w:r>
              <w:rPr>
                <w:rFonts w:hint="eastAsia"/>
              </w:rPr>
              <w:t>基坑工程</w:t>
            </w:r>
          </w:p>
        </w:tc>
        <w:tc>
          <w:tcPr>
            <w:tcW w:w="1108" w:type="dxa"/>
            <w:vAlign w:val="center"/>
          </w:tcPr>
          <w:p>
            <w:pPr>
              <w:jc w:val="center"/>
            </w:pPr>
            <w:r>
              <w:rPr>
                <w:rFonts w:hint="eastAsia"/>
              </w:rPr>
              <w:t>周边环境</w:t>
            </w:r>
          </w:p>
        </w:tc>
        <w:tc>
          <w:tcPr>
            <w:tcW w:w="5110" w:type="dxa"/>
            <w:vAlign w:val="center"/>
          </w:tcPr>
          <w:p>
            <w:r>
              <w:rPr>
                <w:rFonts w:hint="eastAsia"/>
              </w:rPr>
              <w:t>应全面调查基坑影响范围内的房屋、道路等情况。</w:t>
            </w:r>
          </w:p>
        </w:tc>
        <w:tc>
          <w:tcPr>
            <w:tcW w:w="2213"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309" w:type="dxa"/>
            <w:vMerge w:val="continue"/>
            <w:vAlign w:val="center"/>
          </w:tcPr>
          <w:p>
            <w:pPr>
              <w:jc w:val="center"/>
            </w:pPr>
          </w:p>
        </w:tc>
        <w:tc>
          <w:tcPr>
            <w:tcW w:w="716" w:type="dxa"/>
            <w:vMerge w:val="continue"/>
            <w:vAlign w:val="center"/>
          </w:tcPr>
          <w:p>
            <w:pPr>
              <w:jc w:val="center"/>
            </w:pPr>
          </w:p>
        </w:tc>
        <w:tc>
          <w:tcPr>
            <w:tcW w:w="1108" w:type="dxa"/>
            <w:vAlign w:val="center"/>
          </w:tcPr>
          <w:p>
            <w:pPr>
              <w:jc w:val="center"/>
            </w:pPr>
            <w:r>
              <w:rPr>
                <w:rFonts w:hint="eastAsia"/>
              </w:rPr>
              <w:t>堆载情况</w:t>
            </w:r>
          </w:p>
        </w:tc>
        <w:tc>
          <w:tcPr>
            <w:tcW w:w="5110" w:type="dxa"/>
            <w:vAlign w:val="center"/>
          </w:tcPr>
          <w:p>
            <w:r>
              <w:rPr>
                <w:rFonts w:hint="eastAsia"/>
              </w:rPr>
              <w:t>基坑周边不得堆载或设置板房。如有，须有正式的设计文件确认。</w:t>
            </w:r>
          </w:p>
        </w:tc>
        <w:tc>
          <w:tcPr>
            <w:tcW w:w="2213"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9" w:hRule="atLeast"/>
          <w:jc w:val="center"/>
        </w:trPr>
        <w:tc>
          <w:tcPr>
            <w:tcW w:w="309" w:type="dxa"/>
            <w:vMerge w:val="continue"/>
            <w:vAlign w:val="center"/>
          </w:tcPr>
          <w:p>
            <w:pPr>
              <w:jc w:val="center"/>
            </w:pPr>
          </w:p>
        </w:tc>
        <w:tc>
          <w:tcPr>
            <w:tcW w:w="716" w:type="dxa"/>
            <w:vMerge w:val="continue"/>
            <w:vAlign w:val="center"/>
          </w:tcPr>
          <w:p>
            <w:pPr>
              <w:jc w:val="center"/>
            </w:pPr>
          </w:p>
        </w:tc>
        <w:tc>
          <w:tcPr>
            <w:tcW w:w="1108" w:type="dxa"/>
            <w:vAlign w:val="center"/>
          </w:tcPr>
          <w:p>
            <w:pPr>
              <w:jc w:val="center"/>
            </w:pPr>
            <w:r>
              <w:rPr>
                <w:rFonts w:hint="eastAsia"/>
              </w:rPr>
              <w:t>排水情况</w:t>
            </w:r>
          </w:p>
        </w:tc>
        <w:tc>
          <w:tcPr>
            <w:tcW w:w="5110" w:type="dxa"/>
            <w:vAlign w:val="center"/>
          </w:tcPr>
          <w:p>
            <w:r>
              <w:rPr>
                <w:rFonts w:hint="eastAsia"/>
              </w:rPr>
              <w:t>排水设备的配备应符合要求，排水设施应通畅。</w:t>
            </w:r>
          </w:p>
        </w:tc>
        <w:tc>
          <w:tcPr>
            <w:tcW w:w="2213"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32" w:hRule="atLeast"/>
          <w:jc w:val="center"/>
        </w:trPr>
        <w:tc>
          <w:tcPr>
            <w:tcW w:w="309" w:type="dxa"/>
            <w:vMerge w:val="continue"/>
            <w:vAlign w:val="center"/>
          </w:tcPr>
          <w:p>
            <w:pPr>
              <w:jc w:val="center"/>
            </w:pPr>
          </w:p>
        </w:tc>
        <w:tc>
          <w:tcPr>
            <w:tcW w:w="716" w:type="dxa"/>
            <w:vMerge w:val="continue"/>
            <w:vAlign w:val="center"/>
          </w:tcPr>
          <w:p>
            <w:pPr>
              <w:jc w:val="center"/>
            </w:pPr>
          </w:p>
        </w:tc>
        <w:tc>
          <w:tcPr>
            <w:tcW w:w="1108" w:type="dxa"/>
            <w:vAlign w:val="center"/>
          </w:tcPr>
          <w:p>
            <w:pPr>
              <w:jc w:val="center"/>
            </w:pPr>
            <w:r>
              <w:rPr>
                <w:rFonts w:hint="eastAsia"/>
              </w:rPr>
              <w:t>专人巡查</w:t>
            </w:r>
          </w:p>
        </w:tc>
        <w:tc>
          <w:tcPr>
            <w:tcW w:w="5110" w:type="dxa"/>
            <w:vAlign w:val="center"/>
          </w:tcPr>
          <w:p>
            <w:r>
              <w:rPr>
                <w:rFonts w:hint="eastAsia"/>
              </w:rPr>
              <w:t>应安排专人每日定期巡查，结合第三方监测，</w:t>
            </w:r>
            <w:r>
              <w:rPr>
                <w:rFonts w:hint="eastAsia"/>
                <w:lang w:val="en-US" w:eastAsia="zh-CN"/>
              </w:rPr>
              <w:t>检查</w:t>
            </w:r>
            <w:r>
              <w:rPr>
                <w:rFonts w:hint="eastAsia"/>
              </w:rPr>
              <w:t>是否存在变形异常、开裂、坡脚不稳定、止水帷幕失效等危险状况，并根据具体情况及时采取处置措施。</w:t>
            </w:r>
          </w:p>
        </w:tc>
        <w:tc>
          <w:tcPr>
            <w:tcW w:w="2213"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309" w:type="dxa"/>
            <w:vMerge w:val="restart"/>
            <w:vAlign w:val="center"/>
          </w:tcPr>
          <w:p>
            <w:pPr>
              <w:jc w:val="center"/>
              <w:rPr>
                <w:rFonts w:hint="eastAsia"/>
              </w:rPr>
            </w:pPr>
            <w:r>
              <w:rPr>
                <w:rFonts w:hint="eastAsia"/>
              </w:rPr>
              <w:t>4</w:t>
            </w:r>
          </w:p>
        </w:tc>
        <w:tc>
          <w:tcPr>
            <w:tcW w:w="716" w:type="dxa"/>
            <w:vMerge w:val="restart"/>
            <w:vAlign w:val="center"/>
          </w:tcPr>
          <w:p>
            <w:pPr>
              <w:jc w:val="center"/>
            </w:pPr>
            <w:r>
              <w:rPr>
                <w:rFonts w:hint="eastAsia"/>
              </w:rPr>
              <w:t>暗挖工程</w:t>
            </w:r>
          </w:p>
        </w:tc>
        <w:tc>
          <w:tcPr>
            <w:tcW w:w="1108" w:type="dxa"/>
            <w:vAlign w:val="center"/>
          </w:tcPr>
          <w:p>
            <w:pPr>
              <w:jc w:val="center"/>
            </w:pPr>
            <w:r>
              <w:rPr>
                <w:rFonts w:hint="eastAsia"/>
              </w:rPr>
              <w:t>周边环境</w:t>
            </w:r>
          </w:p>
        </w:tc>
        <w:tc>
          <w:tcPr>
            <w:tcW w:w="5110" w:type="dxa"/>
            <w:vAlign w:val="center"/>
          </w:tcPr>
          <w:p>
            <w:pPr>
              <w:rPr>
                <w:szCs w:val="21"/>
              </w:rPr>
            </w:pPr>
            <w:r>
              <w:rPr>
                <w:rFonts w:hint="eastAsia" w:ascii="宋体" w:hAnsi="宋体"/>
                <w:szCs w:val="21"/>
              </w:rPr>
              <w:t>对于在隧道影响范围内的建构筑物（如建筑、桥梁隧道、道路、管线等），是否联系相关权属部门，研究制定相应的防护措施和人员撤离计划，是否编制应急预案。</w:t>
            </w:r>
          </w:p>
        </w:tc>
        <w:tc>
          <w:tcPr>
            <w:tcW w:w="2213"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309" w:type="dxa"/>
            <w:vMerge w:val="continue"/>
            <w:vAlign w:val="center"/>
          </w:tcPr>
          <w:p>
            <w:pPr>
              <w:jc w:val="center"/>
              <w:rPr>
                <w:rFonts w:hint="eastAsia"/>
              </w:rPr>
            </w:pPr>
          </w:p>
        </w:tc>
        <w:tc>
          <w:tcPr>
            <w:tcW w:w="716" w:type="dxa"/>
            <w:vMerge w:val="continue"/>
            <w:vAlign w:val="center"/>
          </w:tcPr>
          <w:p>
            <w:pPr>
              <w:jc w:val="center"/>
            </w:pPr>
          </w:p>
        </w:tc>
        <w:tc>
          <w:tcPr>
            <w:tcW w:w="1108" w:type="dxa"/>
            <w:vAlign w:val="center"/>
          </w:tcPr>
          <w:p>
            <w:pPr>
              <w:jc w:val="center"/>
            </w:pPr>
            <w:r>
              <w:rPr>
                <w:rFonts w:hint="eastAsia"/>
              </w:rPr>
              <w:t>排水系统</w:t>
            </w:r>
          </w:p>
        </w:tc>
        <w:tc>
          <w:tcPr>
            <w:tcW w:w="5110" w:type="dxa"/>
            <w:vAlign w:val="center"/>
          </w:tcPr>
          <w:p>
            <w:pPr>
              <w:rPr>
                <w:szCs w:val="21"/>
              </w:rPr>
            </w:pPr>
            <w:r>
              <w:rPr>
                <w:rFonts w:hint="eastAsia" w:ascii="宋体" w:hAnsi="宋体"/>
                <w:szCs w:val="21"/>
              </w:rPr>
              <w:t>隧道排水系统是否通畅，掌子面是否封闭、稳定，是否采取有效措施。</w:t>
            </w:r>
          </w:p>
        </w:tc>
        <w:tc>
          <w:tcPr>
            <w:tcW w:w="2213"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309" w:type="dxa"/>
            <w:vMerge w:val="continue"/>
            <w:vAlign w:val="center"/>
          </w:tcPr>
          <w:p>
            <w:pPr>
              <w:jc w:val="center"/>
              <w:rPr>
                <w:rFonts w:hint="eastAsia"/>
              </w:rPr>
            </w:pPr>
          </w:p>
        </w:tc>
        <w:tc>
          <w:tcPr>
            <w:tcW w:w="716" w:type="dxa"/>
            <w:vMerge w:val="continue"/>
            <w:vAlign w:val="center"/>
          </w:tcPr>
          <w:p>
            <w:pPr>
              <w:jc w:val="center"/>
            </w:pPr>
          </w:p>
        </w:tc>
        <w:tc>
          <w:tcPr>
            <w:tcW w:w="1108" w:type="dxa"/>
            <w:vAlign w:val="center"/>
          </w:tcPr>
          <w:p>
            <w:pPr>
              <w:jc w:val="center"/>
            </w:pPr>
            <w:r>
              <w:rPr>
                <w:rFonts w:hint="eastAsia"/>
              </w:rPr>
              <w:t>隐患排查</w:t>
            </w:r>
          </w:p>
        </w:tc>
        <w:tc>
          <w:tcPr>
            <w:tcW w:w="5110" w:type="dxa"/>
            <w:vAlign w:val="center"/>
          </w:tcPr>
          <w:p>
            <w:pPr>
              <w:rPr>
                <w:szCs w:val="21"/>
              </w:rPr>
            </w:pPr>
            <w:r>
              <w:rPr>
                <w:rFonts w:hint="eastAsia" w:ascii="宋体" w:hAnsi="宋体"/>
                <w:szCs w:val="21"/>
              </w:rPr>
              <w:t>结合第三方监测对隧道洞内、地表等进行巡视巡察，如发现有渗漏水、开裂等情况，是否采取有效措施处置。</w:t>
            </w:r>
          </w:p>
        </w:tc>
        <w:tc>
          <w:tcPr>
            <w:tcW w:w="2213"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309" w:type="dxa"/>
            <w:vMerge w:val="restart"/>
            <w:vAlign w:val="center"/>
          </w:tcPr>
          <w:p>
            <w:pPr>
              <w:jc w:val="center"/>
            </w:pPr>
            <w:r>
              <w:rPr>
                <w:rFonts w:hint="eastAsia"/>
              </w:rPr>
              <w:t>5</w:t>
            </w:r>
          </w:p>
        </w:tc>
        <w:tc>
          <w:tcPr>
            <w:tcW w:w="716" w:type="dxa"/>
            <w:vMerge w:val="restart"/>
            <w:vAlign w:val="center"/>
          </w:tcPr>
          <w:p>
            <w:pPr>
              <w:jc w:val="center"/>
            </w:pPr>
            <w:r>
              <w:rPr>
                <w:rFonts w:hint="eastAsia"/>
              </w:rPr>
              <w:t>临时设施</w:t>
            </w:r>
          </w:p>
        </w:tc>
        <w:tc>
          <w:tcPr>
            <w:tcW w:w="1108" w:type="dxa"/>
            <w:vMerge w:val="restart"/>
            <w:vAlign w:val="center"/>
          </w:tcPr>
          <w:p>
            <w:pPr>
              <w:jc w:val="center"/>
            </w:pPr>
            <w:r>
              <w:rPr>
                <w:rFonts w:hint="eastAsia"/>
              </w:rPr>
              <w:t>传统板房</w:t>
            </w:r>
          </w:p>
        </w:tc>
        <w:tc>
          <w:tcPr>
            <w:tcW w:w="5110" w:type="dxa"/>
            <w:vAlign w:val="center"/>
          </w:tcPr>
          <w:p>
            <w:r>
              <w:rPr>
                <w:rFonts w:hint="eastAsia"/>
              </w:rPr>
              <w:t>高度不得大于2层。</w:t>
            </w:r>
          </w:p>
        </w:tc>
        <w:tc>
          <w:tcPr>
            <w:tcW w:w="2213"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309" w:type="dxa"/>
            <w:vMerge w:val="continue"/>
            <w:vAlign w:val="center"/>
          </w:tcPr>
          <w:p>
            <w:pPr>
              <w:jc w:val="center"/>
            </w:pPr>
          </w:p>
        </w:tc>
        <w:tc>
          <w:tcPr>
            <w:tcW w:w="716" w:type="dxa"/>
            <w:vMerge w:val="continue"/>
            <w:vAlign w:val="center"/>
          </w:tcPr>
          <w:p>
            <w:pPr>
              <w:jc w:val="center"/>
            </w:pPr>
          </w:p>
        </w:tc>
        <w:tc>
          <w:tcPr>
            <w:tcW w:w="1108" w:type="dxa"/>
            <w:vMerge w:val="continue"/>
            <w:vAlign w:val="center"/>
          </w:tcPr>
          <w:p>
            <w:pPr>
              <w:jc w:val="center"/>
            </w:pPr>
          </w:p>
        </w:tc>
        <w:tc>
          <w:tcPr>
            <w:tcW w:w="5110" w:type="dxa"/>
            <w:vAlign w:val="center"/>
          </w:tcPr>
          <w:p>
            <w:r>
              <w:rPr>
                <w:rFonts w:hint="eastAsia"/>
              </w:rPr>
              <w:t>采用钢管加固，通过钢丝绳，将地锚与地面拉结加固，钢丝绳拉结时必须拉紧。</w:t>
            </w:r>
          </w:p>
        </w:tc>
        <w:tc>
          <w:tcPr>
            <w:tcW w:w="2213"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309" w:type="dxa"/>
            <w:vMerge w:val="continue"/>
            <w:vAlign w:val="center"/>
          </w:tcPr>
          <w:p>
            <w:pPr>
              <w:jc w:val="center"/>
            </w:pPr>
          </w:p>
        </w:tc>
        <w:tc>
          <w:tcPr>
            <w:tcW w:w="716" w:type="dxa"/>
            <w:vMerge w:val="continue"/>
            <w:vAlign w:val="center"/>
          </w:tcPr>
          <w:p>
            <w:pPr>
              <w:jc w:val="center"/>
            </w:pPr>
          </w:p>
        </w:tc>
        <w:tc>
          <w:tcPr>
            <w:tcW w:w="1108" w:type="dxa"/>
            <w:vAlign w:val="center"/>
          </w:tcPr>
          <w:p>
            <w:pPr>
              <w:jc w:val="center"/>
            </w:pPr>
            <w:r>
              <w:rPr>
                <w:rFonts w:hint="eastAsia"/>
              </w:rPr>
              <w:t>箱式板房</w:t>
            </w:r>
          </w:p>
        </w:tc>
        <w:tc>
          <w:tcPr>
            <w:tcW w:w="5110" w:type="dxa"/>
            <w:vAlign w:val="center"/>
          </w:tcPr>
          <w:p>
            <w:r>
              <w:rPr>
                <w:rFonts w:hint="eastAsia"/>
              </w:rPr>
              <w:t>在箱式板房四周制作不小于φ16预埋圆钢混凝土锚锭，锚锭尺寸不小于500*500*500mm，使用不小于φ8钢丝绳及M14螺栓将箱式板房屋顶的吊耳与混凝土锚锭连接并张紧。</w:t>
            </w:r>
          </w:p>
        </w:tc>
        <w:tc>
          <w:tcPr>
            <w:tcW w:w="2213"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309" w:type="dxa"/>
            <w:vMerge w:val="restart"/>
            <w:vAlign w:val="center"/>
          </w:tcPr>
          <w:p>
            <w:pPr>
              <w:jc w:val="center"/>
            </w:pPr>
            <w:r>
              <w:rPr>
                <w:rFonts w:hint="eastAsia"/>
              </w:rPr>
              <w:t>6</w:t>
            </w:r>
          </w:p>
        </w:tc>
        <w:tc>
          <w:tcPr>
            <w:tcW w:w="716" w:type="dxa"/>
            <w:vMerge w:val="restart"/>
            <w:vAlign w:val="center"/>
          </w:tcPr>
          <w:p>
            <w:pPr>
              <w:jc w:val="center"/>
            </w:pPr>
            <w:r>
              <w:rPr>
                <w:rFonts w:hint="eastAsia"/>
              </w:rPr>
              <w:t>施工围挡</w:t>
            </w:r>
          </w:p>
        </w:tc>
        <w:tc>
          <w:tcPr>
            <w:tcW w:w="1108" w:type="dxa"/>
            <w:vMerge w:val="restart"/>
            <w:vAlign w:val="center"/>
          </w:tcPr>
          <w:p>
            <w:pPr>
              <w:jc w:val="center"/>
            </w:pPr>
            <w:r>
              <w:rPr>
                <w:rFonts w:hint="eastAsia"/>
              </w:rPr>
              <w:t>墙体</w:t>
            </w:r>
          </w:p>
        </w:tc>
        <w:tc>
          <w:tcPr>
            <w:tcW w:w="5110" w:type="dxa"/>
            <w:vAlign w:val="center"/>
          </w:tcPr>
          <w:p>
            <w:r>
              <w:rPr>
                <w:rFonts w:hint="eastAsia"/>
              </w:rPr>
              <w:t>不得有倾斜变形、开裂等不稳定状况。</w:t>
            </w:r>
          </w:p>
        </w:tc>
        <w:tc>
          <w:tcPr>
            <w:tcW w:w="2213"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309" w:type="dxa"/>
            <w:vMerge w:val="continue"/>
            <w:vAlign w:val="center"/>
          </w:tcPr>
          <w:p>
            <w:pPr>
              <w:jc w:val="center"/>
            </w:pPr>
          </w:p>
        </w:tc>
        <w:tc>
          <w:tcPr>
            <w:tcW w:w="716" w:type="dxa"/>
            <w:vMerge w:val="continue"/>
            <w:vAlign w:val="center"/>
          </w:tcPr>
          <w:p>
            <w:pPr>
              <w:jc w:val="center"/>
            </w:pPr>
          </w:p>
        </w:tc>
        <w:tc>
          <w:tcPr>
            <w:tcW w:w="1108" w:type="dxa"/>
            <w:vMerge w:val="continue"/>
            <w:vAlign w:val="center"/>
          </w:tcPr>
          <w:p>
            <w:pPr>
              <w:jc w:val="center"/>
            </w:pPr>
          </w:p>
        </w:tc>
        <w:tc>
          <w:tcPr>
            <w:tcW w:w="5110" w:type="dxa"/>
            <w:vAlign w:val="center"/>
          </w:tcPr>
          <w:p>
            <w:r>
              <w:rPr>
                <w:rFonts w:hint="eastAsia"/>
              </w:rPr>
              <w:t>应按要求采取斜撑等加固措施。</w:t>
            </w:r>
          </w:p>
        </w:tc>
        <w:tc>
          <w:tcPr>
            <w:tcW w:w="2213"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309" w:type="dxa"/>
            <w:vMerge w:val="continue"/>
            <w:vAlign w:val="center"/>
          </w:tcPr>
          <w:p>
            <w:pPr>
              <w:jc w:val="center"/>
            </w:pPr>
          </w:p>
        </w:tc>
        <w:tc>
          <w:tcPr>
            <w:tcW w:w="716" w:type="dxa"/>
            <w:vMerge w:val="continue"/>
            <w:vAlign w:val="center"/>
          </w:tcPr>
          <w:p>
            <w:pPr>
              <w:jc w:val="center"/>
            </w:pPr>
          </w:p>
        </w:tc>
        <w:tc>
          <w:tcPr>
            <w:tcW w:w="1108" w:type="dxa"/>
            <w:vAlign w:val="center"/>
          </w:tcPr>
          <w:p>
            <w:pPr>
              <w:jc w:val="center"/>
            </w:pPr>
            <w:r>
              <w:rPr>
                <w:rFonts w:hint="eastAsia"/>
              </w:rPr>
              <w:t>墙边</w:t>
            </w:r>
          </w:p>
        </w:tc>
        <w:tc>
          <w:tcPr>
            <w:tcW w:w="5110" w:type="dxa"/>
            <w:vAlign w:val="center"/>
          </w:tcPr>
          <w:p>
            <w:r>
              <w:rPr>
                <w:rFonts w:hint="eastAsia"/>
              </w:rPr>
              <w:t>不得有堆土、堆料情况。</w:t>
            </w:r>
          </w:p>
        </w:tc>
        <w:tc>
          <w:tcPr>
            <w:tcW w:w="2213"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309" w:type="dxa"/>
            <w:vMerge w:val="continue"/>
            <w:vAlign w:val="center"/>
          </w:tcPr>
          <w:p>
            <w:pPr>
              <w:jc w:val="center"/>
            </w:pPr>
          </w:p>
        </w:tc>
        <w:tc>
          <w:tcPr>
            <w:tcW w:w="716" w:type="dxa"/>
            <w:vMerge w:val="continue"/>
            <w:vAlign w:val="center"/>
          </w:tcPr>
          <w:p>
            <w:pPr>
              <w:jc w:val="center"/>
            </w:pPr>
          </w:p>
        </w:tc>
        <w:tc>
          <w:tcPr>
            <w:tcW w:w="1108" w:type="dxa"/>
            <w:vAlign w:val="center"/>
          </w:tcPr>
          <w:p>
            <w:pPr>
              <w:jc w:val="center"/>
            </w:pPr>
            <w:r>
              <w:rPr>
                <w:rFonts w:hint="eastAsia"/>
              </w:rPr>
              <w:t>墙脚</w:t>
            </w:r>
          </w:p>
        </w:tc>
        <w:tc>
          <w:tcPr>
            <w:tcW w:w="5110" w:type="dxa"/>
            <w:vAlign w:val="center"/>
          </w:tcPr>
          <w:p>
            <w:r>
              <w:rPr>
                <w:rFonts w:hint="eastAsia"/>
              </w:rPr>
              <w:t>与基础连接牢靠，内外应排水畅通。</w:t>
            </w:r>
          </w:p>
        </w:tc>
        <w:tc>
          <w:tcPr>
            <w:tcW w:w="2213"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309" w:type="dxa"/>
            <w:vAlign w:val="center"/>
          </w:tcPr>
          <w:p>
            <w:pPr>
              <w:jc w:val="center"/>
            </w:pPr>
            <w:r>
              <w:rPr>
                <w:rFonts w:hint="eastAsia"/>
              </w:rPr>
              <w:t>7</w:t>
            </w:r>
          </w:p>
        </w:tc>
        <w:tc>
          <w:tcPr>
            <w:tcW w:w="716" w:type="dxa"/>
            <w:vAlign w:val="center"/>
          </w:tcPr>
          <w:p>
            <w:pPr>
              <w:jc w:val="center"/>
            </w:pPr>
            <w:r>
              <w:rPr>
                <w:rFonts w:hint="eastAsia"/>
              </w:rPr>
              <w:t>特殊环境</w:t>
            </w:r>
          </w:p>
        </w:tc>
        <w:tc>
          <w:tcPr>
            <w:tcW w:w="1108" w:type="dxa"/>
            <w:vAlign w:val="center"/>
          </w:tcPr>
          <w:p>
            <w:pPr>
              <w:jc w:val="center"/>
            </w:pPr>
            <w:r>
              <w:rPr>
                <w:rFonts w:hint="eastAsia"/>
              </w:rPr>
              <w:t>预防预控</w:t>
            </w:r>
          </w:p>
        </w:tc>
        <w:tc>
          <w:tcPr>
            <w:tcW w:w="5110" w:type="dxa"/>
            <w:vAlign w:val="center"/>
          </w:tcPr>
          <w:p>
            <w:r>
              <w:rPr>
                <w:rFonts w:hint="eastAsia"/>
              </w:rPr>
              <w:t>针对地质灾害点、山边、河边、低洼地段等特殊环境做好各类地质灾害的预防预控，做好紧急避险准备。</w:t>
            </w:r>
          </w:p>
        </w:tc>
        <w:tc>
          <w:tcPr>
            <w:tcW w:w="2213"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309" w:type="dxa"/>
            <w:vMerge w:val="restart"/>
            <w:vAlign w:val="center"/>
          </w:tcPr>
          <w:p>
            <w:pPr>
              <w:jc w:val="center"/>
            </w:pPr>
            <w:r>
              <w:rPr>
                <w:rFonts w:hint="eastAsia"/>
              </w:rPr>
              <w:t>8</w:t>
            </w:r>
          </w:p>
        </w:tc>
        <w:tc>
          <w:tcPr>
            <w:tcW w:w="716" w:type="dxa"/>
            <w:vMerge w:val="restart"/>
            <w:vAlign w:val="center"/>
          </w:tcPr>
          <w:p>
            <w:pPr>
              <w:jc w:val="center"/>
            </w:pPr>
            <w:r>
              <w:rPr>
                <w:rFonts w:hint="eastAsia"/>
              </w:rPr>
              <w:t>传统外脚手架</w:t>
            </w:r>
          </w:p>
        </w:tc>
        <w:tc>
          <w:tcPr>
            <w:tcW w:w="1108" w:type="dxa"/>
            <w:vMerge w:val="restart"/>
            <w:vAlign w:val="center"/>
          </w:tcPr>
          <w:p>
            <w:pPr>
              <w:jc w:val="center"/>
            </w:pPr>
            <w:r>
              <w:rPr>
                <w:rFonts w:hint="eastAsia"/>
              </w:rPr>
              <w:t>连墙件</w:t>
            </w:r>
          </w:p>
        </w:tc>
        <w:tc>
          <w:tcPr>
            <w:tcW w:w="5110" w:type="dxa"/>
            <w:vAlign w:val="center"/>
          </w:tcPr>
          <w:p>
            <w:r>
              <w:rPr>
                <w:rFonts w:hint="eastAsia"/>
              </w:rPr>
              <w:t>连墙件应按照方案要求设置；拉结应牢固无破坏。</w:t>
            </w:r>
          </w:p>
        </w:tc>
        <w:tc>
          <w:tcPr>
            <w:tcW w:w="2213"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309" w:type="dxa"/>
            <w:vMerge w:val="continue"/>
            <w:vAlign w:val="center"/>
          </w:tcPr>
          <w:p>
            <w:pPr>
              <w:jc w:val="center"/>
            </w:pPr>
          </w:p>
        </w:tc>
        <w:tc>
          <w:tcPr>
            <w:tcW w:w="716" w:type="dxa"/>
            <w:vMerge w:val="continue"/>
            <w:vAlign w:val="center"/>
          </w:tcPr>
          <w:p>
            <w:pPr>
              <w:jc w:val="center"/>
            </w:pPr>
          </w:p>
        </w:tc>
        <w:tc>
          <w:tcPr>
            <w:tcW w:w="1108" w:type="dxa"/>
            <w:vMerge w:val="continue"/>
            <w:vAlign w:val="center"/>
          </w:tcPr>
          <w:p>
            <w:pPr>
              <w:jc w:val="center"/>
            </w:pPr>
          </w:p>
        </w:tc>
        <w:tc>
          <w:tcPr>
            <w:tcW w:w="5110" w:type="dxa"/>
            <w:vAlign w:val="center"/>
          </w:tcPr>
          <w:p>
            <w:r>
              <w:rPr>
                <w:rFonts w:hint="eastAsia"/>
              </w:rPr>
              <w:t>开口型脚手架两端应设置连墙件，连墙件垂直距离不应大于建筑物层高，并且不应大于4m。</w:t>
            </w:r>
          </w:p>
        </w:tc>
        <w:tc>
          <w:tcPr>
            <w:tcW w:w="2213"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309" w:type="dxa"/>
            <w:vMerge w:val="continue"/>
            <w:vAlign w:val="center"/>
          </w:tcPr>
          <w:p>
            <w:pPr>
              <w:jc w:val="center"/>
            </w:pPr>
          </w:p>
        </w:tc>
        <w:tc>
          <w:tcPr>
            <w:tcW w:w="716" w:type="dxa"/>
            <w:vMerge w:val="continue"/>
            <w:vAlign w:val="center"/>
          </w:tcPr>
          <w:p>
            <w:pPr>
              <w:jc w:val="center"/>
            </w:pPr>
          </w:p>
        </w:tc>
        <w:tc>
          <w:tcPr>
            <w:tcW w:w="1108" w:type="dxa"/>
            <w:vMerge w:val="continue"/>
            <w:vAlign w:val="center"/>
          </w:tcPr>
          <w:p>
            <w:pPr>
              <w:jc w:val="center"/>
            </w:pPr>
          </w:p>
        </w:tc>
        <w:tc>
          <w:tcPr>
            <w:tcW w:w="5110" w:type="dxa"/>
            <w:vAlign w:val="center"/>
          </w:tcPr>
          <w:p>
            <w:r>
              <w:rPr>
                <w:rFonts w:hint="eastAsia"/>
              </w:rPr>
              <w:t>开口型双排脚手架外端应设置横向斜撑。</w:t>
            </w:r>
          </w:p>
        </w:tc>
        <w:tc>
          <w:tcPr>
            <w:tcW w:w="2213"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309" w:type="dxa"/>
            <w:vMerge w:val="continue"/>
            <w:vAlign w:val="center"/>
          </w:tcPr>
          <w:p>
            <w:pPr>
              <w:jc w:val="center"/>
            </w:pPr>
          </w:p>
        </w:tc>
        <w:tc>
          <w:tcPr>
            <w:tcW w:w="716" w:type="dxa"/>
            <w:vMerge w:val="continue"/>
            <w:vAlign w:val="center"/>
          </w:tcPr>
          <w:p>
            <w:pPr>
              <w:jc w:val="center"/>
            </w:pPr>
          </w:p>
        </w:tc>
        <w:tc>
          <w:tcPr>
            <w:tcW w:w="1108" w:type="dxa"/>
            <w:vMerge w:val="restart"/>
            <w:vAlign w:val="center"/>
          </w:tcPr>
          <w:p>
            <w:pPr>
              <w:jc w:val="center"/>
            </w:pPr>
            <w:r>
              <w:rPr>
                <w:rFonts w:hint="eastAsia"/>
              </w:rPr>
              <w:t>脚手板</w:t>
            </w:r>
          </w:p>
        </w:tc>
        <w:tc>
          <w:tcPr>
            <w:tcW w:w="5110" w:type="dxa"/>
            <w:vAlign w:val="center"/>
          </w:tcPr>
          <w:p>
            <w:r>
              <w:rPr>
                <w:rFonts w:hint="eastAsia"/>
              </w:rPr>
              <w:t>绑扎应牢固，四个角用不小于1.2mm直径的镀锌铁丝固定。</w:t>
            </w:r>
          </w:p>
        </w:tc>
        <w:tc>
          <w:tcPr>
            <w:tcW w:w="2213"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309" w:type="dxa"/>
            <w:vMerge w:val="continue"/>
            <w:vAlign w:val="center"/>
          </w:tcPr>
          <w:p>
            <w:pPr>
              <w:jc w:val="center"/>
            </w:pPr>
          </w:p>
        </w:tc>
        <w:tc>
          <w:tcPr>
            <w:tcW w:w="716" w:type="dxa"/>
            <w:vMerge w:val="continue"/>
            <w:vAlign w:val="center"/>
          </w:tcPr>
          <w:p>
            <w:pPr>
              <w:jc w:val="center"/>
            </w:pPr>
          </w:p>
        </w:tc>
        <w:tc>
          <w:tcPr>
            <w:tcW w:w="1108" w:type="dxa"/>
            <w:vMerge w:val="continue"/>
            <w:vAlign w:val="center"/>
          </w:tcPr>
          <w:p>
            <w:pPr>
              <w:jc w:val="center"/>
            </w:pPr>
          </w:p>
        </w:tc>
        <w:tc>
          <w:tcPr>
            <w:tcW w:w="5110" w:type="dxa"/>
            <w:vAlign w:val="center"/>
          </w:tcPr>
          <w:p>
            <w:r>
              <w:rPr>
                <w:rFonts w:hint="eastAsia"/>
              </w:rPr>
              <w:t>应设置在三根横向水平杆上，采用对接平铺或搭接铺设。</w:t>
            </w:r>
          </w:p>
        </w:tc>
        <w:tc>
          <w:tcPr>
            <w:tcW w:w="2213"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309" w:type="dxa"/>
            <w:vMerge w:val="continue"/>
            <w:vAlign w:val="center"/>
          </w:tcPr>
          <w:p>
            <w:pPr>
              <w:jc w:val="center"/>
            </w:pPr>
          </w:p>
        </w:tc>
        <w:tc>
          <w:tcPr>
            <w:tcW w:w="716" w:type="dxa"/>
            <w:vMerge w:val="continue"/>
            <w:vAlign w:val="center"/>
          </w:tcPr>
          <w:p>
            <w:pPr>
              <w:jc w:val="center"/>
            </w:pPr>
          </w:p>
        </w:tc>
        <w:tc>
          <w:tcPr>
            <w:tcW w:w="1108" w:type="dxa"/>
            <w:vAlign w:val="center"/>
          </w:tcPr>
          <w:p>
            <w:pPr>
              <w:jc w:val="center"/>
            </w:pPr>
            <w:r>
              <w:rPr>
                <w:rFonts w:hint="eastAsia"/>
              </w:rPr>
              <w:t>建筑堆物</w:t>
            </w:r>
          </w:p>
        </w:tc>
        <w:tc>
          <w:tcPr>
            <w:tcW w:w="5110" w:type="dxa"/>
            <w:vAlign w:val="center"/>
          </w:tcPr>
          <w:p>
            <w:r>
              <w:rPr>
                <w:rFonts w:hint="eastAsia"/>
              </w:rPr>
              <w:t>应及时清理脚手架上的建筑材料、建筑垃圾。</w:t>
            </w:r>
          </w:p>
        </w:tc>
        <w:tc>
          <w:tcPr>
            <w:tcW w:w="2213"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0" w:hRule="atLeast"/>
          <w:jc w:val="center"/>
        </w:trPr>
        <w:tc>
          <w:tcPr>
            <w:tcW w:w="309" w:type="dxa"/>
            <w:vMerge w:val="restart"/>
            <w:vAlign w:val="center"/>
          </w:tcPr>
          <w:p>
            <w:pPr>
              <w:jc w:val="center"/>
            </w:pPr>
            <w:r>
              <w:rPr>
                <w:rFonts w:hint="eastAsia"/>
              </w:rPr>
              <w:t>9</w:t>
            </w:r>
          </w:p>
        </w:tc>
        <w:tc>
          <w:tcPr>
            <w:tcW w:w="716" w:type="dxa"/>
            <w:vMerge w:val="restart"/>
            <w:vAlign w:val="center"/>
          </w:tcPr>
          <w:p>
            <w:pPr>
              <w:jc w:val="center"/>
            </w:pPr>
            <w:r>
              <w:rPr>
                <w:rFonts w:hint="eastAsia"/>
              </w:rPr>
              <w:t>附着式脚手架</w:t>
            </w:r>
          </w:p>
        </w:tc>
        <w:tc>
          <w:tcPr>
            <w:tcW w:w="1108" w:type="dxa"/>
            <w:vAlign w:val="center"/>
          </w:tcPr>
          <w:p>
            <w:pPr>
              <w:jc w:val="center"/>
              <w:rPr>
                <w:rFonts w:hint="eastAsia"/>
              </w:rPr>
            </w:pPr>
            <w:r>
              <w:rPr>
                <w:rFonts w:hint="eastAsia"/>
                <w:lang w:eastAsia="zh-CN"/>
              </w:rPr>
              <w:t>架体构造</w:t>
            </w:r>
          </w:p>
        </w:tc>
        <w:tc>
          <w:tcPr>
            <w:tcW w:w="5110" w:type="dxa"/>
            <w:vAlign w:val="center"/>
          </w:tcPr>
          <w:p>
            <w:pPr>
              <w:rPr>
                <w:rFonts w:hint="eastAsia"/>
              </w:rPr>
            </w:pPr>
            <w:r>
              <w:rPr>
                <w:rFonts w:hint="eastAsia"/>
                <w:lang w:eastAsia="zh-CN"/>
              </w:rPr>
              <w:t>架体上部悬臂</w:t>
            </w:r>
            <w:r>
              <w:rPr>
                <w:rFonts w:hint="eastAsia"/>
                <w:lang w:val="en-US" w:eastAsia="zh-CN"/>
              </w:rPr>
              <w:t>部分应</w:t>
            </w:r>
            <w:r>
              <w:rPr>
                <w:rFonts w:hint="eastAsia"/>
                <w:lang w:eastAsia="zh-CN"/>
              </w:rPr>
              <w:t>规范安装临时支撑（拉结）。</w:t>
            </w:r>
          </w:p>
        </w:tc>
        <w:tc>
          <w:tcPr>
            <w:tcW w:w="2213"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0" w:hRule="atLeast"/>
          <w:jc w:val="center"/>
        </w:trPr>
        <w:tc>
          <w:tcPr>
            <w:tcW w:w="309" w:type="dxa"/>
            <w:vMerge w:val="continue"/>
            <w:vAlign w:val="center"/>
          </w:tcPr>
          <w:p>
            <w:pPr>
              <w:jc w:val="center"/>
            </w:pPr>
          </w:p>
        </w:tc>
        <w:tc>
          <w:tcPr>
            <w:tcW w:w="716" w:type="dxa"/>
            <w:vMerge w:val="continue"/>
            <w:vAlign w:val="center"/>
          </w:tcPr>
          <w:p>
            <w:pPr>
              <w:jc w:val="center"/>
            </w:pPr>
          </w:p>
        </w:tc>
        <w:tc>
          <w:tcPr>
            <w:tcW w:w="1108" w:type="dxa"/>
            <w:vAlign w:val="center"/>
          </w:tcPr>
          <w:p>
            <w:pPr>
              <w:jc w:val="center"/>
              <w:rPr>
                <w:rFonts w:hint="eastAsia"/>
              </w:rPr>
            </w:pPr>
            <w:r>
              <w:rPr>
                <w:rFonts w:hint="eastAsia"/>
                <w:lang w:eastAsia="zh-CN"/>
              </w:rPr>
              <w:t>附墙支座</w:t>
            </w:r>
          </w:p>
        </w:tc>
        <w:tc>
          <w:tcPr>
            <w:tcW w:w="5110" w:type="dxa"/>
            <w:vAlign w:val="center"/>
          </w:tcPr>
          <w:p>
            <w:pPr>
              <w:rPr>
                <w:rFonts w:hint="eastAsia"/>
              </w:rPr>
            </w:pPr>
            <w:r>
              <w:rPr>
                <w:rFonts w:hint="eastAsia"/>
                <w:lang w:eastAsia="zh-CN"/>
              </w:rPr>
              <w:t>正常工况，每一机位附墙支座安装</w:t>
            </w:r>
            <w:r>
              <w:rPr>
                <w:rFonts w:hint="eastAsia"/>
                <w:lang w:val="en-US" w:eastAsia="zh-CN"/>
              </w:rPr>
              <w:t>应</w:t>
            </w:r>
            <w:r>
              <w:rPr>
                <w:rFonts w:hint="eastAsia"/>
                <w:lang w:eastAsia="zh-CN"/>
              </w:rPr>
              <w:t>不少于3个。</w:t>
            </w:r>
          </w:p>
        </w:tc>
        <w:tc>
          <w:tcPr>
            <w:tcW w:w="2213"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8" w:hRule="atLeast"/>
          <w:jc w:val="center"/>
        </w:trPr>
        <w:tc>
          <w:tcPr>
            <w:tcW w:w="309" w:type="dxa"/>
            <w:vMerge w:val="continue"/>
            <w:vAlign w:val="center"/>
          </w:tcPr>
          <w:p>
            <w:pPr>
              <w:jc w:val="center"/>
            </w:pPr>
          </w:p>
        </w:tc>
        <w:tc>
          <w:tcPr>
            <w:tcW w:w="716" w:type="dxa"/>
            <w:vMerge w:val="continue"/>
            <w:vAlign w:val="center"/>
          </w:tcPr>
          <w:p>
            <w:pPr>
              <w:jc w:val="center"/>
            </w:pPr>
          </w:p>
        </w:tc>
        <w:tc>
          <w:tcPr>
            <w:tcW w:w="1108" w:type="dxa"/>
            <w:vAlign w:val="center"/>
          </w:tcPr>
          <w:p>
            <w:pPr>
              <w:jc w:val="center"/>
              <w:rPr>
                <w:rFonts w:hint="eastAsia"/>
              </w:rPr>
            </w:pPr>
            <w:r>
              <w:rPr>
                <w:rFonts w:hint="eastAsia"/>
                <w:lang w:eastAsia="zh-CN"/>
              </w:rPr>
              <w:t>安全装置</w:t>
            </w:r>
          </w:p>
        </w:tc>
        <w:tc>
          <w:tcPr>
            <w:tcW w:w="5110" w:type="dxa"/>
            <w:vAlign w:val="center"/>
          </w:tcPr>
          <w:p>
            <w:pPr>
              <w:rPr>
                <w:rFonts w:hint="eastAsia"/>
              </w:rPr>
            </w:pPr>
            <w:r>
              <w:rPr>
                <w:rFonts w:hint="eastAsia"/>
                <w:lang w:eastAsia="zh-CN"/>
              </w:rPr>
              <w:t>正常工况，每个附墙支座上防坠安全器</w:t>
            </w:r>
            <w:r>
              <w:rPr>
                <w:rFonts w:hint="eastAsia"/>
                <w:lang w:val="en-US" w:eastAsia="zh-CN"/>
              </w:rPr>
              <w:t>应</w:t>
            </w:r>
            <w:r>
              <w:rPr>
                <w:rFonts w:hint="eastAsia"/>
                <w:lang w:eastAsia="zh-CN"/>
              </w:rPr>
              <w:t>正常安装；防坠器结构</w:t>
            </w:r>
            <w:r>
              <w:rPr>
                <w:rFonts w:hint="eastAsia"/>
                <w:lang w:val="en-US" w:eastAsia="zh-CN"/>
              </w:rPr>
              <w:t>应</w:t>
            </w:r>
            <w:r>
              <w:rPr>
                <w:rFonts w:hint="eastAsia"/>
                <w:lang w:eastAsia="zh-CN"/>
              </w:rPr>
              <w:t>与建设部认证一致。</w:t>
            </w:r>
          </w:p>
        </w:tc>
        <w:tc>
          <w:tcPr>
            <w:tcW w:w="2213"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309" w:type="dxa"/>
            <w:vMerge w:val="restart"/>
            <w:vAlign w:val="center"/>
          </w:tcPr>
          <w:p>
            <w:pPr>
              <w:jc w:val="center"/>
              <w:rPr>
                <w:rFonts w:hint="eastAsia" w:eastAsia="宋体"/>
                <w:lang w:eastAsia="zh-CN"/>
              </w:rPr>
            </w:pPr>
            <w:r>
              <w:rPr>
                <w:rFonts w:hint="eastAsia"/>
                <w:lang w:val="en-US" w:eastAsia="zh-CN"/>
              </w:rPr>
              <w:t>10</w:t>
            </w:r>
          </w:p>
        </w:tc>
        <w:tc>
          <w:tcPr>
            <w:tcW w:w="716" w:type="dxa"/>
            <w:vMerge w:val="restart"/>
            <w:vAlign w:val="center"/>
          </w:tcPr>
          <w:p>
            <w:pPr>
              <w:jc w:val="center"/>
            </w:pPr>
            <w:r>
              <w:rPr>
                <w:rFonts w:hint="eastAsia"/>
              </w:rPr>
              <w:t>用电安全</w:t>
            </w:r>
          </w:p>
        </w:tc>
        <w:tc>
          <w:tcPr>
            <w:tcW w:w="1108" w:type="dxa"/>
            <w:vMerge w:val="restart"/>
            <w:vAlign w:val="center"/>
          </w:tcPr>
          <w:p>
            <w:pPr>
              <w:jc w:val="center"/>
            </w:pPr>
            <w:r>
              <w:rPr>
                <w:rFonts w:hint="eastAsia"/>
              </w:rPr>
              <w:t>外电</w:t>
            </w:r>
          </w:p>
        </w:tc>
        <w:tc>
          <w:tcPr>
            <w:tcW w:w="5110" w:type="dxa"/>
            <w:vAlign w:val="center"/>
          </w:tcPr>
          <w:p>
            <w:r>
              <w:rPr>
                <w:rFonts w:hint="eastAsia"/>
              </w:rPr>
              <w:t>施工现场、周边有10千伏及以上外电架空线路，或施工现场有杆上安装明装变压器的工地，电杆的垂直度应符合要求，外电架空线路或明装变压器与周边物体应满足安全距离。</w:t>
            </w:r>
          </w:p>
        </w:tc>
        <w:tc>
          <w:tcPr>
            <w:tcW w:w="2213"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309" w:type="dxa"/>
            <w:vMerge w:val="continue"/>
            <w:vAlign w:val="center"/>
          </w:tcPr>
          <w:p>
            <w:pPr>
              <w:jc w:val="center"/>
            </w:pPr>
          </w:p>
        </w:tc>
        <w:tc>
          <w:tcPr>
            <w:tcW w:w="716" w:type="dxa"/>
            <w:vMerge w:val="continue"/>
            <w:vAlign w:val="center"/>
          </w:tcPr>
          <w:p>
            <w:pPr>
              <w:jc w:val="center"/>
            </w:pPr>
          </w:p>
        </w:tc>
        <w:tc>
          <w:tcPr>
            <w:tcW w:w="1108" w:type="dxa"/>
            <w:vMerge w:val="continue"/>
            <w:vAlign w:val="center"/>
          </w:tcPr>
          <w:p>
            <w:pPr>
              <w:jc w:val="center"/>
            </w:pPr>
          </w:p>
        </w:tc>
        <w:tc>
          <w:tcPr>
            <w:tcW w:w="5110" w:type="dxa"/>
            <w:vAlign w:val="center"/>
          </w:tcPr>
          <w:p>
            <w:r>
              <w:rPr>
                <w:rFonts w:hint="eastAsia"/>
              </w:rPr>
              <w:t>对于外电线路和明装变压器设置了防护设施的工地，有定期检查和加固防护设施。</w:t>
            </w:r>
          </w:p>
        </w:tc>
        <w:tc>
          <w:tcPr>
            <w:tcW w:w="2213"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309" w:type="dxa"/>
            <w:vMerge w:val="continue"/>
            <w:vAlign w:val="center"/>
          </w:tcPr>
          <w:p>
            <w:pPr>
              <w:jc w:val="center"/>
            </w:pPr>
          </w:p>
        </w:tc>
        <w:tc>
          <w:tcPr>
            <w:tcW w:w="716" w:type="dxa"/>
            <w:vMerge w:val="continue"/>
            <w:vAlign w:val="center"/>
          </w:tcPr>
          <w:p>
            <w:pPr>
              <w:jc w:val="center"/>
            </w:pPr>
          </w:p>
        </w:tc>
        <w:tc>
          <w:tcPr>
            <w:tcW w:w="1108" w:type="dxa"/>
            <w:vAlign w:val="center"/>
          </w:tcPr>
          <w:p>
            <w:pPr>
              <w:jc w:val="center"/>
            </w:pPr>
            <w:r>
              <w:rPr>
                <w:rFonts w:hint="eastAsia"/>
              </w:rPr>
              <w:t>各级电箱</w:t>
            </w:r>
          </w:p>
        </w:tc>
        <w:tc>
          <w:tcPr>
            <w:tcW w:w="5110" w:type="dxa"/>
            <w:vAlign w:val="center"/>
          </w:tcPr>
          <w:p>
            <w:r>
              <w:rPr>
                <w:rFonts w:hint="eastAsia"/>
              </w:rPr>
              <w:t>总配电箱、分配电箱、开关箱应有可靠的防雨措施。</w:t>
            </w:r>
          </w:p>
        </w:tc>
        <w:tc>
          <w:tcPr>
            <w:tcW w:w="2213"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309" w:type="dxa"/>
            <w:vMerge w:val="continue"/>
            <w:vAlign w:val="center"/>
          </w:tcPr>
          <w:p>
            <w:pPr>
              <w:jc w:val="center"/>
            </w:pPr>
          </w:p>
        </w:tc>
        <w:tc>
          <w:tcPr>
            <w:tcW w:w="716" w:type="dxa"/>
            <w:vMerge w:val="continue"/>
            <w:vAlign w:val="center"/>
          </w:tcPr>
          <w:p>
            <w:pPr>
              <w:jc w:val="center"/>
            </w:pPr>
          </w:p>
        </w:tc>
        <w:tc>
          <w:tcPr>
            <w:tcW w:w="1108" w:type="dxa"/>
            <w:vAlign w:val="center"/>
          </w:tcPr>
          <w:p>
            <w:pPr>
              <w:jc w:val="center"/>
            </w:pPr>
            <w:r>
              <w:t>接零接地</w:t>
            </w:r>
          </w:p>
        </w:tc>
        <w:tc>
          <w:tcPr>
            <w:tcW w:w="5110" w:type="dxa"/>
            <w:vAlign w:val="center"/>
          </w:tcPr>
          <w:p>
            <w:r>
              <w:t>电气设备的接零、接地保护措施</w:t>
            </w:r>
            <w:r>
              <w:rPr>
                <w:rFonts w:hint="eastAsia"/>
              </w:rPr>
              <w:t>应</w:t>
            </w:r>
            <w:r>
              <w:t>牢靠</w:t>
            </w:r>
            <w:r>
              <w:rPr>
                <w:rFonts w:hint="eastAsia"/>
              </w:rPr>
              <w:t>。</w:t>
            </w:r>
          </w:p>
        </w:tc>
        <w:tc>
          <w:tcPr>
            <w:tcW w:w="2213"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309" w:type="dxa"/>
            <w:vMerge w:val="continue"/>
            <w:vAlign w:val="center"/>
          </w:tcPr>
          <w:p>
            <w:pPr>
              <w:jc w:val="center"/>
            </w:pPr>
          </w:p>
        </w:tc>
        <w:tc>
          <w:tcPr>
            <w:tcW w:w="716" w:type="dxa"/>
            <w:vMerge w:val="continue"/>
            <w:vAlign w:val="center"/>
          </w:tcPr>
          <w:p>
            <w:pPr>
              <w:jc w:val="center"/>
            </w:pPr>
          </w:p>
        </w:tc>
        <w:tc>
          <w:tcPr>
            <w:tcW w:w="1108" w:type="dxa"/>
            <w:vAlign w:val="center"/>
          </w:tcPr>
          <w:p>
            <w:pPr>
              <w:jc w:val="center"/>
            </w:pPr>
            <w:r>
              <w:t>漏电保护</w:t>
            </w:r>
          </w:p>
        </w:tc>
        <w:tc>
          <w:tcPr>
            <w:tcW w:w="5110" w:type="dxa"/>
            <w:vAlign w:val="center"/>
          </w:tcPr>
          <w:p>
            <w:r>
              <w:t>漏电保护装置</w:t>
            </w:r>
            <w:r>
              <w:rPr>
                <w:rFonts w:hint="eastAsia"/>
              </w:rPr>
              <w:t>应</w:t>
            </w:r>
            <w:r>
              <w:t>灵敏</w:t>
            </w:r>
            <w:r>
              <w:rPr>
                <w:rFonts w:hint="eastAsia"/>
              </w:rPr>
              <w:t>。</w:t>
            </w:r>
          </w:p>
        </w:tc>
        <w:tc>
          <w:tcPr>
            <w:tcW w:w="2213"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309" w:type="dxa"/>
            <w:vMerge w:val="continue"/>
            <w:vAlign w:val="center"/>
          </w:tcPr>
          <w:p>
            <w:pPr>
              <w:jc w:val="center"/>
            </w:pPr>
          </w:p>
        </w:tc>
        <w:tc>
          <w:tcPr>
            <w:tcW w:w="716" w:type="dxa"/>
            <w:vMerge w:val="continue"/>
            <w:vAlign w:val="center"/>
          </w:tcPr>
          <w:p>
            <w:pPr>
              <w:jc w:val="center"/>
            </w:pPr>
          </w:p>
        </w:tc>
        <w:tc>
          <w:tcPr>
            <w:tcW w:w="1108" w:type="dxa"/>
            <w:vAlign w:val="center"/>
          </w:tcPr>
          <w:p>
            <w:pPr>
              <w:jc w:val="center"/>
            </w:pPr>
            <w:r>
              <w:t>绝缘接头</w:t>
            </w:r>
          </w:p>
        </w:tc>
        <w:tc>
          <w:tcPr>
            <w:tcW w:w="5110" w:type="dxa"/>
            <w:vAlign w:val="center"/>
          </w:tcPr>
          <w:p>
            <w:r>
              <w:t>电线绝缘接头</w:t>
            </w:r>
            <w:r>
              <w:rPr>
                <w:rFonts w:hint="eastAsia"/>
              </w:rPr>
              <w:t>应</w:t>
            </w:r>
            <w:r>
              <w:t>良好</w:t>
            </w:r>
            <w:r>
              <w:rPr>
                <w:rFonts w:hint="eastAsia"/>
              </w:rPr>
              <w:t>。</w:t>
            </w:r>
          </w:p>
        </w:tc>
        <w:tc>
          <w:tcPr>
            <w:tcW w:w="2213" w:type="dxa"/>
            <w:vAlign w:val="top"/>
          </w:tcPr>
          <w:p/>
        </w:tc>
      </w:tr>
    </w:tbl>
    <w:p>
      <w:pPr>
        <w:spacing w:line="480" w:lineRule="auto"/>
      </w:pPr>
      <w:r>
        <w:rPr>
          <w:rFonts w:hint="eastAsia"/>
        </w:rPr>
        <w:t xml:space="preserve">检查人员签名：                                                               </w:t>
      </w:r>
    </w:p>
    <w:sectPr>
      <w:headerReference r:id="rId4" w:type="default"/>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Calibri">
    <w:panose1 w:val="020F0502020204030204"/>
    <w:charset w:val="00"/>
    <w:family w:val="auto"/>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r>
      <w:rPr>
        <w:rFonts w:ascii="Calibri" w:hAnsi="Calibri" w:eastAsia="宋体" w:cs="黑体"/>
        <w:kern w:val="2"/>
        <w:sz w:val="18"/>
        <w:szCs w:val="18"/>
        <w:lang w:val="en-US" w:eastAsia="zh-CN" w:bidi="ar-SA"/>
      </w:rPr>
      <w:pict>
        <v:shape id="文本框 1" o:spid="_x0000_s1025" type="#_x0000_t202" style="position:absolute;left:0;margin-top:0pt;height:144pt;width:144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3</w:t>
                </w:r>
                <w:r>
                  <w:rPr>
                    <w:rFonts w:hint="eastAsia"/>
                    <w:sz w:val="18"/>
                    <w:lang w:eastAsia="zh-CN"/>
                  </w:rPr>
                  <w:fldChar w:fldCharType="end"/>
                </w:r>
                <w:r>
                  <w:rPr>
                    <w:rFonts w:hint="eastAsia"/>
                    <w:sz w:val="18"/>
                    <w:lang w:eastAsia="zh-CN"/>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95E3AE1"/>
    <w:rsid w:val="004172DA"/>
    <w:rsid w:val="005F4AF2"/>
    <w:rsid w:val="00FD79FE"/>
    <w:rsid w:val="03822B12"/>
    <w:rsid w:val="095E3AE1"/>
    <w:rsid w:val="0B306FAB"/>
    <w:rsid w:val="0CB95580"/>
    <w:rsid w:val="117B6468"/>
    <w:rsid w:val="120C14CA"/>
    <w:rsid w:val="16CD0BB9"/>
    <w:rsid w:val="1B5D5695"/>
    <w:rsid w:val="1C2B4E98"/>
    <w:rsid w:val="202347AB"/>
    <w:rsid w:val="2AEA2D75"/>
    <w:rsid w:val="2B4D50F0"/>
    <w:rsid w:val="31041376"/>
    <w:rsid w:val="34AA3776"/>
    <w:rsid w:val="37AE7266"/>
    <w:rsid w:val="3A802587"/>
    <w:rsid w:val="3E4D6A07"/>
    <w:rsid w:val="40980F08"/>
    <w:rsid w:val="43656A9D"/>
    <w:rsid w:val="43D93642"/>
    <w:rsid w:val="456033DF"/>
    <w:rsid w:val="49CD4E24"/>
    <w:rsid w:val="4B5375A2"/>
    <w:rsid w:val="4D6230C5"/>
    <w:rsid w:val="518D2521"/>
    <w:rsid w:val="56C708EE"/>
    <w:rsid w:val="57FE63ED"/>
    <w:rsid w:val="5D431680"/>
    <w:rsid w:val="609454EC"/>
    <w:rsid w:val="60D76AF0"/>
    <w:rsid w:val="65E74A6A"/>
    <w:rsid w:val="669F492C"/>
    <w:rsid w:val="67F22715"/>
    <w:rsid w:val="69A27EDD"/>
    <w:rsid w:val="6E8973E6"/>
    <w:rsid w:val="7795123D"/>
    <w:rsid w:val="7B0D3A9F"/>
    <w:rsid w:val="7DE14B95"/>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4"/>
    <w:basedOn w:val="1"/>
    <w:next w:val="1"/>
    <w:link w:val="9"/>
    <w:qFormat/>
    <w:uiPriority w:val="0"/>
    <w:pPr>
      <w:keepNext/>
      <w:keepLines/>
      <w:spacing w:before="280" w:after="290" w:line="372" w:lineRule="auto"/>
      <w:outlineLvl w:val="3"/>
    </w:pPr>
    <w:rPr>
      <w:rFonts w:ascii="Arial" w:hAnsi="Arial" w:eastAsia="黑体"/>
      <w:b/>
      <w:kern w:val="0"/>
      <w:sz w:val="28"/>
    </w:rPr>
  </w:style>
  <w:style w:type="character" w:default="1" w:styleId="5">
    <w:name w:val="Default Paragraph Font"/>
    <w:unhideWhenUsed/>
    <w:qFormat/>
    <w:uiPriority w:val="1"/>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lrTb"/>
    </w:tc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8">
    <w:name w:val="BZWFS"/>
    <w:qFormat/>
    <w:uiPriority w:val="0"/>
    <w:pPr>
      <w:widowControl w:val="0"/>
      <w:spacing w:line="560" w:lineRule="exact"/>
      <w:ind w:firstLine="640" w:firstLineChars="200"/>
      <w:jc w:val="both"/>
    </w:pPr>
    <w:rPr>
      <w:rFonts w:ascii="仿宋_GB2312" w:hAnsi="仿宋_GB2312" w:eastAsia="仿宋_GB2312" w:cs="Times New Roman"/>
      <w:sz w:val="32"/>
      <w:szCs w:val="32"/>
      <w:lang w:val="en-US" w:eastAsia="zh-CN" w:bidi="ar-SA"/>
    </w:rPr>
  </w:style>
  <w:style w:type="character" w:customStyle="1" w:styleId="9">
    <w:name w:val="标题 4 Char"/>
    <w:link w:val="2"/>
    <w:qFormat/>
    <w:uiPriority w:val="0"/>
    <w:rPr>
      <w:rFonts w:ascii="Arial" w:hAnsi="Arial" w:eastAsia="黑体"/>
      <w:b/>
      <w:kern w:val="0"/>
      <w:sz w:val="28"/>
    </w:rPr>
  </w:style>
  <w:style w:type="character" w:customStyle="1" w:styleId="10">
    <w:name w:val="页眉 Char"/>
    <w:basedOn w:val="5"/>
    <w:link w:val="4"/>
    <w:qFormat/>
    <w:uiPriority w:val="0"/>
    <w:rPr>
      <w:rFonts w:ascii="Calibri" w:hAnsi="Calibri" w:eastAsia="宋体" w:cs="黑体"/>
      <w:kern w:val="2"/>
      <w:sz w:val="18"/>
      <w:szCs w:val="18"/>
    </w:rPr>
  </w:style>
  <w:style w:type="character" w:customStyle="1" w:styleId="11">
    <w:name w:val="页脚 Char"/>
    <w:basedOn w:val="5"/>
    <w:link w:val="3"/>
    <w:qFormat/>
    <w:uiPriority w:val="0"/>
    <w:rPr>
      <w:rFonts w:ascii="Calibri" w:hAnsi="Calibri" w:eastAsia="宋体" w:cs="黑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3</Pages>
  <Words>302</Words>
  <Characters>1726</Characters>
  <Lines>14</Lines>
  <Paragraphs>4</Paragraphs>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2020-06-17T08:34:00Z</dcterms:created>
  <dc:creator>胡劲松</dc:creator>
  <cp:lastModifiedBy>雷飞</cp:lastModifiedBy>
  <dcterms:modified xsi:type="dcterms:W3CDTF">2020-06-18T06:24:29Z</dcterms:modified>
  <dc:title>附件1：</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