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8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在建工地防御台风专项检查监督机构执法检查表</w:t>
      </w:r>
    </w:p>
    <w:p>
      <w:pPr>
        <w:widowControl w:val="0"/>
        <w:wordWrap/>
        <w:adjustRightInd w:val="0"/>
        <w:snapToGrid w:val="0"/>
        <w:ind w:left="840" w:hanging="840" w:hangingChars="400"/>
        <w:jc w:val="both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备注：台风期间，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监督人员应核查项目自查情况，并根据本表进行重点抽查。</w:t>
      </w:r>
    </w:p>
    <w:p>
      <w:pPr>
        <w:spacing w:line="240" w:lineRule="auto"/>
        <w:ind w:left="-426" w:leftChars="-203"/>
        <w:rPr>
          <w:rFonts w:hint="eastAsia"/>
          <w:szCs w:val="21"/>
        </w:rPr>
      </w:pPr>
      <w:r>
        <w:rPr>
          <w:rFonts w:hint="eastAsia"/>
          <w:szCs w:val="21"/>
        </w:rPr>
        <w:t>项目名称：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</w:t>
      </w:r>
      <w:r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建设单位：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  <w:u w:val="single"/>
          <w:lang w:val="en-US" w:eastAsia="zh-CN"/>
        </w:rPr>
        <w:t xml:space="preserve">   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，</w:t>
      </w:r>
    </w:p>
    <w:p>
      <w:pPr>
        <w:spacing w:line="240" w:lineRule="auto"/>
        <w:ind w:left="-426" w:leftChars="-203"/>
        <w:rPr>
          <w:rFonts w:hint="eastAsia"/>
          <w:szCs w:val="21"/>
        </w:rPr>
      </w:pPr>
      <w:r>
        <w:rPr>
          <w:rFonts w:hint="eastAsia"/>
          <w:szCs w:val="21"/>
        </w:rPr>
        <w:t>施工单位：</w:t>
      </w:r>
      <w:r>
        <w:rPr>
          <w:rFonts w:hint="eastAsia"/>
          <w:szCs w:val="21"/>
          <w:u w:val="single"/>
        </w:rPr>
        <w:t xml:space="preserve">                      </w:t>
      </w:r>
      <w:bookmarkStart w:id="0" w:name="_GoBack"/>
      <w:bookmarkEnd w:id="0"/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监理单位：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szCs w:val="21"/>
          <w:u w:val="single"/>
          <w:lang w:val="en-US" w:eastAsia="zh-CN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，</w:t>
      </w:r>
    </w:p>
    <w:p>
      <w:pPr>
        <w:adjustRightInd w:val="0"/>
        <w:snapToGrid w:val="0"/>
        <w:spacing w:line="240" w:lineRule="auto"/>
        <w:ind w:left="-426" w:leftChars="-203"/>
        <w:rPr>
          <w:szCs w:val="21"/>
        </w:rPr>
      </w:pPr>
      <w:r>
        <w:rPr>
          <w:rFonts w:hint="eastAsia"/>
          <w:szCs w:val="21"/>
        </w:rPr>
        <w:t>检查日期：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Cs w:val="21"/>
        </w:rPr>
        <w:t>，目前进度：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>。</w:t>
      </w:r>
    </w:p>
    <w:tbl>
      <w:tblPr>
        <w:tblStyle w:val="7"/>
        <w:tblW w:w="9531" w:type="dxa"/>
        <w:jc w:val="center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23"/>
        <w:gridCol w:w="1108"/>
        <w:gridCol w:w="4441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检查内容</w:t>
            </w:r>
          </w:p>
        </w:tc>
        <w:tc>
          <w:tcPr>
            <w:tcW w:w="444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具体要求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检查结果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（符合/不符合）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管理行为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组织机构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成立应对台风、暴雨等极端天气的专门机构，成员包括建设单位项目负责人、施工单位项目经理、监理单位项目总监，</w:t>
            </w:r>
            <w:r>
              <w:rPr>
                <w:rFonts w:hint="eastAsia"/>
                <w:b/>
                <w:bCs/>
                <w:lang w:val="en-US" w:eastAsia="zh-CN"/>
              </w:rPr>
              <w:t>明确各项工作的责任人。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预案台账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一预案：应编制</w:t>
            </w:r>
            <w:r>
              <w:rPr>
                <w:rFonts w:hint="eastAsia"/>
                <w:b/>
                <w:bCs/>
                <w:lang w:val="en-US" w:eastAsia="zh-CN"/>
              </w:rPr>
              <w:t>防御台风人员疏散转移预案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两台账：应建立</w:t>
            </w:r>
            <w:r>
              <w:rPr>
                <w:rFonts w:hint="eastAsia"/>
                <w:b/>
                <w:bCs/>
                <w:lang w:val="en-US" w:eastAsia="zh-CN"/>
              </w:rPr>
              <w:t>建筑起重机械台账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  <w:b/>
                <w:bCs/>
                <w:lang w:val="en-US" w:eastAsia="zh-CN"/>
              </w:rPr>
              <w:t>人员疏散台账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建筑起重机械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塔式起重机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  <w:r>
              <w:rPr>
                <w:rFonts w:hint="default"/>
                <w:lang w:val="en-US" w:eastAsia="zh-CN"/>
              </w:rPr>
              <w:t>《塔机使用补充说明书》（深圳版）的塔吊，</w:t>
            </w:r>
            <w:r>
              <w:rPr>
                <w:rFonts w:hint="eastAsia"/>
                <w:lang w:val="en-US" w:eastAsia="zh-CN"/>
              </w:rPr>
              <w:t>已</w:t>
            </w:r>
            <w:r>
              <w:rPr>
                <w:rFonts w:hint="default"/>
                <w:lang w:val="en-US" w:eastAsia="zh-CN"/>
              </w:rPr>
              <w:t>按照补充说明书要求采取相应防台风措施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无《塔机使用补充说明书》（深圳版）的塔吊，在允许安装最大独立高度或最大悬臂高度基础上一律</w:t>
            </w:r>
            <w:r>
              <w:rPr>
                <w:rFonts w:hint="eastAsia"/>
                <w:b/>
                <w:bCs/>
                <w:lang w:val="en-US" w:eastAsia="zh-CN"/>
              </w:rPr>
              <w:t>降低两个标准节</w:t>
            </w:r>
            <w:r>
              <w:rPr>
                <w:rFonts w:hint="eastAsia"/>
                <w:lang w:val="en-US" w:eastAsia="zh-CN"/>
              </w:rPr>
              <w:t>使用。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主体结构已封顶的应在顶层</w:t>
            </w:r>
            <w:r>
              <w:rPr>
                <w:rFonts w:hint="eastAsia"/>
                <w:b/>
                <w:bCs/>
                <w:lang w:val="en-US" w:eastAsia="zh-CN"/>
              </w:rPr>
              <w:t>增加附着</w:t>
            </w:r>
            <w:r>
              <w:rPr>
                <w:rFonts w:hint="eastAsia"/>
                <w:lang w:val="en-US" w:eastAsia="zh-CN"/>
              </w:rPr>
              <w:t>措施。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基坑工程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堆载情况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基坑周边</w:t>
            </w:r>
            <w:r>
              <w:rPr>
                <w:rFonts w:hint="eastAsia"/>
                <w:b/>
                <w:bCs/>
                <w:lang w:val="en-US" w:eastAsia="zh-CN"/>
              </w:rPr>
              <w:t>不得堆载或设置板房</w:t>
            </w:r>
            <w:r>
              <w:rPr>
                <w:rFonts w:hint="eastAsia"/>
                <w:lang w:val="en-US" w:eastAsia="zh-CN"/>
              </w:rPr>
              <w:t>。如有，须有正式的设计文件确认。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变形监测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监测数据</w:t>
            </w:r>
            <w:r>
              <w:rPr>
                <w:rFonts w:hint="eastAsia"/>
                <w:b/>
                <w:bCs/>
                <w:lang w:val="en-US" w:eastAsia="zh-CN"/>
              </w:rPr>
              <w:t>无异常或已按规定处置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实体质量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坡脚稳定，无开裂、坑壁渗漏等情况。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施工围挡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墙体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应按要求采取</w:t>
            </w:r>
            <w:r>
              <w:rPr>
                <w:rFonts w:hint="eastAsia"/>
                <w:b/>
                <w:bCs/>
                <w:lang w:val="en-US" w:eastAsia="zh-CN"/>
              </w:rPr>
              <w:t>斜撑等加固</w:t>
            </w:r>
            <w:r>
              <w:rPr>
                <w:rFonts w:hint="eastAsia"/>
                <w:lang w:val="en-US" w:eastAsia="zh-CN"/>
              </w:rPr>
              <w:t>措施。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传统外脚手架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连墙件</w:t>
            </w:r>
          </w:p>
        </w:tc>
        <w:tc>
          <w:tcPr>
            <w:tcW w:w="4441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连墙件</w:t>
            </w:r>
            <w:r>
              <w:rPr>
                <w:rFonts w:hint="eastAsia"/>
                <w:lang w:val="en-US" w:eastAsia="zh-CN"/>
              </w:rPr>
              <w:t>应按照方案要求设置；拉结应牢固无破坏。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附着式脚手架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架体构造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架体上部悬臂</w:t>
            </w:r>
            <w:r>
              <w:rPr>
                <w:rFonts w:hint="eastAsia"/>
                <w:lang w:val="en-US" w:eastAsia="zh-CN"/>
              </w:rPr>
              <w:t>部分应</w:t>
            </w:r>
            <w:r>
              <w:rPr>
                <w:rFonts w:hint="eastAsia"/>
                <w:lang w:eastAsia="zh-CN"/>
              </w:rPr>
              <w:t>规范安装</w:t>
            </w:r>
            <w:r>
              <w:rPr>
                <w:rFonts w:hint="eastAsia"/>
                <w:b/>
                <w:bCs/>
                <w:lang w:eastAsia="zh-CN"/>
              </w:rPr>
              <w:t>临时支撑</w:t>
            </w:r>
            <w:r>
              <w:rPr>
                <w:rFonts w:hint="eastAsia"/>
                <w:lang w:eastAsia="zh-CN"/>
              </w:rPr>
              <w:t>（拉结）。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附墙支座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正常工况，每一机位</w:t>
            </w:r>
            <w:r>
              <w:rPr>
                <w:rFonts w:hint="eastAsia"/>
                <w:b/>
                <w:bCs/>
                <w:lang w:eastAsia="zh-CN"/>
              </w:rPr>
              <w:t>附墙支座</w:t>
            </w:r>
            <w:r>
              <w:rPr>
                <w:rFonts w:hint="eastAsia"/>
                <w:lang w:eastAsia="zh-CN"/>
              </w:rPr>
              <w:t>安装</w:t>
            </w: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  <w:lang w:eastAsia="zh-CN"/>
              </w:rPr>
              <w:t>不少于3个。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安全装置</w:t>
            </w:r>
          </w:p>
        </w:tc>
        <w:tc>
          <w:tcPr>
            <w:tcW w:w="444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正常工况，每个附墙支座上</w:t>
            </w:r>
            <w:r>
              <w:rPr>
                <w:rFonts w:hint="eastAsia"/>
                <w:b/>
                <w:bCs/>
                <w:lang w:eastAsia="zh-CN"/>
              </w:rPr>
              <w:t>防坠安全器</w:t>
            </w: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  <w:lang w:eastAsia="zh-CN"/>
              </w:rPr>
              <w:t>正常安装；防坠器结构</w:t>
            </w:r>
            <w:r>
              <w:rPr>
                <w:rFonts w:hint="eastAsia"/>
                <w:lang w:val="en-US" w:eastAsia="zh-CN"/>
              </w:rPr>
              <w:t>应</w:t>
            </w:r>
            <w:r>
              <w:rPr>
                <w:rFonts w:hint="eastAsia"/>
                <w:lang w:eastAsia="zh-CN"/>
              </w:rPr>
              <w:t>与建设部认证一致。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用电安全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外电</w:t>
            </w: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施工现场、周边有10千伏及以上外电架空线路，或施工现场有杆上安装明装变压器的工地，</w:t>
            </w:r>
            <w:r>
              <w:rPr>
                <w:rFonts w:hint="eastAsia"/>
                <w:b/>
                <w:bCs/>
                <w:lang w:val="en-US" w:eastAsia="zh-CN"/>
              </w:rPr>
              <w:t>电杆垂直度</w:t>
            </w:r>
            <w:r>
              <w:rPr>
                <w:rFonts w:hint="eastAsia"/>
                <w:lang w:val="en-US" w:eastAsia="zh-CN"/>
              </w:rPr>
              <w:t>应符合要求，外电架空线路或明装变压器与周边物体应满足</w:t>
            </w:r>
            <w:r>
              <w:rPr>
                <w:rFonts w:hint="eastAsia"/>
                <w:b/>
                <w:bCs/>
                <w:lang w:val="en-US" w:eastAsia="zh-CN"/>
              </w:rPr>
              <w:t>安全距离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23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08" w:type="dxa"/>
            <w:vMerge w:val="continue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441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对于外电线路和明装变压器设置了</w:t>
            </w:r>
            <w:r>
              <w:rPr>
                <w:rFonts w:hint="eastAsia"/>
                <w:b/>
                <w:bCs/>
                <w:lang w:val="en-US" w:eastAsia="zh-CN"/>
              </w:rPr>
              <w:t>防护设施</w:t>
            </w:r>
            <w:r>
              <w:rPr>
                <w:rFonts w:hint="eastAsia"/>
                <w:lang w:val="en-US" w:eastAsia="zh-CN"/>
              </w:rPr>
              <w:t>的工地，有定期检查和加固防护设施。</w:t>
            </w:r>
          </w:p>
        </w:tc>
        <w:tc>
          <w:tcPr>
            <w:tcW w:w="2278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检查人员签名：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95E3AE1"/>
    <w:rsid w:val="000B1317"/>
    <w:rsid w:val="095E3AE1"/>
    <w:rsid w:val="0D97519B"/>
    <w:rsid w:val="117B6468"/>
    <w:rsid w:val="120C14CA"/>
    <w:rsid w:val="1C2B4E98"/>
    <w:rsid w:val="202347AB"/>
    <w:rsid w:val="23822A4C"/>
    <w:rsid w:val="2B4D50F0"/>
    <w:rsid w:val="2EEC6788"/>
    <w:rsid w:val="38243C4B"/>
    <w:rsid w:val="39DF4A71"/>
    <w:rsid w:val="3E8A33A6"/>
    <w:rsid w:val="47812160"/>
    <w:rsid w:val="518D2521"/>
    <w:rsid w:val="53A77E4E"/>
    <w:rsid w:val="57A005D2"/>
    <w:rsid w:val="5DD57241"/>
    <w:rsid w:val="609454EC"/>
    <w:rsid w:val="72BD3BC1"/>
    <w:rsid w:val="795857A4"/>
    <w:rsid w:val="7B0D3A9F"/>
    <w:rsid w:val="7DEA37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BT00"/>
    <w:uiPriority w:val="0"/>
    <w:pPr>
      <w:widowControl w:val="0"/>
      <w:spacing w:line="240" w:lineRule="auto"/>
      <w:jc w:val="center"/>
      <w:outlineLvl w:val="0"/>
    </w:pPr>
    <w:rPr>
      <w:rFonts w:ascii="宋体" w:hAnsi="宋体" w:eastAsia="宋体" w:cs="Calibri"/>
      <w:b/>
      <w:sz w:val="44"/>
      <w:szCs w:val="44"/>
      <w:lang w:val="en-US" w:eastAsia="zh-CN" w:bidi="ar-SA"/>
    </w:rPr>
  </w:style>
  <w:style w:type="paragraph" w:customStyle="1" w:styleId="9">
    <w:name w:val="BZWFS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customStyle="1" w:styleId="10">
    <w:name w:val="标题 4 Char"/>
    <w:link w:val="2"/>
    <w:qFormat/>
    <w:uiPriority w:val="0"/>
    <w:rPr>
      <w:rFonts w:ascii="Arial" w:hAnsi="Arial" w:eastAsia="黑体"/>
      <w:b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2020-06-16T05:04:00Z</dcterms:created>
  <dc:creator>胡劲松</dc:creator>
  <cp:lastModifiedBy>雷飞</cp:lastModifiedBy>
  <dcterms:modified xsi:type="dcterms:W3CDTF">2020-06-18T06:30:41Z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