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D5" w:rsidRDefault="002E46D5" w:rsidP="002E46D5">
      <w:pPr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2E46D5" w:rsidRDefault="002E46D5" w:rsidP="002E46D5">
      <w:pPr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2E46D5" w:rsidRDefault="002E46D5" w:rsidP="002E46D5">
      <w:pPr>
        <w:snapToGrid w:val="0"/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外地工程造价咨询企业驻深圳分支机构2019年执法检查情况汇总表（无分公司）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261"/>
      </w:tblGrid>
      <w:tr w:rsidR="002E46D5" w:rsidTr="00693D4E">
        <w:trPr>
          <w:trHeight w:val="5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  <w:lang w:bidi="ar"/>
              </w:rPr>
              <w:t>检查情况</w:t>
            </w: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山东金润建设咨询有限公司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现场检查时，深圳分公司已注销，仅信息登记，有固定办公场所；2018年10月—2019年9月有工程造价咨询项目1个（未完成）</w:t>
            </w: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广东恒信建设咨询有限公司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现场检查时，深圳分公司已注销，仅信息登记，目前在项目驻场办公；2018年10月—2019年9月有工程造价咨询项目1个（未完成）</w:t>
            </w: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广州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恒诺造价师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事务所有限公司</w:t>
            </w:r>
          </w:p>
        </w:tc>
        <w:tc>
          <w:tcPr>
            <w:tcW w:w="5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现场检查时，深圳分公司已注销，仅信息登记，无固定办公场所；2018年10月—2019年9月在深圳未承接工程造价咨询项目</w:t>
            </w: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江苏交通工程投资咨询有限公司</w:t>
            </w:r>
          </w:p>
        </w:tc>
        <w:tc>
          <w:tcPr>
            <w:tcW w:w="5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北京佳益工程咨询有限公司</w:t>
            </w:r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现场检查时，未在深圳注册分公司，仅信息登记，有固定办公场所；2018年10月—2019年9月在深圳未承接工程造价咨询项目</w:t>
            </w: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方大国际工程咨询股份有限公司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广州翔实工程咨询有限公司</w:t>
            </w:r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现场检查时，未在深圳注册分公司，仅信息登记，无固定办公场所；2018年10月—2019年9月在深圳未承接工程造价咨询项目</w:t>
            </w:r>
          </w:p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湖南中技项目管理有限公司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上海市政工程造价咨询有限公司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浙江省水利水电勘测设计院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厦门住总建设工程监理有限公司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北京金和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通工程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咨询有限公司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锦建设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集团有限公司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湖南筑龙工程项目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管理有限公司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广东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天栋工程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造价事务有限公司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广东中洲国信建设管理咨询有限公司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</w:p>
        </w:tc>
      </w:tr>
      <w:tr w:rsidR="002E46D5" w:rsidTr="00693D4E">
        <w:trPr>
          <w:trHeight w:val="53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北京中昌工程咨询有限公司</w:t>
            </w: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2"/>
                <w:szCs w:val="22"/>
              </w:rPr>
              <w:lastRenderedPageBreak/>
              <w:t>企业名称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22"/>
                <w:lang w:bidi="ar"/>
              </w:rPr>
              <w:t>检查情况</w:t>
            </w: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广东华迪工程管理有限公司</w:t>
            </w:r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现场检查时，未在深圳注册分公司，仅信息登记，无固定办公场所；2018年10月—2019年9月在深圳未承接工程造价咨询项目</w:t>
            </w: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湛江市中信基建事务所有限公司</w:t>
            </w:r>
          </w:p>
        </w:tc>
        <w:tc>
          <w:tcPr>
            <w:tcW w:w="52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广州穗科建设管理有限公司</w:t>
            </w:r>
          </w:p>
        </w:tc>
        <w:tc>
          <w:tcPr>
            <w:tcW w:w="52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四川鸿正建设管理有限公司</w:t>
            </w:r>
          </w:p>
        </w:tc>
        <w:tc>
          <w:tcPr>
            <w:tcW w:w="52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贵州省高达工程管理发展有限公司</w:t>
            </w:r>
          </w:p>
        </w:tc>
        <w:tc>
          <w:tcPr>
            <w:tcW w:w="52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厦门中达利工程管理有限公司</w:t>
            </w:r>
          </w:p>
        </w:tc>
        <w:tc>
          <w:tcPr>
            <w:tcW w:w="52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浙江科佳工程咨询有限公司</w:t>
            </w:r>
          </w:p>
        </w:tc>
        <w:tc>
          <w:tcPr>
            <w:tcW w:w="5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2E46D5" w:rsidTr="00693D4E">
        <w:trPr>
          <w:trHeight w:val="5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江西省谷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正工程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咨询有限公司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6D5" w:rsidRDefault="002E46D5" w:rsidP="00693D4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未在深圳注册分公司，仅信息登记；现场检查时，该企业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bidi="ar"/>
              </w:rPr>
              <w:t>无法取得联系</w:t>
            </w:r>
          </w:p>
        </w:tc>
      </w:tr>
    </w:tbl>
    <w:p w:rsidR="002E46D5" w:rsidRDefault="002E46D5" w:rsidP="002E46D5">
      <w:pPr>
        <w:spacing w:line="560" w:lineRule="exact"/>
      </w:pPr>
    </w:p>
    <w:p w:rsidR="00A866BD" w:rsidRPr="002E46D5" w:rsidRDefault="00A866BD">
      <w:bookmarkStart w:id="0" w:name="_GoBack"/>
      <w:bookmarkEnd w:id="0"/>
    </w:p>
    <w:sectPr w:rsidR="00A866BD" w:rsidRPr="002E46D5">
      <w:footerReference w:type="default" r:id="rId7"/>
      <w:pgSz w:w="11906" w:h="16838"/>
      <w:pgMar w:top="2041" w:right="1531" w:bottom="187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B2" w:rsidRDefault="003313B2" w:rsidP="002E46D5">
      <w:r>
        <w:separator/>
      </w:r>
    </w:p>
  </w:endnote>
  <w:endnote w:type="continuationSeparator" w:id="0">
    <w:p w:rsidR="003313B2" w:rsidRDefault="003313B2" w:rsidP="002E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C8" w:rsidRDefault="003313B2">
    <w:pPr>
      <w:pStyle w:val="a4"/>
      <w:jc w:val="center"/>
    </w:pP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 w:rsidR="002E46D5" w:rsidRPr="002E46D5">
      <w:rPr>
        <w:noProof/>
        <w:lang w:val="zh-CN" w:eastAsia="zh-CN"/>
      </w:rPr>
      <w:t>1</w:t>
    </w:r>
    <w:r>
      <w:rPr>
        <w:lang w:val="zh-CN" w:eastAsia="zh-CN"/>
      </w:rPr>
      <w:fldChar w:fldCharType="end"/>
    </w:r>
  </w:p>
  <w:p w:rsidR="00605CC8" w:rsidRDefault="003313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B2" w:rsidRDefault="003313B2" w:rsidP="002E46D5">
      <w:r>
        <w:separator/>
      </w:r>
    </w:p>
  </w:footnote>
  <w:footnote w:type="continuationSeparator" w:id="0">
    <w:p w:rsidR="003313B2" w:rsidRDefault="003313B2" w:rsidP="002E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A9"/>
    <w:rsid w:val="002E46D5"/>
    <w:rsid w:val="003313B2"/>
    <w:rsid w:val="00A866BD"/>
    <w:rsid w:val="00E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6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6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6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熊威</dc:creator>
  <cp:keywords/>
  <dc:description/>
  <cp:lastModifiedBy>熊威</cp:lastModifiedBy>
  <cp:revision>2</cp:revision>
  <dcterms:created xsi:type="dcterms:W3CDTF">2020-01-20T01:30:00Z</dcterms:created>
  <dcterms:modified xsi:type="dcterms:W3CDTF">2020-01-20T01:30:00Z</dcterms:modified>
</cp:coreProperties>
</file>