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60" w:lineRule="exact"/>
        <w:jc w:val="center"/>
        <w:rPr>
          <w:rFonts w:hint="eastAsia" w:ascii="宋体" w:hAnsi="宋体" w:cs="宋体"/>
          <w:b/>
          <w:sz w:val="44"/>
          <w:szCs w:val="44"/>
        </w:rPr>
      </w:pPr>
    </w:p>
    <w:p>
      <w:pPr>
        <w:spacing w:before="156" w:beforeLines="50" w:after="156" w:afterLines="50" w:line="560" w:lineRule="exact"/>
        <w:jc w:val="center"/>
        <w:rPr>
          <w:rFonts w:ascii="宋体" w:hAnsi="宋体" w:cs="宋体"/>
          <w:b/>
          <w:sz w:val="44"/>
          <w:szCs w:val="44"/>
        </w:rPr>
      </w:pPr>
      <w:r>
        <w:rPr>
          <w:rFonts w:hint="eastAsia" w:ascii="宋体" w:hAnsi="宋体" w:cs="宋体"/>
          <w:b/>
          <w:sz w:val="44"/>
          <w:szCs w:val="44"/>
        </w:rPr>
        <w:t>深圳市</w:t>
      </w:r>
      <w:r>
        <w:rPr>
          <w:rFonts w:hint="eastAsia" w:ascii="宋体" w:hAnsi="宋体" w:cs="宋体"/>
          <w:b/>
          <w:sz w:val="44"/>
          <w:szCs w:val="44"/>
          <w:u w:val="none"/>
        </w:rPr>
        <w:t>_______（</w:t>
      </w:r>
      <w:r>
        <w:rPr>
          <w:rFonts w:hint="eastAsia" w:ascii="宋体" w:hAnsi="宋体" w:cs="宋体"/>
          <w:b/>
          <w:sz w:val="44"/>
          <w:szCs w:val="44"/>
          <w:u w:val="none"/>
          <w:lang w:eastAsia="zh-CN"/>
        </w:rPr>
        <w:t>物业管理区域</w:t>
      </w:r>
      <w:r>
        <w:rPr>
          <w:rFonts w:hint="eastAsia" w:ascii="宋体" w:hAnsi="宋体" w:cs="宋体"/>
          <w:b/>
          <w:sz w:val="44"/>
          <w:szCs w:val="44"/>
          <w:u w:val="none"/>
        </w:rPr>
        <w:t>）</w:t>
      </w:r>
      <w:r>
        <w:rPr>
          <w:rFonts w:hint="eastAsia" w:ascii="宋体" w:hAnsi="宋体" w:cs="宋体"/>
          <w:b/>
          <w:sz w:val="44"/>
          <w:szCs w:val="44"/>
        </w:rPr>
        <w:t>管理规约</w:t>
      </w:r>
    </w:p>
    <w:p>
      <w:pPr>
        <w:jc w:val="center"/>
        <w:rPr>
          <w:rFonts w:hint="eastAsia" w:ascii="宋体" w:hAnsi="宋体" w:cs="宋体"/>
          <w:bCs/>
          <w:sz w:val="44"/>
          <w:szCs w:val="44"/>
        </w:rPr>
      </w:pPr>
      <w:r>
        <w:rPr>
          <w:rFonts w:hint="eastAsia" w:ascii="宋体" w:hAnsi="宋体" w:cs="宋体"/>
          <w:bCs/>
          <w:sz w:val="44"/>
          <w:szCs w:val="44"/>
        </w:rPr>
        <w:t>（示范文本）</w:t>
      </w:r>
    </w:p>
    <w:p>
      <w:pPr>
        <w:jc w:val="center"/>
        <w:rPr>
          <w:rFonts w:hint="eastAsia" w:ascii="宋体" w:hAnsi="宋体" w:cs="宋体"/>
          <w:bCs/>
          <w:sz w:val="10"/>
          <w:szCs w:val="10"/>
        </w:rPr>
      </w:pP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outlineLvl w:val="9"/>
        <w:rPr>
          <w:rFonts w:ascii="黑体" w:hAnsi="黑体" w:eastAsia="黑体"/>
          <w:sz w:val="32"/>
          <w:szCs w:val="32"/>
        </w:rPr>
      </w:pPr>
      <w:r>
        <w:rPr>
          <w:rFonts w:hint="eastAsia" w:ascii="黑体" w:hAnsi="黑体" w:eastAsia="黑体"/>
          <w:sz w:val="32"/>
          <w:szCs w:val="32"/>
        </w:rPr>
        <w:t>总则</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第一条</w:t>
      </w:r>
      <w:r>
        <w:rPr>
          <w:rFonts w:hint="eastAsia" w:ascii="仿宋_GB2312" w:hAnsi="仿宋_GB2312" w:eastAsia="仿宋_GB2312" w:cs="仿宋_GB2312"/>
          <w:sz w:val="32"/>
          <w:szCs w:val="32"/>
        </w:rPr>
        <w:t xml:space="preserve"> 为维护业主以及其他当事人的合法权益，根据有关法律、法规的</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，结合深圳市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物业管理区域（以下简称“本物业管理区域”）实际情况，制定本规约。</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第二条</w:t>
      </w:r>
      <w:r>
        <w:rPr>
          <w:rFonts w:hint="eastAsia" w:ascii="仿宋_GB2312" w:hAnsi="仿宋_GB2312" w:eastAsia="仿宋_GB2312" w:cs="仿宋_GB2312"/>
          <w:sz w:val="32"/>
          <w:szCs w:val="32"/>
        </w:rPr>
        <w:t xml:space="preserve"> 本物业管理区域倡导绿色、智慧物业管理。鼓励采用新技术、新方法提高物业管理质量和服务水平，营造安全、舒适、文明、和谐、美好的工作和生活环境。</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本规约对本物业管理区域内全体业主、物业使用人均具有约束力。物业的所有权发生变更时，</w:t>
      </w:r>
      <w:bookmarkStart w:id="0" w:name="_Hlk23866467"/>
      <w:r>
        <w:rPr>
          <w:rFonts w:hint="eastAsia" w:ascii="仿宋_GB2312" w:hAnsi="仿宋_GB2312" w:eastAsia="仿宋_GB2312" w:cs="仿宋_GB2312"/>
          <w:sz w:val="32"/>
          <w:szCs w:val="32"/>
        </w:rPr>
        <w:t>本规约对原业主的效力及于新的物业继受人。</w:t>
      </w:r>
      <w:bookmarkEnd w:id="0"/>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物业服务企业应遵循本规约的</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，且依法依规开展物业管理服务活动。</w:t>
      </w:r>
    </w:p>
    <w:p>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sz w:val="32"/>
          <w:szCs w:val="32"/>
        </w:rPr>
        <w:t>第四条</w:t>
      </w:r>
      <w:r>
        <w:rPr>
          <w:rFonts w:hint="eastAsia" w:ascii="仿宋_GB2312" w:hAnsi="仿宋_GB2312" w:eastAsia="仿宋_GB2312" w:cs="仿宋_GB2312"/>
          <w:sz w:val="32"/>
          <w:szCs w:val="32"/>
        </w:rPr>
        <w:t xml:space="preserve"> </w:t>
      </w:r>
      <w:bookmarkStart w:id="1" w:name="_Hlk23866515"/>
      <w:r>
        <w:rPr>
          <w:rFonts w:hint="eastAsia" w:ascii="仿宋_GB2312" w:hAnsi="仿宋_GB2312" w:eastAsia="仿宋_GB2312" w:cs="仿宋_GB2312"/>
          <w:sz w:val="32"/>
          <w:szCs w:val="32"/>
        </w:rPr>
        <w:t>业主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物业使用人应当遵守相关政府部门的有关规定，</w:t>
      </w:r>
      <w:r>
        <w:rPr>
          <w:rFonts w:hint="eastAsia" w:ascii="仿宋_GB2312" w:hAnsi="仿宋_GB2312" w:eastAsia="仿宋_GB2312" w:cs="仿宋_GB2312"/>
          <w:sz w:val="32"/>
          <w:szCs w:val="32"/>
          <w:lang w:eastAsia="zh-CN"/>
        </w:rPr>
        <w:t>遵守</w:t>
      </w:r>
      <w:r>
        <w:rPr>
          <w:rFonts w:hint="eastAsia" w:ascii="仿宋_GB2312" w:hAnsi="仿宋_GB2312" w:eastAsia="仿宋_GB2312" w:cs="仿宋_GB2312"/>
          <w:sz w:val="32"/>
          <w:szCs w:val="32"/>
        </w:rPr>
        <w:t>社会公德，不得危及物业的安全，不得损害其他业主、物业使用人的合法权益，并承担治安、消防、卫生等方面的安全责任。</w:t>
      </w:r>
      <w:bookmarkEnd w:id="1"/>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业主转让或者出租物业时，应将本规约作为物业转让合同或者租赁合同的附件，同时书面告知物业服务企业、业主委员会。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业主转让物业，应当结清物业管理费、日常收取的专项维修资金等费用。</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第五条</w:t>
      </w:r>
      <w:r>
        <w:rPr>
          <w:rFonts w:hint="eastAsia" w:ascii="仿宋_GB2312" w:hAnsi="仿宋_GB2312" w:eastAsia="仿宋_GB2312" w:cs="仿宋_GB2312"/>
          <w:sz w:val="32"/>
          <w:szCs w:val="32"/>
        </w:rPr>
        <w:t xml:space="preserve"> </w:t>
      </w:r>
      <w:bookmarkStart w:id="2" w:name="_Hlk15554629"/>
      <w:r>
        <w:rPr>
          <w:rFonts w:hint="eastAsia" w:ascii="仿宋_GB2312" w:hAnsi="仿宋_GB2312" w:eastAsia="仿宋_GB2312" w:cs="仿宋_GB2312"/>
          <w:sz w:val="32"/>
          <w:szCs w:val="32"/>
        </w:rPr>
        <w:t>业主在物业管理活动中，依法履行下列权利义务。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业主依法享有下列权利：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（一）参加业主大会会议，发表意见，行使投票权；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（二）选举业主委员会、业主监事会或者监事，并依法依规享有被选举权； </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（三）监督业主委员会、业主监事会或者监事的工作</w:t>
      </w:r>
      <w:r>
        <w:rPr>
          <w:rFonts w:hint="eastAsia" w:ascii="仿宋_GB2312" w:hAnsi="仿宋_GB2312" w:eastAsia="仿宋_GB2312" w:cs="仿宋_GB2312"/>
          <w:sz w:val="32"/>
          <w:szCs w:val="3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（四）监督</w:t>
      </w:r>
      <w:r>
        <w:rPr>
          <w:rFonts w:hint="eastAsia" w:ascii="仿宋_GB2312" w:hAnsi="仿宋_GB2312" w:eastAsia="仿宋_GB2312" w:cs="仿宋_GB2312"/>
          <w:sz w:val="32"/>
          <w:szCs w:val="32"/>
        </w:rPr>
        <w:t xml:space="preserve">物业服务企业履行物业服务合同的情况；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 xml:space="preserve">）对共有物业和业主共有资金使用管理的知情权和监督权；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）就制订或者修改</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规约、</w:t>
      </w:r>
      <w:r>
        <w:rPr>
          <w:rFonts w:hint="eastAsia" w:ascii="仿宋_GB2312" w:hAnsi="仿宋_GB2312" w:eastAsia="仿宋_GB2312" w:cs="仿宋_GB2312"/>
          <w:sz w:val="32"/>
          <w:szCs w:val="32"/>
          <w:lang w:eastAsia="zh-CN"/>
        </w:rPr>
        <w:t>业主大会议事</w:t>
      </w:r>
      <w:r>
        <w:rPr>
          <w:rFonts w:hint="eastAsia" w:ascii="仿宋_GB2312" w:hAnsi="仿宋_GB2312" w:eastAsia="仿宋_GB2312" w:cs="仿宋_GB2312"/>
          <w:sz w:val="32"/>
          <w:szCs w:val="32"/>
        </w:rPr>
        <w:t>规则、物业服务合同</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物业管理事项提出意见和建议；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w:t>
      </w:r>
      <w:bookmarkStart w:id="3" w:name="_Hlk23866689"/>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bookmarkEnd w:id="3"/>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）法律</w:t>
      </w:r>
      <w:r>
        <w:rPr>
          <w:rFonts w:hint="eastAsia" w:ascii="仿宋_GB2312" w:hAnsi="仿宋_GB2312" w:eastAsia="仿宋_GB2312" w:cs="仿宋_GB2312"/>
          <w:sz w:val="32"/>
          <w:szCs w:val="32"/>
          <w:lang w:eastAsia="zh-CN"/>
        </w:rPr>
        <w:t>、法规</w:t>
      </w:r>
      <w:r>
        <w:rPr>
          <w:rFonts w:hint="eastAsia" w:ascii="仿宋_GB2312" w:hAnsi="仿宋_GB2312" w:eastAsia="仿宋_GB2312" w:cs="仿宋_GB2312"/>
          <w:sz w:val="32"/>
          <w:szCs w:val="32"/>
        </w:rPr>
        <w:t>规定的其他权利。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业主应当依法履行下列义务：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（一）遵守本规约以及物业使用、公共秩序和环境卫生等方面的规章制度；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（二）执行业主大会、业主委员会依法作出的决定；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（三）按时缴纳物业管理费、日常收取的专项维修资金；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（四）配合物业服务企业或者其他管理人实施物业管理；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（六）法律、法规</w:t>
      </w:r>
      <w:r>
        <w:rPr>
          <w:rFonts w:hint="eastAsia" w:ascii="仿宋_GB2312" w:hAnsi="仿宋_GB2312" w:eastAsia="仿宋_GB2312" w:cs="仿宋_GB2312"/>
          <w:sz w:val="32"/>
          <w:szCs w:val="32"/>
          <w:lang w:eastAsia="zh-CN"/>
        </w:rPr>
        <w:t>规定和</w:t>
      </w:r>
      <w:r>
        <w:rPr>
          <w:rFonts w:hint="eastAsia" w:ascii="仿宋_GB2312" w:hAnsi="仿宋_GB2312" w:eastAsia="仿宋_GB2312" w:cs="仿宋_GB2312"/>
          <w:sz w:val="32"/>
          <w:szCs w:val="32"/>
        </w:rPr>
        <w:t>本规约</w:t>
      </w:r>
      <w:r>
        <w:rPr>
          <w:rFonts w:hint="eastAsia" w:ascii="仿宋_GB2312" w:hAnsi="仿宋_GB2312" w:eastAsia="仿宋_GB2312" w:cs="仿宋_GB2312"/>
          <w:sz w:val="32"/>
          <w:szCs w:val="32"/>
          <w:lang w:eastAsia="zh-CN"/>
        </w:rPr>
        <w:t>约定</w:t>
      </w:r>
      <w:r>
        <w:rPr>
          <w:rFonts w:hint="eastAsia" w:ascii="仿宋_GB2312" w:hAnsi="仿宋_GB2312" w:eastAsia="仿宋_GB2312" w:cs="仿宋_GB2312"/>
          <w:sz w:val="32"/>
          <w:szCs w:val="32"/>
        </w:rPr>
        <w:t>的其他义务。</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第六条</w:t>
      </w:r>
      <w:r>
        <w:rPr>
          <w:rFonts w:hint="eastAsia" w:ascii="仿宋_GB2312" w:hAnsi="仿宋_GB2312" w:eastAsia="仿宋_GB2312" w:cs="仿宋_GB2312"/>
          <w:sz w:val="32"/>
          <w:szCs w:val="32"/>
        </w:rPr>
        <w:t xml:space="preserve"> </w:t>
      </w:r>
      <w:bookmarkStart w:id="4" w:name="_Hlk23866739"/>
      <w:r>
        <w:rPr>
          <w:rFonts w:hint="eastAsia" w:ascii="仿宋_GB2312" w:hAnsi="仿宋_GB2312" w:eastAsia="仿宋_GB2312" w:cs="仿宋_GB2312"/>
          <w:sz w:val="32"/>
          <w:szCs w:val="32"/>
        </w:rPr>
        <w:t>业主、物业使用人应遵守法律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的规定和本规约的约定，按照有利于物业使用、安全、整洁以及公平、合理、不损害公共利益和他人利益的原则，在供电、供水、供气、排水、通行、通风、采光、维修、装饰装修、环境卫生、环境保护、房屋外观等方面妥善处理与相邻业主的关系。</w:t>
      </w:r>
      <w:bookmarkEnd w:id="4"/>
    </w:p>
    <w:bookmarkEnd w:id="2"/>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outlineLvl w:val="9"/>
        <w:rPr>
          <w:rFonts w:hint="eastAsia" w:ascii="黑体" w:hAnsi="黑体" w:eastAsia="黑体"/>
          <w:sz w:val="32"/>
          <w:szCs w:val="32"/>
        </w:rPr>
      </w:pPr>
      <w:r>
        <w:rPr>
          <w:rFonts w:hint="eastAsia" w:ascii="黑体" w:hAnsi="黑体" w:eastAsia="黑体"/>
          <w:sz w:val="32"/>
          <w:szCs w:val="32"/>
        </w:rPr>
        <w:t>物业管理区域及设施</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第七条</w:t>
      </w:r>
      <w:r>
        <w:rPr>
          <w:rFonts w:hint="eastAsia" w:ascii="仿宋_GB2312" w:hAnsi="仿宋_GB2312" w:eastAsia="仿宋_GB2312" w:cs="仿宋_GB2312"/>
          <w:sz w:val="32"/>
          <w:szCs w:val="32"/>
        </w:rPr>
        <w:t xml:space="preserve"> 本物业管理区域的基本情况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（一）名称</w:t>
      </w:r>
      <w:bookmarkStart w:id="5" w:name="_Hlk15477388"/>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bookmarkEnd w:id="5"/>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（二）坐落位置：</w:t>
      </w:r>
      <w:bookmarkStart w:id="6" w:name="_Hlk15477411"/>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bookmarkEnd w:id="6"/>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（三）物业总建筑面积：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（四）物业类型：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left="559" w:leftChars="266"/>
        <w:rPr>
          <w:rFonts w:ascii="仿宋_GB2312" w:hAnsi="仿宋_GB2312" w:eastAsia="仿宋_GB2312" w:cs="仿宋_GB2312"/>
          <w:sz w:val="32"/>
          <w:szCs w:val="32"/>
        </w:rPr>
      </w:pPr>
      <w:r>
        <w:rPr>
          <w:rFonts w:hint="eastAsia" w:ascii="仿宋_GB2312" w:hAnsi="仿宋_GB2312" w:eastAsia="仿宋_GB2312" w:cs="仿宋_GB2312"/>
          <w:sz w:val="32"/>
          <w:szCs w:val="32"/>
        </w:rPr>
        <w:t>（五）土地宗地号：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left="559" w:leftChars="266"/>
        <w:rPr>
          <w:rFonts w:ascii="仿宋_GB2312" w:hAnsi="仿宋_GB2312" w:eastAsia="仿宋_GB2312" w:cs="仿宋_GB2312"/>
          <w:sz w:val="32"/>
          <w:szCs w:val="32"/>
        </w:rPr>
      </w:pPr>
      <w:r>
        <w:rPr>
          <w:rFonts w:hint="eastAsia" w:ascii="仿宋_GB2312" w:hAnsi="仿宋_GB2312" w:eastAsia="仿宋_GB2312" w:cs="仿宋_GB2312"/>
          <w:sz w:val="32"/>
          <w:szCs w:val="32"/>
        </w:rPr>
        <w:t>（六）区域四至如下：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东至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南至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西至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numPr>
          <w:ilvl w:val="0"/>
          <w:numId w:val="2"/>
        </w:numPr>
        <w:spacing w:line="560" w:lineRule="exact"/>
        <w:ind w:firstLine="640" w:firstLineChars="200"/>
        <w:rPr>
          <w:rFonts w:ascii="仿宋_GB2312" w:hAnsi="仿宋_GB2312" w:eastAsia="仿宋_GB2312" w:cs="仿宋_GB2312"/>
          <w:sz w:val="32"/>
          <w:szCs w:val="32"/>
        </w:rPr>
      </w:pPr>
      <w:bookmarkStart w:id="7" w:name="_Hlk23866898"/>
      <w:r>
        <w:rPr>
          <w:rFonts w:hint="eastAsia" w:ascii="仿宋_GB2312" w:hAnsi="仿宋_GB2312" w:eastAsia="仿宋_GB2312" w:cs="仿宋_GB2312"/>
          <w:sz w:val="32"/>
          <w:szCs w:val="32"/>
        </w:rPr>
        <w:t>物业服务办公用房建筑面积为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室； </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业主委员会办公用房建筑面积为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物业管理设施设备用房建筑面积为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室。</w:t>
      </w:r>
    </w:p>
    <w:p>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（注：物业管理用房为多处时，可在横线处自行增加内容。</w:t>
      </w:r>
      <w:r>
        <w:rPr>
          <w:rFonts w:hint="eastAsia" w:ascii="仿宋_GB2312" w:hAnsi="仿宋_GB2312" w:eastAsia="仿宋_GB2312" w:cs="仿宋_GB2312"/>
          <w:color w:val="auto"/>
          <w:sz w:val="32"/>
          <w:szCs w:val="32"/>
        </w:rPr>
        <w:t>本物业管理区域的基本情况详见合同附件1、附件2和附件3）</w:t>
      </w:r>
      <w:bookmarkEnd w:id="7"/>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val="0"/>
          <w:bCs w:val="0"/>
          <w:sz w:val="32"/>
          <w:szCs w:val="32"/>
          <w:lang w:eastAsia="zh-CN"/>
        </w:rPr>
        <w:t>本</w:t>
      </w:r>
      <w:r>
        <w:rPr>
          <w:rFonts w:hint="eastAsia" w:ascii="仿宋_GB2312" w:hAnsi="仿宋_GB2312" w:eastAsia="仿宋_GB2312" w:cs="仿宋_GB2312"/>
          <w:sz w:val="32"/>
          <w:szCs w:val="32"/>
        </w:rPr>
        <w:t>物业管理区域内的道路属于业主共有，但属于城市公共道路的除外。</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物业管理区域内的绿地属于业主共有，但属于城市公共绿地或者明示属于私人所有的除外。</w:t>
      </w:r>
      <w:r>
        <w:rPr>
          <w:rFonts w:hint="eastAsia" w:ascii="仿宋_GB2312" w:hAnsi="仿宋_GB2312" w:eastAsia="仿宋_GB2312" w:cs="仿宋_GB2312"/>
          <w:sz w:val="32"/>
          <w:szCs w:val="32"/>
          <w:lang w:eastAsia="zh-CN"/>
        </w:rPr>
        <w:t>本物业管理区域</w:t>
      </w:r>
      <w:r>
        <w:rPr>
          <w:rFonts w:hint="eastAsia" w:ascii="仿宋_GB2312" w:hAnsi="仿宋_GB2312" w:eastAsia="仿宋_GB2312" w:cs="仿宋_GB2312"/>
          <w:sz w:val="32"/>
          <w:szCs w:val="32"/>
        </w:rPr>
        <w:t>的其他公共场所和公用设施</w:t>
      </w:r>
      <w:bookmarkStart w:id="8" w:name="_Hlk15554738"/>
      <w:r>
        <w:rPr>
          <w:rFonts w:hint="eastAsia" w:ascii="仿宋_GB2312" w:hAnsi="仿宋_GB2312" w:eastAsia="仿宋_GB2312" w:cs="仿宋_GB2312"/>
          <w:sz w:val="32"/>
          <w:szCs w:val="32"/>
        </w:rPr>
        <w:t>，属于业主共有。</w:t>
      </w:r>
      <w:bookmarkEnd w:id="8"/>
    </w:p>
    <w:p>
      <w:pPr>
        <w:spacing w:line="560" w:lineRule="exact"/>
        <w:ind w:firstLine="640" w:firstLineChars="200"/>
        <w:rPr>
          <w:rFonts w:ascii="仿宋_GB2312" w:hAnsi="仿宋_GB2312" w:eastAsia="仿宋_GB2312" w:cs="仿宋_GB2312"/>
          <w:sz w:val="32"/>
          <w:szCs w:val="32"/>
        </w:rPr>
      </w:pPr>
      <w:bookmarkStart w:id="9" w:name="_Hlk15554764"/>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物业管理区域内物业的以下部分属于业主共有：</w:t>
      </w:r>
      <w:bookmarkEnd w:id="9"/>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（一）建筑物的基础、承重结构、外墙、屋顶等基本结构部分，通道、楼梯、大堂等公共通行部分，消防、公共照明等附属设施设备，避难层、架空层、设备层或者设备间等；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（二）其他不属于业主专有部分，也不属于市政公用部分或者其他权利人所有的场所及设施设备等；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（三）房地产买卖合同约定属于业主共有的物业；</w:t>
      </w:r>
    </w:p>
    <w:p>
      <w:pPr>
        <w:spacing w:line="560" w:lineRule="exact"/>
        <w:ind w:firstLine="640" w:firstLineChars="200"/>
        <w:rPr>
          <w:rFonts w:ascii="仿宋_GB2312" w:hAnsi="仿宋_GB2312" w:eastAsia="仿宋_GB2312" w:cs="仿宋_GB2312"/>
          <w:sz w:val="32"/>
          <w:szCs w:val="32"/>
        </w:rPr>
      </w:pPr>
      <w:bookmarkStart w:id="10" w:name="_Hlk15554814"/>
      <w:r>
        <w:rPr>
          <w:rFonts w:hint="eastAsia" w:ascii="仿宋_GB2312" w:hAnsi="仿宋_GB2312" w:eastAsia="仿宋_GB2312" w:cs="仿宋_GB2312"/>
          <w:sz w:val="32"/>
          <w:szCs w:val="32"/>
        </w:rPr>
        <w:t>（四）法律、法规规定的其他共有部分。</w:t>
      </w:r>
      <w:bookmarkEnd w:id="10"/>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利用</w:t>
      </w:r>
      <w:r>
        <w:rPr>
          <w:rFonts w:hint="eastAsia" w:ascii="仿宋_GB2312" w:hAnsi="仿宋_GB2312" w:eastAsia="仿宋_GB2312" w:cs="仿宋_GB2312"/>
          <w:sz w:val="32"/>
          <w:szCs w:val="32"/>
          <w:lang w:eastAsia="zh-CN"/>
        </w:rPr>
        <w:t>本</w:t>
      </w:r>
      <w:r>
        <w:rPr>
          <w:rFonts w:hint="eastAsia" w:ascii="仿宋_GB2312" w:hAnsi="仿宋" w:eastAsia="仿宋_GB2312" w:cs="仿宋_GB2312"/>
          <w:sz w:val="32"/>
          <w:szCs w:val="32"/>
        </w:rPr>
        <w:t>物业管理区域</w:t>
      </w:r>
      <w:r>
        <w:rPr>
          <w:rFonts w:hint="eastAsia" w:ascii="仿宋_GB2312" w:hAnsi="仿宋_GB2312" w:eastAsia="仿宋_GB2312" w:cs="仿宋_GB2312"/>
          <w:sz w:val="32"/>
          <w:szCs w:val="32"/>
        </w:rPr>
        <w:t>共有物业进行经营活动的，应当由全体业主共同决定</w:t>
      </w:r>
      <w:bookmarkStart w:id="11" w:name="_Hlk23868165"/>
      <w:r>
        <w:rPr>
          <w:rFonts w:hint="eastAsia" w:ascii="仿宋_GB2312" w:hAnsi="仿宋_GB2312" w:eastAsia="仿宋_GB2312" w:cs="仿宋_GB2312"/>
          <w:sz w:val="32"/>
          <w:szCs w:val="32"/>
        </w:rPr>
        <w:t>，</w:t>
      </w:r>
      <w:bookmarkStart w:id="12" w:name="_Hlk15555036"/>
      <w:r>
        <w:rPr>
          <w:rFonts w:hint="eastAsia" w:ascii="仿宋_GB2312" w:hAnsi="仿宋_GB2312" w:eastAsia="仿宋_GB2312" w:cs="仿宋_GB2312"/>
          <w:sz w:val="32"/>
          <w:szCs w:val="32"/>
        </w:rPr>
        <w:t>其收益属于全体业主共有。</w:t>
      </w:r>
      <w:bookmarkEnd w:id="11"/>
      <w:r>
        <w:rPr>
          <w:rFonts w:hint="eastAsia" w:ascii="仿宋_GB2312" w:hAnsi="仿宋_GB2312" w:eastAsia="仿宋_GB2312" w:cs="仿宋_GB2312"/>
          <w:sz w:val="32"/>
          <w:szCs w:val="32"/>
        </w:rPr>
        <w:t>可能损害特定业主就其专有部分享有的合法权益的，</w:t>
      </w:r>
      <w:bookmarkEnd w:id="12"/>
      <w:r>
        <w:rPr>
          <w:rFonts w:hint="eastAsia" w:ascii="仿宋_GB2312" w:hAnsi="仿宋_GB2312" w:eastAsia="仿宋_GB2312" w:cs="仿宋_GB2312"/>
          <w:sz w:val="32"/>
          <w:szCs w:val="32"/>
        </w:rPr>
        <w:t>还应当经有利害关系的业主同意。</w:t>
      </w:r>
    </w:p>
    <w:p>
      <w:pPr>
        <w:spacing w:line="560" w:lineRule="exact"/>
        <w:ind w:firstLine="640" w:firstLineChars="200"/>
        <w:rPr>
          <w:rFonts w:ascii="仿宋_GB2312" w:hAnsi="仿宋_GB2312" w:eastAsia="仿宋_GB2312" w:cs="仿宋_GB2312"/>
          <w:sz w:val="32"/>
          <w:szCs w:val="32"/>
        </w:rPr>
      </w:pPr>
      <w:bookmarkStart w:id="13" w:name="_Hlk15555049"/>
      <w:r>
        <w:rPr>
          <w:rFonts w:hint="eastAsia" w:ascii="仿宋_GB2312" w:hAnsi="仿宋_GB2312" w:eastAsia="仿宋_GB2312" w:cs="仿宋_GB2312"/>
          <w:sz w:val="32"/>
          <w:szCs w:val="32"/>
        </w:rPr>
        <w:t>任何单位和个人</w:t>
      </w:r>
      <w:bookmarkEnd w:id="13"/>
      <w:r>
        <w:rPr>
          <w:rFonts w:hint="eastAsia" w:ascii="仿宋_GB2312" w:hAnsi="仿宋_GB2312" w:eastAsia="仿宋_GB2312" w:cs="仿宋_GB2312"/>
          <w:sz w:val="32"/>
          <w:szCs w:val="32"/>
        </w:rPr>
        <w:t>不得擅自处分属于全体业主的共有物业。</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outlineLvl w:val="9"/>
        <w:rPr>
          <w:rFonts w:hint="eastAsia" w:ascii="黑体" w:hAnsi="黑体" w:eastAsia="黑体"/>
          <w:sz w:val="32"/>
          <w:szCs w:val="32"/>
        </w:rPr>
      </w:pPr>
      <w:bookmarkStart w:id="14" w:name="_Hlk15555068"/>
      <w:r>
        <w:rPr>
          <w:rFonts w:hint="eastAsia" w:ascii="黑体" w:hAnsi="黑体" w:eastAsia="黑体"/>
          <w:sz w:val="32"/>
          <w:szCs w:val="32"/>
        </w:rPr>
        <w:t>物业安全管理与使用</w:t>
      </w:r>
      <w:bookmarkEnd w:id="14"/>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sz w:val="32"/>
          <w:szCs w:val="32"/>
        </w:rPr>
        <w:t>第十条</w:t>
      </w: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rPr>
        <w:t>业主、物业使用人应按照有关政府部门批准或者不动产登记簿载明的用途使用物业专有部分，不得擅自改变物业专有部分的使用性质。因特殊情况需要改变物业用途的，除遵守法律、</w:t>
      </w:r>
      <w:r>
        <w:rPr>
          <w:rFonts w:hint="eastAsia" w:ascii="仿宋_GB2312" w:hAnsi="仿宋_GB2312" w:eastAsia="仿宋_GB2312" w:cs="仿宋_GB2312"/>
          <w:sz w:val="32"/>
          <w:szCs w:val="32"/>
          <w:lang w:eastAsia="zh-CN"/>
        </w:rPr>
        <w:t>法规</w:t>
      </w:r>
      <w:r>
        <w:rPr>
          <w:rFonts w:hint="eastAsia" w:ascii="仿宋_GB2312" w:hAnsi="仿宋_GB2312" w:eastAsia="仿宋_GB2312" w:cs="仿宋_GB2312"/>
          <w:sz w:val="32"/>
          <w:szCs w:val="32"/>
        </w:rPr>
        <w:t>以及本规约外，应当征得有利害关系的业主同意，并报相关政府部门批准。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本物业管理区域内严禁将住宅改变为□餐饮□娱乐□宾馆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等经营场所，严禁将商铺（含临街）用于□宠物医院□机动车养护维修□餐饮□</w:t>
      </w:r>
      <w:r>
        <w:rPr>
          <w:rFonts w:hint="eastAsia" w:ascii="仿宋_GB2312" w:hAnsi="仿宋_GB2312" w:eastAsia="仿宋_GB2312" w:cs="仿宋_GB2312"/>
          <w:sz w:val="32"/>
          <w:szCs w:val="32"/>
          <w:lang w:eastAsia="zh-CN"/>
        </w:rPr>
        <w:t>酒吧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等经营场所。</w:t>
      </w:r>
    </w:p>
    <w:p>
      <w:pPr>
        <w:spacing w:line="560" w:lineRule="exact"/>
        <w:ind w:firstLine="640" w:firstLineChars="200"/>
        <w:rPr>
          <w:rFonts w:ascii="仿宋_GB2312" w:hAnsi="仿宋_GB2312" w:eastAsia="仿宋_GB2312" w:cs="仿宋_GB2312"/>
          <w:sz w:val="32"/>
          <w:szCs w:val="32"/>
        </w:rPr>
      </w:pPr>
      <w:bookmarkStart w:id="15" w:name="_Hlk15555192"/>
      <w:r>
        <w:rPr>
          <w:rFonts w:hint="eastAsia" w:ascii="黑体" w:hAnsi="黑体" w:eastAsia="黑体"/>
          <w:sz w:val="32"/>
          <w:szCs w:val="32"/>
        </w:rPr>
        <w:t>第十一条</w:t>
      </w:r>
      <w:r>
        <w:rPr>
          <w:rFonts w:hint="eastAsia" w:ascii="仿宋_GB2312" w:hAnsi="仿宋_GB2312" w:eastAsia="仿宋_GB2312" w:cs="仿宋_GB2312"/>
          <w:sz w:val="32"/>
          <w:szCs w:val="32"/>
        </w:rPr>
        <w:t xml:space="preserve"> </w:t>
      </w:r>
      <w:bookmarkStart w:id="16" w:name="_Hlk23868232"/>
      <w:r>
        <w:rPr>
          <w:rFonts w:hint="eastAsia" w:ascii="仿宋_GB2312" w:hAnsi="仿宋_GB2312" w:eastAsia="仿宋_GB2312" w:cs="仿宋_GB2312"/>
          <w:sz w:val="32"/>
          <w:szCs w:val="32"/>
        </w:rPr>
        <w:t>业主、物业使用人负责物业专有部分的安全检查、维护、保养，及时消除安全隐患，对其所有或者使用的</w:t>
      </w:r>
      <w:r>
        <w:rPr>
          <w:rFonts w:hint="eastAsia" w:ascii="仿宋_GB2312" w:hAnsi="仿宋_GB2312" w:eastAsia="仿宋_GB2312" w:cs="仿宋_GB2312"/>
          <w:sz w:val="32"/>
          <w:szCs w:val="32"/>
          <w:lang w:eastAsia="zh-CN"/>
        </w:rPr>
        <w:t>窗户、</w:t>
      </w:r>
      <w:r>
        <w:rPr>
          <w:rFonts w:hint="eastAsia" w:ascii="仿宋_GB2312" w:hAnsi="仿宋_GB2312" w:eastAsia="仿宋_GB2312" w:cs="仿宋_GB2312"/>
          <w:sz w:val="32"/>
          <w:szCs w:val="32"/>
        </w:rPr>
        <w:t>阳台、搁置物、悬挂物等可能影响公共安全的物品和设施设备承担安全管理责任。</w:t>
      </w:r>
      <w:bookmarkEnd w:id="16"/>
    </w:p>
    <w:p>
      <w:pPr>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sz w:val="32"/>
          <w:szCs w:val="32"/>
        </w:rPr>
        <w:t>第十二条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业主、物业使用人应当积极配合、协助业主委员会、物业服务企业对</w:t>
      </w:r>
      <w:r>
        <w:rPr>
          <w:rFonts w:hint="eastAsia" w:ascii="仿宋_GB2312" w:hAnsi="仿宋_GB2312" w:eastAsia="仿宋_GB2312" w:cs="仿宋_GB2312"/>
          <w:sz w:val="32"/>
          <w:szCs w:val="32"/>
          <w:lang w:eastAsia="zh-CN"/>
        </w:rPr>
        <w:t>共有物业</w:t>
      </w:r>
      <w:r>
        <w:rPr>
          <w:rFonts w:hint="eastAsia" w:ascii="仿宋_GB2312" w:hAnsi="仿宋_GB2312" w:eastAsia="仿宋_GB2312" w:cs="仿宋_GB2312"/>
          <w:sz w:val="32"/>
          <w:szCs w:val="32"/>
        </w:rPr>
        <w:t>进行安全检查、维护保养等工作。</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第十三条</w:t>
      </w:r>
      <w:r>
        <w:rPr>
          <w:rFonts w:hint="eastAsia" w:ascii="仿宋_GB2312" w:hAnsi="仿宋_GB2312" w:eastAsia="仿宋_GB2312" w:cs="仿宋_GB2312"/>
          <w:sz w:val="32"/>
          <w:szCs w:val="32"/>
        </w:rPr>
        <w:t xml:space="preserve"> </w:t>
      </w:r>
      <w:bookmarkStart w:id="17" w:name="_Hlk23868491"/>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物业管理区域内业主、物业使用人禁止出现下列行为：</w:t>
      </w:r>
      <w:bookmarkEnd w:id="17"/>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（一）损坏或者擅自变动房屋承重结构</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kern w:val="0"/>
          <w:sz w:val="32"/>
          <w:szCs w:val="32"/>
        </w:rPr>
        <w:t xml:space="preserve">主体结构；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（二）将房间或者阳台改为卫生间、厨房，或者将卫生间改在下层住户的卧室、起居室(厅)、书房和厨房的上方；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kern w:val="0"/>
          <w:sz w:val="32"/>
          <w:szCs w:val="32"/>
          <w:lang w:eastAsia="zh-CN"/>
        </w:rPr>
        <w:t>未经批准</w:t>
      </w:r>
      <w:r>
        <w:rPr>
          <w:rFonts w:hint="eastAsia" w:ascii="仿宋_GB2312" w:hAnsi="仿宋_GB2312" w:eastAsia="仿宋_GB2312" w:cs="仿宋_GB2312"/>
          <w:kern w:val="0"/>
          <w:sz w:val="32"/>
          <w:szCs w:val="32"/>
        </w:rPr>
        <w:t>擅自改变房屋内部防火分隔，影响消防安全和疏散要求；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（四）破坏或者擅自改变房屋外观；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（五）违法建造建筑物、构筑物；</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（六）损坏或者擅自占用、改建共有物业；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（七）损坏或者擅自占用、移装</w:t>
      </w:r>
      <w:r>
        <w:rPr>
          <w:rFonts w:hint="eastAsia" w:ascii="仿宋_GB2312" w:hAnsi="仿宋_GB2312" w:eastAsia="仿宋_GB2312" w:cs="仿宋_GB2312"/>
          <w:kern w:val="0"/>
          <w:sz w:val="32"/>
          <w:szCs w:val="32"/>
          <w:lang w:eastAsia="zh-CN"/>
        </w:rPr>
        <w:t>共用设施设备</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（八）擅自建设、接驳排水系统；</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（九）擅自占用、改建、扩建本物业管理区域内道路进行摆摊设点；</w:t>
      </w:r>
    </w:p>
    <w:p>
      <w:pPr>
        <w:adjustRightInd w:val="0"/>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color w:val="auto"/>
          <w:sz w:val="32"/>
          <w:szCs w:val="32"/>
        </w:rPr>
        <w:t>擅自占用、堵塞、封闭本物业管理区域消防通道；</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存放不符合安全标准的易燃、易爆、剧毒、放射性等危险性物品，排放有毒、有害物质；</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）侵占或损坏道路、绿地、花卉树木、艺术景观及文体休闲等设施设备；</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）在建筑顶层搭棚设架和随意堆放杂物，或在建筑物阳台边沿、窗口及外墙堆放、吊挂物品，或从建筑物</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抛掷物品危害他人人身财产安全或者破坏环境卫生等行为；</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）制造超过国家标准的噪声（包括大音量播放电视、音响、举行喧闹的聚会、舞会、机器设备噪声等），影响他人正常生活、工作和学习；</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十五</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共有物业</w:t>
      </w:r>
      <w:r>
        <w:rPr>
          <w:rFonts w:hint="eastAsia" w:ascii="仿宋_GB2312" w:hAnsi="仿宋_GB2312" w:eastAsia="仿宋_GB2312" w:cs="仿宋_GB2312"/>
          <w:sz w:val="32"/>
          <w:szCs w:val="32"/>
        </w:rPr>
        <w:t>和公共场所悬挂、张贴或乱涂乱画；</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）违反有关规定饲养家禽、家畜及宠物；</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法律、法规</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禁止的行为。</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物业管理区域</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发生前款所列行为时，业主</w:t>
      </w:r>
      <w:r>
        <w:rPr>
          <w:rFonts w:hint="eastAsia" w:ascii="仿宋_GB2312" w:hAnsi="仿宋_GB2312" w:eastAsia="仿宋_GB2312" w:cs="仿宋_GB2312"/>
          <w:color w:val="0000FF"/>
          <w:sz w:val="32"/>
          <w:szCs w:val="32"/>
          <w:lang w:eastAsia="zh-CN"/>
        </w:rPr>
        <w:t>、</w:t>
      </w:r>
      <w:r>
        <w:rPr>
          <w:rFonts w:hint="eastAsia" w:ascii="仿宋_GB2312" w:hAnsi="仿宋_GB2312" w:eastAsia="仿宋_GB2312" w:cs="仿宋_GB2312"/>
          <w:color w:val="auto"/>
          <w:sz w:val="32"/>
          <w:szCs w:val="32"/>
          <w:lang w:eastAsia="zh-CN"/>
        </w:rPr>
        <w:t>物业使用人</w:t>
      </w:r>
      <w:r>
        <w:rPr>
          <w:rFonts w:hint="eastAsia" w:ascii="仿宋_GB2312" w:hAnsi="仿宋_GB2312" w:eastAsia="仿宋_GB2312" w:cs="仿宋_GB2312"/>
          <w:sz w:val="32"/>
          <w:szCs w:val="32"/>
        </w:rPr>
        <w:t>有权投诉、举报，业主委员会、物业服务企业应当及时劝阻；</w:t>
      </w:r>
      <w:r>
        <w:rPr>
          <w:rFonts w:hint="eastAsia" w:ascii="仿宋_GB2312" w:hAnsi="仿宋_GB2312" w:eastAsia="仿宋_GB2312" w:cs="仿宋_GB2312"/>
          <w:sz w:val="32"/>
          <w:szCs w:val="32"/>
          <w:lang w:eastAsia="zh-CN"/>
        </w:rPr>
        <w:t>对于</w:t>
      </w:r>
      <w:r>
        <w:rPr>
          <w:rFonts w:hint="eastAsia" w:ascii="仿宋_GB2312" w:hAnsi="仿宋_GB2312" w:eastAsia="仿宋_GB2312" w:cs="仿宋_GB2312"/>
          <w:sz w:val="32"/>
          <w:szCs w:val="32"/>
        </w:rPr>
        <w:t>劝阻无效的，业主委员会、物业服务企业应当及时报告</w:t>
      </w:r>
      <w:r>
        <w:rPr>
          <w:rFonts w:hint="eastAsia" w:ascii="仿宋" w:hAnsi="仿宋" w:eastAsia="仿宋" w:cs="仿宋"/>
          <w:kern w:val="1"/>
          <w:sz w:val="32"/>
          <w:szCs w:val="32"/>
          <w:lang w:eastAsia="zh-CN"/>
        </w:rPr>
        <w:t>本</w:t>
      </w:r>
      <w:r>
        <w:rPr>
          <w:rFonts w:hint="eastAsia" w:ascii="仿宋" w:hAnsi="仿宋" w:eastAsia="仿宋" w:cs="仿宋"/>
          <w:kern w:val="1"/>
          <w:sz w:val="32"/>
          <w:szCs w:val="32"/>
        </w:rPr>
        <w:t>物业</w:t>
      </w:r>
      <w:r>
        <w:rPr>
          <w:rFonts w:hint="eastAsia" w:ascii="仿宋_GB2312" w:hAnsi="仿宋_GB2312" w:eastAsia="仿宋_GB2312" w:cs="仿宋_GB2312"/>
          <w:sz w:val="32"/>
          <w:szCs w:val="32"/>
          <w:lang w:eastAsia="zh-CN"/>
        </w:rPr>
        <w:t>所在地</w:t>
      </w:r>
      <w:r>
        <w:rPr>
          <w:rFonts w:hint="eastAsia" w:ascii="仿宋_GB2312" w:hAnsi="仿宋_GB2312" w:eastAsia="仿宋_GB2312" w:cs="仿宋_GB2312"/>
          <w:sz w:val="32"/>
          <w:szCs w:val="32"/>
        </w:rPr>
        <w:t>街道办事处或有关政府部门；街道办事处或有关政府部门在依法处理时，相关业主、物业使用人应当予以配合。</w:t>
      </w:r>
    </w:p>
    <w:bookmarkEnd w:id="15"/>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第十四条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业主、物业使用人装饰装修物业专有部分，或者</w:t>
      </w:r>
      <w:r>
        <w:rPr>
          <w:rFonts w:hint="eastAsia" w:ascii="仿宋_GB2312" w:hAnsi="仿宋_GB2312" w:eastAsia="仿宋_GB2312" w:cs="仿宋_GB2312"/>
          <w:sz w:val="32"/>
          <w:szCs w:val="32"/>
          <w:lang w:eastAsia="zh-CN"/>
        </w:rPr>
        <w:t>进行其他</w:t>
      </w:r>
      <w:r>
        <w:rPr>
          <w:rFonts w:hint="eastAsia" w:ascii="仿宋_GB2312" w:hAnsi="仿宋_GB2312" w:eastAsia="仿宋_GB2312" w:cs="仿宋_GB2312"/>
          <w:sz w:val="32"/>
          <w:szCs w:val="32"/>
        </w:rPr>
        <w:t>涉及专有部分的安装、维修及高空作业等</w:t>
      </w:r>
      <w:r>
        <w:rPr>
          <w:rFonts w:hint="eastAsia" w:ascii="仿宋_GB2312" w:hAnsi="仿宋_GB2312" w:eastAsia="仿宋_GB2312" w:cs="仿宋_GB2312"/>
          <w:sz w:val="32"/>
          <w:szCs w:val="32"/>
          <w:lang w:eastAsia="zh-CN"/>
        </w:rPr>
        <w:t>活动的</w:t>
      </w:r>
      <w:r>
        <w:rPr>
          <w:rFonts w:hint="eastAsia" w:ascii="仿宋_GB2312" w:hAnsi="仿宋_GB2312" w:eastAsia="仿宋_GB2312" w:cs="仿宋_GB2312"/>
          <w:sz w:val="32"/>
          <w:szCs w:val="32"/>
        </w:rPr>
        <w:t>，应当事先告知物业服务企业，并与其签订装饰装修管理服务协议。物业使用人</w:t>
      </w:r>
      <w:r>
        <w:rPr>
          <w:rFonts w:hint="eastAsia" w:ascii="仿宋_GB2312" w:hAnsi="仿宋_GB2312" w:eastAsia="仿宋_GB2312" w:cs="仿宋_GB2312"/>
          <w:sz w:val="32"/>
          <w:szCs w:val="32"/>
          <w:lang w:eastAsia="zh-CN"/>
        </w:rPr>
        <w:t>签订协议时</w:t>
      </w:r>
      <w:r>
        <w:rPr>
          <w:rFonts w:hint="eastAsia" w:ascii="仿宋_GB2312" w:hAnsi="仿宋_GB2312" w:eastAsia="仿宋_GB2312" w:cs="仿宋_GB2312"/>
          <w:sz w:val="32"/>
          <w:szCs w:val="32"/>
        </w:rPr>
        <w:t>应当同时提供带有业主签字（章）同意装饰装修的书面意见。物业服务企业应当将装饰装修的禁止行为和注意事项书面告知业主、物业使用人。业主、物业使用人装饰装修物业时应遵守以下约定：</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（一）应在指定地点放置装饰装修材料及装修垃圾，不得擅自占用</w:t>
      </w:r>
      <w:r>
        <w:rPr>
          <w:rFonts w:hint="eastAsia" w:ascii="仿宋_GB2312" w:hAnsi="仿宋_GB2312" w:eastAsia="仿宋_GB2312" w:cs="仿宋_GB2312"/>
          <w:sz w:val="32"/>
          <w:szCs w:val="32"/>
          <w:lang w:eastAsia="zh-CN"/>
        </w:rPr>
        <w:t>共有物业</w:t>
      </w:r>
      <w:r>
        <w:rPr>
          <w:rFonts w:hint="eastAsia" w:ascii="仿宋_GB2312" w:hAnsi="仿宋_GB2312" w:eastAsia="仿宋_GB2312" w:cs="仿宋_GB2312"/>
          <w:sz w:val="32"/>
          <w:szCs w:val="32"/>
        </w:rPr>
        <w:t>和公共场所；</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（二）施工期间应</w:t>
      </w:r>
      <w:r>
        <w:rPr>
          <w:rFonts w:hint="eastAsia" w:ascii="仿宋_GB2312" w:hAnsi="仿宋_GB2312" w:eastAsia="仿宋_GB2312" w:cs="仿宋_GB2312"/>
          <w:sz w:val="32"/>
          <w:szCs w:val="32"/>
          <w:lang w:eastAsia="zh-CN"/>
        </w:rPr>
        <w:t>注意噪音问题</w:t>
      </w:r>
      <w:r>
        <w:rPr>
          <w:rFonts w:hint="eastAsia" w:ascii="仿宋_GB2312" w:hAnsi="仿宋_GB2312" w:eastAsia="仿宋_GB2312" w:cs="仿宋_GB2312"/>
          <w:sz w:val="32"/>
          <w:szCs w:val="32"/>
        </w:rPr>
        <w:t>，减轻或避免施工过程中对相邻业主、物业使用人的正常生活、学习和工作造成影响；晚间</w:t>
      </w:r>
    </w:p>
    <w:p>
      <w:pPr>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时至次日上午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时及节假日，不得从事敲、凿、锯、钻等产生噪音的施工；</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（三）未经有关政府部门批准，不得改变物业的功能、结构、外貌和用途，不得增加超出设计规范规定的负荷；</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rPr>
        <w:t>影响物业</w:t>
      </w:r>
      <w:r>
        <w:rPr>
          <w:rFonts w:hint="eastAsia" w:ascii="仿宋_GB2312" w:hAnsi="仿宋_GB2312" w:eastAsia="仿宋_GB2312" w:cs="仿宋_GB2312"/>
          <w:sz w:val="32"/>
          <w:szCs w:val="32"/>
          <w:lang w:eastAsia="zh-CN"/>
        </w:rPr>
        <w:t>供</w:t>
      </w:r>
      <w:r>
        <w:rPr>
          <w:rFonts w:hint="eastAsia" w:ascii="仿宋_GB2312" w:hAnsi="仿宋_GB2312" w:eastAsia="仿宋_GB2312" w:cs="仿宋_GB2312"/>
          <w:sz w:val="32"/>
          <w:szCs w:val="32"/>
        </w:rPr>
        <w:t>电、</w:t>
      </w:r>
      <w:r>
        <w:rPr>
          <w:rFonts w:hint="eastAsia" w:ascii="仿宋_GB2312" w:hAnsi="仿宋_GB2312" w:eastAsia="仿宋_GB2312" w:cs="仿宋_GB2312"/>
          <w:sz w:val="32"/>
          <w:szCs w:val="32"/>
          <w:lang w:eastAsia="zh-CN"/>
        </w:rPr>
        <w:t>供</w:t>
      </w:r>
      <w:r>
        <w:rPr>
          <w:rFonts w:hint="eastAsia" w:ascii="仿宋_GB2312" w:hAnsi="仿宋_GB2312" w:eastAsia="仿宋_GB2312" w:cs="仿宋_GB2312"/>
          <w:sz w:val="32"/>
          <w:szCs w:val="32"/>
        </w:rPr>
        <w:t>水、排水、供气、通讯等使用功能，</w:t>
      </w:r>
      <w:r>
        <w:rPr>
          <w:rFonts w:hint="eastAsia" w:ascii="仿宋_GB2312" w:hAnsi="仿宋_GB2312" w:eastAsia="仿宋_GB2312" w:cs="仿宋_GB2312"/>
          <w:sz w:val="32"/>
          <w:szCs w:val="32"/>
          <w:lang w:eastAsia="zh-CN"/>
        </w:rPr>
        <w:t>如有损坏，相关业主、物业使用人</w:t>
      </w:r>
      <w:r>
        <w:rPr>
          <w:rFonts w:hint="eastAsia" w:ascii="仿宋_GB2312" w:hAnsi="仿宋_GB2312" w:eastAsia="仿宋_GB2312" w:cs="仿宋_GB2312"/>
          <w:sz w:val="32"/>
          <w:szCs w:val="32"/>
        </w:rPr>
        <w:t>应承担相应法律责任；</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）因装饰装修房屋影响</w:t>
      </w:r>
      <w:r>
        <w:rPr>
          <w:rFonts w:hint="eastAsia" w:ascii="仿宋_GB2312" w:hAnsi="仿宋_GB2312" w:eastAsia="仿宋_GB2312" w:cs="仿宋_GB2312"/>
          <w:sz w:val="32"/>
          <w:szCs w:val="32"/>
          <w:lang w:eastAsia="zh-CN"/>
        </w:rPr>
        <w:t>共有物业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共用设施设备</w:t>
      </w:r>
      <w:r>
        <w:rPr>
          <w:rFonts w:hint="eastAsia" w:ascii="仿宋_GB2312" w:hAnsi="仿宋_GB2312" w:eastAsia="仿宋_GB2312" w:cs="仿宋_GB2312"/>
          <w:sz w:val="32"/>
          <w:szCs w:val="32"/>
        </w:rPr>
        <w:t>的正常使用或侵害相邻业主合法权益的，应及时恢复原状并承担相应法律责任；</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）按规定可以安装防盗网的，应按照统一的标准制作安装，以保持本物业管理区域外观统一；</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）如违反法律、法规</w:t>
      </w:r>
      <w:r>
        <w:rPr>
          <w:rFonts w:hint="eastAsia" w:ascii="仿宋_GB2312" w:hAnsi="仿宋_GB2312" w:eastAsia="仿宋_GB2312" w:cs="仿宋_GB2312"/>
          <w:sz w:val="32"/>
          <w:szCs w:val="32"/>
          <w:lang w:eastAsia="zh-CN"/>
        </w:rPr>
        <w:t>的有关规定以及</w:t>
      </w:r>
      <w:r>
        <w:rPr>
          <w:rFonts w:hint="eastAsia" w:ascii="仿宋_GB2312" w:hAnsi="仿宋_GB2312" w:eastAsia="仿宋_GB2312" w:cs="仿宋_GB2312"/>
          <w:sz w:val="32"/>
          <w:szCs w:val="32"/>
        </w:rPr>
        <w:t>本规约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装饰装修管理服务协议</w:t>
      </w:r>
      <w:r>
        <w:rPr>
          <w:rFonts w:hint="eastAsia" w:ascii="仿宋_GB2312" w:hAnsi="仿宋_GB2312" w:eastAsia="仿宋_GB2312" w:cs="仿宋_GB2312"/>
          <w:sz w:val="32"/>
          <w:szCs w:val="32"/>
          <w:lang w:eastAsia="zh-CN"/>
        </w:rPr>
        <w:t>的有关</w:t>
      </w:r>
      <w:r>
        <w:rPr>
          <w:rFonts w:hint="eastAsia" w:ascii="仿宋_GB2312" w:hAnsi="仿宋_GB2312" w:eastAsia="仿宋_GB2312" w:cs="仿宋_GB2312"/>
          <w:sz w:val="32"/>
          <w:szCs w:val="32"/>
        </w:rPr>
        <w:t>约定，且未及时予以更正的，则装饰装修保证金不予退还，暂存入业主共有资金账户</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保管；</w:t>
      </w:r>
    </w:p>
    <w:p>
      <w:pPr>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业主、物业使用人在物业使用过程中，应遵守下列约定：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（一）空调安装：应按设计预留的位置安装空调，未预留设计位置的，应按物业服务企业指定的位置安装，并按要求做好噪音及冷凝水的处理。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（二）电梯使用：安全、规范地使用电梯、扶梯，遵守本物业管理区域的电梯、扶梯使用管理规定。损坏电梯设备的，</w:t>
      </w:r>
      <w:r>
        <w:rPr>
          <w:rFonts w:hint="eastAsia" w:ascii="仿宋_GB2312" w:hAnsi="仿宋_GB2312" w:eastAsia="仿宋_GB2312" w:cs="仿宋_GB2312"/>
          <w:sz w:val="32"/>
          <w:szCs w:val="32"/>
          <w:lang w:eastAsia="zh-CN"/>
        </w:rPr>
        <w:t>相关业主、物业使用人</w:t>
      </w:r>
      <w:r>
        <w:rPr>
          <w:rFonts w:hint="eastAsia" w:ascii="仿宋_GB2312" w:hAnsi="仿宋_GB2312" w:eastAsia="仿宋_GB2312" w:cs="仿宋_GB2312"/>
          <w:sz w:val="32"/>
          <w:szCs w:val="32"/>
        </w:rPr>
        <w:t>应承担相应法律责任。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（三）车辆停放：</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物业管理区域内的车辆行驶和停放，应遵守</w:t>
      </w:r>
      <w:r>
        <w:rPr>
          <w:rFonts w:hint="eastAsia" w:ascii="仿宋_GB2312" w:hAnsi="仿宋_GB2312" w:eastAsia="仿宋_GB2312" w:cs="仿宋_GB2312"/>
          <w:sz w:val="32"/>
          <w:szCs w:val="32"/>
          <w:lang w:eastAsia="zh-CN"/>
        </w:rPr>
        <w:t>以下</w:t>
      </w:r>
      <w:r>
        <w:rPr>
          <w:rFonts w:hint="eastAsia" w:ascii="仿宋_GB2312" w:hAnsi="仿宋_GB2312" w:eastAsia="仿宋_GB2312" w:cs="仿宋_GB2312"/>
          <w:sz w:val="32"/>
          <w:szCs w:val="32"/>
        </w:rPr>
        <w:t>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m高度以上的货车、大型客车以及载有易爆、剧毒、放射性等危险品的车辆禁止进入本物业管理区域；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2.机动车辆在本物业管理区域内行驶，时速不得超过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公里，禁止鸣笛、练车；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3.机动车应在规定的车位停放，禁止在消防通道、消防井盖、绿地等场地停放；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4.按规定缴纳</w:t>
      </w:r>
      <w:r>
        <w:rPr>
          <w:rFonts w:hint="eastAsia" w:ascii="仿宋_GB2312" w:hAnsi="仿宋_GB2312" w:eastAsia="仿宋_GB2312" w:cs="仿宋_GB2312"/>
          <w:color w:val="auto"/>
          <w:sz w:val="32"/>
          <w:szCs w:val="32"/>
          <w:lang w:eastAsia="zh-CN"/>
        </w:rPr>
        <w:t>机动车停放服务</w:t>
      </w:r>
      <w:r>
        <w:rPr>
          <w:rFonts w:hint="eastAsia" w:ascii="仿宋_GB2312" w:hAnsi="仿宋_GB2312" w:eastAsia="仿宋_GB2312" w:cs="仿宋_GB2312"/>
          <w:color w:val="auto"/>
          <w:sz w:val="32"/>
          <w:szCs w:val="32"/>
        </w:rPr>
        <w:t>费</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5.未经业主共同决定，禁止擅自在停车位上安装任何装置，车辆停放期间，防盗报警器应使用静音，防止发生噪音影响他人正常的生活、学习、工作和休息；</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ascii="仿宋_GB2312" w:hAnsi="仿宋_GB2312" w:eastAsia="仿宋_GB2312" w:cs="仿宋_GB2312"/>
          <w:color w:val="auto"/>
          <w:sz w:val="32"/>
          <w:szCs w:val="32"/>
        </w:rPr>
        <w:t>.</w:t>
      </w:r>
      <w:r>
        <w:rPr>
          <w:rFonts w:hint="eastAsia"/>
          <w:color w:val="auto"/>
        </w:rPr>
        <w:t xml:space="preserve"> </w:t>
      </w:r>
      <w:r>
        <w:rPr>
          <w:rFonts w:hint="eastAsia" w:ascii="仿宋_GB2312" w:hAnsi="仿宋_GB2312" w:eastAsia="仿宋_GB2312" w:cs="仿宋_GB2312"/>
          <w:color w:val="auto"/>
          <w:sz w:val="32"/>
          <w:szCs w:val="32"/>
        </w:rPr>
        <w:t>禁止在用于停放汽车的车位（库）上停放电动摩托车、电动自行车和自行车；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（四）休闲娱乐：广场舞时间不应早于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点整或超过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点整，白天音乐声不得超过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分贝，晚上不得超过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分贝；在每年高考和中考前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天或其他特殊时间段，应暂停所有带有音响设备的健身</w:t>
      </w:r>
      <w:bookmarkStart w:id="18" w:name="_Hlk15555565"/>
      <w:r>
        <w:rPr>
          <w:rFonts w:hint="eastAsia" w:ascii="仿宋_GB2312" w:hAnsi="仿宋_GB2312" w:eastAsia="仿宋_GB2312" w:cs="仿宋_GB2312"/>
          <w:sz w:val="32"/>
          <w:szCs w:val="32"/>
        </w:rPr>
        <w:t>等休闲娱乐</w:t>
      </w:r>
      <w:bookmarkEnd w:id="18"/>
      <w:r>
        <w:rPr>
          <w:rFonts w:hint="eastAsia" w:ascii="仿宋_GB2312" w:hAnsi="仿宋_GB2312" w:eastAsia="仿宋_GB2312" w:cs="仿宋_GB2312"/>
          <w:sz w:val="32"/>
          <w:szCs w:val="32"/>
        </w:rPr>
        <w:t>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第十六条</w:t>
      </w:r>
      <w:r>
        <w:rPr>
          <w:rFonts w:hint="eastAsia" w:ascii="仿宋_GB2312" w:hAnsi="仿宋_GB2312" w:eastAsia="仿宋_GB2312" w:cs="仿宋_GB2312"/>
          <w:b/>
          <w:bCs/>
          <w:sz w:val="32"/>
          <w:szCs w:val="32"/>
        </w:rPr>
        <w:t xml:space="preserve"> </w:t>
      </w:r>
      <w:bookmarkStart w:id="19" w:name="_Hlk15555675"/>
      <w:r>
        <w:rPr>
          <w:rFonts w:hint="eastAsia" w:ascii="仿宋_GB2312" w:hAnsi="仿宋_GB2312" w:eastAsia="仿宋_GB2312" w:cs="仿宋_GB2312"/>
          <w:sz w:val="32"/>
          <w:szCs w:val="32"/>
        </w:rPr>
        <w:t>业主、物业使用人在本物业管理区域内饲养动物不得违反法律、法规的规定，并应遵守以下约定：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（一）履行养犬登记制度，养犬人应当到</w:t>
      </w:r>
      <w:r>
        <w:rPr>
          <w:rFonts w:hint="eastAsia" w:ascii="仿宋" w:hAnsi="仿宋" w:eastAsia="仿宋" w:cs="仿宋"/>
          <w:kern w:val="1"/>
          <w:sz w:val="32"/>
          <w:szCs w:val="32"/>
          <w:lang w:eastAsia="zh-CN"/>
        </w:rPr>
        <w:t>本</w:t>
      </w:r>
      <w:r>
        <w:rPr>
          <w:rFonts w:hint="eastAsia" w:ascii="仿宋" w:hAnsi="仿宋" w:eastAsia="仿宋" w:cs="仿宋"/>
          <w:kern w:val="1"/>
          <w:sz w:val="32"/>
          <w:szCs w:val="32"/>
        </w:rPr>
        <w:t>物业所在地</w:t>
      </w:r>
      <w:r>
        <w:rPr>
          <w:rFonts w:hint="eastAsia" w:ascii="仿宋_GB2312" w:hAnsi="仿宋_GB2312" w:eastAsia="仿宋_GB2312" w:cs="仿宋_GB2312"/>
          <w:sz w:val="32"/>
          <w:szCs w:val="32"/>
        </w:rPr>
        <w:t>相关政府部门申请养犬登记。未经登记的，任何单位和个人不得擅自饲养犬只；</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（二）不得饲养烈性犬和大型犬；</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（三）不得影响其他业主、物业使用人的正常生活、工作和学习，犬吠影响他人的，养犬人应当采取有效措施予以制止；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（四）进入</w:t>
      </w:r>
      <w:r>
        <w:rPr>
          <w:rFonts w:hint="eastAsia" w:ascii="仿宋_GB2312" w:hAnsi="仿宋_GB2312" w:eastAsia="仿宋_GB2312" w:cs="仿宋_GB2312"/>
          <w:sz w:val="32"/>
          <w:szCs w:val="32"/>
          <w:lang w:eastAsia="zh-CN"/>
        </w:rPr>
        <w:t>共有物业和</w:t>
      </w:r>
      <w:r>
        <w:rPr>
          <w:rFonts w:hint="eastAsia" w:ascii="仿宋_GB2312" w:hAnsi="仿宋_GB2312" w:eastAsia="仿宋_GB2312" w:cs="仿宋_GB2312"/>
          <w:sz w:val="32"/>
          <w:szCs w:val="32"/>
        </w:rPr>
        <w:t>公共场所应当采取有效措施防止犬只伤人；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（五）应当及时处置动物的排泄物，不得影响公共环境的卫生和美观；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（六）禁止在本物业管理区域内设立犬只养殖、销售场所；</w:t>
      </w:r>
    </w:p>
    <w:p>
      <w:pPr>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黑体" w:hAnsi="黑体" w:eastAsia="黑体"/>
          <w:sz w:val="32"/>
          <w:szCs w:val="32"/>
        </w:rPr>
        <w:t>第十七条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本物业管理区域内，业主、物业使用人应当遵守法律、法规中关于生活垃圾分类投放的有关规定，禁止乱扔生活垃圾。</w:t>
      </w:r>
    </w:p>
    <w:p>
      <w:pPr>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接受本物业管理区域内</w:t>
      </w:r>
      <w:r>
        <w:rPr>
          <w:rFonts w:hint="eastAsia" w:ascii="仿宋_GB2312" w:hAnsi="仿宋_GB2312" w:eastAsia="仿宋_GB2312" w:cs="仿宋_GB2312"/>
          <w:color w:val="000000"/>
          <w:spacing w:val="-6"/>
          <w:sz w:val="32"/>
          <w:szCs w:val="32"/>
        </w:rPr>
        <w:t>生活垃圾分类投放管理责任人</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eastAsia="zh-CN"/>
        </w:rPr>
        <w:t>管理</w:t>
      </w:r>
      <w:r>
        <w:rPr>
          <w:rFonts w:hint="eastAsia" w:ascii="仿宋_GB2312" w:hAnsi="仿宋_GB2312" w:eastAsia="仿宋_GB2312" w:cs="仿宋_GB2312"/>
          <w:color w:val="000000"/>
          <w:sz w:val="32"/>
          <w:szCs w:val="32"/>
        </w:rPr>
        <w:t>。</w:t>
      </w:r>
    </w:p>
    <w:p>
      <w:pPr>
        <w:adjustRightInd w:val="0"/>
        <w:snapToGrid w:val="0"/>
        <w:spacing w:line="560" w:lineRule="exact"/>
        <w:ind w:firstLine="640" w:firstLineChars="200"/>
        <w:jc w:val="left"/>
        <w:rPr>
          <w:rFonts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rPr>
        <w:t>在不侵犯他人隐私的前提下，生活垃圾分类投放管理责任人</w:t>
      </w:r>
      <w:r>
        <w:rPr>
          <w:rFonts w:hint="eastAsia" w:ascii="仿宋_GB2312" w:hAnsi="仿宋_GB2312" w:eastAsia="仿宋_GB2312" w:cs="仿宋_GB2312"/>
          <w:sz w:val="32"/>
          <w:szCs w:val="32"/>
        </w:rPr>
        <w:t>可以采取在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（地点、方位）安装监控设施、</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等措施就前款禁止的行为采集相应证据。安装、维护监控所需费用从业主共有资金中列支。</w:t>
      </w:r>
    </w:p>
    <w:bookmarkEnd w:id="19"/>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sz w:val="32"/>
          <w:szCs w:val="32"/>
        </w:rPr>
        <w:t>第十八条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本物业管理区域内的车位（库），应当优先满足本物业管理区域内业主的停车需要。</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本物业管理区域的车位、车库使用情况按月由物业服务企业按照《深圳经济特区物业管理条例》规定的方式予以公示。公示的内容包括可使用车位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车库</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总数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车库使用信息等。</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本物业管理区域的车位分配和管理办法详见附件</w:t>
      </w:r>
      <w:r>
        <w:rPr>
          <w:rFonts w:hint="eastAsia" w:ascii="仿宋_GB2312" w:hAnsi="仿宋_GB2312" w:eastAsia="仿宋_GB2312" w:cs="仿宋_GB2312"/>
          <w:color w:val="auto"/>
          <w:sz w:val="32"/>
          <w:szCs w:val="32"/>
          <w:lang w:val="en-US" w:eastAsia="zh-CN"/>
        </w:rPr>
        <w:t>4。</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物业管理区域内业主、物业使用人将房屋进行租赁的，不得擅自改变房屋原设计功能和布局；不得将原始设计为居住空间的房屋分割、分隔后出租；不得将原始设计为厨房、卫生间、阳台和地下储藏室等非居住空间通过改建、搭建后出租供人居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业主、物业使用人有上述行为，物业服务企业、业主委员会可书面要求业主、物业使用人限期整改。业主、物业使用人应当及时整改，并采取措施，确保出租房屋的使用安全。</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outlineLvl w:val="9"/>
        <w:rPr>
          <w:rFonts w:hint="eastAsia" w:ascii="黑体" w:hAnsi="黑体" w:eastAsia="黑体"/>
          <w:sz w:val="32"/>
          <w:szCs w:val="32"/>
        </w:rPr>
      </w:pPr>
      <w:r>
        <w:rPr>
          <w:rFonts w:hint="eastAsia" w:ascii="黑体" w:hAnsi="黑体" w:eastAsia="黑体"/>
          <w:sz w:val="32"/>
          <w:szCs w:val="32"/>
        </w:rPr>
        <w:t>物业维修</w:t>
      </w:r>
      <w:r>
        <w:rPr>
          <w:rFonts w:hint="eastAsia" w:ascii="黑体" w:hAnsi="黑体" w:eastAsia="黑体"/>
          <w:sz w:val="32"/>
          <w:szCs w:val="32"/>
          <w:lang w:eastAsia="zh-CN"/>
        </w:rPr>
        <w:t>、</w:t>
      </w:r>
      <w:r>
        <w:rPr>
          <w:rFonts w:hint="eastAsia" w:ascii="黑体" w:hAnsi="黑体" w:eastAsia="黑体"/>
          <w:sz w:val="32"/>
          <w:szCs w:val="32"/>
        </w:rPr>
        <w:t>养护</w:t>
      </w:r>
      <w:r>
        <w:rPr>
          <w:rFonts w:hint="eastAsia" w:ascii="黑体" w:hAnsi="黑体" w:eastAsia="黑体"/>
          <w:sz w:val="32"/>
          <w:szCs w:val="32"/>
          <w:lang w:eastAsia="zh-CN"/>
        </w:rPr>
        <w:t>和共有资金管理</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第二十条</w:t>
      </w:r>
      <w:r>
        <w:rPr>
          <w:rFonts w:hint="eastAsia" w:ascii="仿宋_GB2312" w:hAnsi="仿宋_GB2312" w:eastAsia="仿宋_GB2312" w:cs="仿宋_GB2312"/>
          <w:sz w:val="32"/>
          <w:szCs w:val="32"/>
        </w:rPr>
        <w:t xml:space="preserve"> 业主、物业使用人应当按照下列规定维修、养护物业：</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对物业专有部分的维修、养护，不得侵害其他业主的合法权益；</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因维修养护专有部分，确需临时占用、挖掘道路</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场地的，业主、物业使用人应当书面告知物业服务企业、业主委员会，并应在约定期限内恢复原状，如造成第三方损失的，应当承担相应法律责任；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（三）如物业服务企</w:t>
      </w:r>
      <w:r>
        <w:rPr>
          <w:rFonts w:hint="eastAsia" w:ascii="仿宋_GB2312" w:hAnsi="仿宋_GB2312" w:eastAsia="仿宋_GB2312" w:cs="仿宋_GB2312"/>
          <w:color w:val="auto"/>
          <w:sz w:val="32"/>
          <w:szCs w:val="32"/>
        </w:rPr>
        <w:t>业因维修养护共有物业确需进入相关业主物业专有部分时，相关业主、物业使用人应予以配合；业主、物业使用人因维护专有</w:t>
      </w:r>
      <w:r>
        <w:rPr>
          <w:rFonts w:hint="eastAsia" w:ascii="仿宋_GB2312" w:hAnsi="仿宋_GB2312" w:eastAsia="仿宋_GB2312" w:cs="仿宋_GB2312"/>
          <w:color w:val="auto"/>
          <w:sz w:val="32"/>
          <w:szCs w:val="32"/>
          <w:lang w:eastAsia="zh-CN"/>
        </w:rPr>
        <w:t>部分</w:t>
      </w:r>
      <w:r>
        <w:rPr>
          <w:rFonts w:hint="eastAsia" w:ascii="仿宋_GB2312" w:hAnsi="仿宋_GB2312" w:eastAsia="仿宋_GB2312" w:cs="仿宋_GB2312"/>
          <w:color w:val="auto"/>
          <w:sz w:val="32"/>
          <w:szCs w:val="32"/>
        </w:rPr>
        <w:t>需进入其他业主物业专有部分的，其他业主、物业使用人应当提供方便；相关业主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物业使用人阻挠</w:t>
      </w:r>
      <w:r>
        <w:rPr>
          <w:rFonts w:hint="eastAsia" w:ascii="仿宋_GB2312" w:hAnsi="仿宋_GB2312" w:eastAsia="仿宋_GB2312" w:cs="仿宋_GB2312"/>
          <w:sz w:val="32"/>
          <w:szCs w:val="32"/>
        </w:rPr>
        <w:t>维修、养护造成物业损坏及其他损失的，应及时修复，并承担相应法律责任；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专有部分在使用中存在安全隐患，已经或者即将危及公共利益及他人利益的，业主、物业使用人应当及时维修；业主、物业使用人不履行或者无法履行维修义务的，应急维修单位可在公安机关或者</w:t>
      </w:r>
      <w:r>
        <w:rPr>
          <w:rFonts w:hint="eastAsia" w:ascii="仿宋_GB2312" w:hAnsi="仿宋_GB2312" w:eastAsia="仿宋_GB2312" w:cs="仿宋_GB2312"/>
          <w:sz w:val="32"/>
          <w:szCs w:val="32"/>
          <w:lang w:eastAsia="zh-CN"/>
        </w:rPr>
        <w:t>本物业所在地</w:t>
      </w:r>
      <w:r>
        <w:rPr>
          <w:rFonts w:hint="eastAsia" w:ascii="仿宋_GB2312" w:hAnsi="仿宋_GB2312" w:eastAsia="仿宋_GB2312" w:cs="仿宋_GB2312"/>
          <w:sz w:val="32"/>
          <w:szCs w:val="32"/>
        </w:rPr>
        <w:t>街道办事处到场见证下实施应急维修，维修中发生的费用由相应的业主、物业使用人承担。</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一</w:t>
      </w:r>
      <w:r>
        <w:rPr>
          <w:rFonts w:hint="eastAsia" w:ascii="黑体" w:hAnsi="黑体" w:eastAsia="黑体"/>
          <w:sz w:val="32"/>
          <w:szCs w:val="32"/>
        </w:rPr>
        <w:t>条</w:t>
      </w:r>
      <w:r>
        <w:rPr>
          <w:rFonts w:hint="eastAsia" w:ascii="仿宋_GB2312" w:hAnsi="仿宋_GB2312" w:eastAsia="仿宋_GB2312" w:cs="仿宋_GB2312"/>
          <w:sz w:val="32"/>
          <w:szCs w:val="32"/>
        </w:rPr>
        <w:t xml:space="preserve"> 业主委员会、物业服务企业从事物业维护、修缮、装修监督等工作时，业主、物业使用人应当提供方便。供水、排水、供电、供气、通</w:t>
      </w:r>
      <w:r>
        <w:rPr>
          <w:rFonts w:hint="eastAsia" w:ascii="仿宋_GB2312" w:hAnsi="仿宋_GB2312" w:eastAsia="仿宋_GB2312" w:cs="仿宋_GB2312"/>
          <w:sz w:val="32"/>
          <w:szCs w:val="32"/>
          <w:lang w:eastAsia="zh-CN"/>
        </w:rPr>
        <w:t>讯</w:t>
      </w:r>
      <w:r>
        <w:rPr>
          <w:rFonts w:hint="eastAsia" w:ascii="仿宋_GB2312" w:hAnsi="仿宋_GB2312" w:eastAsia="仿宋_GB2312" w:cs="仿宋_GB2312"/>
          <w:sz w:val="32"/>
          <w:szCs w:val="32"/>
        </w:rPr>
        <w:t>等</w:t>
      </w:r>
      <w:r>
        <w:rPr>
          <w:rFonts w:hint="eastAsia" w:ascii="仿宋_GB2312" w:hAnsi="仿宋_GB2312" w:eastAsia="仿宋_GB2312" w:cs="仿宋_GB2312"/>
          <w:kern w:val="1"/>
          <w:sz w:val="32"/>
          <w:szCs w:val="32"/>
        </w:rPr>
        <w:t>相关专营单位</w:t>
      </w:r>
      <w:r>
        <w:rPr>
          <w:rFonts w:hint="eastAsia" w:ascii="仿宋_GB2312" w:hAnsi="仿宋_GB2312" w:eastAsia="仿宋_GB2312" w:cs="仿宋_GB2312"/>
          <w:sz w:val="32"/>
          <w:szCs w:val="32"/>
        </w:rPr>
        <w:t>因维护、修缮、改造或者设置管线等工作，需要进入</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物业管理区域或者使用业主</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专有部分时，业主委员会、物业服务企业、业主、物业使用人等应当予以配合，提供便利，并不得擅自收取费用。</w:t>
      </w:r>
    </w:p>
    <w:p>
      <w:pPr>
        <w:tabs>
          <w:tab w:val="left" w:pos="5812"/>
        </w:tabs>
        <w:spacing w:line="560" w:lineRule="exact"/>
        <w:ind w:firstLine="641"/>
        <w:rPr>
          <w:rFonts w:ascii="仿宋_GB2312" w:hAnsi="仿宋_GB2312" w:eastAsia="仿宋_GB2312" w:cs="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二</w:t>
      </w:r>
      <w:r>
        <w:rPr>
          <w:rFonts w:hint="eastAsia" w:ascii="黑体" w:hAnsi="黑体" w:eastAsia="黑体"/>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业主共有资金包括：</w:t>
      </w:r>
    </w:p>
    <w:p>
      <w:pPr>
        <w:tabs>
          <w:tab w:val="left" w:pos="5812"/>
        </w:tabs>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（一）共有物业收益； </w:t>
      </w:r>
    </w:p>
    <w:p>
      <w:pPr>
        <w:tabs>
          <w:tab w:val="left" w:pos="5812"/>
        </w:tabs>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（二）物业专项维修资金；</w:t>
      </w:r>
    </w:p>
    <w:p>
      <w:pPr>
        <w:tabs>
          <w:tab w:val="left" w:pos="5812"/>
        </w:tabs>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（三）物业管理费；</w:t>
      </w:r>
    </w:p>
    <w:p>
      <w:pPr>
        <w:tabs>
          <w:tab w:val="left" w:pos="5812"/>
        </w:tabs>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（四）业主依据</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规约或者业主大会决定分摊的费用；</w:t>
      </w:r>
    </w:p>
    <w:p>
      <w:pPr>
        <w:tabs>
          <w:tab w:val="left" w:pos="5812"/>
        </w:tabs>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（五）其他合法收入。</w:t>
      </w:r>
    </w:p>
    <w:p>
      <w:pPr>
        <w:tabs>
          <w:tab w:val="left" w:pos="5812"/>
        </w:tabs>
        <w:spacing w:line="56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w:t>
      </w:r>
      <w:r>
        <w:rPr>
          <w:rFonts w:hint="eastAsia" w:ascii="仿宋_GB2312" w:hAnsi="仿宋_GB2312" w:eastAsia="仿宋_GB2312" w:cs="仿宋_GB2312"/>
          <w:color w:val="auto"/>
          <w:sz w:val="32"/>
          <w:szCs w:val="32"/>
        </w:rPr>
        <w:t>业主</w:t>
      </w:r>
      <w:r>
        <w:rPr>
          <w:rFonts w:hint="eastAsia" w:ascii="仿宋_GB2312" w:hAnsi="仿宋_GB2312" w:eastAsia="仿宋_GB2312" w:cs="仿宋_GB2312"/>
          <w:color w:val="auto"/>
          <w:sz w:val="32"/>
          <w:szCs w:val="32"/>
          <w:lang w:eastAsia="zh-CN"/>
        </w:rPr>
        <w:t>大会</w:t>
      </w:r>
      <w:r>
        <w:rPr>
          <w:rFonts w:hint="eastAsia" w:ascii="仿宋_GB2312" w:hAnsi="仿宋_GB2312" w:eastAsia="仿宋_GB2312" w:cs="仿宋_GB2312"/>
          <w:sz w:val="32"/>
          <w:szCs w:val="32"/>
        </w:rPr>
        <w:t>决定或者授权，任何单位和个人不得使用业主共有资金。</w:t>
      </w:r>
    </w:p>
    <w:p>
      <w:pPr>
        <w:ind w:right="210" w:rightChars="10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本物业管理区域共有物业和业主共有资金使用与管理办法详见附件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 xml:space="preserve">                           </w:t>
      </w:r>
    </w:p>
    <w:p>
      <w:pPr>
        <w:spacing w:line="560" w:lineRule="exact"/>
        <w:ind w:firstLine="640" w:firstLineChars="200"/>
        <w:rPr>
          <w:rFonts w:ascii="仿宋_GB2312" w:hAnsi="仿宋_GB2312" w:eastAsia="仿宋_GB2312" w:cs="仿宋_GB2312"/>
          <w:b/>
          <w:bCs/>
          <w:sz w:val="32"/>
          <w:szCs w:val="32"/>
        </w:rPr>
      </w:pPr>
      <w:r>
        <w:rPr>
          <w:rFonts w:hint="eastAsia" w:ascii="黑体" w:hAnsi="黑体" w:eastAsia="黑体"/>
          <w:sz w:val="32"/>
          <w:szCs w:val="32"/>
        </w:rPr>
        <w:t>第二十</w:t>
      </w:r>
      <w:r>
        <w:rPr>
          <w:rFonts w:hint="eastAsia" w:ascii="黑体" w:hAnsi="黑体" w:eastAsia="黑体"/>
          <w:sz w:val="32"/>
          <w:szCs w:val="32"/>
          <w:lang w:eastAsia="zh-CN"/>
        </w:rPr>
        <w:t>三</w:t>
      </w:r>
      <w:r>
        <w:rPr>
          <w:rFonts w:hint="eastAsia" w:ascii="黑体" w:hAnsi="黑体" w:eastAsia="黑体"/>
          <w:sz w:val="32"/>
          <w:szCs w:val="32"/>
        </w:rPr>
        <w:t>条</w:t>
      </w:r>
      <w:r>
        <w:rPr>
          <w:rFonts w:hint="eastAsia" w:ascii="仿宋_GB2312" w:hAnsi="仿宋_GB2312" w:eastAsia="仿宋_GB2312" w:cs="仿宋_GB2312"/>
          <w:sz w:val="32"/>
          <w:szCs w:val="32"/>
        </w:rPr>
        <w:t xml:space="preserve"> 业主应按</w:t>
      </w:r>
      <w:r>
        <w:rPr>
          <w:rFonts w:hint="eastAsia" w:ascii="仿宋_GB2312" w:hAnsi="仿宋_GB2312" w:eastAsia="仿宋_GB2312" w:cs="仿宋_GB2312"/>
          <w:sz w:val="32"/>
          <w:szCs w:val="32"/>
          <w:lang w:eastAsia="zh-CN"/>
        </w:rPr>
        <w:t>法律法规的</w:t>
      </w:r>
      <w:r>
        <w:rPr>
          <w:rFonts w:hint="eastAsia" w:ascii="仿宋_GB2312" w:hAnsi="仿宋_GB2312" w:eastAsia="仿宋_GB2312" w:cs="仿宋_GB2312"/>
          <w:sz w:val="32"/>
          <w:szCs w:val="32"/>
        </w:rPr>
        <w:t>规定和</w:t>
      </w:r>
      <w:r>
        <w:rPr>
          <w:rFonts w:hint="eastAsia" w:ascii="仿宋_GB2312" w:hAnsi="仿宋_GB2312" w:eastAsia="仿宋_GB2312" w:cs="仿宋_GB2312"/>
          <w:sz w:val="32"/>
          <w:szCs w:val="32"/>
          <w:lang w:eastAsia="zh-CN"/>
        </w:rPr>
        <w:t>本规约的</w:t>
      </w:r>
      <w:r>
        <w:rPr>
          <w:rFonts w:hint="eastAsia" w:ascii="仿宋_GB2312" w:hAnsi="仿宋_GB2312" w:eastAsia="仿宋_GB2312" w:cs="仿宋_GB2312"/>
          <w:sz w:val="32"/>
          <w:szCs w:val="32"/>
        </w:rPr>
        <w:t>约定支付物业管理费、日常收取的专项维修资金等费用。如经物业服务企业或业主委员会督促仍不支付的，物业服务企业或业主委员会可在物业管理区域内公示</w:t>
      </w:r>
      <w:r>
        <w:rPr>
          <w:rFonts w:hint="eastAsia" w:ascii="仿宋_GB2312" w:hAnsi="仿宋_GB2312" w:eastAsia="仿宋_GB2312" w:cs="仿宋_GB2312"/>
          <w:sz w:val="32"/>
          <w:szCs w:val="32"/>
          <w:lang w:eastAsia="zh-CN"/>
        </w:rPr>
        <w:t>相关业主</w:t>
      </w:r>
      <w:r>
        <w:rPr>
          <w:rFonts w:hint="eastAsia" w:ascii="仿宋_GB2312" w:hAnsi="仿宋_GB2312" w:eastAsia="仿宋_GB2312" w:cs="仿宋_GB2312"/>
          <w:sz w:val="32"/>
          <w:szCs w:val="32"/>
        </w:rPr>
        <w:t>欠缴情况，并</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该信息报送物业管理信息平台。</w:t>
      </w:r>
    </w:p>
    <w:p>
      <w:pPr>
        <w:spacing w:line="560" w:lineRule="exact"/>
        <w:ind w:firstLine="640" w:firstLineChars="200"/>
        <w:rPr>
          <w:rFonts w:ascii="仿宋_GB2312" w:hAnsi="仿宋_GB2312" w:eastAsia="仿宋_GB2312" w:cs="仿宋_GB2312"/>
          <w:color w:val="auto"/>
          <w:sz w:val="32"/>
          <w:szCs w:val="32"/>
        </w:rPr>
      </w:pPr>
      <w:r>
        <w:rPr>
          <w:rFonts w:hint="eastAsia" w:ascii="黑体" w:hAnsi="黑体" w:eastAsia="黑体"/>
          <w:sz w:val="32"/>
          <w:szCs w:val="32"/>
        </w:rPr>
        <w:t>第二十</w:t>
      </w:r>
      <w:r>
        <w:rPr>
          <w:rFonts w:hint="eastAsia" w:ascii="黑体" w:hAnsi="黑体" w:eastAsia="黑体"/>
          <w:sz w:val="32"/>
          <w:szCs w:val="32"/>
          <w:lang w:eastAsia="zh-CN"/>
        </w:rPr>
        <w:t>四</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仿宋_GB2312" w:hAnsi="仿宋_GB2312" w:eastAsia="仿宋_GB2312" w:cs="仿宋_GB2312"/>
          <w:color w:val="auto"/>
          <w:sz w:val="32"/>
          <w:szCs w:val="32"/>
        </w:rPr>
        <w:t>业主可通过物业管理信息平台实时监督本物业管理区域业主共有资金账户信息。</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outlineLvl w:val="9"/>
        <w:rPr>
          <w:rFonts w:hint="eastAsia" w:ascii="黑体" w:hAnsi="黑体" w:eastAsia="黑体"/>
          <w:sz w:val="32"/>
          <w:szCs w:val="32"/>
        </w:rPr>
      </w:pPr>
      <w:r>
        <w:rPr>
          <w:rFonts w:hint="eastAsia" w:ascii="黑体" w:hAnsi="黑体" w:eastAsia="黑体"/>
          <w:sz w:val="32"/>
          <w:szCs w:val="32"/>
        </w:rPr>
        <w:t>违约责任及监督管理</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二十五</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本物业管理区域内业主</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物业使用人如违反本管理规约第十条、第十一条的约定，则应当按</w:t>
      </w:r>
      <w:r>
        <w:rPr>
          <w:rFonts w:hint="eastAsia" w:ascii="仿宋_GB2312" w:hAnsi="仿宋_GB2312" w:eastAsia="仿宋_GB2312" w:cs="仿宋_GB2312"/>
          <w:bCs/>
          <w:color w:val="auto"/>
          <w:sz w:val="32"/>
          <w:szCs w:val="32"/>
          <w:lang w:eastAsia="zh-CN"/>
        </w:rPr>
        <w:t>照</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标准支付违约金。</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二十六</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本物业管理区域内业主</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物业使用人如违反本管理规约第十三条、第十四条、第十五条和第十九条的约定，则应当按</w:t>
      </w:r>
      <w:r>
        <w:rPr>
          <w:rFonts w:hint="eastAsia" w:ascii="仿宋_GB2312" w:hAnsi="仿宋_GB2312" w:eastAsia="仿宋_GB2312" w:cs="仿宋_GB2312"/>
          <w:bCs/>
          <w:color w:val="auto"/>
          <w:sz w:val="32"/>
          <w:szCs w:val="32"/>
          <w:lang w:eastAsia="zh-CN"/>
        </w:rPr>
        <w:t>照</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标准支付违约金。</w:t>
      </w:r>
    </w:p>
    <w:p>
      <w:pPr>
        <w:spacing w:line="560" w:lineRule="exact"/>
        <w:ind w:firstLine="640" w:firstLineChars="200"/>
        <w:rPr>
          <w:rFonts w:hint="default" w:ascii="仿宋_GB2312" w:hAnsi="仿宋_GB2312" w:eastAsia="仿宋_GB2312" w:cs="仿宋_GB2312"/>
          <w:bCs/>
          <w:i w:val="0"/>
          <w:iCs w:val="0"/>
          <w:color w:val="auto"/>
          <w:sz w:val="32"/>
          <w:szCs w:val="32"/>
          <w:u w:val="single"/>
          <w:lang w:val="en-US" w:eastAsia="zh-CN"/>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二十七</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本物业管理区域内业主</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物业使用人如违反本管理规约第十六条关于文明饲养动物的约定，则应当按</w:t>
      </w:r>
      <w:r>
        <w:rPr>
          <w:rFonts w:hint="eastAsia" w:ascii="仿宋_GB2312" w:hAnsi="仿宋_GB2312" w:eastAsia="仿宋_GB2312" w:cs="仿宋_GB2312"/>
          <w:bCs/>
          <w:color w:val="auto"/>
          <w:sz w:val="32"/>
          <w:szCs w:val="32"/>
          <w:lang w:eastAsia="zh-CN"/>
        </w:rPr>
        <w:t>照</w:t>
      </w:r>
      <w:r>
        <w:rPr>
          <w:rFonts w:hint="eastAsia" w:ascii="仿宋_GB2312" w:hAnsi="仿宋_GB2312" w:eastAsia="仿宋_GB2312" w:cs="仿宋_GB2312"/>
          <w:bCs/>
          <w:i w:val="0"/>
          <w:iCs w:val="0"/>
          <w:color w:val="auto"/>
          <w:sz w:val="32"/>
          <w:szCs w:val="32"/>
          <w:u w:val="single"/>
        </w:rPr>
        <w:t xml:space="preserve">  </w:t>
      </w:r>
      <w:r>
        <w:rPr>
          <w:rFonts w:hint="eastAsia" w:ascii="仿宋_GB2312" w:hAnsi="仿宋_GB2312" w:eastAsia="仿宋_GB2312" w:cs="仿宋_GB2312"/>
          <w:bCs/>
          <w:i w:val="0"/>
          <w:iCs w:val="0"/>
          <w:color w:val="auto"/>
          <w:sz w:val="32"/>
          <w:szCs w:val="32"/>
          <w:u w:val="single"/>
          <w:lang w:val="en-US" w:eastAsia="zh-CN"/>
        </w:rPr>
        <w:t xml:space="preserve"> </w:t>
      </w:r>
      <w:r>
        <w:rPr>
          <w:rFonts w:hint="eastAsia" w:ascii="仿宋_GB2312" w:hAnsi="仿宋_GB2312" w:eastAsia="仿宋_GB2312" w:cs="仿宋_GB2312"/>
          <w:bCs/>
          <w:i w:val="0"/>
          <w:iCs w:val="0"/>
          <w:color w:val="auto"/>
          <w:sz w:val="32"/>
          <w:szCs w:val="32"/>
          <w:u w:val="single"/>
        </w:rPr>
        <w:t xml:space="preserve"> </w:t>
      </w:r>
      <w:r>
        <w:rPr>
          <w:rFonts w:hint="eastAsia" w:ascii="仿宋_GB2312" w:hAnsi="仿宋_GB2312" w:eastAsia="仿宋_GB2312" w:cs="仿宋_GB2312"/>
          <w:bCs/>
          <w:i w:val="0"/>
          <w:iCs w:val="0"/>
          <w:color w:val="auto"/>
          <w:sz w:val="32"/>
          <w:szCs w:val="32"/>
          <w:u w:val="single"/>
          <w:lang w:val="en-US" w:eastAsia="zh-CN"/>
        </w:rPr>
        <w:t xml:space="preserve">    </w:t>
      </w:r>
    </w:p>
    <w:p>
      <w:pPr>
        <w:spacing w:line="560" w:lineRule="exact"/>
        <w:rPr>
          <w:rFonts w:hint="eastAsia" w:ascii="仿宋_GB2312" w:hAnsi="仿宋_GB2312" w:eastAsia="仿宋_GB2312" w:cs="仿宋_GB2312"/>
          <w:bCs/>
          <w:color w:val="auto"/>
          <w:sz w:val="32"/>
          <w:szCs w:val="32"/>
        </w:rPr>
      </w:pPr>
      <w:r>
        <w:rPr>
          <w:rFonts w:ascii="仿宋_GB2312" w:hAnsi="仿宋_GB2312" w:eastAsia="仿宋_GB2312" w:cs="仿宋_GB2312"/>
          <w:bCs/>
          <w:i w:val="0"/>
          <w:iCs w:val="0"/>
          <w:color w:val="auto"/>
          <w:sz w:val="32"/>
          <w:szCs w:val="32"/>
          <w:u w:val="single"/>
        </w:rPr>
        <w:t xml:space="preserve"> </w:t>
      </w:r>
      <w:r>
        <w:rPr>
          <w:rFonts w:hint="eastAsia" w:ascii="仿宋_GB2312" w:hAnsi="仿宋_GB2312" w:eastAsia="仿宋_GB2312" w:cs="仿宋_GB2312"/>
          <w:bCs/>
          <w:i w:val="0"/>
          <w:iCs w:val="0"/>
          <w:color w:val="auto"/>
          <w:sz w:val="32"/>
          <w:szCs w:val="32"/>
          <w:u w:val="single"/>
        </w:rPr>
        <w:t xml:space="preserve"> </w:t>
      </w:r>
      <w:r>
        <w:rPr>
          <w:rFonts w:hint="eastAsia" w:ascii="仿宋_GB2312" w:hAnsi="仿宋_GB2312" w:eastAsia="仿宋_GB2312" w:cs="仿宋_GB2312"/>
          <w:bCs/>
          <w:i w:val="0"/>
          <w:iCs w:val="0"/>
          <w:color w:val="auto"/>
          <w:sz w:val="32"/>
          <w:szCs w:val="32"/>
          <w:u w:val="single"/>
          <w:lang w:val="en-US" w:eastAsia="zh-CN"/>
        </w:rPr>
        <w:t xml:space="preserve">  </w:t>
      </w:r>
      <w:r>
        <w:rPr>
          <w:rFonts w:hint="eastAsia" w:ascii="仿宋_GB2312" w:hAnsi="仿宋_GB2312" w:eastAsia="仿宋_GB2312" w:cs="仿宋_GB2312"/>
          <w:bCs/>
          <w:color w:val="auto"/>
          <w:sz w:val="32"/>
          <w:szCs w:val="32"/>
        </w:rPr>
        <w:t>标准支付违约金。</w:t>
      </w:r>
    </w:p>
    <w:p>
      <w:pPr>
        <w:spacing w:line="560" w:lineRule="exact"/>
        <w:ind w:firstLine="640" w:firstLineChars="200"/>
        <w:rPr>
          <w:rFonts w:hint="eastAsia" w:ascii="仿宋_GB2312" w:hAnsi="仿宋_GB2312" w:eastAsia="仿宋_GB2312" w:cs="仿宋_GB2312"/>
          <w:bCs/>
          <w:color w:val="auto"/>
          <w:sz w:val="32"/>
          <w:szCs w:val="32"/>
          <w:u w:val="single"/>
          <w:lang w:val="en-US" w:eastAsia="zh-CN"/>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二十八</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本物业管理区域内业主</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物业使用人如违反本管理规约第十七条关于</w:t>
      </w:r>
      <w:r>
        <w:rPr>
          <w:rFonts w:hint="eastAsia" w:ascii="仿宋_GB2312" w:hAnsi="仿宋_GB2312" w:eastAsia="仿宋_GB2312" w:cs="仿宋_GB2312"/>
          <w:bCs/>
          <w:color w:val="auto"/>
          <w:sz w:val="32"/>
          <w:szCs w:val="32"/>
          <w:lang w:eastAsia="zh-CN"/>
        </w:rPr>
        <w:t>生活</w:t>
      </w:r>
      <w:r>
        <w:rPr>
          <w:rFonts w:hint="eastAsia" w:ascii="仿宋_GB2312" w:hAnsi="仿宋_GB2312" w:eastAsia="仿宋_GB2312" w:cs="仿宋_GB2312"/>
          <w:bCs/>
          <w:color w:val="auto"/>
          <w:sz w:val="32"/>
          <w:szCs w:val="32"/>
        </w:rPr>
        <w:t>垃圾分类</w:t>
      </w:r>
      <w:r>
        <w:rPr>
          <w:rFonts w:hint="eastAsia" w:ascii="仿宋_GB2312" w:hAnsi="仿宋_GB2312" w:eastAsia="仿宋_GB2312" w:cs="仿宋_GB2312"/>
          <w:bCs/>
          <w:color w:val="auto"/>
          <w:sz w:val="32"/>
          <w:szCs w:val="32"/>
          <w:lang w:eastAsia="zh-CN"/>
        </w:rPr>
        <w:t>投放</w:t>
      </w:r>
      <w:r>
        <w:rPr>
          <w:rFonts w:hint="eastAsia" w:ascii="仿宋_GB2312" w:hAnsi="仿宋_GB2312" w:eastAsia="仿宋_GB2312" w:cs="仿宋_GB2312"/>
          <w:bCs/>
          <w:color w:val="auto"/>
          <w:sz w:val="32"/>
          <w:szCs w:val="32"/>
        </w:rPr>
        <w:t>的约定，则应当按</w:t>
      </w:r>
      <w:r>
        <w:rPr>
          <w:rFonts w:hint="eastAsia" w:ascii="仿宋_GB2312" w:hAnsi="仿宋_GB2312" w:eastAsia="仿宋_GB2312" w:cs="仿宋_GB2312"/>
          <w:bCs/>
          <w:color w:val="auto"/>
          <w:sz w:val="32"/>
          <w:szCs w:val="32"/>
          <w:lang w:eastAsia="zh-CN"/>
        </w:rPr>
        <w:t>照</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u w:val="single"/>
          <w:lang w:val="en-US" w:eastAsia="zh-CN"/>
        </w:rPr>
        <w:t xml:space="preserve">  </w:t>
      </w:r>
    </w:p>
    <w:p>
      <w:pPr>
        <w:spacing w:line="560" w:lineRule="exac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rPr>
        <w:t>标准支付违约金。</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二十九</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本物业管理区域内业主</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物业使用人如违反以下事项，亦应按</w:t>
      </w:r>
      <w:r>
        <w:rPr>
          <w:rFonts w:hint="eastAsia" w:ascii="仿宋_GB2312" w:hAnsi="仿宋_GB2312" w:eastAsia="仿宋_GB2312" w:cs="仿宋_GB2312"/>
          <w:bCs/>
          <w:color w:val="auto"/>
          <w:sz w:val="32"/>
          <w:szCs w:val="32"/>
          <w:lang w:eastAsia="zh-CN"/>
        </w:rPr>
        <w:t>照</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标准承担的违约责任：</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第三十条</w:t>
      </w:r>
      <w:r>
        <w:rPr>
          <w:rFonts w:hint="eastAsia" w:ascii="仿宋_GB2312" w:hAnsi="仿宋_GB2312" w:eastAsia="仿宋_GB2312" w:cs="仿宋_GB2312"/>
          <w:bCs/>
          <w:color w:val="auto"/>
          <w:sz w:val="32"/>
          <w:szCs w:val="32"/>
        </w:rPr>
        <w:t xml:space="preserve"> 前述违约金归属本物业管理区域内全体业主共有，</w:t>
      </w:r>
      <w:r>
        <w:rPr>
          <w:rFonts w:hint="eastAsia" w:ascii="仿宋_GB2312" w:hAnsi="仿宋_GB2312" w:eastAsia="仿宋_GB2312" w:cs="仿宋_GB2312"/>
          <w:bCs/>
          <w:color w:val="auto"/>
          <w:sz w:val="32"/>
          <w:szCs w:val="32"/>
          <w:lang w:eastAsia="zh-CN"/>
        </w:rPr>
        <w:t>由违约业主或物业使用人将违约金缴纳至业主共有资金账户，</w:t>
      </w:r>
      <w:r>
        <w:rPr>
          <w:rFonts w:hint="eastAsia" w:ascii="仿宋_GB2312" w:hAnsi="仿宋_GB2312" w:eastAsia="仿宋_GB2312" w:cs="仿宋_GB2312"/>
          <w:bCs/>
          <w:color w:val="auto"/>
          <w:sz w:val="32"/>
          <w:szCs w:val="32"/>
        </w:rPr>
        <w:t>纳入业主共有资金进行统一管理。</w:t>
      </w:r>
    </w:p>
    <w:p>
      <w:pPr>
        <w:adjustRightInd w:val="0"/>
        <w:snapToGrid w:val="0"/>
        <w:spacing w:line="560" w:lineRule="exact"/>
        <w:ind w:firstLine="640" w:firstLineChars="200"/>
        <w:rPr>
          <w:rFonts w:hint="eastAsia" w:ascii="仿宋_GB2312" w:hAnsi="仿宋_GB2312" w:eastAsia="仿宋_GB2312" w:cs="仿宋_GB2312"/>
          <w:bCs/>
          <w:color w:val="auto"/>
          <w:sz w:val="32"/>
          <w:szCs w:val="32"/>
        </w:rPr>
      </w:pPr>
      <w:r>
        <w:rPr>
          <w:rFonts w:hint="eastAsia" w:ascii="黑体" w:hAnsi="黑体" w:eastAsia="黑体"/>
          <w:color w:val="auto"/>
          <w:sz w:val="32"/>
          <w:szCs w:val="32"/>
        </w:rPr>
        <w:t>第三十</w:t>
      </w:r>
      <w:r>
        <w:rPr>
          <w:rFonts w:hint="eastAsia" w:ascii="黑体" w:hAnsi="黑体" w:eastAsia="黑体"/>
          <w:color w:val="auto"/>
          <w:sz w:val="32"/>
          <w:szCs w:val="32"/>
          <w:lang w:eastAsia="zh-CN"/>
        </w:rPr>
        <w:t>一</w:t>
      </w:r>
      <w:r>
        <w:rPr>
          <w:rFonts w:hint="eastAsia" w:ascii="黑体" w:hAnsi="黑体" w:eastAsia="黑体"/>
          <w:color w:val="auto"/>
          <w:sz w:val="32"/>
          <w:szCs w:val="32"/>
        </w:rPr>
        <w:t>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业主大会和业主委员会对违反本规约等物业管理制度的行为，有权依照法律、法规的规定和本规约的约定，要求行为人停止侵害、消除危险、排除妨害、赔偿损失。业主亦可对侵害自身合法权益的行为，提起相应行政、司法救济。</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第三十</w:t>
      </w:r>
      <w:r>
        <w:rPr>
          <w:rFonts w:hint="eastAsia" w:ascii="黑体" w:hAnsi="黑体" w:eastAsia="黑体" w:cs="黑体"/>
          <w:bCs/>
          <w:color w:val="auto"/>
          <w:sz w:val="32"/>
          <w:szCs w:val="32"/>
          <w:lang w:eastAsia="zh-CN"/>
        </w:rPr>
        <w:t>二</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为维护业主的共同权益，本物业管理区域内全体业主同意在物业管理活动中授予物业服务企业以下权利：</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（一）根据法律、法规</w:t>
      </w:r>
      <w:r>
        <w:rPr>
          <w:rFonts w:hint="eastAsia" w:ascii="仿宋_GB2312" w:hAnsi="仿宋_GB2312" w:eastAsia="仿宋_GB2312" w:cs="仿宋_GB2312"/>
          <w:bCs/>
          <w:color w:val="auto"/>
          <w:sz w:val="32"/>
          <w:szCs w:val="32"/>
          <w:lang w:eastAsia="zh-CN"/>
        </w:rPr>
        <w:t>的</w:t>
      </w:r>
      <w:r>
        <w:rPr>
          <w:rFonts w:hint="eastAsia" w:ascii="仿宋_GB2312" w:hAnsi="仿宋_GB2312" w:eastAsia="仿宋_GB2312" w:cs="仿宋_GB2312"/>
          <w:bCs/>
          <w:color w:val="auto"/>
          <w:sz w:val="32"/>
          <w:szCs w:val="32"/>
        </w:rPr>
        <w:t>规定和本规约、物业服务合同</w:t>
      </w:r>
      <w:r>
        <w:rPr>
          <w:rFonts w:hint="eastAsia" w:ascii="仿宋_GB2312" w:hAnsi="仿宋_GB2312" w:eastAsia="仿宋_GB2312" w:cs="仿宋_GB2312"/>
          <w:bCs/>
          <w:color w:val="auto"/>
          <w:sz w:val="32"/>
          <w:szCs w:val="32"/>
          <w:lang w:eastAsia="zh-CN"/>
        </w:rPr>
        <w:t>的</w:t>
      </w:r>
      <w:r>
        <w:rPr>
          <w:rFonts w:hint="eastAsia" w:ascii="仿宋_GB2312" w:hAnsi="仿宋_GB2312" w:eastAsia="仿宋_GB2312" w:cs="仿宋_GB2312"/>
          <w:bCs/>
          <w:color w:val="auto"/>
          <w:sz w:val="32"/>
          <w:szCs w:val="32"/>
        </w:rPr>
        <w:t>约定，制定必要的物业管理制度，并督促业主、物业使用人遵守、执行。</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（二）以规劝等方式制止业主、物业使用人违反本规约等物业管理制度的行为；</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（三）在本物业管理区域内公示不遵守本规约等物业管理制度的业主、物业使用人的姓名及违约事实；</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outlineLvl w:val="9"/>
        <w:rPr>
          <w:rFonts w:ascii="黑体" w:hAnsi="黑体" w:eastAsia="黑体"/>
          <w:sz w:val="32"/>
          <w:szCs w:val="32"/>
        </w:rPr>
      </w:pPr>
      <w:r>
        <w:rPr>
          <w:rFonts w:hint="eastAsia" w:ascii="黑体" w:hAnsi="黑体" w:eastAsia="黑体"/>
          <w:sz w:val="32"/>
          <w:szCs w:val="32"/>
        </w:rPr>
        <w:t>附则</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第三十</w:t>
      </w:r>
      <w:r>
        <w:rPr>
          <w:rFonts w:hint="eastAsia" w:ascii="黑体" w:hAnsi="黑体" w:eastAsia="黑体"/>
          <w:sz w:val="32"/>
          <w:szCs w:val="32"/>
          <w:lang w:eastAsia="zh-CN"/>
        </w:rPr>
        <w:t>三</w:t>
      </w:r>
      <w:r>
        <w:rPr>
          <w:rFonts w:hint="eastAsia" w:ascii="黑体" w:hAnsi="黑体" w:eastAsia="黑体"/>
          <w:sz w:val="32"/>
          <w:szCs w:val="32"/>
        </w:rPr>
        <w:t>条</w:t>
      </w:r>
      <w:bookmarkStart w:id="20" w:name="_Hlk26455518"/>
      <w:r>
        <w:rPr>
          <w:rFonts w:hint="eastAsia" w:ascii="仿宋_GB2312" w:hAnsi="仿宋_GB2312" w:eastAsia="仿宋_GB2312" w:cs="仿宋_GB2312"/>
          <w:sz w:val="32"/>
          <w:szCs w:val="32"/>
        </w:rPr>
        <w:t xml:space="preserve"> </w:t>
      </w:r>
      <w:bookmarkEnd w:id="20"/>
      <w:r>
        <w:rPr>
          <w:rFonts w:hint="eastAsia" w:ascii="仿宋_GB2312" w:hAnsi="仿宋_GB2312" w:eastAsia="仿宋_GB2312" w:cs="仿宋_GB2312"/>
          <w:sz w:val="32"/>
          <w:szCs w:val="32"/>
        </w:rPr>
        <w:t>业主应当向物业服务企业、业主委员会提供联系地址、通讯方式。发生变更的，应当及时向物业服务企业、业主委员会提供具体变更信息。如业主不提供或未及时提供变更信息，则物业管理活动中的相关资料投入该户业主信报箱、房屋内或者按原预留联系地址、通讯方式送达的，仍视为有效送达。</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第三十</w:t>
      </w:r>
      <w:r>
        <w:rPr>
          <w:rFonts w:hint="eastAsia" w:ascii="黑体" w:hAnsi="黑体" w:eastAsia="黑体"/>
          <w:sz w:val="32"/>
          <w:szCs w:val="32"/>
          <w:lang w:eastAsia="zh-CN"/>
        </w:rPr>
        <w:t>四</w:t>
      </w:r>
      <w:r>
        <w:rPr>
          <w:rFonts w:hint="eastAsia" w:ascii="黑体" w:hAnsi="黑体" w:eastAsia="黑体"/>
          <w:sz w:val="32"/>
          <w:szCs w:val="32"/>
        </w:rPr>
        <w:t>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业主、物业使用人在物业使用中产生矛盾时，本着互谅互让的原则处理矛盾纠纷，营造安全、舒适、文明、和谐、美好的工作和生活环境。</w:t>
      </w:r>
    </w:p>
    <w:p>
      <w:pPr>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黑体" w:hAnsi="黑体" w:eastAsia="黑体"/>
          <w:sz w:val="32"/>
          <w:szCs w:val="32"/>
        </w:rPr>
        <w:t>第</w:t>
      </w:r>
      <w:r>
        <w:rPr>
          <w:rFonts w:hint="eastAsia" w:ascii="黑体" w:hAnsi="黑体" w:eastAsia="黑体"/>
          <w:sz w:val="32"/>
          <w:szCs w:val="32"/>
          <w:lang w:eastAsia="zh-CN"/>
        </w:rPr>
        <w:t>三十五</w:t>
      </w:r>
      <w:r>
        <w:rPr>
          <w:rFonts w:hint="eastAsia" w:ascii="黑体" w:hAnsi="黑体" w:eastAsia="黑体"/>
          <w:sz w:val="32"/>
          <w:szCs w:val="32"/>
        </w:rPr>
        <w:t xml:space="preserve">条 </w:t>
      </w:r>
      <w:r>
        <w:rPr>
          <w:rFonts w:hint="eastAsia" w:ascii="仿宋_GB2312" w:hAnsi="仿宋_GB2312" w:eastAsia="仿宋_GB2312" w:cs="仿宋_GB2312"/>
          <w:color w:val="000000"/>
          <w:sz w:val="32"/>
          <w:szCs w:val="32"/>
        </w:rPr>
        <w:t>本规约通过后三日内，在本物业管理区域内进行公示，</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由业主委员会保管。</w:t>
      </w:r>
    </w:p>
    <w:p>
      <w:pPr>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黑体" w:hAnsi="黑体" w:eastAsia="黑体"/>
          <w:sz w:val="32"/>
          <w:szCs w:val="32"/>
        </w:rPr>
        <w:t>第</w:t>
      </w:r>
      <w:r>
        <w:rPr>
          <w:rFonts w:hint="eastAsia" w:ascii="黑体" w:hAnsi="黑体" w:eastAsia="黑体"/>
          <w:sz w:val="32"/>
          <w:szCs w:val="32"/>
          <w:lang w:eastAsia="zh-CN"/>
        </w:rPr>
        <w:t>三十六</w:t>
      </w:r>
      <w:r>
        <w:rPr>
          <w:rFonts w:hint="eastAsia" w:ascii="黑体" w:hAnsi="黑体" w:eastAsia="黑体"/>
          <w:sz w:val="32"/>
          <w:szCs w:val="32"/>
        </w:rPr>
        <w:t>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本规约经第</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次业主大会会议通过后生效。</w:t>
      </w:r>
    </w:p>
    <w:p>
      <w:pPr>
        <w:rPr>
          <w:rFonts w:ascii="仿宋" w:hAnsi="仿宋" w:eastAsia="仿宋" w:cs="仿宋"/>
          <w:b/>
          <w:bCs/>
          <w:color w:val="000000"/>
          <w:sz w:val="32"/>
          <w:szCs w:val="32"/>
        </w:rPr>
      </w:pPr>
    </w:p>
    <w:p>
      <w:pPr>
        <w:ind w:left="0" w:leftChars="0" w:firstLine="643" w:firstLineChars="200"/>
        <w:rPr>
          <w:rFonts w:ascii="仿宋_GB2312" w:hAnsi="仿宋_GB2312" w:eastAsia="仿宋_GB2312" w:cs="仿宋_GB2312"/>
          <w:color w:val="000000"/>
          <w:sz w:val="32"/>
          <w:szCs w:val="32"/>
        </w:rPr>
      </w:pPr>
      <w:r>
        <w:rPr>
          <w:rFonts w:hint="eastAsia" w:ascii="仿宋" w:hAnsi="仿宋" w:eastAsia="仿宋" w:cs="仿宋"/>
          <w:b/>
          <w:bCs/>
          <w:color w:val="000000"/>
          <w:sz w:val="32"/>
          <w:szCs w:val="32"/>
          <w:lang w:eastAsia="zh-CN"/>
        </w:rPr>
        <w:t>附件：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规划平面图</w:t>
      </w:r>
    </w:p>
    <w:p>
      <w:pPr>
        <w:spacing w:line="560" w:lineRule="exact"/>
        <w:ind w:left="0" w:leftChars="0"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.物业构成明细</w:t>
      </w:r>
    </w:p>
    <w:p>
      <w:pPr>
        <w:spacing w:line="56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共有物业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共用设施设备</w:t>
      </w:r>
      <w:r>
        <w:rPr>
          <w:rFonts w:hint="eastAsia" w:ascii="仿宋_GB2312" w:hAnsi="仿宋_GB2312" w:eastAsia="仿宋_GB2312" w:cs="仿宋_GB2312"/>
          <w:color w:val="000000"/>
          <w:sz w:val="32"/>
          <w:szCs w:val="32"/>
        </w:rPr>
        <w:t>明细</w:t>
      </w:r>
    </w:p>
    <w:p>
      <w:pPr>
        <w:spacing w:line="560" w:lineRule="exact"/>
        <w:ind w:left="0" w:leftChars="0"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4.</w:t>
      </w:r>
      <w:r>
        <w:rPr>
          <w:rFonts w:hint="eastAsia" w:ascii="仿宋_GB2312" w:hAnsi="仿宋_GB2312" w:eastAsia="仿宋_GB2312" w:cs="仿宋_GB2312"/>
          <w:color w:val="000000"/>
          <w:sz w:val="32"/>
          <w:szCs w:val="32"/>
        </w:rPr>
        <w:t>车位分配和管理办法</w:t>
      </w:r>
    </w:p>
    <w:p>
      <w:pPr>
        <w:spacing w:line="56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5.</w:t>
      </w:r>
      <w:r>
        <w:rPr>
          <w:rFonts w:hint="eastAsia" w:ascii="仿宋_GB2312" w:hAnsi="仿宋_GB2312" w:eastAsia="仿宋_GB2312" w:cs="仿宋_GB2312"/>
          <w:color w:val="000000"/>
          <w:sz w:val="32"/>
          <w:szCs w:val="32"/>
        </w:rPr>
        <w:t>共有物业和业主共有资金使用与管理办法</w:t>
      </w:r>
    </w:p>
    <w:p>
      <w:pPr>
        <w:rPr>
          <w:rFonts w:hint="eastAsia" w:ascii="仿宋" w:hAnsi="仿宋" w:eastAsia="仿宋" w:cs="仿宋"/>
          <w:b/>
          <w:bCs/>
          <w:color w:val="000000"/>
          <w:sz w:val="32"/>
          <w:szCs w:val="32"/>
          <w:lang w:eastAsia="zh-CN"/>
        </w:rPr>
      </w:pPr>
    </w:p>
    <w:p>
      <w:pPr>
        <w:rPr>
          <w:rFonts w:ascii="仿宋" w:hAnsi="仿宋" w:eastAsia="仿宋" w:cs="仿宋"/>
          <w:b/>
          <w:bCs/>
          <w:color w:val="000000"/>
          <w:sz w:val="32"/>
          <w:szCs w:val="32"/>
        </w:rPr>
      </w:pPr>
    </w:p>
    <w:p>
      <w:pPr>
        <w:rPr>
          <w:rFonts w:ascii="仿宋" w:hAnsi="仿宋" w:eastAsia="仿宋" w:cs="仿宋"/>
          <w:b/>
          <w:bCs/>
          <w:color w:val="000000"/>
          <w:sz w:val="32"/>
          <w:szCs w:val="32"/>
        </w:rPr>
      </w:pPr>
    </w:p>
    <w:p>
      <w:pPr>
        <w:rPr>
          <w:rFonts w:ascii="仿宋" w:hAnsi="仿宋" w:eastAsia="仿宋" w:cs="仿宋"/>
          <w:b/>
          <w:bCs/>
          <w:color w:val="000000"/>
          <w:sz w:val="32"/>
          <w:szCs w:val="32"/>
        </w:rPr>
      </w:pP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u w:val="single"/>
        </w:rPr>
        <w:t xml:space="preserve">                   </w:t>
      </w:r>
      <w:r>
        <w:rPr>
          <w:rFonts w:hint="eastAsia" w:ascii="仿宋" w:hAnsi="仿宋" w:eastAsia="仿宋" w:cs="仿宋"/>
          <w:b/>
          <w:bCs/>
          <w:color w:val="000000"/>
          <w:sz w:val="32"/>
          <w:szCs w:val="32"/>
        </w:rPr>
        <w:t>业主大会（公章）</w:t>
      </w:r>
    </w:p>
    <w:p>
      <w:pPr>
        <w:spacing w:line="560" w:lineRule="exact"/>
        <w:rPr>
          <w:rFonts w:hint="eastAsia" w:ascii="仿宋_GB2312" w:hAnsi="仿宋_GB2312" w:eastAsia="仿宋_GB2312" w:cs="仿宋_GB2312"/>
          <w:color w:val="000000"/>
          <w:sz w:val="32"/>
          <w:szCs w:val="32"/>
        </w:rPr>
      </w:pPr>
      <w:r>
        <w:rPr>
          <w:rFonts w:hint="eastAsia" w:ascii="仿宋" w:hAnsi="仿宋" w:eastAsia="仿宋" w:cs="仿宋"/>
          <w:b/>
          <w:bCs/>
          <w:color w:val="000000"/>
          <w:sz w:val="32"/>
          <w:szCs w:val="32"/>
        </w:rPr>
        <w:t xml:space="preserve">                                   年    月    日</w:t>
      </w:r>
    </w:p>
    <w:p>
      <w:pPr>
        <w:spacing w:line="560" w:lineRule="exact"/>
        <w:rPr>
          <w:rFonts w:hint="eastAsia" w:ascii="仿宋_GB2312" w:hAnsi="仿宋_GB2312" w:eastAsia="仿宋_GB2312" w:cs="仿宋_GB2312"/>
          <w:color w:val="000000"/>
          <w:sz w:val="32"/>
          <w:szCs w:val="32"/>
        </w:rPr>
      </w:pPr>
    </w:p>
    <w:p>
      <w:pPr>
        <w:spacing w:line="560" w:lineRule="exact"/>
        <w:rPr>
          <w:rFonts w:hint="eastAsia" w:ascii="仿宋_GB2312" w:hAnsi="仿宋_GB2312" w:eastAsia="仿宋_GB2312" w:cs="仿宋_GB2312"/>
          <w:color w:val="000000"/>
          <w:sz w:val="32"/>
          <w:szCs w:val="32"/>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pStyle w:val="2"/>
        <w:rPr>
          <w:rFonts w:hint="eastAsia" w:ascii="宋体" w:hAnsi="宋体" w:cs="宋体"/>
          <w:sz w:val="28"/>
          <w:szCs w:val="28"/>
        </w:rPr>
      </w:pPr>
    </w:p>
    <w:p>
      <w:pPr>
        <w:pStyle w:val="2"/>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仿宋" w:hAnsi="仿宋" w:eastAsia="宋体" w:cs="仿宋"/>
          <w:sz w:val="28"/>
          <w:szCs w:val="28"/>
          <w:lang w:eastAsia="zh-CN"/>
        </w:rPr>
      </w:pPr>
      <w:r>
        <w:rPr>
          <w:rFonts w:hint="eastAsia" w:ascii="宋体" w:hAnsi="宋体" w:cs="宋体"/>
          <w:sz w:val="28"/>
          <w:szCs w:val="28"/>
        </w:rPr>
        <w:t>附件1</w:t>
      </w:r>
      <w:r>
        <w:rPr>
          <w:rFonts w:hint="eastAsia" w:ascii="宋体" w:hAnsi="宋体" w:cs="宋体"/>
          <w:sz w:val="28"/>
          <w:szCs w:val="28"/>
          <w:lang w:eastAsia="zh-CN"/>
        </w:rPr>
        <w:t>：</w:t>
      </w:r>
    </w:p>
    <w:p>
      <w:pPr>
        <w:jc w:val="center"/>
        <w:rPr>
          <w:rFonts w:hint="eastAsia" w:ascii="黑体" w:hAnsi="黑体" w:eastAsia="黑体"/>
          <w:sz w:val="32"/>
          <w:szCs w:val="32"/>
        </w:rPr>
      </w:pPr>
      <w:r>
        <w:rPr>
          <w:rFonts w:hint="eastAsia" w:ascii="黑体" w:hAnsi="黑体" w:eastAsia="黑体"/>
          <w:sz w:val="32"/>
          <w:szCs w:val="32"/>
        </w:rPr>
        <w:t>规划平面图</w:t>
      </w:r>
    </w:p>
    <w:p>
      <w:pPr>
        <w:jc w:val="center"/>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（粘贴在以下空白处）</w:t>
      </w:r>
    </w:p>
    <w:p>
      <w:pPr>
        <w:snapToGrid w:val="0"/>
        <w:rPr>
          <w:rFonts w:ascii="仿宋" w:hAnsi="仿宋" w:eastAsia="仿宋" w:cs="仿宋"/>
          <w:sz w:val="32"/>
          <w:szCs w:val="32"/>
        </w:rPr>
      </w:pPr>
    </w:p>
    <w:p>
      <w:pPr>
        <w:snapToGrid w:val="0"/>
        <w:rPr>
          <w:rFonts w:ascii="仿宋" w:hAnsi="仿宋" w:eastAsia="仿宋" w:cs="仿宋"/>
          <w:sz w:val="32"/>
          <w:szCs w:val="32"/>
        </w:rPr>
      </w:pPr>
    </w:p>
    <w:p>
      <w:pPr>
        <w:rPr>
          <w:rFonts w:ascii="仿宋" w:hAnsi="仿宋" w:eastAsia="仿宋" w:cs="仿宋"/>
          <w:sz w:val="32"/>
          <w:szCs w:val="32"/>
        </w:rPr>
      </w:pPr>
    </w:p>
    <w:p>
      <w:pPr>
        <w:snapToGrid w:val="0"/>
        <w:rPr>
          <w:rFonts w:ascii="仿宋" w:hAnsi="仿宋" w:eastAsia="仿宋" w:cs="仿宋"/>
          <w:sz w:val="32"/>
          <w:szCs w:val="32"/>
        </w:rPr>
      </w:pPr>
    </w:p>
    <w:p>
      <w:pPr>
        <w:snapToGrid w:val="0"/>
        <w:rPr>
          <w:rFonts w:ascii="仿宋" w:hAnsi="仿宋" w:eastAsia="仿宋" w:cs="仿宋"/>
          <w:sz w:val="32"/>
          <w:szCs w:val="32"/>
        </w:rPr>
      </w:pPr>
    </w:p>
    <w:p>
      <w:pPr>
        <w:snapToGrid w:val="0"/>
        <w:rPr>
          <w:rFonts w:ascii="仿宋" w:hAnsi="仿宋" w:eastAsia="仿宋" w:cs="仿宋"/>
          <w:sz w:val="32"/>
          <w:szCs w:val="32"/>
        </w:rPr>
      </w:pPr>
    </w:p>
    <w:p>
      <w:pPr>
        <w:snapToGrid w:val="0"/>
        <w:rPr>
          <w:rFonts w:ascii="仿宋" w:hAnsi="仿宋" w:eastAsia="仿宋" w:cs="仿宋"/>
          <w:sz w:val="32"/>
          <w:szCs w:val="32"/>
        </w:rPr>
      </w:pPr>
    </w:p>
    <w:p>
      <w:pPr>
        <w:snapToGrid w:val="0"/>
        <w:rPr>
          <w:rFonts w:ascii="仿宋" w:hAnsi="仿宋" w:eastAsia="仿宋" w:cs="仿宋"/>
          <w:sz w:val="32"/>
          <w:szCs w:val="32"/>
        </w:rPr>
      </w:pPr>
    </w:p>
    <w:p>
      <w:pPr>
        <w:snapToGrid w:val="0"/>
        <w:rPr>
          <w:rFonts w:ascii="仿宋" w:hAnsi="仿宋" w:eastAsia="仿宋" w:cs="仿宋"/>
          <w:sz w:val="32"/>
          <w:szCs w:val="32"/>
        </w:rPr>
      </w:pPr>
    </w:p>
    <w:p>
      <w:pPr>
        <w:snapToGrid w:val="0"/>
        <w:rPr>
          <w:rFonts w:ascii="仿宋" w:hAnsi="仿宋" w:eastAsia="仿宋" w:cs="仿宋"/>
          <w:sz w:val="32"/>
          <w:szCs w:val="32"/>
        </w:rPr>
      </w:pPr>
    </w:p>
    <w:p>
      <w:pPr>
        <w:snapToGrid w:val="0"/>
        <w:rPr>
          <w:rFonts w:ascii="仿宋" w:hAnsi="仿宋" w:eastAsia="仿宋" w:cs="仿宋"/>
          <w:sz w:val="32"/>
          <w:szCs w:val="32"/>
        </w:rPr>
      </w:pPr>
    </w:p>
    <w:p>
      <w:pPr>
        <w:snapToGrid w:val="0"/>
        <w:rPr>
          <w:rFonts w:ascii="仿宋" w:hAnsi="仿宋" w:eastAsia="仿宋" w:cs="仿宋"/>
          <w:sz w:val="32"/>
          <w:szCs w:val="32"/>
        </w:rPr>
      </w:pPr>
    </w:p>
    <w:p>
      <w:pPr>
        <w:snapToGrid w:val="0"/>
        <w:rPr>
          <w:rFonts w:ascii="仿宋" w:hAnsi="仿宋" w:eastAsia="仿宋" w:cs="仿宋"/>
          <w:sz w:val="32"/>
          <w:szCs w:val="32"/>
        </w:rPr>
      </w:pPr>
    </w:p>
    <w:p>
      <w:pPr>
        <w:snapToGrid w:val="0"/>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br w:type="page"/>
      </w:r>
    </w:p>
    <w:p>
      <w:pPr>
        <w:rPr>
          <w:rFonts w:hint="eastAsia" w:ascii="宋体" w:hAnsi="宋体" w:eastAsia="宋体" w:cs="宋体"/>
          <w:sz w:val="28"/>
          <w:szCs w:val="28"/>
          <w:lang w:eastAsia="zh-CN"/>
        </w:rPr>
      </w:pPr>
      <w:r>
        <w:rPr>
          <w:rFonts w:hint="eastAsia" w:ascii="宋体" w:hAnsi="宋体" w:cs="宋体"/>
          <w:sz w:val="28"/>
          <w:szCs w:val="28"/>
        </w:rPr>
        <w:t>附件2</w:t>
      </w:r>
      <w:r>
        <w:rPr>
          <w:rFonts w:hint="eastAsia" w:ascii="宋体" w:hAnsi="宋体" w:cs="宋体"/>
          <w:sz w:val="28"/>
          <w:szCs w:val="28"/>
          <w:lang w:eastAsia="zh-CN"/>
        </w:rPr>
        <w:t>：</w:t>
      </w:r>
    </w:p>
    <w:p>
      <w:pPr>
        <w:spacing w:after="156" w:afterLines="50"/>
        <w:jc w:val="center"/>
        <w:rPr>
          <w:rFonts w:ascii="仿宋" w:hAnsi="仿宋" w:eastAsia="仿宋" w:cs="仿宋"/>
          <w:b/>
          <w:bCs/>
          <w:sz w:val="32"/>
          <w:szCs w:val="32"/>
        </w:rPr>
      </w:pPr>
      <w:r>
        <w:rPr>
          <w:rFonts w:hint="eastAsia" w:ascii="黑体" w:hAnsi="黑体" w:eastAsia="黑体"/>
          <w:sz w:val="32"/>
          <w:szCs w:val="32"/>
        </w:rPr>
        <w:t>物业构成明细</w:t>
      </w:r>
    </w:p>
    <w:tbl>
      <w:tblPr>
        <w:tblStyle w:val="13"/>
        <w:tblW w:w="8204"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2036"/>
        <w:gridCol w:w="2161"/>
        <w:gridCol w:w="20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0"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类  型</w:t>
            </w:r>
          </w:p>
        </w:tc>
        <w:tc>
          <w:tcPr>
            <w:tcW w:w="20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幢  数</w:t>
            </w:r>
          </w:p>
        </w:tc>
        <w:tc>
          <w:tcPr>
            <w:tcW w:w="216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套（单元）数</w:t>
            </w:r>
          </w:p>
        </w:tc>
        <w:tc>
          <w:tcPr>
            <w:tcW w:w="206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建筑面积</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高层住宅</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多层住宅</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别  墅</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商业用房</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工业用房</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办公楼</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车  库</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会  所</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  校</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幼儿园</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用房</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u w:val="single"/>
              </w:rPr>
            </w:pP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  计</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  注</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bl>
    <w:p>
      <w:pPr>
        <w:rPr>
          <w:rFonts w:ascii="仿宋" w:hAnsi="仿宋" w:eastAsia="仿宋" w:cs="仿宋"/>
          <w:sz w:val="32"/>
          <w:szCs w:val="32"/>
        </w:rPr>
      </w:pPr>
      <w:r>
        <w:rPr>
          <w:rFonts w:hint="eastAsia" w:ascii="仿宋" w:hAnsi="仿宋" w:eastAsia="仿宋" w:cs="仿宋"/>
          <w:sz w:val="32"/>
          <w:szCs w:val="32"/>
        </w:rPr>
        <w:br w:type="page"/>
      </w:r>
    </w:p>
    <w:p>
      <w:pPr>
        <w:rPr>
          <w:rFonts w:hint="eastAsia" w:ascii="仿宋" w:hAnsi="仿宋" w:eastAsia="仿宋" w:cs="仿宋"/>
          <w:sz w:val="32"/>
          <w:szCs w:val="32"/>
          <w:lang w:eastAsia="zh-CN"/>
        </w:rPr>
      </w:pPr>
      <w:r>
        <w:rPr>
          <w:rFonts w:hint="eastAsia" w:ascii="仿宋" w:hAnsi="仿宋" w:eastAsia="仿宋" w:cs="仿宋"/>
          <w:sz w:val="32"/>
          <w:szCs w:val="32"/>
        </w:rPr>
        <w:t>附件3</w:t>
      </w:r>
      <w:r>
        <w:rPr>
          <w:rFonts w:hint="eastAsia" w:ascii="仿宋" w:hAnsi="仿宋" w:eastAsia="仿宋" w:cs="仿宋"/>
          <w:sz w:val="32"/>
          <w:szCs w:val="32"/>
          <w:lang w:eastAsia="zh-CN"/>
        </w:rPr>
        <w:t>：</w:t>
      </w:r>
    </w:p>
    <w:p>
      <w:pPr>
        <w:spacing w:after="156" w:afterLines="50"/>
        <w:jc w:val="center"/>
        <w:rPr>
          <w:rFonts w:ascii="黑体" w:hAnsi="黑体" w:eastAsia="黑体"/>
          <w:bCs/>
          <w:sz w:val="32"/>
          <w:szCs w:val="32"/>
        </w:rPr>
      </w:pPr>
      <w:r>
        <w:rPr>
          <w:rFonts w:hint="eastAsia" w:ascii="黑体" w:hAnsi="黑体" w:eastAsia="黑体"/>
          <w:bCs/>
          <w:sz w:val="32"/>
          <w:szCs w:val="32"/>
          <w:lang w:eastAsia="zh-CN"/>
        </w:rPr>
        <w:t>共有物业</w:t>
      </w:r>
      <w:r>
        <w:rPr>
          <w:rFonts w:hint="eastAsia" w:ascii="黑体" w:hAnsi="黑体" w:eastAsia="黑体"/>
          <w:bCs/>
          <w:sz w:val="32"/>
          <w:szCs w:val="32"/>
        </w:rPr>
        <w:t>、</w:t>
      </w:r>
      <w:r>
        <w:rPr>
          <w:rFonts w:hint="eastAsia" w:ascii="黑体" w:hAnsi="黑体" w:eastAsia="黑体"/>
          <w:bCs/>
          <w:sz w:val="32"/>
          <w:szCs w:val="32"/>
          <w:lang w:eastAsia="zh-CN"/>
        </w:rPr>
        <w:t>共用设施设备</w:t>
      </w:r>
      <w:r>
        <w:rPr>
          <w:rFonts w:hint="eastAsia" w:ascii="黑体" w:hAnsi="黑体" w:eastAsia="黑体"/>
          <w:bCs/>
          <w:sz w:val="32"/>
          <w:szCs w:val="32"/>
        </w:rPr>
        <w:t>明细</w:t>
      </w:r>
    </w:p>
    <w:tbl>
      <w:tblPr>
        <w:tblStyle w:val="13"/>
        <w:tblW w:w="9429" w:type="dxa"/>
        <w:jc w:val="center"/>
        <w:tblInd w:w="0" w:type="dxa"/>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1552"/>
        <w:gridCol w:w="1016"/>
        <w:gridCol w:w="7"/>
        <w:gridCol w:w="1061"/>
        <w:gridCol w:w="1461"/>
        <w:gridCol w:w="576"/>
        <w:gridCol w:w="898"/>
        <w:gridCol w:w="938"/>
        <w:gridCol w:w="376"/>
        <w:gridCol w:w="82"/>
        <w:gridCol w:w="1462"/>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bookmarkStart w:id="21" w:name="_Hlk23424088"/>
            <w:r>
              <w:rPr>
                <w:rFonts w:hint="eastAsia" w:ascii="仿宋" w:hAnsi="仿宋" w:eastAsia="仿宋" w:cs="仿宋"/>
                <w:color w:val="000000"/>
                <w:szCs w:val="21"/>
              </w:rPr>
              <w:t>物业管理区域内房屋建筑本体之外的</w:t>
            </w:r>
            <w:r>
              <w:rPr>
                <w:rFonts w:hint="eastAsia" w:ascii="仿宋" w:hAnsi="仿宋" w:eastAsia="仿宋" w:cs="仿宋"/>
                <w:color w:val="000000"/>
                <w:szCs w:val="21"/>
                <w:lang w:eastAsia="zh-CN"/>
              </w:rPr>
              <w:t>共用设施设备</w:t>
            </w:r>
            <w:r>
              <w:rPr>
                <w:rFonts w:hint="eastAsia" w:ascii="仿宋" w:hAnsi="仿宋" w:eastAsia="仿宋" w:cs="仿宋"/>
                <w:color w:val="000000"/>
                <w:szCs w:val="21"/>
              </w:rPr>
              <w:t xml:space="preserve">情况  </w:t>
            </w: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本物业管理区域车辆出入口</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人行出入口</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道路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车行道</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绿化面积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园林建筑小品</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污水管长</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污水检查井</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雨水管长</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雨水检查井</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雨水进水井</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化粪池</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路灯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地灯</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草坪灯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其他照明设施</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垃圾箱</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垃圾房建筑面积</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体育设施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儿童娱乐设施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休闲设施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ind w:left="113" w:right="113"/>
              <w:jc w:val="center"/>
              <w:rPr>
                <w:rFonts w:hint="eastAsia" w:ascii="仿宋" w:hAnsi="仿宋" w:eastAsia="仿宋" w:cs="仿宋"/>
                <w:color w:val="000000"/>
                <w:szCs w:val="21"/>
                <w:lang w:eastAsia="zh-CN"/>
              </w:rPr>
            </w:pPr>
            <w:r>
              <w:rPr>
                <w:rFonts w:hint="eastAsia" w:ascii="仿宋" w:hAnsi="仿宋" w:eastAsia="仿宋" w:cs="仿宋"/>
                <w:color w:val="000000"/>
                <w:szCs w:val="21"/>
              </w:rPr>
              <w:t>房屋建筑本体</w:t>
            </w:r>
            <w:r>
              <w:rPr>
                <w:rFonts w:hint="eastAsia" w:ascii="仿宋" w:hAnsi="仿宋" w:eastAsia="仿宋" w:cs="仿宋"/>
                <w:color w:val="000000"/>
                <w:szCs w:val="21"/>
                <w:lang w:eastAsia="zh-CN"/>
              </w:rPr>
              <w:t>共有部分</w:t>
            </w:r>
            <w:r>
              <w:rPr>
                <w:rFonts w:hint="eastAsia" w:ascii="仿宋" w:hAnsi="仿宋" w:eastAsia="仿宋" w:cs="仿宋"/>
                <w:color w:val="000000"/>
                <w:szCs w:val="21"/>
              </w:rPr>
              <w:t>及本体</w:t>
            </w:r>
            <w:r>
              <w:rPr>
                <w:rFonts w:hint="eastAsia" w:ascii="仿宋" w:hAnsi="仿宋" w:eastAsia="仿宋" w:cs="仿宋"/>
                <w:color w:val="000000"/>
                <w:szCs w:val="21"/>
                <w:lang w:eastAsia="zh-CN"/>
              </w:rPr>
              <w:t>共用设施设备</w:t>
            </w:r>
          </w:p>
        </w:tc>
        <w:tc>
          <w:tcPr>
            <w:tcW w:w="102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电梯</w:t>
            </w:r>
          </w:p>
        </w:tc>
        <w:tc>
          <w:tcPr>
            <w:tcW w:w="10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数量</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台</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功率</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品牌型号</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启用时间</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配电房变压器</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数量</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台</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容量</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品牌型号</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启用时间</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发电机组</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功率</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品牌型号</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启用时间</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生活蓄水池</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消防水池</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消防水箱</w:t>
            </w:r>
          </w:p>
        </w:tc>
        <w:tc>
          <w:tcPr>
            <w:tcW w:w="146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生活水泵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消防水泵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排污水泵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消防系统情况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智能化系统情况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其他设施设备情况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669"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业主委员会活动用房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ind w:right="420"/>
              <w:rPr>
                <w:rFonts w:ascii="仿宋" w:hAnsi="仿宋" w:eastAsia="仿宋" w:cs="仿宋"/>
                <w:color w:val="000000"/>
                <w:szCs w:val="21"/>
                <w:u w:val="single"/>
              </w:rPr>
            </w:pPr>
            <w:r>
              <w:rPr>
                <w:rFonts w:hint="eastAsia" w:ascii="仿宋" w:hAnsi="仿宋" w:eastAsia="仿宋" w:cs="仿宋"/>
                <w:color w:val="000000"/>
                <w:szCs w:val="21"/>
              </w:rPr>
              <w:t>坐落位置</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物业服务办公用房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ind w:right="420"/>
              <w:rPr>
                <w:rFonts w:ascii="仿宋" w:hAnsi="仿宋" w:eastAsia="仿宋" w:cs="仿宋"/>
                <w:color w:val="000000"/>
                <w:szCs w:val="21"/>
              </w:rPr>
            </w:pPr>
            <w:r>
              <w:rPr>
                <w:rFonts w:hint="eastAsia" w:ascii="仿宋" w:hAnsi="仿宋" w:eastAsia="仿宋" w:cs="仿宋"/>
                <w:color w:val="000000"/>
                <w:szCs w:val="21"/>
              </w:rPr>
              <w:t>坐落位置</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物业管理</w:t>
            </w:r>
            <w:r>
              <w:rPr>
                <w:rFonts w:hint="eastAsia" w:ascii="仿宋" w:hAnsi="仿宋" w:eastAsia="仿宋" w:cs="仿宋"/>
                <w:color w:val="000000"/>
                <w:szCs w:val="21"/>
                <w:lang w:eastAsia="zh-CN"/>
              </w:rPr>
              <w:t>设施设备用房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ind w:right="420"/>
              <w:rPr>
                <w:rFonts w:ascii="仿宋" w:hAnsi="仿宋" w:eastAsia="仿宋" w:cs="仿宋"/>
                <w:color w:val="000000"/>
                <w:szCs w:val="21"/>
                <w:u w:val="single"/>
              </w:rPr>
            </w:pPr>
            <w:r>
              <w:rPr>
                <w:rFonts w:hint="eastAsia" w:ascii="仿宋" w:hAnsi="仿宋" w:eastAsia="仿宋" w:cs="仿宋"/>
                <w:color w:val="000000"/>
                <w:szCs w:val="21"/>
              </w:rPr>
              <w:t>坐落位置</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w:t>
            </w:r>
          </w:p>
        </w:tc>
      </w:tr>
      <w:bookmarkEnd w:id="21"/>
    </w:tbl>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b/>
          <w:bCs/>
          <w:color w:val="000000"/>
          <w:sz w:val="24"/>
        </w:rPr>
      </w:pPr>
    </w:p>
    <w:p>
      <w:pPr>
        <w:rPr>
          <w:rFonts w:ascii="仿宋" w:hAnsi="仿宋" w:eastAsia="仿宋"/>
          <w:b/>
          <w:bCs/>
          <w:color w:val="000000"/>
          <w:sz w:val="24"/>
        </w:rPr>
      </w:pPr>
    </w:p>
    <w:p>
      <w:pPr>
        <w:rPr>
          <w:rFonts w:ascii="仿宋" w:hAnsi="仿宋" w:eastAsia="仿宋"/>
          <w:b/>
          <w:bCs/>
          <w:color w:val="000000"/>
          <w:sz w:val="24"/>
        </w:rPr>
      </w:pPr>
    </w:p>
    <w:p>
      <w:pPr>
        <w:rPr>
          <w:rFonts w:ascii="仿宋" w:hAnsi="仿宋" w:eastAsia="仿宋"/>
          <w:b/>
          <w:bCs/>
          <w:color w:val="000000"/>
          <w:sz w:val="24"/>
        </w:rPr>
      </w:pPr>
    </w:p>
    <w:p>
      <w:pPr>
        <w:rPr>
          <w:rFonts w:ascii="仿宋" w:hAnsi="仿宋" w:eastAsia="仿宋"/>
          <w:b/>
          <w:bCs/>
          <w:color w:val="000000"/>
          <w:sz w:val="24"/>
        </w:rPr>
      </w:pPr>
    </w:p>
    <w:p>
      <w:pPr>
        <w:rPr>
          <w:rFonts w:ascii="仿宋" w:hAnsi="仿宋" w:eastAsia="仿宋"/>
          <w:b/>
          <w:bCs/>
          <w:color w:val="000000"/>
          <w:sz w:val="24"/>
        </w:rPr>
      </w:pPr>
    </w:p>
    <w:p>
      <w:pPr>
        <w:rPr>
          <w:rFonts w:ascii="仿宋" w:hAnsi="仿宋" w:eastAsia="仿宋"/>
          <w:b/>
          <w:bCs/>
          <w:color w:val="000000"/>
          <w:sz w:val="24"/>
        </w:rPr>
      </w:pPr>
    </w:p>
    <w:p>
      <w:pPr>
        <w:rPr>
          <w:rFonts w:ascii="仿宋" w:hAnsi="仿宋" w:eastAsia="仿宋"/>
          <w:b/>
          <w:bCs/>
          <w:color w:val="000000"/>
          <w:sz w:val="24"/>
        </w:rPr>
      </w:pPr>
    </w:p>
    <w:p>
      <w:pPr>
        <w:rPr>
          <w:rFonts w:ascii="仿宋" w:hAnsi="仿宋" w:eastAsia="仿宋"/>
          <w:b/>
          <w:bCs/>
          <w:color w:val="000000"/>
          <w:sz w:val="24"/>
        </w:rPr>
      </w:pPr>
    </w:p>
    <w:p>
      <w:pPr>
        <w:rPr>
          <w:rFonts w:ascii="仿宋" w:hAnsi="仿宋" w:eastAsia="仿宋"/>
          <w:b/>
          <w:bCs/>
          <w:color w:val="000000"/>
          <w:sz w:val="24"/>
        </w:rPr>
      </w:pPr>
    </w:p>
    <w:p>
      <w:pPr>
        <w:rPr>
          <w:rFonts w:ascii="仿宋" w:hAnsi="仿宋" w:eastAsia="仿宋"/>
          <w:b/>
          <w:bCs/>
          <w:color w:val="000000"/>
          <w:sz w:val="24"/>
        </w:rPr>
      </w:pPr>
    </w:p>
    <w:p>
      <w:pPr>
        <w:rPr>
          <w:rFonts w:ascii="仿宋" w:hAnsi="仿宋" w:eastAsia="仿宋"/>
          <w:b/>
          <w:bCs/>
          <w:color w:val="000000"/>
          <w:sz w:val="24"/>
        </w:rPr>
      </w:pPr>
    </w:p>
    <w:p>
      <w:pPr>
        <w:rPr>
          <w:rFonts w:ascii="仿宋" w:hAnsi="仿宋" w:eastAsia="仿宋"/>
          <w:b/>
          <w:bCs/>
          <w:color w:val="000000"/>
          <w:sz w:val="24"/>
        </w:rPr>
      </w:pPr>
    </w:p>
    <w:p>
      <w:pPr>
        <w:rPr>
          <w:rFonts w:ascii="仿宋" w:hAnsi="仿宋" w:eastAsia="仿宋"/>
          <w:b/>
          <w:bCs/>
          <w:color w:val="000000"/>
          <w:sz w:val="24"/>
        </w:rPr>
      </w:pPr>
    </w:p>
    <w:p>
      <w:pPr>
        <w:rPr>
          <w:rFonts w:ascii="仿宋" w:hAnsi="仿宋" w:eastAsia="仿宋"/>
          <w:b/>
          <w:bCs/>
          <w:color w:val="000000"/>
          <w:sz w:val="24"/>
        </w:rPr>
      </w:pPr>
    </w:p>
    <w:p>
      <w:pPr>
        <w:rPr>
          <w:rFonts w:ascii="仿宋" w:hAnsi="仿宋" w:eastAsia="仿宋"/>
          <w:b/>
          <w:bCs/>
          <w:color w:val="000000"/>
          <w:sz w:val="24"/>
        </w:rPr>
      </w:pPr>
    </w:p>
    <w:p>
      <w:pPr>
        <w:rPr>
          <w:rFonts w:ascii="仿宋" w:hAnsi="仿宋" w:eastAsia="仿宋"/>
          <w:b/>
          <w:bCs/>
          <w:color w:val="000000"/>
          <w:sz w:val="24"/>
        </w:rPr>
      </w:pPr>
    </w:p>
    <w:p>
      <w:pPr>
        <w:rPr>
          <w:rFonts w:hint="eastAsia" w:ascii="仿宋" w:hAnsi="仿宋" w:eastAsia="仿宋"/>
          <w:b w:val="0"/>
          <w:bCs w:val="0"/>
          <w:color w:val="000000"/>
          <w:sz w:val="32"/>
          <w:szCs w:val="32"/>
          <w:lang w:val="en-US" w:eastAsia="zh-CN"/>
        </w:rPr>
      </w:pPr>
      <w:r>
        <w:rPr>
          <w:rFonts w:hint="eastAsia" w:ascii="仿宋" w:hAnsi="仿宋" w:eastAsia="仿宋"/>
          <w:b w:val="0"/>
          <w:bCs w:val="0"/>
          <w:color w:val="000000"/>
          <w:sz w:val="32"/>
          <w:szCs w:val="32"/>
          <w:lang w:val="en-US" w:eastAsia="zh-CN"/>
        </w:rPr>
        <w:t>附件4：</w:t>
      </w:r>
    </w:p>
    <w:p>
      <w:pPr>
        <w:rPr>
          <w:rFonts w:hint="eastAsia" w:ascii="仿宋" w:hAnsi="仿宋" w:eastAsia="仿宋"/>
          <w:b/>
          <w:bCs/>
          <w:color w:val="000000"/>
          <w:sz w:val="24"/>
          <w:lang w:val="en-US" w:eastAsia="zh-CN"/>
        </w:rPr>
      </w:pPr>
    </w:p>
    <w:p>
      <w:pPr>
        <w:jc w:val="center"/>
        <w:rPr>
          <w:rFonts w:ascii="宋体" w:hAnsi="宋体" w:cs="宋体"/>
          <w:b/>
          <w:bCs/>
          <w:sz w:val="44"/>
          <w:szCs w:val="44"/>
        </w:rPr>
      </w:pPr>
      <w:r>
        <w:rPr>
          <w:rFonts w:hint="eastAsia" w:ascii="宋体" w:hAnsi="宋体" w:cs="宋体"/>
          <w:b/>
          <w:bCs/>
          <w:sz w:val="44"/>
          <w:szCs w:val="44"/>
        </w:rPr>
        <w:t>深圳市</w:t>
      </w:r>
      <w:r>
        <w:rPr>
          <w:rFonts w:hint="eastAsia" w:ascii="宋体" w:hAnsi="宋体" w:cs="宋体"/>
          <w:b/>
          <w:bCs/>
          <w:sz w:val="44"/>
          <w:szCs w:val="44"/>
          <w:u w:val="single"/>
          <w:lang w:val="en-US" w:eastAsia="zh-CN"/>
        </w:rPr>
        <w:t xml:space="preserve">      </w:t>
      </w:r>
      <w:r>
        <w:rPr>
          <w:rFonts w:hint="eastAsia" w:ascii="宋体" w:hAnsi="宋体" w:cs="宋体"/>
          <w:b/>
          <w:bCs/>
          <w:sz w:val="44"/>
          <w:szCs w:val="44"/>
          <w:u w:val="none"/>
          <w:lang w:val="en-US" w:eastAsia="zh-CN"/>
        </w:rPr>
        <w:t>（小区</w:t>
      </w:r>
      <w:r>
        <w:rPr>
          <w:rFonts w:hint="eastAsia" w:ascii="宋体" w:hAnsi="宋体" w:cs="宋体"/>
          <w:b/>
          <w:bCs/>
          <w:sz w:val="44"/>
          <w:szCs w:val="44"/>
          <w:u w:val="none"/>
        </w:rPr>
        <w:t>）</w:t>
      </w:r>
      <w:r>
        <w:rPr>
          <w:rFonts w:hint="eastAsia" w:ascii="宋体" w:hAnsi="宋体" w:cs="宋体"/>
          <w:b/>
          <w:bCs/>
          <w:sz w:val="44"/>
          <w:szCs w:val="44"/>
        </w:rPr>
        <w:t>车位分配和管理办法</w:t>
      </w:r>
    </w:p>
    <w:p>
      <w:pPr>
        <w:jc w:val="center"/>
        <w:rPr>
          <w:rFonts w:hint="eastAsia" w:ascii="宋体" w:hAnsi="宋体" w:cs="宋体"/>
          <w:b w:val="0"/>
          <w:bCs w:val="0"/>
          <w:sz w:val="44"/>
          <w:szCs w:val="44"/>
        </w:rPr>
      </w:pPr>
      <w:r>
        <w:rPr>
          <w:rFonts w:hint="eastAsia" w:ascii="宋体" w:hAnsi="宋体" w:cs="宋体"/>
          <w:b w:val="0"/>
          <w:bCs w:val="0"/>
          <w:sz w:val="44"/>
          <w:szCs w:val="44"/>
        </w:rPr>
        <w:t>（示范文本）</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641"/>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ind w:firstLine="640"/>
        <w:rPr>
          <w:rFonts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w:t>
      </w:r>
      <w:r>
        <w:rPr>
          <w:rFonts w:hint="eastAsia" w:ascii="仿宋" w:hAnsi="仿宋" w:eastAsia="仿宋" w:cs="仿宋"/>
          <w:sz w:val="32"/>
          <w:szCs w:val="32"/>
          <w:lang w:eastAsia="zh-CN"/>
        </w:rPr>
        <w:t>为</w:t>
      </w:r>
      <w:r>
        <w:rPr>
          <w:rFonts w:hint="eastAsia" w:ascii="仿宋" w:hAnsi="仿宋" w:eastAsia="仿宋" w:cs="仿宋"/>
          <w:sz w:val="32"/>
          <w:szCs w:val="32"/>
        </w:rPr>
        <w:t>规范本物业管理区域车位、车库的分配和管理，营造文明、有序的居住环境，根据《深圳经济特区物业管理条例》</w:t>
      </w:r>
      <w:r>
        <w:rPr>
          <w:rFonts w:hint="eastAsia" w:ascii="仿宋" w:hAnsi="仿宋" w:eastAsia="仿宋" w:cs="仿宋"/>
          <w:sz w:val="32"/>
          <w:szCs w:val="32"/>
          <w:lang w:eastAsia="zh-CN"/>
        </w:rPr>
        <w:t>（以下简称《条例》）</w:t>
      </w:r>
      <w:r>
        <w:rPr>
          <w:rFonts w:hint="eastAsia" w:ascii="仿宋" w:hAnsi="仿宋" w:eastAsia="仿宋" w:cs="仿宋"/>
          <w:sz w:val="32"/>
          <w:szCs w:val="32"/>
        </w:rPr>
        <w:t>等法律法规，结合实际，制定本办法。</w:t>
      </w:r>
    </w:p>
    <w:p>
      <w:pPr>
        <w:ind w:firstLine="640"/>
        <w:rPr>
          <w:rFonts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本物业管理区域用于停放汽车的车位、车库，应当首先满足</w:t>
      </w:r>
      <w:r>
        <w:rPr>
          <w:rFonts w:hint="eastAsia" w:ascii="仿宋" w:hAnsi="仿宋" w:eastAsia="仿宋" w:cs="仿宋"/>
          <w:sz w:val="32"/>
          <w:szCs w:val="32"/>
          <w:lang w:eastAsia="zh-CN"/>
        </w:rPr>
        <w:t>本区域内</w:t>
      </w:r>
      <w:r>
        <w:rPr>
          <w:rFonts w:hint="eastAsia" w:ascii="仿宋" w:hAnsi="仿宋" w:eastAsia="仿宋" w:cs="仿宋"/>
          <w:sz w:val="32"/>
          <w:szCs w:val="32"/>
        </w:rPr>
        <w:t>业主的停车需要。</w:t>
      </w:r>
    </w:p>
    <w:p>
      <w:pPr>
        <w:ind w:firstLine="640"/>
        <w:rPr>
          <w:rFonts w:ascii="仿宋" w:hAnsi="仿宋" w:eastAsia="仿宋" w:cs="仿宋"/>
          <w:sz w:val="32"/>
          <w:szCs w:val="32"/>
        </w:rPr>
      </w:pPr>
      <w:r>
        <w:rPr>
          <w:rFonts w:hint="eastAsia" w:ascii="仿宋" w:hAnsi="仿宋" w:eastAsia="仿宋" w:cs="仿宋"/>
          <w:sz w:val="32"/>
          <w:szCs w:val="32"/>
        </w:rPr>
        <w:t>本物业管理区域车位、车库的分配和管理遵循公平、公正、公开的原则。</w:t>
      </w:r>
    </w:p>
    <w:p>
      <w:pPr>
        <w:ind w:firstLine="640"/>
        <w:rPr>
          <w:rFonts w:hint="eastAsia" w:ascii="仿宋" w:hAnsi="仿宋" w:eastAsia="仿宋" w:cs="仿宋"/>
          <w:sz w:val="32"/>
          <w:szCs w:val="32"/>
        </w:rPr>
      </w:pPr>
      <w:r>
        <w:rPr>
          <w:rFonts w:hint="eastAsia" w:ascii="仿宋" w:hAnsi="仿宋" w:eastAsia="仿宋" w:cs="仿宋"/>
          <w:b/>
          <w:bCs/>
          <w:sz w:val="32"/>
          <w:szCs w:val="32"/>
        </w:rPr>
        <w:t xml:space="preserve">第三条 </w:t>
      </w:r>
      <w:r>
        <w:rPr>
          <w:rFonts w:hint="eastAsia" w:ascii="仿宋" w:hAnsi="仿宋" w:eastAsia="仿宋" w:cs="仿宋"/>
          <w:sz w:val="32"/>
          <w:szCs w:val="32"/>
        </w:rPr>
        <w:t xml:space="preserve"> 本物业管理区域车位、车库</w:t>
      </w:r>
      <w:r>
        <w:rPr>
          <w:rFonts w:hint="eastAsia" w:ascii="仿宋" w:hAnsi="仿宋" w:eastAsia="仿宋" w:cs="仿宋"/>
          <w:sz w:val="32"/>
          <w:szCs w:val="32"/>
          <w:lang w:eastAsia="zh-CN"/>
        </w:rPr>
        <w:t>共</w:t>
      </w:r>
      <w:r>
        <w:rPr>
          <w:rFonts w:hint="eastAsia" w:ascii="仿宋" w:hAnsi="仿宋" w:eastAsia="仿宋" w:cs="仿宋"/>
          <w:sz w:val="32"/>
          <w:szCs w:val="32"/>
          <w:u w:val="single"/>
        </w:rPr>
        <w:t xml:space="preserve">  </w:t>
      </w:r>
      <w:r>
        <w:rPr>
          <w:rFonts w:hint="eastAsia" w:ascii="仿宋" w:hAnsi="仿宋" w:eastAsia="仿宋" w:cs="仿宋"/>
          <w:sz w:val="32"/>
          <w:szCs w:val="32"/>
        </w:rPr>
        <w:t>个，房屋</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套，平均每套房屋</w:t>
      </w:r>
      <w:r>
        <w:rPr>
          <w:rFonts w:hint="eastAsia" w:ascii="仿宋" w:hAnsi="仿宋" w:eastAsia="仿宋" w:cs="仿宋"/>
          <w:sz w:val="32"/>
          <w:szCs w:val="32"/>
          <w:u w:val="single"/>
        </w:rPr>
        <w:t xml:space="preserve">  </w:t>
      </w:r>
      <w:r>
        <w:rPr>
          <w:rFonts w:hint="eastAsia" w:ascii="仿宋" w:hAnsi="仿宋" w:eastAsia="仿宋" w:cs="仿宋"/>
          <w:sz w:val="32"/>
          <w:szCs w:val="32"/>
        </w:rPr>
        <w:t>个车位、车库（即配置比例）。其中规划车位、车库</w:t>
      </w:r>
      <w:r>
        <w:rPr>
          <w:rFonts w:hint="eastAsia" w:ascii="仿宋" w:hAnsi="仿宋" w:eastAsia="仿宋" w:cs="仿宋"/>
          <w:sz w:val="32"/>
          <w:szCs w:val="32"/>
          <w:u w:val="single"/>
        </w:rPr>
        <w:t xml:space="preserve">  </w:t>
      </w:r>
      <w:r>
        <w:rPr>
          <w:rFonts w:hint="eastAsia" w:ascii="仿宋" w:hAnsi="仿宋" w:eastAsia="仿宋" w:cs="仿宋"/>
          <w:sz w:val="32"/>
          <w:szCs w:val="32"/>
        </w:rPr>
        <w:t>个（地上</w:t>
      </w:r>
      <w:r>
        <w:rPr>
          <w:rFonts w:hint="eastAsia" w:ascii="仿宋" w:hAnsi="仿宋" w:eastAsia="仿宋" w:cs="仿宋"/>
          <w:sz w:val="32"/>
          <w:szCs w:val="32"/>
          <w:u w:val="single"/>
        </w:rPr>
        <w:t xml:space="preserve">  </w:t>
      </w:r>
      <w:r>
        <w:rPr>
          <w:rFonts w:hint="eastAsia" w:ascii="仿宋" w:hAnsi="仿宋" w:eastAsia="仿宋" w:cs="仿宋"/>
          <w:sz w:val="32"/>
          <w:szCs w:val="32"/>
        </w:rPr>
        <w:t>个，地下</w:t>
      </w:r>
      <w:r>
        <w:rPr>
          <w:rFonts w:hint="eastAsia" w:ascii="仿宋" w:hAnsi="仿宋" w:eastAsia="仿宋" w:cs="仿宋"/>
          <w:sz w:val="32"/>
          <w:szCs w:val="32"/>
          <w:u w:val="single"/>
        </w:rPr>
        <w:t xml:space="preserve">  </w:t>
      </w:r>
      <w:r>
        <w:rPr>
          <w:rFonts w:hint="eastAsia" w:ascii="仿宋" w:hAnsi="仿宋" w:eastAsia="仿宋" w:cs="仿宋"/>
          <w:sz w:val="32"/>
          <w:szCs w:val="32"/>
        </w:rPr>
        <w:t>个）；经业主大会</w:t>
      </w:r>
      <w:r>
        <w:rPr>
          <w:rFonts w:hint="eastAsia" w:ascii="仿宋" w:hAnsi="仿宋" w:eastAsia="仿宋" w:cs="仿宋"/>
          <w:sz w:val="32"/>
          <w:szCs w:val="32"/>
          <w:lang w:eastAsia="zh-CN"/>
        </w:rPr>
        <w:t>决定</w:t>
      </w:r>
      <w:r>
        <w:rPr>
          <w:rFonts w:hint="eastAsia" w:ascii="仿宋" w:hAnsi="仿宋" w:eastAsia="仿宋" w:cs="仿宋"/>
          <w:sz w:val="32"/>
          <w:szCs w:val="32"/>
        </w:rPr>
        <w:t>，合法利用本物业管理区域内道路、绿地等业主共用部位增设车位、车库</w:t>
      </w:r>
      <w:r>
        <w:rPr>
          <w:rFonts w:hint="eastAsia" w:ascii="仿宋" w:hAnsi="仿宋" w:eastAsia="仿宋" w:cs="仿宋"/>
          <w:sz w:val="32"/>
          <w:szCs w:val="32"/>
          <w:u w:val="single"/>
        </w:rPr>
        <w:t xml:space="preserve">  </w:t>
      </w:r>
      <w:r>
        <w:rPr>
          <w:rFonts w:hint="eastAsia" w:ascii="仿宋" w:hAnsi="仿宋" w:eastAsia="仿宋" w:cs="仿宋"/>
          <w:sz w:val="32"/>
          <w:szCs w:val="32"/>
        </w:rPr>
        <w:t>个。</w:t>
      </w:r>
    </w:p>
    <w:p>
      <w:pPr>
        <w:ind w:firstLine="64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四</w:t>
      </w:r>
      <w:r>
        <w:rPr>
          <w:rFonts w:hint="eastAsia" w:ascii="仿宋" w:hAnsi="仿宋" w:eastAsia="仿宋" w:cs="仿宋"/>
          <w:b/>
          <w:bCs/>
          <w:sz w:val="32"/>
          <w:szCs w:val="32"/>
        </w:rPr>
        <w:t>条</w:t>
      </w:r>
      <w:r>
        <w:rPr>
          <w:rFonts w:hint="eastAsia" w:ascii="仿宋" w:hAnsi="仿宋" w:eastAsia="仿宋" w:cs="仿宋"/>
          <w:sz w:val="32"/>
          <w:szCs w:val="32"/>
        </w:rPr>
        <w:t xml:space="preserve">  本物业管理区域停车场管理单位</w:t>
      </w:r>
      <w:r>
        <w:rPr>
          <w:rFonts w:hint="eastAsia" w:ascii="仿宋" w:hAnsi="仿宋" w:eastAsia="仿宋" w:cs="仿宋"/>
          <w:sz w:val="32"/>
          <w:szCs w:val="32"/>
          <w:lang w:eastAsia="zh-CN"/>
        </w:rPr>
        <w:t>是</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pPr>
        <w:ind w:firstLine="640"/>
        <w:rPr>
          <w:rFonts w:hint="eastAsia" w:ascii="黑体" w:hAnsi="黑体" w:eastAsia="黑体" w:cs="黑体"/>
          <w:b w:val="0"/>
          <w:bCs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五</w:t>
      </w:r>
      <w:r>
        <w:rPr>
          <w:rFonts w:hint="eastAsia" w:ascii="仿宋" w:hAnsi="仿宋" w:eastAsia="仿宋" w:cs="仿宋"/>
          <w:b/>
          <w:bCs/>
          <w:sz w:val="32"/>
          <w:szCs w:val="32"/>
        </w:rPr>
        <w:t xml:space="preserve">条 </w:t>
      </w:r>
      <w:r>
        <w:rPr>
          <w:rFonts w:hint="eastAsia" w:ascii="仿宋" w:hAnsi="仿宋" w:eastAsia="仿宋" w:cs="仿宋"/>
          <w:sz w:val="32"/>
          <w:szCs w:val="32"/>
        </w:rPr>
        <w:t xml:space="preserve"> 车位、车库的产权归属、收益归属，按照法律法规的规定、生效法律文书的确认执行。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641"/>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 车位、车库的分配</w:t>
      </w:r>
    </w:p>
    <w:p>
      <w:pPr>
        <w:ind w:firstLine="64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六</w:t>
      </w:r>
      <w:r>
        <w:rPr>
          <w:rFonts w:hint="eastAsia" w:ascii="仿宋" w:hAnsi="仿宋" w:eastAsia="仿宋" w:cs="仿宋"/>
          <w:b/>
          <w:bCs/>
          <w:sz w:val="32"/>
          <w:szCs w:val="32"/>
        </w:rPr>
        <w:t>条</w:t>
      </w:r>
      <w:r>
        <w:rPr>
          <w:rFonts w:hint="eastAsia" w:ascii="仿宋" w:hAnsi="仿宋" w:eastAsia="仿宋" w:cs="仿宋"/>
          <w:sz w:val="32"/>
          <w:szCs w:val="32"/>
        </w:rPr>
        <w:t xml:space="preserve">  本物业管理区域内停车用户类型</w:t>
      </w:r>
      <w:r>
        <w:rPr>
          <w:rFonts w:hint="eastAsia" w:ascii="仿宋" w:hAnsi="仿宋" w:eastAsia="仿宋" w:cs="仿宋"/>
          <w:sz w:val="32"/>
          <w:szCs w:val="32"/>
          <w:lang w:eastAsia="zh-CN"/>
        </w:rPr>
        <w:t>包括</w:t>
      </w:r>
      <w:r>
        <w:rPr>
          <w:rFonts w:hint="eastAsia" w:ascii="仿宋" w:hAnsi="仿宋" w:eastAsia="仿宋" w:cs="仿宋"/>
          <w:sz w:val="32"/>
          <w:szCs w:val="32"/>
        </w:rPr>
        <w:t>：</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固定车位月卡用户；</w:t>
      </w:r>
    </w:p>
    <w:p>
      <w:pPr>
        <w:ind w:firstLine="640"/>
        <w:rPr>
          <w:rFonts w:ascii="仿宋" w:hAnsi="仿宋" w:eastAsia="仿宋" w:cs="仿宋"/>
          <w:sz w:val="32"/>
          <w:szCs w:val="32"/>
        </w:rPr>
      </w:pPr>
      <w:r>
        <w:rPr>
          <w:rFonts w:hint="eastAsia" w:ascii="仿宋" w:hAnsi="仿宋" w:eastAsia="仿宋" w:cs="仿宋"/>
          <w:sz w:val="32"/>
          <w:szCs w:val="32"/>
        </w:rPr>
        <w:t>□非固定车位月卡用户；</w:t>
      </w:r>
      <w:r>
        <w:rPr>
          <w:rFonts w:ascii="仿宋" w:hAnsi="仿宋" w:eastAsia="仿宋" w:cs="仿宋"/>
          <w:sz w:val="32"/>
          <w:szCs w:val="32"/>
        </w:rPr>
        <w:t xml:space="preserve"> </w:t>
      </w:r>
    </w:p>
    <w:p>
      <w:pPr>
        <w:ind w:firstLine="640"/>
        <w:rPr>
          <w:rFonts w:ascii="仿宋" w:hAnsi="仿宋" w:eastAsia="仿宋" w:cs="仿宋"/>
          <w:sz w:val="32"/>
          <w:szCs w:val="32"/>
        </w:rPr>
      </w:pPr>
      <w:r>
        <w:rPr>
          <w:rFonts w:hint="eastAsia" w:ascii="仿宋" w:hAnsi="仿宋" w:eastAsia="仿宋" w:cs="仿宋"/>
          <w:sz w:val="32"/>
          <w:szCs w:val="32"/>
        </w:rPr>
        <w:t>□经登记的内部临时车用户；</w:t>
      </w:r>
    </w:p>
    <w:p>
      <w:pPr>
        <w:ind w:firstLine="640"/>
        <w:rPr>
          <w:rFonts w:hint="eastAsia" w:ascii="仿宋" w:hAnsi="仿宋" w:eastAsia="仿宋" w:cs="仿宋"/>
          <w:sz w:val="32"/>
          <w:szCs w:val="32"/>
          <w:lang w:eastAsia="zh-CN"/>
        </w:rPr>
      </w:pPr>
      <w:r>
        <w:rPr>
          <w:rFonts w:hint="eastAsia" w:ascii="仿宋" w:hAnsi="仿宋" w:eastAsia="仿宋" w:cs="仿宋"/>
          <w:sz w:val="32"/>
          <w:szCs w:val="32"/>
        </w:rPr>
        <w:t>□外部临时车用户</w:t>
      </w:r>
      <w:r>
        <w:rPr>
          <w:rFonts w:hint="eastAsia" w:ascii="仿宋" w:hAnsi="仿宋" w:eastAsia="仿宋" w:cs="仿宋"/>
          <w:sz w:val="32"/>
          <w:szCs w:val="32"/>
          <w:lang w:eastAsia="zh-CN"/>
        </w:rPr>
        <w:t>。</w:t>
      </w:r>
    </w:p>
    <w:p>
      <w:pPr>
        <w:ind w:firstLine="640"/>
        <w:rPr>
          <w:rFonts w:hint="eastAsia" w:ascii="仿宋" w:hAnsi="仿宋" w:eastAsia="仿宋" w:cs="仿宋"/>
          <w:b/>
          <w:bCs/>
          <w:sz w:val="32"/>
          <w:szCs w:val="32"/>
        </w:rPr>
      </w:pPr>
      <w:r>
        <w:rPr>
          <w:rFonts w:hint="eastAsia" w:ascii="仿宋" w:hAnsi="仿宋" w:eastAsia="仿宋" w:cs="仿宋"/>
          <w:sz w:val="32"/>
          <w:szCs w:val="32"/>
        </w:rPr>
        <w:t>固定车位</w:t>
      </w:r>
      <w:r>
        <w:rPr>
          <w:rFonts w:hint="eastAsia" w:ascii="仿宋" w:hAnsi="仿宋" w:eastAsia="仿宋" w:cs="仿宋"/>
          <w:sz w:val="32"/>
          <w:szCs w:val="32"/>
          <w:lang w:eastAsia="zh-CN"/>
        </w:rPr>
        <w:t>与非</w:t>
      </w:r>
      <w:r>
        <w:rPr>
          <w:rFonts w:hint="eastAsia" w:ascii="仿宋" w:hAnsi="仿宋" w:eastAsia="仿宋" w:cs="仿宋"/>
          <w:sz w:val="32"/>
          <w:szCs w:val="32"/>
        </w:rPr>
        <w:t>固定车位月卡用户统称月卡用户。</w:t>
      </w:r>
    </w:p>
    <w:p>
      <w:pPr>
        <w:ind w:firstLine="64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本物业管理区域车位、车库分配</w:t>
      </w:r>
      <w:r>
        <w:rPr>
          <w:rFonts w:hint="eastAsia" w:ascii="仿宋" w:hAnsi="仿宋" w:eastAsia="仿宋" w:cs="仿宋"/>
          <w:sz w:val="32"/>
          <w:szCs w:val="32"/>
          <w:lang w:eastAsia="zh-CN"/>
        </w:rPr>
        <w:t>执行方案为</w:t>
      </w:r>
      <w:r>
        <w:rPr>
          <w:rFonts w:hint="eastAsia" w:ascii="仿宋" w:hAnsi="仿宋" w:eastAsia="仿宋" w:cs="仿宋"/>
          <w:sz w:val="32"/>
          <w:szCs w:val="32"/>
        </w:rPr>
        <w:t>：</w:t>
      </w:r>
    </w:p>
    <w:p>
      <w:pPr>
        <w:ind w:firstLine="640"/>
        <w:rPr>
          <w:rFonts w:hint="eastAsia" w:ascii="仿宋" w:hAnsi="仿宋" w:eastAsia="仿宋" w:cs="仿宋"/>
          <w:sz w:val="32"/>
          <w:szCs w:val="32"/>
        </w:rPr>
      </w:pPr>
      <w:r>
        <w:rPr>
          <w:rFonts w:hint="eastAsia" w:ascii="仿宋" w:hAnsi="仿宋" w:eastAsia="仿宋" w:cs="仿宋"/>
          <w:sz w:val="32"/>
          <w:szCs w:val="32"/>
        </w:rPr>
        <w:t>□车位、车库富余</w:t>
      </w:r>
      <w:r>
        <w:rPr>
          <w:rFonts w:hint="eastAsia" w:ascii="仿宋" w:hAnsi="仿宋" w:eastAsia="仿宋" w:cs="仿宋"/>
          <w:sz w:val="32"/>
          <w:szCs w:val="32"/>
          <w:lang w:eastAsia="zh-CN"/>
        </w:rPr>
        <w:t>。</w:t>
      </w:r>
      <w:r>
        <w:rPr>
          <w:rFonts w:hint="eastAsia" w:ascii="仿宋" w:hAnsi="仿宋" w:eastAsia="仿宋" w:cs="仿宋"/>
          <w:sz w:val="32"/>
          <w:szCs w:val="32"/>
        </w:rPr>
        <w:t>车位、车库配置比例大于等于2，</w:t>
      </w:r>
      <w:r>
        <w:rPr>
          <w:rFonts w:hint="eastAsia" w:ascii="仿宋" w:hAnsi="仿宋" w:eastAsia="仿宋" w:cs="仿宋"/>
          <w:sz w:val="32"/>
          <w:szCs w:val="32"/>
          <w:lang w:eastAsia="zh-CN"/>
        </w:rPr>
        <w:t>每套房屋可办理</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张月卡、登记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辆</w:t>
      </w:r>
      <w:r>
        <w:rPr>
          <w:rFonts w:hint="eastAsia" w:ascii="仿宋" w:hAnsi="仿宋" w:eastAsia="仿宋" w:cs="仿宋"/>
          <w:sz w:val="32"/>
          <w:szCs w:val="32"/>
        </w:rPr>
        <w:t>内部临时车</w:t>
      </w:r>
      <w:r>
        <w:rPr>
          <w:rFonts w:hint="eastAsia" w:ascii="仿宋" w:hAnsi="仿宋" w:eastAsia="仿宋" w:cs="仿宋"/>
          <w:sz w:val="32"/>
          <w:szCs w:val="32"/>
          <w:lang w:val="en-US" w:eastAsia="zh-CN"/>
        </w:rPr>
        <w:t>。</w:t>
      </w:r>
    </w:p>
    <w:p>
      <w:pPr>
        <w:ind w:firstLine="640"/>
        <w:rPr>
          <w:rFonts w:ascii="仿宋" w:hAnsi="仿宋" w:eastAsia="仿宋" w:cs="仿宋"/>
          <w:sz w:val="32"/>
          <w:szCs w:val="32"/>
        </w:rPr>
      </w:pPr>
      <w:r>
        <w:rPr>
          <w:rFonts w:hint="eastAsia" w:ascii="仿宋" w:hAnsi="仿宋" w:eastAsia="仿宋" w:cs="仿宋"/>
          <w:sz w:val="32"/>
          <w:szCs w:val="32"/>
        </w:rPr>
        <w:t>□车位、车库相对</w:t>
      </w:r>
      <w:r>
        <w:rPr>
          <w:rFonts w:hint="eastAsia" w:ascii="仿宋" w:hAnsi="仿宋" w:eastAsia="仿宋" w:cs="仿宋"/>
          <w:sz w:val="32"/>
          <w:szCs w:val="32"/>
          <w:lang w:eastAsia="zh-CN"/>
        </w:rPr>
        <w:t>宽裕。</w:t>
      </w:r>
      <w:r>
        <w:rPr>
          <w:rFonts w:hint="eastAsia" w:ascii="仿宋" w:hAnsi="仿宋" w:eastAsia="仿宋" w:cs="仿宋"/>
          <w:sz w:val="32"/>
          <w:szCs w:val="32"/>
        </w:rPr>
        <w:t>车位、车库配置比例大于</w:t>
      </w:r>
      <w:r>
        <w:rPr>
          <w:rFonts w:hint="eastAsia" w:ascii="仿宋" w:hAnsi="仿宋" w:eastAsia="仿宋" w:cs="仿宋"/>
          <w:sz w:val="32"/>
          <w:szCs w:val="32"/>
          <w:lang w:eastAsia="zh-CN"/>
        </w:rPr>
        <w:t>等于</w:t>
      </w:r>
      <w:r>
        <w:rPr>
          <w:rFonts w:hint="eastAsia" w:ascii="仿宋" w:hAnsi="仿宋" w:eastAsia="仿宋" w:cs="仿宋"/>
          <w:sz w:val="32"/>
          <w:szCs w:val="32"/>
        </w:rPr>
        <w:t>1</w:t>
      </w:r>
      <w:r>
        <w:rPr>
          <w:rFonts w:hint="eastAsia" w:ascii="仿宋" w:hAnsi="仿宋" w:eastAsia="仿宋" w:cs="仿宋"/>
          <w:sz w:val="32"/>
          <w:szCs w:val="32"/>
          <w:lang w:eastAsia="zh-CN"/>
        </w:rPr>
        <w:t>且小于</w:t>
      </w:r>
      <w:r>
        <w:rPr>
          <w:rFonts w:hint="eastAsia" w:ascii="仿宋" w:hAnsi="仿宋" w:eastAsia="仿宋" w:cs="仿宋"/>
          <w:sz w:val="32"/>
          <w:szCs w:val="32"/>
          <w:lang w:val="en-US" w:eastAsia="zh-CN"/>
        </w:rPr>
        <w:t>2；</w:t>
      </w:r>
      <w:r>
        <w:rPr>
          <w:rFonts w:hint="eastAsia" w:ascii="仿宋" w:hAnsi="仿宋" w:eastAsia="仿宋" w:cs="仿宋"/>
          <w:sz w:val="32"/>
          <w:szCs w:val="32"/>
        </w:rPr>
        <w:t>车位、车库满足现有停车需求。每套房屋办理（预留）一张月卡</w:t>
      </w:r>
      <w:r>
        <w:rPr>
          <w:rFonts w:hint="eastAsia" w:ascii="仿宋" w:hAnsi="仿宋" w:eastAsia="仿宋" w:cs="仿宋"/>
          <w:sz w:val="32"/>
          <w:szCs w:val="32"/>
          <w:lang w:val="en-US" w:eastAsia="zh-CN"/>
        </w:rPr>
        <w:t>，</w:t>
      </w:r>
      <w:r>
        <w:rPr>
          <w:rFonts w:hint="eastAsia" w:ascii="仿宋" w:hAnsi="仿宋" w:eastAsia="仿宋" w:cs="仿宋"/>
          <w:sz w:val="32"/>
          <w:szCs w:val="32"/>
        </w:rPr>
        <w:t>剩余车位、车库的</w:t>
      </w:r>
      <w:r>
        <w:rPr>
          <w:rFonts w:hint="eastAsia" w:ascii="仿宋" w:hAnsi="仿宋" w:eastAsia="仿宋" w:cs="仿宋"/>
          <w:sz w:val="32"/>
          <w:szCs w:val="32"/>
          <w:lang w:eastAsia="zh-CN"/>
        </w:rPr>
        <w:t>使用</w:t>
      </w:r>
      <w:r>
        <w:rPr>
          <w:rFonts w:hint="eastAsia" w:ascii="仿宋" w:hAnsi="仿宋" w:eastAsia="仿宋" w:cs="仿宋"/>
          <w:sz w:val="32"/>
          <w:szCs w:val="32"/>
        </w:rPr>
        <w:t>按申请顺序办理月卡，</w:t>
      </w:r>
      <w:r>
        <w:rPr>
          <w:rFonts w:hint="eastAsia" w:ascii="仿宋" w:hAnsi="仿宋" w:eastAsia="仿宋" w:cs="仿宋"/>
          <w:sz w:val="32"/>
          <w:szCs w:val="32"/>
          <w:lang w:eastAsia="zh-CN"/>
        </w:rPr>
        <w:t>每套房屋最多办理</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张月卡、登记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辆</w:t>
      </w:r>
      <w:r>
        <w:rPr>
          <w:rFonts w:hint="eastAsia" w:ascii="仿宋" w:hAnsi="仿宋" w:eastAsia="仿宋" w:cs="仿宋"/>
          <w:sz w:val="32"/>
          <w:szCs w:val="32"/>
        </w:rPr>
        <w:t>内部临时车</w:t>
      </w:r>
      <w:r>
        <w:rPr>
          <w:rFonts w:hint="eastAsia" w:ascii="仿宋" w:hAnsi="仿宋" w:eastAsia="仿宋" w:cs="仿宋"/>
          <w:sz w:val="32"/>
          <w:szCs w:val="32"/>
          <w:lang w:val="en-US" w:eastAsia="zh-CN"/>
        </w:rPr>
        <w:t>。</w:t>
      </w:r>
    </w:p>
    <w:p>
      <w:pPr>
        <w:ind w:firstLine="64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rPr>
        <w:t>车位、车库相对平衡</w:t>
      </w:r>
      <w:r>
        <w:rPr>
          <w:rFonts w:hint="eastAsia" w:ascii="仿宋" w:hAnsi="仿宋" w:eastAsia="仿宋" w:cs="仿宋"/>
          <w:sz w:val="32"/>
          <w:szCs w:val="32"/>
          <w:lang w:eastAsia="zh-CN"/>
        </w:rPr>
        <w:t>。</w:t>
      </w:r>
      <w:r>
        <w:rPr>
          <w:rFonts w:hint="eastAsia" w:ascii="仿宋" w:hAnsi="仿宋" w:eastAsia="仿宋" w:cs="仿宋"/>
          <w:sz w:val="32"/>
          <w:szCs w:val="32"/>
        </w:rPr>
        <w:t>车位、车库配置比例大于等于0.85</w:t>
      </w:r>
      <w:r>
        <w:rPr>
          <w:rFonts w:hint="eastAsia" w:ascii="仿宋" w:hAnsi="仿宋" w:eastAsia="仿宋" w:cs="仿宋"/>
          <w:sz w:val="32"/>
          <w:szCs w:val="32"/>
          <w:lang w:eastAsia="zh-CN"/>
        </w:rPr>
        <w:t>且</w:t>
      </w:r>
      <w:r>
        <w:rPr>
          <w:rFonts w:hint="eastAsia" w:ascii="仿宋" w:hAnsi="仿宋" w:eastAsia="仿宋" w:cs="仿宋"/>
          <w:sz w:val="32"/>
          <w:szCs w:val="32"/>
        </w:rPr>
        <w:t>小于1</w:t>
      </w:r>
      <w:r>
        <w:rPr>
          <w:rFonts w:hint="eastAsia" w:ascii="仿宋" w:hAnsi="仿宋" w:eastAsia="仿宋" w:cs="仿宋"/>
          <w:sz w:val="32"/>
          <w:szCs w:val="32"/>
          <w:lang w:eastAsia="zh-CN"/>
        </w:rPr>
        <w:t>；</w:t>
      </w:r>
      <w:r>
        <w:rPr>
          <w:rFonts w:hint="eastAsia" w:ascii="仿宋" w:hAnsi="仿宋" w:eastAsia="仿宋" w:cs="仿宋"/>
          <w:sz w:val="32"/>
          <w:szCs w:val="32"/>
        </w:rPr>
        <w:t>车位、车库基本满足现有停车需求。每套房屋只能办理一张月卡</w:t>
      </w:r>
      <w:r>
        <w:rPr>
          <w:rFonts w:hint="eastAsia" w:ascii="仿宋" w:hAnsi="仿宋" w:eastAsia="仿宋" w:cs="仿宋"/>
          <w:sz w:val="32"/>
          <w:szCs w:val="32"/>
          <w:lang w:eastAsia="zh-CN"/>
        </w:rPr>
        <w:t>，</w:t>
      </w:r>
      <w:r>
        <w:rPr>
          <w:rFonts w:hint="eastAsia" w:ascii="仿宋" w:hAnsi="仿宋" w:eastAsia="仿宋" w:cs="仿宋"/>
          <w:sz w:val="32"/>
          <w:szCs w:val="32"/>
        </w:rPr>
        <w:t>尚未办理</w:t>
      </w:r>
      <w:r>
        <w:rPr>
          <w:rFonts w:hint="eastAsia" w:ascii="仿宋" w:hAnsi="仿宋" w:eastAsia="仿宋" w:cs="仿宋"/>
          <w:sz w:val="32"/>
          <w:szCs w:val="32"/>
          <w:lang w:eastAsia="zh-CN"/>
        </w:rPr>
        <w:t>第一张</w:t>
      </w:r>
      <w:r>
        <w:rPr>
          <w:rFonts w:hint="eastAsia" w:ascii="仿宋" w:hAnsi="仿宋" w:eastAsia="仿宋" w:cs="仿宋"/>
          <w:sz w:val="32"/>
          <w:szCs w:val="32"/>
        </w:rPr>
        <w:t>月卡的</w:t>
      </w:r>
      <w:r>
        <w:rPr>
          <w:rFonts w:hint="eastAsia" w:ascii="仿宋" w:hAnsi="仿宋" w:eastAsia="仿宋" w:cs="仿宋"/>
          <w:sz w:val="32"/>
          <w:szCs w:val="32"/>
          <w:lang w:eastAsia="zh-CN"/>
        </w:rPr>
        <w:t>房屋预留一张月卡办理资格。有</w:t>
      </w:r>
      <w:r>
        <w:rPr>
          <w:rFonts w:hint="eastAsia" w:ascii="仿宋" w:hAnsi="仿宋" w:eastAsia="仿宋" w:cs="仿宋"/>
          <w:sz w:val="32"/>
          <w:szCs w:val="32"/>
        </w:rPr>
        <w:t>第二辆车停车需求</w:t>
      </w:r>
      <w:r>
        <w:rPr>
          <w:rFonts w:hint="eastAsia" w:ascii="仿宋" w:hAnsi="仿宋" w:eastAsia="仿宋" w:cs="仿宋"/>
          <w:sz w:val="32"/>
          <w:szCs w:val="32"/>
          <w:lang w:eastAsia="zh-CN"/>
        </w:rPr>
        <w:t>的，</w:t>
      </w:r>
      <w:r>
        <w:rPr>
          <w:rFonts w:hint="eastAsia" w:ascii="仿宋" w:hAnsi="仿宋" w:eastAsia="仿宋" w:cs="仿宋"/>
          <w:sz w:val="32"/>
          <w:szCs w:val="32"/>
        </w:rPr>
        <w:t>暂时登记为内部临时车</w:t>
      </w:r>
      <w:r>
        <w:rPr>
          <w:rFonts w:hint="eastAsia" w:ascii="仿宋" w:hAnsi="仿宋" w:eastAsia="仿宋" w:cs="仿宋"/>
          <w:sz w:val="32"/>
          <w:szCs w:val="32"/>
          <w:lang w:eastAsia="zh-CN"/>
        </w:rPr>
        <w:t>，每套房屋可</w:t>
      </w:r>
      <w:r>
        <w:rPr>
          <w:rFonts w:hint="eastAsia" w:ascii="仿宋" w:hAnsi="仿宋" w:eastAsia="仿宋" w:cs="仿宋"/>
          <w:sz w:val="32"/>
          <w:szCs w:val="32"/>
          <w:lang w:val="en-US" w:eastAsia="zh-CN"/>
        </w:rPr>
        <w:t>登记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辆</w:t>
      </w:r>
      <w:r>
        <w:rPr>
          <w:rFonts w:hint="eastAsia" w:ascii="仿宋" w:hAnsi="仿宋" w:eastAsia="仿宋" w:cs="仿宋"/>
          <w:sz w:val="32"/>
          <w:szCs w:val="32"/>
        </w:rPr>
        <w:t>内部临时车</w:t>
      </w:r>
      <w:r>
        <w:rPr>
          <w:rFonts w:hint="eastAsia" w:ascii="仿宋" w:hAnsi="仿宋" w:eastAsia="仿宋" w:cs="仿宋"/>
          <w:sz w:val="32"/>
          <w:szCs w:val="32"/>
          <w:lang w:val="en-US"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车位、车库紧缺</w:t>
      </w:r>
      <w:r>
        <w:rPr>
          <w:rFonts w:hint="eastAsia" w:ascii="仿宋" w:hAnsi="仿宋" w:eastAsia="仿宋" w:cs="仿宋"/>
          <w:sz w:val="32"/>
          <w:szCs w:val="32"/>
          <w:lang w:eastAsia="zh-CN"/>
        </w:rPr>
        <w:t>。</w:t>
      </w:r>
      <w:r>
        <w:rPr>
          <w:rFonts w:hint="eastAsia" w:ascii="仿宋" w:hAnsi="仿宋" w:eastAsia="仿宋" w:cs="仿宋"/>
          <w:sz w:val="32"/>
          <w:szCs w:val="32"/>
        </w:rPr>
        <w:t>车位、车库配置比例小于0.85</w:t>
      </w:r>
      <w:r>
        <w:rPr>
          <w:rFonts w:hint="eastAsia" w:ascii="仿宋" w:hAnsi="仿宋" w:eastAsia="仿宋" w:cs="仿宋"/>
          <w:sz w:val="32"/>
          <w:szCs w:val="32"/>
          <w:lang w:eastAsia="zh-CN"/>
        </w:rPr>
        <w:t>；</w:t>
      </w:r>
      <w:r>
        <w:rPr>
          <w:rFonts w:hint="eastAsia" w:ascii="仿宋" w:hAnsi="仿宋" w:eastAsia="仿宋" w:cs="仿宋"/>
          <w:sz w:val="32"/>
          <w:szCs w:val="32"/>
        </w:rPr>
        <w:t>车位不能满足业主、物业使用人现有停车需求。每套房屋只能办理一张月卡。</w:t>
      </w:r>
      <w:r>
        <w:rPr>
          <w:rFonts w:hint="eastAsia" w:ascii="仿宋" w:hAnsi="仿宋" w:eastAsia="仿宋" w:cs="仿宋"/>
          <w:sz w:val="32"/>
          <w:szCs w:val="32"/>
          <w:lang w:eastAsia="zh-CN"/>
        </w:rPr>
        <w:t>在办理的月卡数量达到车位、车库数量时，尚未办理第</w:t>
      </w:r>
      <w:r>
        <w:rPr>
          <w:rFonts w:hint="eastAsia" w:ascii="仿宋" w:hAnsi="仿宋" w:eastAsia="仿宋" w:cs="仿宋"/>
          <w:sz w:val="32"/>
          <w:szCs w:val="32"/>
        </w:rPr>
        <w:t>一张</w:t>
      </w:r>
      <w:r>
        <w:rPr>
          <w:rFonts w:hint="eastAsia" w:ascii="仿宋" w:hAnsi="仿宋" w:eastAsia="仿宋" w:cs="仿宋"/>
          <w:sz w:val="32"/>
          <w:szCs w:val="32"/>
          <w:lang w:eastAsia="zh-CN"/>
        </w:rPr>
        <w:t>月卡的可暂时登记为内部临时车，本物业管理区域共登记为内部临时车的数量限定为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辆</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特定类型房屋车位、车库。依据主管部门（含规划、城市更新和土地整备、保障性住房主管部门）对该类车位、车库的数量及配置比例的规定，分配情况如下：</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○人才住房；○安居型商品房；○公共租赁住房；○其他保障性住房，分配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张月卡、</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个内部临时车资格。</w:t>
      </w:r>
    </w:p>
    <w:p>
      <w:pPr>
        <w:ind w:firstLine="640"/>
        <w:rPr>
          <w:rFonts w:hint="eastAsia" w:ascii="仿宋" w:hAnsi="仿宋" w:eastAsia="仿宋" w:cs="仿宋"/>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八</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本物业管理区域</w:t>
      </w:r>
      <w:r>
        <w:rPr>
          <w:rFonts w:hint="eastAsia" w:ascii="仿宋" w:hAnsi="仿宋" w:eastAsia="仿宋" w:cs="仿宋"/>
          <w:sz w:val="32"/>
          <w:szCs w:val="32"/>
          <w:lang w:eastAsia="zh-CN"/>
        </w:rPr>
        <w:t>内固定车位情况为：</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□无固定车位；</w:t>
      </w:r>
    </w:p>
    <w:p>
      <w:pPr>
        <w:ind w:firstLine="640"/>
        <w:rPr>
          <w:rFonts w:ascii="仿宋" w:hAnsi="仿宋" w:eastAsia="仿宋" w:cs="仿宋"/>
          <w:sz w:val="32"/>
          <w:szCs w:val="32"/>
        </w:rPr>
      </w:pPr>
      <w:r>
        <w:rPr>
          <w:rFonts w:hint="eastAsia" w:ascii="仿宋" w:hAnsi="仿宋" w:eastAsia="仿宋" w:cs="仿宋"/>
          <w:sz w:val="32"/>
          <w:szCs w:val="32"/>
          <w:lang w:eastAsia="zh-CN"/>
        </w:rPr>
        <w:t>□有固定车位。</w:t>
      </w:r>
      <w:r>
        <w:rPr>
          <w:rFonts w:hint="eastAsia" w:ascii="仿宋" w:hAnsi="仿宋" w:eastAsia="仿宋" w:cs="仿宋"/>
          <w:sz w:val="32"/>
          <w:szCs w:val="32"/>
        </w:rPr>
        <w:t>对于</w:t>
      </w:r>
      <w:r>
        <w:rPr>
          <w:rFonts w:hint="eastAsia" w:ascii="仿宋" w:hAnsi="仿宋" w:eastAsia="仿宋" w:cs="仿宋"/>
          <w:sz w:val="32"/>
          <w:szCs w:val="32"/>
          <w:lang w:eastAsia="zh-CN"/>
        </w:rPr>
        <w:t>本办法表决前</w:t>
      </w:r>
      <w:r>
        <w:rPr>
          <w:rFonts w:hint="eastAsia" w:ascii="仿宋" w:hAnsi="仿宋" w:eastAsia="仿宋" w:cs="仿宋"/>
          <w:sz w:val="32"/>
          <w:szCs w:val="32"/>
        </w:rPr>
        <w:t>原已分配的固定车位</w:t>
      </w:r>
      <w:r>
        <w:rPr>
          <w:rFonts w:hint="eastAsia" w:ascii="仿宋" w:hAnsi="仿宋" w:eastAsia="仿宋" w:cs="仿宋"/>
          <w:sz w:val="32"/>
          <w:szCs w:val="32"/>
          <w:lang w:eastAsia="zh-CN"/>
        </w:rPr>
        <w:t>的</w:t>
      </w:r>
      <w:r>
        <w:rPr>
          <w:rFonts w:hint="eastAsia" w:ascii="仿宋" w:hAnsi="仿宋" w:eastAsia="仿宋" w:cs="仿宋"/>
          <w:sz w:val="32"/>
          <w:szCs w:val="32"/>
        </w:rPr>
        <w:t>情形处理</w:t>
      </w:r>
      <w:r>
        <w:rPr>
          <w:rFonts w:hint="eastAsia" w:ascii="仿宋" w:hAnsi="仿宋" w:eastAsia="仿宋" w:cs="仿宋"/>
          <w:sz w:val="32"/>
          <w:szCs w:val="32"/>
          <w:lang w:eastAsia="zh-CN"/>
        </w:rPr>
        <w:t>如下</w:t>
      </w:r>
      <w:r>
        <w:rPr>
          <w:rFonts w:hint="eastAsia" w:ascii="仿宋" w:hAnsi="仿宋" w:eastAsia="仿宋" w:cs="仿宋"/>
          <w:sz w:val="32"/>
          <w:szCs w:val="32"/>
        </w:rPr>
        <w:t>：</w:t>
      </w:r>
    </w:p>
    <w:p>
      <w:pPr>
        <w:ind w:firstLine="640"/>
        <w:rPr>
          <w:rFonts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尊重历史，维持固定车位原有状态；</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val="en-US" w:eastAsia="zh-CN"/>
        </w:rPr>
        <w:t>○</w:t>
      </w:r>
      <w:r>
        <w:rPr>
          <w:rFonts w:hint="eastAsia" w:ascii="仿宋" w:hAnsi="仿宋" w:eastAsia="仿宋" w:cs="仿宋"/>
          <w:sz w:val="32"/>
          <w:szCs w:val="32"/>
        </w:rPr>
        <w:t>与开发商、</w:t>
      </w:r>
      <w:r>
        <w:rPr>
          <w:rFonts w:hint="eastAsia" w:ascii="仿宋" w:hAnsi="仿宋" w:eastAsia="仿宋" w:cs="仿宋"/>
          <w:sz w:val="32"/>
          <w:szCs w:val="32"/>
          <w:lang w:eastAsia="zh-CN"/>
        </w:rPr>
        <w:t>停车场管理单位有</w:t>
      </w:r>
      <w:r>
        <w:rPr>
          <w:rFonts w:hint="eastAsia" w:ascii="仿宋" w:hAnsi="仿宋" w:eastAsia="仿宋" w:cs="仿宋"/>
          <w:sz w:val="32"/>
          <w:szCs w:val="32"/>
        </w:rPr>
        <w:t>合同协议</w:t>
      </w:r>
      <w:r>
        <w:rPr>
          <w:rFonts w:hint="eastAsia" w:ascii="仿宋" w:hAnsi="仿宋" w:eastAsia="仿宋" w:cs="仿宋"/>
          <w:sz w:val="32"/>
          <w:szCs w:val="32"/>
          <w:lang w:eastAsia="zh-CN"/>
        </w:rPr>
        <w:t>约定，且</w:t>
      </w:r>
      <w:r>
        <w:rPr>
          <w:rFonts w:hint="eastAsia" w:ascii="仿宋" w:hAnsi="仿宋" w:eastAsia="仿宋" w:cs="仿宋"/>
          <w:sz w:val="32"/>
          <w:szCs w:val="32"/>
        </w:rPr>
        <w:t>通过公开途径告知全体业主</w:t>
      </w:r>
      <w:r>
        <w:rPr>
          <w:rFonts w:hint="eastAsia" w:ascii="仿宋" w:hAnsi="仿宋" w:eastAsia="仿宋" w:cs="仿宋"/>
          <w:sz w:val="32"/>
          <w:szCs w:val="32"/>
          <w:lang w:eastAsia="zh-CN"/>
        </w:rPr>
        <w:t>的固定车位，</w:t>
      </w:r>
      <w:r>
        <w:rPr>
          <w:rFonts w:hint="eastAsia" w:ascii="仿宋" w:hAnsi="仿宋" w:eastAsia="仿宋" w:cs="仿宋"/>
          <w:sz w:val="32"/>
          <w:szCs w:val="32"/>
        </w:rPr>
        <w:t>维持</w:t>
      </w:r>
      <w:r>
        <w:rPr>
          <w:rFonts w:hint="eastAsia" w:ascii="仿宋" w:hAnsi="仿宋" w:eastAsia="仿宋" w:cs="仿宋"/>
          <w:sz w:val="32"/>
          <w:szCs w:val="32"/>
          <w:lang w:eastAsia="zh-CN"/>
        </w:rPr>
        <w:t>原有状态；对</w:t>
      </w:r>
      <w:r>
        <w:rPr>
          <w:rFonts w:hint="eastAsia" w:ascii="仿宋" w:hAnsi="仿宋" w:eastAsia="仿宋" w:cs="仿宋"/>
          <w:sz w:val="32"/>
          <w:szCs w:val="32"/>
        </w:rPr>
        <w:t>没有任何合同协议</w:t>
      </w:r>
      <w:r>
        <w:rPr>
          <w:rFonts w:hint="eastAsia" w:ascii="仿宋" w:hAnsi="仿宋" w:eastAsia="仿宋" w:cs="仿宋"/>
          <w:sz w:val="32"/>
          <w:szCs w:val="32"/>
          <w:lang w:eastAsia="zh-CN"/>
        </w:rPr>
        <w:t>约定</w:t>
      </w:r>
      <w:r>
        <w:rPr>
          <w:rFonts w:hint="eastAsia" w:ascii="仿宋" w:hAnsi="仿宋" w:eastAsia="仿宋" w:cs="仿宋"/>
          <w:sz w:val="32"/>
          <w:szCs w:val="32"/>
        </w:rPr>
        <w:t>，且在分配时未通过公开途径告知全体业主</w:t>
      </w:r>
      <w:r>
        <w:rPr>
          <w:rFonts w:hint="eastAsia" w:ascii="仿宋" w:hAnsi="仿宋" w:eastAsia="仿宋" w:cs="仿宋"/>
          <w:sz w:val="32"/>
          <w:szCs w:val="32"/>
          <w:lang w:eastAsia="zh-CN"/>
        </w:rPr>
        <w:t>的，取消该种固定车位使用资格，</w:t>
      </w:r>
      <w:r>
        <w:rPr>
          <w:rFonts w:hint="eastAsia" w:ascii="仿宋" w:hAnsi="仿宋" w:eastAsia="仿宋" w:cs="仿宋"/>
          <w:sz w:val="32"/>
          <w:szCs w:val="32"/>
        </w:rPr>
        <w:t>供</w:t>
      </w:r>
      <w:r>
        <w:rPr>
          <w:rFonts w:hint="eastAsia" w:ascii="仿宋" w:hAnsi="仿宋" w:eastAsia="仿宋" w:cs="仿宋"/>
          <w:sz w:val="32"/>
          <w:szCs w:val="32"/>
          <w:lang w:eastAsia="zh-CN"/>
        </w:rPr>
        <w:t>无月卡房屋作为非固定车位使用；</w:t>
      </w:r>
    </w:p>
    <w:p>
      <w:pPr>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另行制定方案：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w:t>
      </w:r>
    </w:p>
    <w:p>
      <w:pPr>
        <w:ind w:firstLine="64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九</w:t>
      </w:r>
      <w:r>
        <w:rPr>
          <w:rFonts w:hint="eastAsia" w:ascii="仿宋" w:hAnsi="仿宋" w:eastAsia="仿宋" w:cs="仿宋"/>
          <w:b/>
          <w:bCs/>
          <w:sz w:val="32"/>
          <w:szCs w:val="32"/>
        </w:rPr>
        <w:t>条</w:t>
      </w:r>
      <w:r>
        <w:rPr>
          <w:rFonts w:hint="eastAsia" w:ascii="仿宋" w:hAnsi="仿宋" w:eastAsia="仿宋" w:cs="仿宋"/>
          <w:sz w:val="32"/>
          <w:szCs w:val="32"/>
        </w:rPr>
        <w:t xml:space="preserve">  物业管理区域内已经办理的停车月卡数量等于</w:t>
      </w:r>
      <w:r>
        <w:rPr>
          <w:rFonts w:hint="eastAsia" w:ascii="仿宋" w:hAnsi="仿宋" w:eastAsia="仿宋" w:cs="仿宋"/>
          <w:sz w:val="32"/>
          <w:szCs w:val="32"/>
          <w:lang w:eastAsia="zh-CN"/>
        </w:rPr>
        <w:t>车位、车库</w:t>
      </w:r>
      <w:r>
        <w:rPr>
          <w:rFonts w:hint="eastAsia" w:ascii="仿宋" w:hAnsi="仿宋" w:eastAsia="仿宋" w:cs="仿宋"/>
          <w:sz w:val="32"/>
          <w:szCs w:val="32"/>
        </w:rPr>
        <w:t>数量，且无法满足本物业管理区域内</w:t>
      </w:r>
      <w:r>
        <w:rPr>
          <w:rFonts w:hint="eastAsia" w:ascii="仿宋" w:hAnsi="仿宋" w:eastAsia="仿宋" w:cs="仿宋"/>
          <w:sz w:val="32"/>
          <w:szCs w:val="32"/>
          <w:lang w:eastAsia="zh-CN"/>
        </w:rPr>
        <w:t>车辆停放需求</w:t>
      </w:r>
      <w:r>
        <w:rPr>
          <w:rFonts w:hint="eastAsia" w:ascii="仿宋" w:hAnsi="仿宋" w:eastAsia="仿宋" w:cs="仿宋"/>
          <w:sz w:val="32"/>
          <w:szCs w:val="32"/>
        </w:rPr>
        <w:t>时，停止办理停车月卡，业主委员会与停车场管理单位一同建立</w:t>
      </w:r>
      <w:r>
        <w:rPr>
          <w:rFonts w:hint="eastAsia" w:ascii="仿宋" w:hAnsi="仿宋" w:eastAsia="仿宋" w:cs="仿宋"/>
          <w:sz w:val="32"/>
          <w:szCs w:val="32"/>
          <w:lang w:eastAsia="zh-CN"/>
        </w:rPr>
        <w:t>、管理</w:t>
      </w:r>
      <w:r>
        <w:rPr>
          <w:rFonts w:hint="eastAsia" w:ascii="仿宋" w:hAnsi="仿宋" w:eastAsia="仿宋" w:cs="仿宋"/>
          <w:sz w:val="32"/>
          <w:szCs w:val="32"/>
        </w:rPr>
        <w:t>月卡轮候库。</w:t>
      </w:r>
    </w:p>
    <w:p>
      <w:pPr>
        <w:ind w:firstLine="640"/>
        <w:rPr>
          <w:rFonts w:ascii="仿宋" w:hAnsi="仿宋" w:eastAsia="仿宋" w:cs="仿宋"/>
          <w:sz w:val="32"/>
          <w:szCs w:val="32"/>
        </w:rPr>
      </w:pPr>
      <w:r>
        <w:rPr>
          <w:rFonts w:hint="eastAsia" w:ascii="仿宋" w:hAnsi="仿宋" w:eastAsia="仿宋" w:cs="仿宋"/>
          <w:sz w:val="32"/>
          <w:szCs w:val="32"/>
        </w:rPr>
        <w:t>本物业管理区域月卡轮候库</w:t>
      </w:r>
      <w:r>
        <w:rPr>
          <w:rFonts w:hint="eastAsia" w:ascii="仿宋" w:hAnsi="仿宋" w:eastAsia="仿宋" w:cs="仿宋"/>
          <w:sz w:val="32"/>
          <w:szCs w:val="32"/>
          <w:lang w:eastAsia="zh-CN"/>
        </w:rPr>
        <w:t>的建立、管理方案为</w:t>
      </w:r>
      <w:r>
        <w:rPr>
          <w:rFonts w:hint="eastAsia" w:ascii="仿宋" w:hAnsi="仿宋" w:eastAsia="仿宋" w:cs="仿宋"/>
          <w:sz w:val="32"/>
          <w:szCs w:val="32"/>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继续使用停车场管理单位已经建立的月卡轮候库</w:t>
      </w:r>
      <w:r>
        <w:rPr>
          <w:rFonts w:hint="eastAsia" w:ascii="仿宋" w:hAnsi="仿宋" w:eastAsia="仿宋" w:cs="仿宋"/>
          <w:sz w:val="32"/>
          <w:szCs w:val="32"/>
          <w:lang w:eastAsia="zh-CN"/>
        </w:rPr>
        <w:t>，停车场管理单位与业主委员会共同管理；</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本办法表决通过后立即建立</w:t>
      </w:r>
      <w:r>
        <w:rPr>
          <w:rFonts w:hint="eastAsia" w:ascii="仿宋" w:hAnsi="仿宋" w:eastAsia="仿宋" w:cs="仿宋"/>
          <w:sz w:val="32"/>
          <w:szCs w:val="32"/>
          <w:lang w:eastAsia="zh-CN"/>
        </w:rPr>
        <w:t>新的</w:t>
      </w:r>
      <w:r>
        <w:rPr>
          <w:rFonts w:hint="eastAsia" w:ascii="仿宋" w:hAnsi="仿宋" w:eastAsia="仿宋" w:cs="仿宋"/>
          <w:sz w:val="32"/>
          <w:szCs w:val="32"/>
        </w:rPr>
        <w:t>月卡轮候库；</w:t>
      </w:r>
    </w:p>
    <w:p>
      <w:pPr>
        <w:ind w:firstLine="64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暂不需要建立月卡轮候库，授权业主委员会</w:t>
      </w:r>
      <w:r>
        <w:rPr>
          <w:rFonts w:hint="eastAsia" w:ascii="仿宋" w:hAnsi="仿宋" w:eastAsia="仿宋" w:cs="仿宋"/>
          <w:sz w:val="32"/>
          <w:szCs w:val="32"/>
          <w:lang w:eastAsia="zh-CN"/>
        </w:rPr>
        <w:t>在后期需要时</w:t>
      </w:r>
      <w:r>
        <w:rPr>
          <w:rFonts w:hint="eastAsia" w:ascii="仿宋" w:hAnsi="仿宋" w:eastAsia="仿宋" w:cs="仿宋"/>
          <w:sz w:val="32"/>
          <w:szCs w:val="32"/>
        </w:rPr>
        <w:t>与停车场管理单位一同建立月卡轮候库</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特定类型房屋的月卡轮候库处理采用：</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○单独建立该类型房屋的月卡轮候库，按第七条规定分配的月卡数量在该类型房屋内部使用；</w:t>
      </w:r>
    </w:p>
    <w:p>
      <w:pPr>
        <w:ind w:firstLine="640"/>
        <w:rPr>
          <w:rFonts w:hint="eastAsia" w:ascii="仿宋" w:hAnsi="仿宋" w:eastAsia="仿宋" w:cs="仿宋"/>
          <w:sz w:val="32"/>
          <w:szCs w:val="32"/>
        </w:rPr>
      </w:pPr>
      <w:r>
        <w:rPr>
          <w:rFonts w:hint="eastAsia" w:ascii="仿宋" w:hAnsi="仿宋" w:eastAsia="仿宋" w:cs="仿宋"/>
          <w:sz w:val="32"/>
          <w:szCs w:val="32"/>
          <w:lang w:val="en-US" w:eastAsia="zh-CN"/>
        </w:rPr>
        <w:t>○与普通商品房使用同一个月卡轮候库。</w:t>
      </w:r>
    </w:p>
    <w:p>
      <w:pPr>
        <w:ind w:firstLine="640"/>
        <w:rPr>
          <w:rFonts w:hint="eastAsia" w:ascii="仿宋" w:hAnsi="仿宋" w:eastAsia="仿宋" w:cs="仿宋"/>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本物业管理区域配套的教育机构（如幼儿园、小学、中学等）</w:t>
      </w:r>
      <w:r>
        <w:rPr>
          <w:rFonts w:hint="eastAsia" w:ascii="仿宋" w:hAnsi="仿宋" w:eastAsia="仿宋" w:cs="仿宋"/>
          <w:sz w:val="32"/>
          <w:szCs w:val="32"/>
          <w:lang w:eastAsia="zh-CN"/>
        </w:rPr>
        <w:t>的车位、车库</w:t>
      </w:r>
      <w:r>
        <w:rPr>
          <w:rFonts w:hint="eastAsia" w:ascii="仿宋" w:hAnsi="仿宋" w:eastAsia="仿宋" w:cs="仿宋"/>
          <w:sz w:val="32"/>
          <w:szCs w:val="32"/>
        </w:rPr>
        <w:t>分配</w:t>
      </w:r>
      <w:r>
        <w:rPr>
          <w:rFonts w:hint="eastAsia" w:ascii="仿宋" w:hAnsi="仿宋" w:eastAsia="仿宋" w:cs="仿宋"/>
          <w:sz w:val="32"/>
          <w:szCs w:val="32"/>
          <w:lang w:eastAsia="zh-CN"/>
        </w:rPr>
        <w:t>方式为：</w:t>
      </w:r>
    </w:p>
    <w:p>
      <w:pPr>
        <w:ind w:firstLine="640"/>
        <w:rPr>
          <w:rFonts w:hint="eastAsia" w:ascii="仿宋" w:hAnsi="仿宋" w:eastAsia="仿宋" w:cs="仿宋"/>
          <w:sz w:val="32"/>
          <w:szCs w:val="32"/>
          <w:u w:val="none"/>
          <w:lang w:val="en-US" w:eastAsia="zh-CN"/>
        </w:rPr>
      </w:pPr>
      <w:r>
        <w:rPr>
          <w:rFonts w:hint="eastAsia" w:ascii="仿宋" w:hAnsi="仿宋" w:eastAsia="仿宋" w:cs="仿宋"/>
          <w:sz w:val="32"/>
          <w:szCs w:val="32"/>
          <w:lang w:eastAsia="zh-CN"/>
        </w:rPr>
        <w:t>□分配</w:t>
      </w:r>
      <w:r>
        <w:rPr>
          <w:rFonts w:hint="eastAsia" w:ascii="仿宋" w:hAnsi="仿宋" w:eastAsia="仿宋" w:cs="仿宋"/>
          <w:sz w:val="32"/>
          <w:szCs w:val="32"/>
        </w:rPr>
        <w:t>固定车位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个；</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无法分配固定车位，分配</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rPr>
        <w:t>张月卡</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□不共用</w:t>
      </w:r>
      <w:r>
        <w:rPr>
          <w:rFonts w:hint="eastAsia" w:ascii="仿宋" w:hAnsi="仿宋" w:eastAsia="仿宋" w:cs="仿宋"/>
          <w:sz w:val="32"/>
          <w:szCs w:val="32"/>
        </w:rPr>
        <w:t>物业管理区域</w:t>
      </w:r>
      <w:r>
        <w:rPr>
          <w:rFonts w:hint="eastAsia" w:ascii="仿宋" w:hAnsi="仿宋" w:eastAsia="仿宋" w:cs="仿宋"/>
          <w:sz w:val="32"/>
          <w:szCs w:val="32"/>
          <w:lang w:eastAsia="zh-CN"/>
        </w:rPr>
        <w:t>内道路、</w:t>
      </w:r>
      <w:r>
        <w:rPr>
          <w:rFonts w:hint="eastAsia" w:ascii="仿宋" w:hAnsi="仿宋" w:eastAsia="仿宋" w:cs="仿宋"/>
          <w:sz w:val="32"/>
          <w:szCs w:val="32"/>
        </w:rPr>
        <w:t>车位、车库</w:t>
      </w:r>
      <w:r>
        <w:rPr>
          <w:rFonts w:hint="eastAsia" w:ascii="仿宋" w:hAnsi="仿宋" w:eastAsia="仿宋" w:cs="仿宋"/>
          <w:sz w:val="32"/>
          <w:szCs w:val="32"/>
          <w:lang w:eastAsia="zh-CN"/>
        </w:rPr>
        <w:t>，无需分配。</w:t>
      </w:r>
    </w:p>
    <w:p>
      <w:pPr>
        <w:ind w:firstLine="64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十一</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本物业管理区域内，设置</w:t>
      </w:r>
      <w:r>
        <w:rPr>
          <w:rFonts w:hint="eastAsia" w:ascii="仿宋" w:hAnsi="仿宋" w:eastAsia="仿宋" w:cs="仿宋"/>
          <w:sz w:val="32"/>
          <w:szCs w:val="32"/>
          <w:lang w:eastAsia="zh-CN"/>
        </w:rPr>
        <w:t>有</w:t>
      </w:r>
      <w:r>
        <w:rPr>
          <w:rFonts w:hint="eastAsia" w:ascii="仿宋" w:hAnsi="仿宋" w:eastAsia="仿宋" w:cs="仿宋"/>
          <w:sz w:val="32"/>
          <w:szCs w:val="32"/>
        </w:rPr>
        <w:t>新能源汽车</w:t>
      </w:r>
      <w:r>
        <w:rPr>
          <w:rFonts w:hint="eastAsia" w:ascii="仿宋" w:hAnsi="仿宋" w:eastAsia="仿宋" w:cs="仿宋"/>
          <w:sz w:val="32"/>
          <w:szCs w:val="32"/>
          <w:lang w:eastAsia="zh-CN"/>
        </w:rPr>
        <w:t>公共</w:t>
      </w:r>
      <w:r>
        <w:rPr>
          <w:rFonts w:hint="eastAsia" w:ascii="仿宋" w:hAnsi="仿宋" w:eastAsia="仿宋" w:cs="仿宋"/>
          <w:sz w:val="32"/>
          <w:szCs w:val="32"/>
        </w:rPr>
        <w:t>充电桩的车位、车库</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rPr>
        <w:t>个。</w:t>
      </w:r>
    </w:p>
    <w:p>
      <w:pPr>
        <w:ind w:firstLine="640"/>
        <w:rPr>
          <w:rFonts w:hint="eastAsia" w:ascii="仿宋" w:hAnsi="仿宋" w:eastAsia="仿宋" w:cs="仿宋"/>
          <w:sz w:val="32"/>
          <w:szCs w:val="32"/>
          <w:lang w:eastAsia="zh-CN"/>
        </w:rPr>
      </w:pPr>
      <w:r>
        <w:rPr>
          <w:rFonts w:hint="eastAsia" w:ascii="仿宋" w:hAnsi="仿宋" w:eastAsia="仿宋" w:cs="仿宋"/>
          <w:sz w:val="32"/>
          <w:szCs w:val="32"/>
        </w:rPr>
        <w:t>已安装新能源汽车</w:t>
      </w:r>
      <w:r>
        <w:rPr>
          <w:rFonts w:hint="eastAsia" w:ascii="仿宋" w:hAnsi="仿宋" w:eastAsia="仿宋" w:cs="仿宋"/>
          <w:sz w:val="32"/>
          <w:szCs w:val="32"/>
          <w:lang w:eastAsia="zh-CN"/>
        </w:rPr>
        <w:t>公共</w:t>
      </w:r>
      <w:r>
        <w:rPr>
          <w:rFonts w:hint="eastAsia" w:ascii="仿宋" w:hAnsi="仿宋" w:eastAsia="仿宋" w:cs="仿宋"/>
          <w:sz w:val="32"/>
          <w:szCs w:val="32"/>
        </w:rPr>
        <w:t>充电桩的车位、车库优先供新能源汽车充电使用</w:t>
      </w:r>
      <w:r>
        <w:rPr>
          <w:rFonts w:hint="eastAsia" w:ascii="仿宋" w:hAnsi="仿宋" w:eastAsia="仿宋" w:cs="仿宋"/>
          <w:sz w:val="32"/>
          <w:szCs w:val="32"/>
          <w:lang w:eastAsia="zh-CN"/>
        </w:rPr>
        <w:t>。</w:t>
      </w:r>
    </w:p>
    <w:p>
      <w:pPr>
        <w:ind w:firstLine="640"/>
        <w:rPr>
          <w:rFonts w:ascii="仿宋" w:hAnsi="仿宋" w:eastAsia="仿宋" w:cs="仿宋"/>
          <w:sz w:val="32"/>
          <w:szCs w:val="32"/>
        </w:rPr>
      </w:pPr>
      <w:r>
        <w:rPr>
          <w:rFonts w:hint="eastAsia" w:ascii="仿宋" w:hAnsi="仿宋" w:eastAsia="仿宋" w:cs="仿宋"/>
          <w:sz w:val="32"/>
          <w:szCs w:val="32"/>
          <w:lang w:eastAsia="zh-CN"/>
        </w:rPr>
        <w:t>非</w:t>
      </w:r>
      <w:r>
        <w:rPr>
          <w:rFonts w:hint="eastAsia" w:ascii="仿宋" w:hAnsi="仿宋" w:eastAsia="仿宋" w:cs="仿宋"/>
          <w:sz w:val="32"/>
          <w:szCs w:val="32"/>
        </w:rPr>
        <w:t>新能源汽车</w:t>
      </w:r>
      <w:r>
        <w:rPr>
          <w:rFonts w:hint="eastAsia" w:ascii="仿宋" w:hAnsi="仿宋" w:eastAsia="仿宋" w:cs="仿宋"/>
          <w:sz w:val="32"/>
          <w:szCs w:val="32"/>
          <w:lang w:eastAsia="zh-CN"/>
        </w:rPr>
        <w:t>确需停放在该类车位的，在车辆显眼位置留下联系电话，在</w:t>
      </w:r>
      <w:r>
        <w:rPr>
          <w:rFonts w:hint="eastAsia" w:ascii="仿宋" w:hAnsi="仿宋" w:eastAsia="仿宋" w:cs="仿宋"/>
          <w:sz w:val="32"/>
          <w:szCs w:val="32"/>
        </w:rPr>
        <w:t>新能源</w:t>
      </w:r>
      <w:r>
        <w:rPr>
          <w:rFonts w:hint="eastAsia" w:ascii="仿宋" w:hAnsi="仿宋" w:eastAsia="仿宋" w:cs="仿宋"/>
          <w:sz w:val="32"/>
          <w:szCs w:val="32"/>
          <w:lang w:eastAsia="zh-CN"/>
        </w:rPr>
        <w:t>汽车有充电需求，且有其他车位、车库空余情况下，予以让位停放</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641"/>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  车位、车库的管理</w:t>
      </w:r>
    </w:p>
    <w:p>
      <w:pPr>
        <w:ind w:firstLine="640"/>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 xml:space="preserve">条 </w:t>
      </w:r>
      <w:r>
        <w:rPr>
          <w:rFonts w:hint="eastAsia" w:ascii="仿宋" w:hAnsi="仿宋" w:eastAsia="仿宋" w:cs="仿宋"/>
          <w:sz w:val="32"/>
          <w:szCs w:val="32"/>
        </w:rPr>
        <w:t xml:space="preserve"> 办理月卡、登记为内部临时车的</w:t>
      </w:r>
      <w:r>
        <w:rPr>
          <w:rFonts w:hint="eastAsia" w:ascii="仿宋" w:hAnsi="仿宋" w:eastAsia="仿宋" w:cs="仿宋"/>
          <w:sz w:val="32"/>
          <w:szCs w:val="32"/>
          <w:lang w:eastAsia="zh-CN"/>
        </w:rPr>
        <w:t>车主</w:t>
      </w:r>
      <w:r>
        <w:rPr>
          <w:rFonts w:hint="eastAsia" w:ascii="仿宋" w:hAnsi="仿宋" w:eastAsia="仿宋" w:cs="仿宋"/>
          <w:sz w:val="32"/>
          <w:szCs w:val="32"/>
        </w:rPr>
        <w:t>，应当按停车场管理单位</w:t>
      </w:r>
      <w:r>
        <w:rPr>
          <w:rFonts w:hint="eastAsia" w:ascii="仿宋" w:hAnsi="仿宋" w:eastAsia="仿宋" w:cs="仿宋"/>
          <w:sz w:val="32"/>
          <w:szCs w:val="32"/>
          <w:lang w:eastAsia="zh-CN"/>
        </w:rPr>
        <w:t>的</w:t>
      </w:r>
      <w:r>
        <w:rPr>
          <w:rFonts w:hint="eastAsia" w:ascii="仿宋" w:hAnsi="仿宋" w:eastAsia="仿宋" w:cs="仿宋"/>
          <w:sz w:val="32"/>
          <w:szCs w:val="32"/>
        </w:rPr>
        <w:t>要求提交相关资料进行登记。未经登记均视为外部临时车。</w:t>
      </w:r>
    </w:p>
    <w:p>
      <w:pPr>
        <w:ind w:firstLine="640"/>
        <w:rPr>
          <w:rFonts w:ascii="仿宋" w:hAnsi="仿宋" w:eastAsia="仿宋" w:cs="仿宋"/>
          <w:sz w:val="32"/>
          <w:szCs w:val="32"/>
        </w:rPr>
      </w:pPr>
      <w:r>
        <w:rPr>
          <w:rFonts w:hint="eastAsia" w:ascii="仿宋" w:hAnsi="仿宋" w:eastAsia="仿宋" w:cs="仿宋"/>
          <w:sz w:val="32"/>
          <w:szCs w:val="32"/>
        </w:rPr>
        <w:t>在本套房屋业主</w:t>
      </w:r>
      <w:r>
        <w:rPr>
          <w:rFonts w:hint="eastAsia" w:ascii="仿宋" w:hAnsi="仿宋" w:eastAsia="仿宋" w:cs="仿宋"/>
          <w:sz w:val="32"/>
          <w:szCs w:val="32"/>
          <w:lang w:eastAsia="zh-CN"/>
        </w:rPr>
        <w:t>陪同且提交相关证明材料（如户口本、结婚证、房屋租赁合同等复印件）情况下，</w:t>
      </w:r>
      <w:r>
        <w:rPr>
          <w:rFonts w:hint="eastAsia" w:ascii="仿宋" w:hAnsi="仿宋" w:eastAsia="仿宋" w:cs="仿宋"/>
          <w:sz w:val="32"/>
          <w:szCs w:val="32"/>
        </w:rPr>
        <w:t>以下人员名下车辆可办理</w:t>
      </w:r>
      <w:r>
        <w:rPr>
          <w:rFonts w:hint="eastAsia" w:ascii="仿宋" w:hAnsi="仿宋" w:eastAsia="仿宋" w:cs="仿宋"/>
          <w:sz w:val="32"/>
          <w:szCs w:val="32"/>
          <w:lang w:eastAsia="zh-CN"/>
        </w:rPr>
        <w:t>月</w:t>
      </w:r>
      <w:r>
        <w:rPr>
          <w:rFonts w:hint="eastAsia" w:ascii="仿宋" w:hAnsi="仿宋" w:eastAsia="仿宋" w:cs="仿宋"/>
          <w:sz w:val="32"/>
          <w:szCs w:val="32"/>
        </w:rPr>
        <w:t>卡、登记为内部临时车：</w:t>
      </w:r>
    </w:p>
    <w:p>
      <w:pPr>
        <w:ind w:firstLine="640"/>
        <w:rPr>
          <w:rFonts w:hint="default" w:ascii="仿宋" w:hAnsi="仿宋" w:eastAsia="仿宋" w:cs="仿宋"/>
          <w:sz w:val="32"/>
          <w:szCs w:val="32"/>
          <w:u w:val="single"/>
          <w:lang w:val="en-US"/>
        </w:rPr>
      </w:pPr>
      <w:r>
        <w:rPr>
          <w:rFonts w:hint="eastAsia" w:ascii="仿宋" w:hAnsi="仿宋" w:eastAsia="仿宋" w:cs="仿宋"/>
          <w:sz w:val="32"/>
          <w:szCs w:val="32"/>
          <w:lang w:eastAsia="zh-CN"/>
        </w:rPr>
        <w:t>□</w:t>
      </w:r>
      <w:r>
        <w:rPr>
          <w:rFonts w:hint="eastAsia" w:ascii="仿宋" w:hAnsi="仿宋" w:eastAsia="仿宋" w:cs="仿宋"/>
          <w:sz w:val="32"/>
          <w:szCs w:val="32"/>
        </w:rPr>
        <w:t>配偶</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w:t>
      </w:r>
      <w:r>
        <w:rPr>
          <w:rFonts w:hint="eastAsia" w:ascii="仿宋" w:hAnsi="仿宋" w:eastAsia="仿宋" w:cs="仿宋"/>
          <w:sz w:val="32"/>
          <w:szCs w:val="32"/>
        </w:rPr>
        <w:t>父母</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w:t>
      </w:r>
      <w:r>
        <w:rPr>
          <w:rFonts w:hint="eastAsia" w:ascii="仿宋" w:hAnsi="仿宋" w:eastAsia="仿宋" w:cs="仿宋"/>
          <w:sz w:val="32"/>
          <w:szCs w:val="32"/>
        </w:rPr>
        <w:t>子女</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□租户</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□其他：</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p>
    <w:p>
      <w:pPr>
        <w:ind w:firstLine="640"/>
        <w:rPr>
          <w:rFonts w:hint="eastAsia" w:ascii="仿宋" w:hAnsi="仿宋" w:eastAsia="仿宋" w:cs="仿宋"/>
          <w:sz w:val="32"/>
          <w:szCs w:val="32"/>
          <w:lang w:eastAsia="zh-CN"/>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如因新增第一张月卡需要取消内部临时车登记的，按照内部临时车登记的先后顺序，从最先登记的开始取消登记。</w:t>
      </w:r>
    </w:p>
    <w:p>
      <w:pPr>
        <w:ind w:firstLine="640"/>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四</w:t>
      </w:r>
      <w:r>
        <w:rPr>
          <w:rFonts w:hint="eastAsia" w:ascii="仿宋" w:hAnsi="仿宋" w:eastAsia="仿宋" w:cs="仿宋"/>
          <w:b/>
          <w:bCs/>
          <w:sz w:val="32"/>
          <w:szCs w:val="32"/>
        </w:rPr>
        <w:t xml:space="preserve">条 </w:t>
      </w:r>
      <w:r>
        <w:rPr>
          <w:rFonts w:hint="eastAsia" w:ascii="仿宋" w:hAnsi="仿宋" w:eastAsia="仿宋" w:cs="仿宋"/>
          <w:sz w:val="32"/>
          <w:szCs w:val="32"/>
        </w:rPr>
        <w:t xml:space="preserve"> 外部临时车用户进入停车场时，放行</w:t>
      </w:r>
      <w:r>
        <w:rPr>
          <w:rFonts w:hint="eastAsia" w:ascii="仿宋" w:hAnsi="仿宋" w:eastAsia="仿宋" w:cs="仿宋"/>
          <w:sz w:val="32"/>
          <w:szCs w:val="32"/>
          <w:lang w:eastAsia="zh-CN"/>
        </w:rPr>
        <w:t>前的操作程序为</w:t>
      </w:r>
      <w:r>
        <w:rPr>
          <w:rFonts w:hint="eastAsia" w:ascii="仿宋" w:hAnsi="仿宋" w:eastAsia="仿宋" w:cs="仿宋"/>
          <w:sz w:val="32"/>
          <w:szCs w:val="32"/>
        </w:rPr>
        <w:t>：</w:t>
      </w:r>
    </w:p>
    <w:p>
      <w:pPr>
        <w:ind w:firstLine="64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询问来访事由；</w:t>
      </w:r>
    </w:p>
    <w:p>
      <w:pPr>
        <w:ind w:firstLine="64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与受访人员确认；</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登记联系方式</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□其他：</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p>
    <w:p>
      <w:pPr>
        <w:ind w:firstLine="643" w:firstLineChars="200"/>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五</w:t>
      </w:r>
      <w:r>
        <w:rPr>
          <w:rFonts w:hint="eastAsia" w:ascii="仿宋" w:hAnsi="仿宋" w:eastAsia="仿宋" w:cs="仿宋"/>
          <w:b/>
          <w:bCs/>
          <w:sz w:val="32"/>
          <w:szCs w:val="32"/>
        </w:rPr>
        <w:t>条</w:t>
      </w:r>
      <w:r>
        <w:rPr>
          <w:rFonts w:hint="eastAsia" w:ascii="仿宋" w:hAnsi="仿宋" w:eastAsia="仿宋" w:cs="仿宋"/>
          <w:sz w:val="32"/>
          <w:szCs w:val="32"/>
        </w:rPr>
        <w:t xml:space="preserve">  本物业管理区域停车高峰期是指每日的下午</w:t>
      </w:r>
      <w:r>
        <w:rPr>
          <w:rFonts w:ascii="仿宋" w:hAnsi="仿宋" w:eastAsia="仿宋" w:cs="仿宋"/>
          <w:sz w:val="32"/>
          <w:szCs w:val="32"/>
          <w:u w:val="single"/>
        </w:rPr>
        <w:t xml:space="preserve">  </w:t>
      </w:r>
      <w:r>
        <w:rPr>
          <w:rFonts w:hint="eastAsia" w:ascii="仿宋" w:hAnsi="仿宋" w:eastAsia="仿宋" w:cs="仿宋"/>
          <w:sz w:val="32"/>
          <w:szCs w:val="32"/>
        </w:rPr>
        <w:t>点起至次日上午</w:t>
      </w:r>
      <w:r>
        <w:rPr>
          <w:rFonts w:ascii="仿宋" w:hAnsi="仿宋" w:eastAsia="仿宋" w:cs="仿宋"/>
          <w:sz w:val="32"/>
          <w:szCs w:val="32"/>
          <w:u w:val="single"/>
        </w:rPr>
        <w:t xml:space="preserve">  </w:t>
      </w:r>
      <w:r>
        <w:rPr>
          <w:rFonts w:hint="eastAsia" w:ascii="仿宋" w:hAnsi="仿宋" w:eastAsia="仿宋" w:cs="仿宋"/>
          <w:sz w:val="32"/>
          <w:szCs w:val="32"/>
        </w:rPr>
        <w:t>点前，停车平峰期是指每日的上午</w:t>
      </w:r>
      <w:r>
        <w:rPr>
          <w:rFonts w:ascii="仿宋" w:hAnsi="仿宋" w:eastAsia="仿宋" w:cs="仿宋"/>
          <w:sz w:val="32"/>
          <w:szCs w:val="32"/>
          <w:u w:val="single"/>
        </w:rPr>
        <w:t xml:space="preserve">  </w:t>
      </w:r>
      <w:r>
        <w:rPr>
          <w:rFonts w:hint="eastAsia" w:ascii="仿宋" w:hAnsi="仿宋" w:eastAsia="仿宋" w:cs="仿宋"/>
          <w:sz w:val="32"/>
          <w:szCs w:val="32"/>
        </w:rPr>
        <w:t>点起至下午</w:t>
      </w:r>
      <w:r>
        <w:rPr>
          <w:rFonts w:ascii="仿宋" w:hAnsi="仿宋" w:eastAsia="仿宋" w:cs="仿宋"/>
          <w:sz w:val="32"/>
          <w:szCs w:val="32"/>
          <w:u w:val="single"/>
        </w:rPr>
        <w:t xml:space="preserve">  </w:t>
      </w:r>
      <w:r>
        <w:rPr>
          <w:rFonts w:hint="eastAsia" w:ascii="仿宋" w:hAnsi="仿宋" w:eastAsia="仿宋" w:cs="仿宋"/>
          <w:sz w:val="32"/>
          <w:szCs w:val="32"/>
        </w:rPr>
        <w:t>点前。</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各类型停车用户的停车费标准</w:t>
      </w:r>
      <w:r>
        <w:rPr>
          <w:rFonts w:hint="eastAsia" w:ascii="仿宋" w:hAnsi="仿宋" w:eastAsia="仿宋" w:cs="仿宋"/>
          <w:sz w:val="32"/>
          <w:szCs w:val="32"/>
          <w:lang w:eastAsia="zh-CN"/>
        </w:rPr>
        <w:t>如下</w:t>
      </w:r>
      <w:r>
        <w:rPr>
          <w:rFonts w:hint="eastAsia" w:ascii="仿宋" w:hAnsi="仿宋" w:eastAsia="仿宋" w:cs="仿宋"/>
          <w:sz w:val="32"/>
          <w:szCs w:val="32"/>
        </w:rPr>
        <w:t>：</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固定车位月卡用户，人民币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元/每月；</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非固定车位月卡用户，人民币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元/每月；</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经登记的内部临时车用户</w:t>
      </w:r>
      <w:r>
        <w:rPr>
          <w:rFonts w:hint="eastAsia" w:ascii="仿宋" w:hAnsi="仿宋" w:eastAsia="仿宋" w:cs="仿宋"/>
          <w:sz w:val="32"/>
          <w:szCs w:val="32"/>
          <w:lang w:eastAsia="zh-CN"/>
        </w:rPr>
        <w:t>采用：</w:t>
      </w:r>
    </w:p>
    <w:p>
      <w:pPr>
        <w:ind w:firstLine="640"/>
        <w:rPr>
          <w:rFonts w:hint="eastAsia" w:ascii="仿宋" w:hAnsi="仿宋" w:eastAsia="仿宋" w:cs="仿宋"/>
          <w:sz w:val="32"/>
          <w:szCs w:val="32"/>
        </w:rPr>
      </w:pPr>
      <w:r>
        <w:rPr>
          <w:rFonts w:hint="eastAsia" w:ascii="仿宋" w:hAnsi="仿宋" w:eastAsia="仿宋" w:cs="仿宋"/>
          <w:sz w:val="32"/>
          <w:szCs w:val="32"/>
          <w:lang w:val="en-US" w:eastAsia="zh-CN"/>
        </w:rPr>
        <w:t>○按月收费，</w:t>
      </w:r>
      <w:r>
        <w:rPr>
          <w:rFonts w:hint="eastAsia" w:ascii="仿宋" w:hAnsi="仿宋" w:eastAsia="仿宋" w:cs="仿宋"/>
          <w:sz w:val="32"/>
          <w:szCs w:val="32"/>
        </w:rPr>
        <w:t>人民币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元/每月；</w:t>
      </w:r>
    </w:p>
    <w:p>
      <w:pPr>
        <w:ind w:firstLine="640"/>
        <w:rPr>
          <w:rFonts w:hint="eastAsia" w:ascii="仿宋" w:hAnsi="仿宋" w:eastAsia="仿宋" w:cs="仿宋"/>
          <w:sz w:val="32"/>
          <w:szCs w:val="32"/>
          <w:u w:val="single"/>
        </w:rPr>
      </w:pPr>
      <w:r>
        <w:rPr>
          <w:rFonts w:hint="eastAsia" w:ascii="仿宋" w:hAnsi="仿宋" w:eastAsia="仿宋" w:cs="仿宋"/>
          <w:sz w:val="32"/>
          <w:szCs w:val="32"/>
          <w:lang w:val="en-US" w:eastAsia="zh-CN"/>
        </w:rPr>
        <w:t>○按不同峰期收费，</w:t>
      </w:r>
      <w:r>
        <w:rPr>
          <w:rFonts w:hint="eastAsia" w:ascii="仿宋" w:hAnsi="仿宋" w:eastAsia="仿宋" w:cs="仿宋"/>
          <w:sz w:val="32"/>
          <w:szCs w:val="32"/>
        </w:rPr>
        <w:t>高峰期停车收费方案为：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；平峰期停车收费方案为：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外部临时车用户</w:t>
      </w:r>
      <w:r>
        <w:rPr>
          <w:rFonts w:hint="eastAsia" w:ascii="仿宋" w:hAnsi="仿宋" w:eastAsia="仿宋" w:cs="仿宋"/>
          <w:sz w:val="32"/>
          <w:szCs w:val="32"/>
          <w:lang w:eastAsia="zh-CN"/>
        </w:rPr>
        <w:t>采用：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定额收费：</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○按不同峰期收费，</w:t>
      </w:r>
      <w:r>
        <w:rPr>
          <w:rFonts w:hint="eastAsia" w:ascii="仿宋" w:hAnsi="仿宋" w:eastAsia="仿宋" w:cs="仿宋"/>
          <w:sz w:val="32"/>
          <w:szCs w:val="32"/>
        </w:rPr>
        <w:t>高峰期停车收费方案为：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；平峰期停车收费方案为：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pPr>
        <w:ind w:firstLine="640"/>
        <w:rPr>
          <w:rFonts w:hint="eastAsia" w:ascii="仿宋" w:hAnsi="仿宋" w:eastAsia="仿宋" w:cs="仿宋"/>
          <w:sz w:val="32"/>
          <w:szCs w:val="32"/>
        </w:rPr>
      </w:pPr>
      <w:r>
        <w:rPr>
          <w:rFonts w:hint="eastAsia" w:ascii="仿宋" w:hAnsi="仿宋" w:eastAsia="仿宋" w:cs="仿宋"/>
          <w:sz w:val="32"/>
          <w:szCs w:val="32"/>
          <w:lang w:eastAsia="zh-CN"/>
        </w:rPr>
        <w:t>□阶梯收费，用于（</w:t>
      </w:r>
      <w:r>
        <w:rPr>
          <w:rFonts w:hint="eastAsia" w:ascii="仿宋" w:hAnsi="仿宋" w:eastAsia="仿宋" w:cs="仿宋"/>
          <w:sz w:val="32"/>
          <w:szCs w:val="32"/>
          <w:lang w:val="en-US" w:eastAsia="zh-CN"/>
        </w:rPr>
        <w:t>○</w:t>
      </w:r>
      <w:r>
        <w:rPr>
          <w:rFonts w:hint="eastAsia" w:ascii="仿宋" w:hAnsi="仿宋" w:eastAsia="仿宋" w:cs="仿宋"/>
          <w:sz w:val="32"/>
          <w:szCs w:val="32"/>
        </w:rPr>
        <w:t>固定车位月卡用户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非固定车位月卡用户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经登记的内部临时车用户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同类停车用户第二辆比第一辆多</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r>
        <w:rPr>
          <w:rFonts w:hint="eastAsia" w:ascii="仿宋" w:hAnsi="仿宋" w:eastAsia="仿宋" w:cs="仿宋"/>
          <w:sz w:val="32"/>
          <w:szCs w:val="32"/>
          <w:lang w:eastAsia="zh-CN"/>
        </w:rPr>
        <w:t>第三辆比第一辆多</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r>
        <w:rPr>
          <w:rFonts w:hint="eastAsia" w:ascii="仿宋" w:hAnsi="仿宋" w:eastAsia="仿宋" w:cs="仿宋"/>
          <w:sz w:val="32"/>
          <w:szCs w:val="32"/>
          <w:lang w:eastAsia="zh-CN"/>
        </w:rPr>
        <w:t>；第四辆比第一辆多</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r>
        <w:rPr>
          <w:rFonts w:ascii="仿宋" w:hAnsi="仿宋" w:eastAsia="仿宋" w:cs="仿宋"/>
          <w:sz w:val="32"/>
          <w:szCs w:val="32"/>
        </w:rPr>
        <w:t xml:space="preserve">                                            </w:t>
      </w:r>
    </w:p>
    <w:p>
      <w:pPr>
        <w:rPr>
          <w:rFonts w:ascii="仿宋" w:hAnsi="仿宋" w:eastAsia="仿宋" w:cs="仿宋"/>
          <w:sz w:val="32"/>
          <w:szCs w:val="32"/>
          <w:u w:val="single"/>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连续六个月从未离开本物业管理区域停车场的外部临时车，自第七月起收费方案为：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pPr>
        <w:ind w:firstLine="640" w:firstLineChars="200"/>
        <w:rPr>
          <w:rFonts w:hint="eastAsia" w:ascii="仿宋" w:hAnsi="仿宋" w:eastAsia="仿宋" w:cs="仿宋"/>
          <w:color w:val="0000FF"/>
          <w:sz w:val="32"/>
          <w:szCs w:val="32"/>
        </w:rPr>
      </w:pPr>
      <w:r>
        <w:rPr>
          <w:rFonts w:hint="eastAsia" w:ascii="仿宋" w:hAnsi="仿宋" w:eastAsia="仿宋" w:cs="仿宋"/>
          <w:color w:val="0000FF"/>
          <w:sz w:val="32"/>
          <w:szCs w:val="32"/>
        </w:rPr>
        <w:t>以上收费方案表决通过后正式实施时进行公示。</w:t>
      </w:r>
    </w:p>
    <w:p>
      <w:pPr>
        <w:numPr>
          <w:ilvl w:val="0"/>
          <w:numId w:val="0"/>
        </w:numPr>
        <w:spacing w:line="560" w:lineRule="exact"/>
        <w:ind w:left="0" w:leftChars="0" w:firstLine="640" w:firstLineChars="200"/>
        <w:rPr>
          <w:rFonts w:hint="eastAsia" w:ascii="仿宋_GB2312" w:hAnsi="仿宋_GB2312" w:eastAsia="仿宋_GB2312" w:cs="仿宋_GB2312"/>
          <w:color w:val="0000FA"/>
          <w:sz w:val="32"/>
          <w:szCs w:val="32"/>
        </w:rPr>
      </w:pPr>
      <w:r>
        <w:rPr>
          <w:rFonts w:hint="eastAsia" w:ascii="仿宋_GB2312" w:hAnsi="仿宋_GB2312" w:eastAsia="仿宋_GB2312" w:cs="仿宋_GB2312"/>
          <w:color w:val="0000FA"/>
          <w:sz w:val="32"/>
          <w:szCs w:val="32"/>
        </w:rPr>
        <w:t>大车及摩托车等</w:t>
      </w:r>
      <w:r>
        <w:rPr>
          <w:rFonts w:hint="eastAsia" w:ascii="仿宋_GB2312" w:hAnsi="仿宋_GB2312" w:eastAsia="仿宋_GB2312" w:cs="仿宋_GB2312"/>
          <w:color w:val="0000FA"/>
          <w:sz w:val="32"/>
          <w:szCs w:val="32"/>
          <w:lang w:eastAsia="zh-CN"/>
        </w:rPr>
        <w:t>机动车停放收费</w:t>
      </w:r>
      <w:r>
        <w:rPr>
          <w:rFonts w:hint="eastAsia" w:ascii="仿宋_GB2312" w:hAnsi="仿宋_GB2312" w:eastAsia="仿宋_GB2312" w:cs="仿宋_GB2312"/>
          <w:color w:val="0000FA"/>
          <w:sz w:val="32"/>
          <w:szCs w:val="32"/>
        </w:rPr>
        <w:t>标准见本物业管理区域公示的《</w:t>
      </w:r>
      <w:r>
        <w:rPr>
          <w:rFonts w:hint="eastAsia" w:ascii="仿宋_GB2312" w:hAnsi="仿宋_GB2312" w:eastAsia="仿宋_GB2312" w:cs="仿宋_GB2312"/>
          <w:color w:val="0000FA"/>
          <w:sz w:val="32"/>
          <w:szCs w:val="32"/>
          <w:lang w:eastAsia="zh-CN"/>
        </w:rPr>
        <w:t>深圳市停车场收费标价</w:t>
      </w:r>
      <w:r>
        <w:rPr>
          <w:rFonts w:hint="eastAsia" w:ascii="仿宋_GB2312" w:hAnsi="仿宋_GB2312" w:eastAsia="仿宋_GB2312" w:cs="仿宋_GB2312"/>
          <w:color w:val="0000FA"/>
          <w:sz w:val="32"/>
          <w:szCs w:val="32"/>
        </w:rPr>
        <w:t>牌》。</w:t>
      </w:r>
    </w:p>
    <w:p>
      <w:pPr>
        <w:numPr>
          <w:ilvl w:val="0"/>
          <w:numId w:val="0"/>
        </w:numPr>
        <w:spacing w:line="560" w:lineRule="exact"/>
        <w:ind w:left="0" w:leftChars="0" w:firstLine="640" w:firstLineChars="200"/>
        <w:rPr>
          <w:rFonts w:hint="eastAsia" w:ascii="仿宋_GB2312" w:hAnsi="仿宋_GB2312" w:eastAsia="仿宋_GB2312" w:cs="仿宋_GB2312"/>
          <w:color w:val="0000FA"/>
          <w:sz w:val="32"/>
          <w:szCs w:val="32"/>
        </w:rPr>
      </w:pPr>
      <w:r>
        <w:rPr>
          <w:rFonts w:hint="eastAsia" w:ascii="仿宋_GB2312" w:hAnsi="仿宋_GB2312" w:eastAsia="仿宋_GB2312" w:cs="仿宋_GB2312"/>
          <w:color w:val="0000FA"/>
          <w:sz w:val="32"/>
          <w:szCs w:val="32"/>
        </w:rPr>
        <w:t>本物业管理区域</w:t>
      </w:r>
      <w:r>
        <w:rPr>
          <w:rFonts w:hint="eastAsia" w:ascii="仿宋_GB2312" w:hAnsi="仿宋_GB2312" w:eastAsia="仿宋_GB2312" w:cs="仿宋_GB2312"/>
          <w:color w:val="0000FA"/>
          <w:sz w:val="32"/>
          <w:szCs w:val="32"/>
          <w:lang w:eastAsia="zh-CN"/>
        </w:rPr>
        <w:t>只能</w:t>
      </w:r>
      <w:r>
        <w:rPr>
          <w:rFonts w:hint="eastAsia" w:ascii="仿宋_GB2312" w:hAnsi="仿宋_GB2312" w:eastAsia="仿宋_GB2312" w:cs="仿宋_GB2312"/>
          <w:color w:val="0000FA"/>
          <w:sz w:val="32"/>
          <w:szCs w:val="32"/>
        </w:rPr>
        <w:t>通过业主大会</w:t>
      </w:r>
      <w:r>
        <w:rPr>
          <w:rFonts w:hint="eastAsia" w:ascii="仿宋_GB2312" w:hAnsi="仿宋_GB2312" w:eastAsia="仿宋_GB2312" w:cs="仿宋_GB2312"/>
          <w:color w:val="0000FA"/>
          <w:sz w:val="32"/>
          <w:szCs w:val="32"/>
          <w:lang w:eastAsia="zh-CN"/>
        </w:rPr>
        <w:t>会议表决来决定是否</w:t>
      </w:r>
      <w:r>
        <w:rPr>
          <w:rFonts w:hint="eastAsia" w:ascii="仿宋_GB2312" w:hAnsi="仿宋_GB2312" w:eastAsia="仿宋_GB2312" w:cs="仿宋_GB2312"/>
          <w:color w:val="0000FA"/>
          <w:sz w:val="32"/>
          <w:szCs w:val="32"/>
        </w:rPr>
        <w:t>根据市场调</w:t>
      </w:r>
      <w:r>
        <w:rPr>
          <w:rFonts w:hint="eastAsia" w:ascii="仿宋_GB2312" w:hAnsi="仿宋_GB2312" w:eastAsia="仿宋_GB2312" w:cs="仿宋_GB2312"/>
          <w:color w:val="0000FA"/>
          <w:sz w:val="32"/>
          <w:szCs w:val="32"/>
          <w:lang w:eastAsia="zh-CN"/>
        </w:rPr>
        <w:t>整机动车停放服务</w:t>
      </w:r>
      <w:r>
        <w:rPr>
          <w:rFonts w:hint="eastAsia" w:ascii="仿宋_GB2312" w:hAnsi="仿宋_GB2312" w:eastAsia="仿宋_GB2312" w:cs="仿宋_GB2312"/>
          <w:color w:val="0000FA"/>
          <w:sz w:val="32"/>
          <w:szCs w:val="32"/>
        </w:rPr>
        <w:t>费</w:t>
      </w:r>
      <w:r>
        <w:rPr>
          <w:rFonts w:hint="eastAsia" w:ascii="仿宋_GB2312" w:hAnsi="仿宋_GB2312" w:eastAsia="仿宋_GB2312" w:cs="仿宋_GB2312"/>
          <w:color w:val="0000FA"/>
          <w:sz w:val="32"/>
          <w:szCs w:val="32"/>
          <w:lang w:eastAsia="zh-CN"/>
        </w:rPr>
        <w:t>，停车场管理单位不得擅自</w:t>
      </w:r>
      <w:r>
        <w:rPr>
          <w:rFonts w:hint="eastAsia" w:ascii="仿宋_GB2312" w:hAnsi="仿宋_GB2312" w:eastAsia="仿宋_GB2312" w:cs="仿宋_GB2312"/>
          <w:color w:val="0000FA"/>
          <w:sz w:val="32"/>
          <w:szCs w:val="32"/>
          <w:lang w:val="en-US" w:eastAsia="zh-CN"/>
        </w:rPr>
        <w:t>调整</w:t>
      </w:r>
      <w:r>
        <w:rPr>
          <w:rFonts w:hint="eastAsia" w:ascii="仿宋_GB2312" w:hAnsi="仿宋_GB2312" w:eastAsia="仿宋_GB2312" w:cs="仿宋_GB2312"/>
          <w:color w:val="0000FA"/>
          <w:sz w:val="32"/>
          <w:szCs w:val="32"/>
        </w:rPr>
        <w:t>。</w:t>
      </w:r>
    </w:p>
    <w:p>
      <w:pPr>
        <w:ind w:firstLine="64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六</w:t>
      </w:r>
      <w:r>
        <w:rPr>
          <w:rFonts w:hint="eastAsia" w:ascii="仿宋" w:hAnsi="仿宋" w:eastAsia="仿宋" w:cs="仿宋"/>
          <w:b/>
          <w:bCs/>
          <w:sz w:val="32"/>
          <w:szCs w:val="32"/>
        </w:rPr>
        <w:t xml:space="preserve">条 </w:t>
      </w:r>
      <w:r>
        <w:rPr>
          <w:rFonts w:hint="eastAsia" w:ascii="仿宋" w:hAnsi="仿宋" w:eastAsia="仿宋" w:cs="仿宋"/>
          <w:sz w:val="32"/>
          <w:szCs w:val="32"/>
        </w:rPr>
        <w:t xml:space="preserve"> 本物业管理区域</w:t>
      </w:r>
      <w:r>
        <w:rPr>
          <w:rFonts w:hint="eastAsia" w:ascii="仿宋" w:hAnsi="仿宋" w:eastAsia="仿宋" w:cs="仿宋"/>
          <w:sz w:val="32"/>
          <w:szCs w:val="32"/>
          <w:lang w:eastAsia="zh-CN"/>
        </w:rPr>
        <w:t>停车场</w:t>
      </w:r>
      <w:r>
        <w:rPr>
          <w:rFonts w:hint="eastAsia" w:ascii="仿宋" w:hAnsi="仿宋" w:eastAsia="仿宋" w:cs="仿宋"/>
          <w:sz w:val="32"/>
          <w:szCs w:val="32"/>
        </w:rPr>
        <w:t>在停车高峰期对第（</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）类用户开放进入权限，在停车平峰期对第（</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）类用户开放进入权限：</w:t>
      </w:r>
    </w:p>
    <w:p>
      <w:pPr>
        <w:ind w:firstLine="64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）经登记的内部临时车；</w:t>
      </w:r>
    </w:p>
    <w:p>
      <w:pPr>
        <w:ind w:firstLine="640"/>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）外部临时车</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rPr>
        <w:t>本物业管理区域</w:t>
      </w:r>
      <w:r>
        <w:rPr>
          <w:rFonts w:hint="eastAsia" w:ascii="仿宋" w:hAnsi="仿宋" w:eastAsia="仿宋" w:cs="仿宋"/>
          <w:sz w:val="32"/>
          <w:szCs w:val="32"/>
          <w:lang w:eastAsia="zh-CN"/>
        </w:rPr>
        <w:t>无空余车位、车库时，所有车辆停止进入，待有空余车位、车库，按排队顺序进入。</w:t>
      </w:r>
    </w:p>
    <w:p>
      <w:pPr>
        <w:ind w:firstLine="640"/>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各类型用户车辆进出停车场时，</w:t>
      </w:r>
      <w:r>
        <w:rPr>
          <w:rFonts w:hint="eastAsia" w:ascii="仿宋" w:hAnsi="仿宋" w:eastAsia="仿宋" w:cs="仿宋"/>
          <w:sz w:val="32"/>
          <w:szCs w:val="32"/>
          <w:lang w:eastAsia="zh-CN"/>
        </w:rPr>
        <w:t>做到</w:t>
      </w:r>
      <w:r>
        <w:rPr>
          <w:rFonts w:hint="eastAsia" w:ascii="仿宋" w:hAnsi="仿宋" w:eastAsia="仿宋" w:cs="仿宋"/>
          <w:sz w:val="32"/>
          <w:szCs w:val="32"/>
        </w:rPr>
        <w:t>减速慢行、礼让行人，文明行驶、有序排队。</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八</w:t>
      </w:r>
      <w:r>
        <w:rPr>
          <w:rFonts w:hint="eastAsia" w:ascii="仿宋" w:hAnsi="仿宋" w:eastAsia="仿宋" w:cs="仿宋"/>
          <w:b/>
          <w:bCs/>
          <w:sz w:val="32"/>
          <w:szCs w:val="32"/>
        </w:rPr>
        <w:t xml:space="preserve">条  </w:t>
      </w:r>
      <w:r>
        <w:rPr>
          <w:rFonts w:hint="eastAsia" w:ascii="仿宋" w:hAnsi="仿宋" w:eastAsia="仿宋" w:cs="仿宋"/>
          <w:sz w:val="32"/>
          <w:szCs w:val="32"/>
        </w:rPr>
        <w:t>各类用户使用停车场时，应当遵守本办法，服从管理人员的指挥。</w:t>
      </w:r>
    </w:p>
    <w:p>
      <w:pPr>
        <w:ind w:firstLine="640" w:firstLineChars="200"/>
        <w:rPr>
          <w:rFonts w:ascii="仿宋" w:hAnsi="仿宋" w:eastAsia="仿宋" w:cs="仿宋"/>
          <w:sz w:val="32"/>
          <w:szCs w:val="32"/>
        </w:rPr>
      </w:pPr>
      <w:r>
        <w:rPr>
          <w:rFonts w:hint="eastAsia" w:ascii="仿宋" w:hAnsi="仿宋" w:eastAsia="仿宋" w:cs="仿宋"/>
          <w:sz w:val="32"/>
          <w:szCs w:val="32"/>
        </w:rPr>
        <w:t>停车场内禁止下列行为：</w:t>
      </w:r>
    </w:p>
    <w:p>
      <w:pPr>
        <w:rPr>
          <w:rFonts w:ascii="仿宋" w:hAnsi="仿宋" w:eastAsia="仿宋" w:cs="仿宋"/>
          <w:sz w:val="32"/>
          <w:szCs w:val="32"/>
        </w:rPr>
      </w:pPr>
      <w:r>
        <w:rPr>
          <w:rFonts w:hint="eastAsia" w:ascii="仿宋" w:hAnsi="仿宋" w:eastAsia="仿宋" w:cs="仿宋"/>
          <w:sz w:val="32"/>
          <w:szCs w:val="32"/>
        </w:rPr>
        <w:t xml:space="preserve">    （一）阻塞停车场出入口；</w:t>
      </w:r>
    </w:p>
    <w:p>
      <w:pPr>
        <w:ind w:firstLine="640"/>
        <w:rPr>
          <w:rFonts w:ascii="仿宋" w:hAnsi="仿宋" w:eastAsia="仿宋" w:cs="仿宋"/>
          <w:sz w:val="32"/>
          <w:szCs w:val="32"/>
        </w:rPr>
      </w:pPr>
      <w:r>
        <w:rPr>
          <w:rFonts w:hint="eastAsia" w:ascii="仿宋" w:hAnsi="仿宋" w:eastAsia="仿宋" w:cs="仿宋"/>
          <w:sz w:val="32"/>
          <w:szCs w:val="32"/>
        </w:rPr>
        <w:t>（二）逆向行驶；</w:t>
      </w:r>
    </w:p>
    <w:p>
      <w:pPr>
        <w:ind w:firstLine="640"/>
        <w:rPr>
          <w:rFonts w:ascii="仿宋" w:hAnsi="仿宋" w:eastAsia="仿宋" w:cs="仿宋"/>
          <w:sz w:val="32"/>
          <w:szCs w:val="32"/>
        </w:rPr>
      </w:pPr>
      <w:r>
        <w:rPr>
          <w:rFonts w:hint="eastAsia" w:ascii="仿宋" w:hAnsi="仿宋" w:eastAsia="仿宋" w:cs="仿宋"/>
          <w:sz w:val="32"/>
          <w:szCs w:val="32"/>
        </w:rPr>
        <w:t>（三）将车辆停放在消防通道；</w:t>
      </w:r>
    </w:p>
    <w:p>
      <w:pPr>
        <w:ind w:firstLine="640"/>
        <w:rPr>
          <w:rFonts w:ascii="仿宋" w:hAnsi="仿宋" w:eastAsia="仿宋" w:cs="仿宋"/>
          <w:sz w:val="32"/>
          <w:szCs w:val="32"/>
        </w:rPr>
      </w:pPr>
      <w:r>
        <w:rPr>
          <w:rFonts w:hint="eastAsia" w:ascii="仿宋" w:hAnsi="仿宋" w:eastAsia="仿宋" w:cs="仿宋"/>
          <w:sz w:val="32"/>
          <w:szCs w:val="32"/>
        </w:rPr>
        <w:t>（四）将车辆停放在停车场内部通行道路、行人通道、绿化用地等非划定的停车区域；</w:t>
      </w:r>
    </w:p>
    <w:p>
      <w:pPr>
        <w:ind w:firstLine="640"/>
        <w:rPr>
          <w:rFonts w:ascii="仿宋" w:hAnsi="仿宋" w:eastAsia="仿宋" w:cs="仿宋"/>
          <w:sz w:val="32"/>
          <w:szCs w:val="32"/>
        </w:rPr>
      </w:pPr>
      <w:r>
        <w:rPr>
          <w:rFonts w:hint="eastAsia" w:ascii="仿宋" w:hAnsi="仿宋" w:eastAsia="仿宋" w:cs="仿宋"/>
          <w:sz w:val="32"/>
          <w:szCs w:val="32"/>
        </w:rPr>
        <w:t>（五）不按划定的停车线停放；</w:t>
      </w:r>
    </w:p>
    <w:p>
      <w:pPr>
        <w:ind w:firstLine="640"/>
        <w:rPr>
          <w:rFonts w:ascii="仿宋" w:hAnsi="仿宋" w:eastAsia="仿宋" w:cs="仿宋"/>
          <w:sz w:val="32"/>
          <w:szCs w:val="32"/>
        </w:rPr>
      </w:pPr>
      <w:r>
        <w:rPr>
          <w:rFonts w:hint="eastAsia" w:ascii="仿宋" w:hAnsi="仿宋" w:eastAsia="仿宋" w:cs="仿宋"/>
          <w:sz w:val="32"/>
          <w:szCs w:val="32"/>
        </w:rPr>
        <w:t>（六）擅自在停车位加装地锁等设施设备，致使他人无法正常使用停车位；</w:t>
      </w:r>
    </w:p>
    <w:p>
      <w:pPr>
        <w:ind w:firstLine="640"/>
        <w:rPr>
          <w:rFonts w:ascii="仿宋" w:hAnsi="仿宋" w:eastAsia="仿宋" w:cs="仿宋"/>
          <w:sz w:val="32"/>
          <w:szCs w:val="32"/>
        </w:rPr>
      </w:pPr>
      <w:r>
        <w:rPr>
          <w:rFonts w:hint="eastAsia" w:ascii="仿宋" w:hAnsi="仿宋" w:eastAsia="仿宋" w:cs="仿宋"/>
          <w:sz w:val="32"/>
          <w:szCs w:val="32"/>
        </w:rPr>
        <w:t>（七）其他</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pPr>
        <w:ind w:firstLine="640"/>
        <w:rPr>
          <w:rFonts w:ascii="仿宋" w:hAnsi="仿宋" w:eastAsia="仿宋" w:cs="仿宋"/>
          <w:sz w:val="32"/>
          <w:szCs w:val="32"/>
        </w:rPr>
      </w:pPr>
      <w:r>
        <w:rPr>
          <w:rFonts w:hint="eastAsia" w:ascii="仿宋" w:hAnsi="仿宋" w:eastAsia="仿宋" w:cs="仿宋"/>
          <w:sz w:val="32"/>
          <w:szCs w:val="32"/>
        </w:rPr>
        <w:t>停车用户存在下列任何一种情形的，均</w:t>
      </w:r>
      <w:r>
        <w:rPr>
          <w:rFonts w:hint="eastAsia" w:ascii="仿宋" w:hAnsi="仿宋" w:eastAsia="仿宋" w:cs="仿宋"/>
          <w:sz w:val="32"/>
          <w:szCs w:val="32"/>
          <w:lang w:eastAsia="zh-CN"/>
        </w:rPr>
        <w:t>视</w:t>
      </w:r>
      <w:r>
        <w:rPr>
          <w:rFonts w:hint="eastAsia" w:ascii="仿宋" w:hAnsi="仿宋" w:eastAsia="仿宋" w:cs="仿宋"/>
          <w:sz w:val="32"/>
          <w:szCs w:val="32"/>
        </w:rPr>
        <w:t>为严重违规：</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本条第二款禁止行为第（</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）项情形每出现一次；</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连续</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个月内累计出现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次及以上本条第二款禁止行为第（</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）项情形之一；</w:t>
      </w:r>
    </w:p>
    <w:p>
      <w:pPr>
        <w:ind w:firstLine="640"/>
        <w:rPr>
          <w:rFonts w:ascii="仿宋" w:hAnsi="仿宋" w:eastAsia="仿宋" w:cs="仿宋"/>
          <w:sz w:val="32"/>
          <w:szCs w:val="32"/>
        </w:rPr>
      </w:pPr>
      <w:r>
        <w:rPr>
          <w:rFonts w:hint="eastAsia" w:ascii="仿宋" w:hAnsi="仿宋" w:eastAsia="仿宋" w:cs="仿宋"/>
          <w:sz w:val="32"/>
          <w:szCs w:val="32"/>
        </w:rPr>
        <w:t>受访人应当提示、督促来访车辆遵守本办法，来访人员在本物业管理区域停车场发生纠纷时，受访人应当协助处理。</w:t>
      </w:r>
    </w:p>
    <w:p>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十九</w:t>
      </w:r>
      <w:r>
        <w:rPr>
          <w:rFonts w:hint="eastAsia" w:ascii="仿宋" w:hAnsi="仿宋" w:eastAsia="仿宋" w:cs="仿宋"/>
          <w:b/>
          <w:bCs/>
          <w:sz w:val="32"/>
          <w:szCs w:val="32"/>
        </w:rPr>
        <w:t xml:space="preserve">条  </w:t>
      </w:r>
      <w:r>
        <w:rPr>
          <w:rFonts w:hint="eastAsia" w:ascii="仿宋" w:hAnsi="仿宋" w:eastAsia="仿宋" w:cs="仿宋"/>
          <w:sz w:val="32"/>
          <w:szCs w:val="32"/>
        </w:rPr>
        <w:t>除固定车位月卡用户外，所有进入停车场的车辆按进入停车场的先后顺序自主选择车位停放，车辆先到先停，停满为止。</w:t>
      </w:r>
    </w:p>
    <w:p>
      <w:pPr>
        <w:ind w:firstLine="640"/>
        <w:rPr>
          <w:rFonts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xml:space="preserve">  各类用户出现第十</w:t>
      </w:r>
      <w:r>
        <w:rPr>
          <w:rFonts w:hint="eastAsia" w:ascii="仿宋" w:hAnsi="仿宋" w:eastAsia="仿宋" w:cs="仿宋"/>
          <w:sz w:val="32"/>
          <w:szCs w:val="32"/>
          <w:lang w:eastAsia="zh-CN"/>
        </w:rPr>
        <w:t>八</w:t>
      </w:r>
      <w:r>
        <w:rPr>
          <w:rFonts w:hint="eastAsia" w:ascii="仿宋" w:hAnsi="仿宋" w:eastAsia="仿宋" w:cs="仿宋"/>
          <w:sz w:val="32"/>
          <w:szCs w:val="32"/>
        </w:rPr>
        <w:t>条禁止行为中的任一行为时，物业服务企业或业主委员会</w:t>
      </w:r>
      <w:r>
        <w:rPr>
          <w:rFonts w:hint="eastAsia" w:ascii="仿宋" w:hAnsi="仿宋" w:eastAsia="仿宋" w:cs="仿宋"/>
          <w:sz w:val="32"/>
          <w:szCs w:val="32"/>
          <w:lang w:eastAsia="zh-CN"/>
        </w:rPr>
        <w:t>予以</w:t>
      </w:r>
      <w:r>
        <w:rPr>
          <w:rFonts w:hint="eastAsia" w:ascii="仿宋" w:hAnsi="仿宋" w:eastAsia="仿宋" w:cs="仿宋"/>
          <w:sz w:val="32"/>
          <w:szCs w:val="32"/>
        </w:rPr>
        <w:t>劝阻</w:t>
      </w:r>
      <w:r>
        <w:rPr>
          <w:rFonts w:hint="eastAsia" w:ascii="仿宋" w:hAnsi="仿宋" w:eastAsia="仿宋" w:cs="仿宋"/>
          <w:sz w:val="32"/>
          <w:szCs w:val="32"/>
          <w:lang w:eastAsia="zh-CN"/>
        </w:rPr>
        <w:t>；</w:t>
      </w:r>
      <w:r>
        <w:rPr>
          <w:rFonts w:hint="eastAsia" w:ascii="仿宋" w:hAnsi="仿宋" w:eastAsia="仿宋" w:cs="仿宋"/>
          <w:sz w:val="32"/>
          <w:szCs w:val="32"/>
        </w:rPr>
        <w:t>受侵害受影响的</w:t>
      </w:r>
      <w:r>
        <w:rPr>
          <w:rFonts w:hint="eastAsia" w:ascii="仿宋" w:hAnsi="仿宋" w:eastAsia="仿宋" w:cs="仿宋"/>
          <w:sz w:val="32"/>
          <w:szCs w:val="32"/>
          <w:lang w:eastAsia="zh-CN"/>
        </w:rPr>
        <w:t>车主</w:t>
      </w:r>
      <w:r>
        <w:rPr>
          <w:rFonts w:hint="eastAsia" w:ascii="仿宋" w:hAnsi="仿宋" w:eastAsia="仿宋" w:cs="仿宋"/>
          <w:sz w:val="32"/>
          <w:szCs w:val="32"/>
        </w:rPr>
        <w:t>可将相关资料提交业主委员会、物业服务企业</w:t>
      </w:r>
      <w:r>
        <w:rPr>
          <w:rFonts w:hint="eastAsia" w:ascii="仿宋" w:hAnsi="仿宋" w:eastAsia="仿宋" w:cs="仿宋"/>
          <w:sz w:val="32"/>
          <w:szCs w:val="32"/>
          <w:lang w:eastAsia="zh-CN"/>
        </w:rPr>
        <w:t>。</w:t>
      </w:r>
      <w:r>
        <w:rPr>
          <w:rFonts w:hint="eastAsia" w:ascii="仿宋" w:hAnsi="仿宋" w:eastAsia="仿宋" w:cs="仿宋"/>
          <w:sz w:val="32"/>
          <w:szCs w:val="32"/>
        </w:rPr>
        <w:t>业主委员会、物业服务企业</w:t>
      </w:r>
      <w:r>
        <w:rPr>
          <w:rFonts w:hint="eastAsia" w:ascii="仿宋" w:hAnsi="仿宋" w:eastAsia="仿宋" w:cs="仿宋"/>
          <w:sz w:val="32"/>
          <w:szCs w:val="32"/>
          <w:lang w:eastAsia="zh-CN"/>
        </w:rPr>
        <w:t>将不听劝阻和</w:t>
      </w:r>
      <w:r>
        <w:rPr>
          <w:rFonts w:hint="eastAsia" w:ascii="仿宋" w:hAnsi="仿宋" w:eastAsia="仿宋" w:cs="仿宋"/>
          <w:sz w:val="32"/>
          <w:szCs w:val="32"/>
        </w:rPr>
        <w:t>经审核</w:t>
      </w:r>
      <w:r>
        <w:rPr>
          <w:rFonts w:hint="eastAsia" w:ascii="仿宋" w:hAnsi="仿宋" w:eastAsia="仿宋" w:cs="仿宋"/>
          <w:sz w:val="32"/>
          <w:szCs w:val="32"/>
          <w:lang w:eastAsia="zh-CN"/>
        </w:rPr>
        <w:t>认定</w:t>
      </w:r>
      <w:r>
        <w:rPr>
          <w:rFonts w:hint="eastAsia" w:ascii="仿宋" w:hAnsi="仿宋" w:eastAsia="仿宋" w:cs="仿宋"/>
          <w:sz w:val="32"/>
          <w:szCs w:val="32"/>
        </w:rPr>
        <w:t>相关行为</w:t>
      </w:r>
      <w:r>
        <w:rPr>
          <w:rFonts w:hint="eastAsia" w:ascii="仿宋" w:hAnsi="仿宋" w:eastAsia="仿宋" w:cs="仿宋"/>
          <w:sz w:val="32"/>
          <w:szCs w:val="32"/>
          <w:lang w:eastAsia="zh-CN"/>
        </w:rPr>
        <w:t>存在</w:t>
      </w:r>
      <w:r>
        <w:rPr>
          <w:rFonts w:hint="eastAsia" w:ascii="仿宋" w:hAnsi="仿宋" w:eastAsia="仿宋" w:cs="仿宋"/>
          <w:sz w:val="32"/>
          <w:szCs w:val="32"/>
        </w:rPr>
        <w:t>违规</w:t>
      </w:r>
      <w:r>
        <w:rPr>
          <w:rFonts w:hint="eastAsia" w:ascii="仿宋" w:hAnsi="仿宋" w:eastAsia="仿宋" w:cs="仿宋"/>
          <w:sz w:val="32"/>
          <w:szCs w:val="32"/>
          <w:lang w:eastAsia="zh-CN"/>
        </w:rPr>
        <w:t>的</w:t>
      </w:r>
      <w:r>
        <w:rPr>
          <w:rFonts w:hint="eastAsia" w:ascii="仿宋" w:hAnsi="仿宋" w:eastAsia="仿宋" w:cs="仿宋"/>
          <w:sz w:val="32"/>
          <w:szCs w:val="32"/>
        </w:rPr>
        <w:t>相关情况</w:t>
      </w:r>
      <w:r>
        <w:rPr>
          <w:rFonts w:hint="eastAsia" w:ascii="仿宋" w:hAnsi="仿宋" w:eastAsia="仿宋" w:cs="仿宋"/>
          <w:sz w:val="32"/>
          <w:szCs w:val="32"/>
          <w:lang w:eastAsia="zh-CN"/>
        </w:rPr>
        <w:t>进行</w:t>
      </w:r>
      <w:r>
        <w:rPr>
          <w:rFonts w:hint="eastAsia" w:ascii="仿宋" w:hAnsi="仿宋" w:eastAsia="仿宋" w:cs="仿宋"/>
          <w:sz w:val="32"/>
          <w:szCs w:val="32"/>
        </w:rPr>
        <w:t>公示。</w:t>
      </w:r>
    </w:p>
    <w:p>
      <w:pPr>
        <w:ind w:firstLine="640"/>
        <w:rPr>
          <w:rFonts w:ascii="仿宋" w:hAnsi="仿宋" w:eastAsia="仿宋" w:cs="仿宋"/>
          <w:sz w:val="32"/>
          <w:szCs w:val="32"/>
        </w:rPr>
      </w:pPr>
      <w:r>
        <w:rPr>
          <w:rFonts w:hint="eastAsia" w:ascii="仿宋" w:hAnsi="仿宋" w:eastAsia="仿宋" w:cs="仿宋"/>
          <w:sz w:val="32"/>
          <w:szCs w:val="32"/>
        </w:rPr>
        <w:t>公示方式为在本物业管理区域显著位置张贴（如公告栏张贴、其他纸质张贴方式），但应仅限于本物业管理区域范围内。公示时间不低于10日，不超过15日。</w:t>
      </w:r>
    </w:p>
    <w:p>
      <w:pPr>
        <w:ind w:firstLine="640"/>
      </w:pPr>
      <w:r>
        <w:rPr>
          <w:rFonts w:hint="eastAsia" w:ascii="仿宋" w:hAnsi="仿宋" w:eastAsia="仿宋" w:cs="仿宋"/>
          <w:sz w:val="32"/>
          <w:szCs w:val="32"/>
        </w:rPr>
        <w:t>公示时应当仅做事实陈述，不得含有任何评价性文字；仅对不文明现象进行公示，不得涉及个人评价；根据具体情况公示如下信息：</w:t>
      </w:r>
      <w:r>
        <w:rPr>
          <w:rFonts w:hint="eastAsia" w:ascii="仿宋" w:hAnsi="仿宋" w:eastAsia="仿宋" w:cs="仿宋"/>
          <w:sz w:val="32"/>
          <w:szCs w:val="32"/>
          <w:lang w:eastAsia="zh-CN"/>
        </w:rPr>
        <w:t>□</w:t>
      </w:r>
      <w:r>
        <w:rPr>
          <w:rFonts w:hint="eastAsia" w:ascii="仿宋" w:hAnsi="仿宋" w:eastAsia="仿宋" w:cs="仿宋"/>
          <w:sz w:val="32"/>
          <w:szCs w:val="32"/>
        </w:rPr>
        <w:t>姓名（隐去部分）</w:t>
      </w:r>
      <w:r>
        <w:rPr>
          <w:rFonts w:hint="eastAsia" w:ascii="仿宋" w:hAnsi="仿宋" w:eastAsia="仿宋" w:cs="仿宋"/>
          <w:sz w:val="32"/>
          <w:szCs w:val="32"/>
          <w:lang w:eastAsia="zh-CN"/>
        </w:rPr>
        <w:t>；□</w:t>
      </w:r>
      <w:r>
        <w:rPr>
          <w:rFonts w:hint="eastAsia" w:ascii="仿宋" w:hAnsi="仿宋" w:eastAsia="仿宋" w:cs="仿宋"/>
          <w:sz w:val="32"/>
          <w:szCs w:val="32"/>
        </w:rPr>
        <w:t>车牌号码</w:t>
      </w:r>
      <w:r>
        <w:rPr>
          <w:rFonts w:hint="eastAsia" w:ascii="仿宋" w:hAnsi="仿宋" w:eastAsia="仿宋" w:cs="仿宋"/>
          <w:sz w:val="32"/>
          <w:szCs w:val="32"/>
          <w:lang w:eastAsia="zh-CN"/>
        </w:rPr>
        <w:t>；□</w:t>
      </w:r>
      <w:r>
        <w:rPr>
          <w:rFonts w:hint="eastAsia" w:ascii="仿宋" w:hAnsi="仿宋" w:eastAsia="仿宋" w:cs="仿宋"/>
          <w:sz w:val="32"/>
          <w:szCs w:val="32"/>
        </w:rPr>
        <w:t>显示违规行为的图片</w:t>
      </w:r>
      <w:r>
        <w:rPr>
          <w:rFonts w:hint="eastAsia" w:ascii="仿宋" w:hAnsi="仿宋" w:eastAsia="仿宋" w:cs="仿宋"/>
          <w:sz w:val="32"/>
          <w:szCs w:val="32"/>
          <w:lang w:eastAsia="zh-CN"/>
        </w:rPr>
        <w:t>；□</w:t>
      </w:r>
      <w:r>
        <w:rPr>
          <w:rFonts w:hint="eastAsia" w:ascii="仿宋" w:hAnsi="仿宋" w:eastAsia="仿宋" w:cs="仿宋"/>
          <w:sz w:val="32"/>
          <w:szCs w:val="32"/>
        </w:rPr>
        <w:t>在本物业管理区域的房屋号码。</w:t>
      </w:r>
    </w:p>
    <w:p>
      <w:pPr>
        <w:ind w:firstLine="640"/>
        <w:rPr>
          <w:rFonts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eastAsia="zh-CN"/>
        </w:rPr>
        <w:t>一</w:t>
      </w:r>
      <w:r>
        <w:rPr>
          <w:rFonts w:hint="eastAsia" w:ascii="仿宋" w:hAnsi="仿宋" w:eastAsia="仿宋" w:cs="仿宋"/>
          <w:b/>
          <w:bCs/>
          <w:sz w:val="32"/>
          <w:szCs w:val="32"/>
        </w:rPr>
        <w:t>条</w:t>
      </w:r>
      <w:r>
        <w:rPr>
          <w:rFonts w:hint="eastAsia" w:ascii="仿宋" w:hAnsi="仿宋" w:eastAsia="仿宋" w:cs="仿宋"/>
          <w:sz w:val="32"/>
          <w:szCs w:val="32"/>
        </w:rPr>
        <w:t xml:space="preserve">  对于连续六个月从未离开停车场的车辆，停车场管理单位可以根据实际情况采取以下措施：</w:t>
      </w:r>
    </w:p>
    <w:p>
      <w:pPr>
        <w:ind w:firstLine="640"/>
        <w:rPr>
          <w:rFonts w:hint="eastAsia" w:ascii="仿宋" w:hAnsi="仿宋" w:eastAsia="仿宋" w:cs="仿宋"/>
          <w:sz w:val="32"/>
          <w:szCs w:val="32"/>
          <w:lang w:eastAsia="zh-CN"/>
        </w:rPr>
      </w:pPr>
      <w:r>
        <w:rPr>
          <w:rFonts w:hint="eastAsia" w:ascii="仿宋" w:hAnsi="仿宋" w:eastAsia="仿宋" w:cs="仿宋"/>
          <w:sz w:val="32"/>
          <w:szCs w:val="32"/>
        </w:rPr>
        <w:t>（一）联系该车辆的</w:t>
      </w:r>
      <w:r>
        <w:rPr>
          <w:rFonts w:hint="eastAsia" w:ascii="仿宋" w:hAnsi="仿宋" w:eastAsia="仿宋" w:cs="仿宋"/>
          <w:sz w:val="32"/>
          <w:szCs w:val="32"/>
          <w:lang w:eastAsia="zh-CN"/>
        </w:rPr>
        <w:t>车主</w:t>
      </w:r>
      <w:r>
        <w:rPr>
          <w:rFonts w:hint="eastAsia" w:ascii="仿宋" w:hAnsi="仿宋" w:eastAsia="仿宋" w:cs="仿宋"/>
          <w:sz w:val="32"/>
          <w:szCs w:val="32"/>
        </w:rPr>
        <w:t>核实情况，如为外部临时车，联系该车辆进入停车场时登记的受访人员核实情况</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rPr>
        <w:t>（二）核查是否支付停车费</w:t>
      </w:r>
      <w:r>
        <w:rPr>
          <w:rFonts w:hint="eastAsia" w:ascii="仿宋" w:hAnsi="仿宋" w:eastAsia="仿宋" w:cs="仿宋"/>
          <w:sz w:val="32"/>
          <w:szCs w:val="32"/>
          <w:lang w:eastAsia="zh-CN"/>
        </w:rPr>
        <w:t>，</w:t>
      </w:r>
      <w:r>
        <w:rPr>
          <w:rFonts w:hint="eastAsia" w:ascii="仿宋" w:hAnsi="仿宋" w:eastAsia="仿宋" w:cs="仿宋"/>
          <w:sz w:val="32"/>
          <w:szCs w:val="32"/>
        </w:rPr>
        <w:t>对于超期未交费的月卡车辆，自欠费之日起按外部临时车标准收费</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rPr>
        <w:t>（三）对于无法联系</w:t>
      </w:r>
      <w:r>
        <w:rPr>
          <w:rFonts w:hint="eastAsia" w:ascii="仿宋" w:hAnsi="仿宋" w:eastAsia="仿宋" w:cs="仿宋"/>
          <w:sz w:val="32"/>
          <w:szCs w:val="32"/>
          <w:lang w:eastAsia="zh-CN"/>
        </w:rPr>
        <w:t>且欠费或能联系上但</w:t>
      </w:r>
      <w:r>
        <w:rPr>
          <w:rFonts w:hint="eastAsia" w:ascii="仿宋" w:hAnsi="仿宋" w:eastAsia="仿宋" w:cs="仿宋"/>
          <w:sz w:val="32"/>
          <w:szCs w:val="32"/>
        </w:rPr>
        <w:t>拒不缴费的，将相关情况报告公安交管部门</w:t>
      </w:r>
      <w:r>
        <w:rPr>
          <w:rFonts w:hint="eastAsia" w:ascii="仿宋" w:hAnsi="仿宋" w:eastAsia="仿宋" w:cs="仿宋"/>
          <w:sz w:val="32"/>
          <w:szCs w:val="32"/>
          <w:lang w:eastAsia="zh-CN"/>
        </w:rPr>
        <w:t>；</w:t>
      </w:r>
    </w:p>
    <w:p>
      <w:pPr>
        <w:ind w:firstLine="640"/>
        <w:rPr>
          <w:rFonts w:ascii="仿宋" w:hAnsi="仿宋" w:eastAsia="仿宋" w:cs="仿宋"/>
          <w:sz w:val="32"/>
          <w:szCs w:val="32"/>
        </w:rPr>
      </w:pPr>
      <w:r>
        <w:rPr>
          <w:rFonts w:hint="eastAsia" w:ascii="仿宋" w:hAnsi="仿宋" w:eastAsia="仿宋" w:cs="仿宋"/>
          <w:sz w:val="32"/>
          <w:szCs w:val="32"/>
        </w:rPr>
        <w:t>（四）对于欠费金额较大的车辆，</w:t>
      </w:r>
      <w:r>
        <w:rPr>
          <w:rFonts w:hint="eastAsia" w:ascii="仿宋" w:hAnsi="仿宋" w:eastAsia="仿宋" w:cs="仿宋"/>
          <w:sz w:val="32"/>
          <w:szCs w:val="32"/>
          <w:lang w:eastAsia="zh-CN"/>
        </w:rPr>
        <w:t>可</w:t>
      </w:r>
      <w:r>
        <w:rPr>
          <w:rFonts w:hint="eastAsia" w:ascii="仿宋" w:hAnsi="仿宋" w:eastAsia="仿宋" w:cs="仿宋"/>
          <w:sz w:val="32"/>
          <w:szCs w:val="32"/>
        </w:rPr>
        <w:t>通过司法途径追讨停车费</w:t>
      </w:r>
      <w:r>
        <w:rPr>
          <w:rFonts w:hint="eastAsia" w:ascii="仿宋" w:hAnsi="仿宋" w:eastAsia="仿宋" w:cs="仿宋"/>
          <w:sz w:val="32"/>
          <w:szCs w:val="32"/>
          <w:lang w:eastAsia="zh-CN"/>
        </w:rPr>
        <w:t>和拖车费</w:t>
      </w:r>
      <w:r>
        <w:rPr>
          <w:rFonts w:hint="eastAsia" w:ascii="仿宋" w:hAnsi="仿宋" w:eastAsia="仿宋" w:cs="仿宋"/>
          <w:sz w:val="32"/>
          <w:szCs w:val="32"/>
        </w:rPr>
        <w:t>。</w:t>
      </w:r>
    </w:p>
    <w:p>
      <w:pPr>
        <w:ind w:firstLine="640"/>
        <w:rPr>
          <w:rFonts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条</w:t>
      </w:r>
      <w:r>
        <w:rPr>
          <w:rFonts w:hint="eastAsia" w:ascii="仿宋" w:hAnsi="仿宋" w:eastAsia="仿宋" w:cs="仿宋"/>
          <w:sz w:val="32"/>
          <w:szCs w:val="32"/>
        </w:rPr>
        <w:t xml:space="preserve">  停车用户有下列情形时，停车场管理单位可取消其停车月卡、内部临时车：</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本办法第十</w:t>
      </w:r>
      <w:r>
        <w:rPr>
          <w:rFonts w:hint="eastAsia" w:ascii="仿宋" w:hAnsi="仿宋" w:eastAsia="仿宋" w:cs="仿宋"/>
          <w:sz w:val="32"/>
          <w:szCs w:val="32"/>
          <w:lang w:eastAsia="zh-CN"/>
        </w:rPr>
        <w:t>八</w:t>
      </w:r>
      <w:r>
        <w:rPr>
          <w:rFonts w:hint="eastAsia" w:ascii="仿宋" w:hAnsi="仿宋" w:eastAsia="仿宋" w:cs="仿宋"/>
          <w:sz w:val="32"/>
          <w:szCs w:val="32"/>
        </w:rPr>
        <w:t>条规定的严重违</w:t>
      </w:r>
      <w:r>
        <w:rPr>
          <w:rFonts w:hint="eastAsia" w:ascii="仿宋" w:hAnsi="仿宋" w:eastAsia="仿宋" w:cs="仿宋"/>
          <w:sz w:val="32"/>
          <w:szCs w:val="32"/>
          <w:lang w:eastAsia="zh-CN"/>
        </w:rPr>
        <w:t>规</w:t>
      </w:r>
      <w:r>
        <w:rPr>
          <w:rFonts w:hint="eastAsia" w:ascii="仿宋" w:hAnsi="仿宋" w:eastAsia="仿宋" w:cs="仿宋"/>
          <w:sz w:val="32"/>
          <w:szCs w:val="32"/>
        </w:rPr>
        <w:t>情形；</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已转让本物业管理区域房屋；</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非固定车位的</w:t>
      </w:r>
      <w:r>
        <w:rPr>
          <w:rFonts w:hint="eastAsia" w:ascii="仿宋" w:hAnsi="仿宋" w:eastAsia="仿宋" w:cs="仿宋"/>
          <w:sz w:val="32"/>
          <w:szCs w:val="32"/>
          <w:lang w:eastAsia="zh-CN"/>
        </w:rPr>
        <w:t>用户</w:t>
      </w:r>
      <w:r>
        <w:rPr>
          <w:rFonts w:hint="eastAsia" w:ascii="仿宋" w:hAnsi="仿宋" w:eastAsia="仿宋" w:cs="仿宋"/>
          <w:sz w:val="32"/>
          <w:szCs w:val="32"/>
        </w:rPr>
        <w:t>不再承租本物业管理区域房屋；</w:t>
      </w:r>
    </w:p>
    <w:p>
      <w:pPr>
        <w:ind w:firstLine="64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固定车位的</w:t>
      </w:r>
      <w:r>
        <w:rPr>
          <w:rFonts w:hint="eastAsia" w:ascii="仿宋" w:hAnsi="仿宋" w:eastAsia="仿宋" w:cs="仿宋"/>
          <w:sz w:val="32"/>
          <w:szCs w:val="32"/>
          <w:lang w:eastAsia="zh-CN"/>
        </w:rPr>
        <w:t>用户</w:t>
      </w:r>
      <w:r>
        <w:rPr>
          <w:rFonts w:hint="eastAsia" w:ascii="仿宋" w:hAnsi="仿宋" w:eastAsia="仿宋" w:cs="仿宋"/>
          <w:sz w:val="32"/>
          <w:szCs w:val="32"/>
        </w:rPr>
        <w:t>不再承租本物业管理区域房屋；</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用户自愿申请取消月卡、内部临时车资格；</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未按时支付停车费；</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□因原未办理第一张月卡的房屋办理月卡，而导致内部临时车取消时；</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其他</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pPr>
        <w:ind w:firstLine="640"/>
        <w:rPr>
          <w:rFonts w:ascii="仿宋" w:hAnsi="仿宋" w:eastAsia="仿宋" w:cs="仿宋"/>
          <w:sz w:val="32"/>
          <w:szCs w:val="32"/>
        </w:rPr>
      </w:pPr>
      <w:r>
        <w:rPr>
          <w:rFonts w:hint="eastAsia" w:ascii="仿宋" w:hAnsi="仿宋" w:eastAsia="仿宋" w:cs="仿宋"/>
          <w:sz w:val="32"/>
          <w:szCs w:val="32"/>
          <w:lang w:eastAsia="zh-CN"/>
        </w:rPr>
        <w:t>因上述第</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项情形</w:t>
      </w:r>
      <w:r>
        <w:rPr>
          <w:rFonts w:hint="eastAsia" w:ascii="仿宋" w:hAnsi="仿宋" w:eastAsia="仿宋" w:cs="仿宋"/>
          <w:sz w:val="32"/>
          <w:szCs w:val="32"/>
        </w:rPr>
        <w:t>取消停车月卡、内部临时车</w:t>
      </w:r>
      <w:r>
        <w:rPr>
          <w:rFonts w:hint="eastAsia" w:ascii="仿宋" w:hAnsi="仿宋" w:eastAsia="仿宋" w:cs="仿宋"/>
          <w:sz w:val="32"/>
          <w:szCs w:val="32"/>
          <w:lang w:eastAsia="zh-CN"/>
        </w:rPr>
        <w:t>的</w:t>
      </w:r>
      <w:r>
        <w:rPr>
          <w:rFonts w:hint="eastAsia" w:ascii="仿宋" w:hAnsi="仿宋" w:eastAsia="仿宋" w:cs="仿宋"/>
          <w:sz w:val="32"/>
          <w:szCs w:val="32"/>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个月后方</w:t>
      </w:r>
      <w:r>
        <w:rPr>
          <w:rFonts w:hint="eastAsia" w:ascii="仿宋" w:hAnsi="仿宋" w:eastAsia="仿宋" w:cs="仿宋"/>
          <w:sz w:val="32"/>
          <w:szCs w:val="32"/>
          <w:lang w:eastAsia="zh-CN"/>
        </w:rPr>
        <w:t>可重新申请或轮候</w:t>
      </w:r>
      <w:r>
        <w:rPr>
          <w:rFonts w:hint="eastAsia" w:ascii="仿宋" w:hAnsi="仿宋" w:eastAsia="仿宋" w:cs="仿宋"/>
          <w:sz w:val="32"/>
          <w:szCs w:val="32"/>
        </w:rPr>
        <w:t>。</w:t>
      </w:r>
    </w:p>
    <w:p>
      <w:pPr>
        <w:ind w:firstLine="640"/>
        <w:rPr>
          <w:rFonts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业主委员会应当</w:t>
      </w:r>
      <w:r>
        <w:rPr>
          <w:rFonts w:hint="eastAsia" w:ascii="仿宋" w:hAnsi="仿宋" w:eastAsia="仿宋" w:cs="仿宋"/>
          <w:sz w:val="32"/>
          <w:szCs w:val="32"/>
          <w:lang w:eastAsia="zh-CN"/>
        </w:rPr>
        <w:t>按照《条例》第四十六条第二款之规定，</w:t>
      </w:r>
      <w:r>
        <w:rPr>
          <w:rFonts w:hint="eastAsia" w:ascii="仿宋" w:hAnsi="仿宋" w:eastAsia="仿宋" w:cs="仿宋"/>
          <w:sz w:val="32"/>
          <w:szCs w:val="32"/>
        </w:rPr>
        <w:t>每半年公示业主委员会委员、候补委员、监事、财务人员缴纳停车费情况以及停车位使用情况。</w:t>
      </w:r>
    </w:p>
    <w:p>
      <w:pPr>
        <w:ind w:firstLine="640"/>
        <w:rPr>
          <w:rFonts w:hint="eastAsia" w:ascii="仿宋" w:hAnsi="仿宋" w:eastAsia="仿宋" w:cs="仿宋"/>
          <w:sz w:val="32"/>
          <w:szCs w:val="32"/>
        </w:rPr>
      </w:pPr>
      <w:r>
        <w:rPr>
          <w:rFonts w:hint="eastAsia" w:ascii="仿宋" w:hAnsi="仿宋" w:eastAsia="仿宋" w:cs="仿宋"/>
          <w:sz w:val="32"/>
          <w:szCs w:val="32"/>
        </w:rPr>
        <w:t>停车场管理单位按月公示</w:t>
      </w:r>
      <w:r>
        <w:rPr>
          <w:rFonts w:hint="eastAsia" w:ascii="仿宋" w:hAnsi="仿宋" w:eastAsia="仿宋" w:cs="仿宋"/>
          <w:sz w:val="32"/>
          <w:szCs w:val="32"/>
          <w:lang w:eastAsia="zh-CN"/>
        </w:rPr>
        <w:t>如下</w:t>
      </w:r>
      <w:r>
        <w:rPr>
          <w:rFonts w:hint="eastAsia" w:ascii="仿宋" w:hAnsi="仿宋" w:eastAsia="仿宋" w:cs="仿宋"/>
          <w:sz w:val="32"/>
          <w:szCs w:val="32"/>
        </w:rPr>
        <w:t>内容：</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可使用的车位</w:t>
      </w:r>
      <w:r>
        <w:rPr>
          <w:rFonts w:hint="eastAsia" w:ascii="仿宋" w:hAnsi="仿宋" w:eastAsia="仿宋" w:cs="仿宋"/>
          <w:sz w:val="32"/>
          <w:szCs w:val="32"/>
          <w:lang w:eastAsia="zh-CN"/>
        </w:rPr>
        <w:t>、车库</w:t>
      </w:r>
      <w:r>
        <w:rPr>
          <w:rFonts w:hint="eastAsia" w:ascii="仿宋" w:hAnsi="仿宋" w:eastAsia="仿宋" w:cs="仿宋"/>
          <w:sz w:val="32"/>
          <w:szCs w:val="32"/>
        </w:rPr>
        <w:t>总数</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停车月卡、经登记的内部临时车的期初、期末数量</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上一自然月的外部临时车数量</w:t>
      </w:r>
      <w:r>
        <w:rPr>
          <w:rFonts w:hint="eastAsia" w:ascii="仿宋" w:hAnsi="仿宋" w:eastAsia="仿宋" w:cs="仿宋"/>
          <w:sz w:val="32"/>
          <w:szCs w:val="32"/>
          <w:lang w:eastAsia="zh-CN"/>
        </w:rPr>
        <w:t>；</w:t>
      </w:r>
    </w:p>
    <w:p>
      <w:pPr>
        <w:ind w:firstLine="640"/>
        <w:rPr>
          <w:rFonts w:ascii="楷体" w:hAnsi="楷体" w:eastAsia="楷体" w:cs="楷体"/>
          <w:sz w:val="28"/>
          <w:szCs w:val="28"/>
        </w:rPr>
      </w:pPr>
      <w:r>
        <w:rPr>
          <w:rFonts w:hint="eastAsia" w:ascii="仿宋" w:hAnsi="仿宋" w:eastAsia="仿宋" w:cs="仿宋"/>
          <w:sz w:val="32"/>
          <w:szCs w:val="32"/>
          <w:lang w:eastAsia="zh-CN"/>
        </w:rPr>
        <w:t>□其他：</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641"/>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  附则</w:t>
      </w:r>
    </w:p>
    <w:p>
      <w:pPr>
        <w:ind w:firstLine="640"/>
        <w:rPr>
          <w:rFonts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eastAsia="zh-CN"/>
        </w:rPr>
        <w:t>四</w:t>
      </w:r>
      <w:r>
        <w:rPr>
          <w:rFonts w:hint="eastAsia" w:ascii="仿宋" w:hAnsi="仿宋" w:eastAsia="仿宋" w:cs="仿宋"/>
          <w:b/>
          <w:bCs/>
          <w:sz w:val="32"/>
          <w:szCs w:val="32"/>
        </w:rPr>
        <w:t>条</w:t>
      </w:r>
      <w:r>
        <w:rPr>
          <w:rFonts w:hint="eastAsia" w:ascii="仿宋" w:hAnsi="仿宋" w:eastAsia="仿宋" w:cs="仿宋"/>
          <w:sz w:val="32"/>
          <w:szCs w:val="32"/>
        </w:rPr>
        <w:t xml:space="preserve">  本办法中下列用语的含义：</w:t>
      </w:r>
    </w:p>
    <w:p>
      <w:pPr>
        <w:numPr>
          <w:ilvl w:val="0"/>
          <w:numId w:val="4"/>
        </w:numPr>
        <w:ind w:firstLine="640"/>
        <w:rPr>
          <w:rFonts w:ascii="仿宋" w:hAnsi="仿宋" w:eastAsia="仿宋" w:cs="仿宋"/>
          <w:sz w:val="32"/>
          <w:szCs w:val="32"/>
        </w:rPr>
      </w:pPr>
      <w:r>
        <w:rPr>
          <w:rFonts w:hint="eastAsia" w:ascii="仿宋" w:hAnsi="仿宋" w:eastAsia="仿宋" w:cs="仿宋"/>
          <w:sz w:val="32"/>
          <w:szCs w:val="32"/>
        </w:rPr>
        <w:t>固定车位，必须同时满足以下条件：本物业管理区域内的业主使用；业主与建设单位或停车场管理单位之间有书面的协议；取得方式是建设单位</w:t>
      </w:r>
      <w:r>
        <w:rPr>
          <w:rFonts w:hint="eastAsia" w:ascii="仿宋" w:hAnsi="仿宋" w:eastAsia="仿宋" w:cs="仿宋"/>
          <w:sz w:val="32"/>
          <w:szCs w:val="32"/>
          <w:lang w:eastAsia="zh-CN"/>
        </w:rPr>
        <w:t>或停车场管理单位</w:t>
      </w:r>
      <w:r>
        <w:rPr>
          <w:rFonts w:hint="eastAsia" w:ascii="仿宋" w:hAnsi="仿宋" w:eastAsia="仿宋" w:cs="仿宋"/>
          <w:sz w:val="32"/>
          <w:szCs w:val="32"/>
        </w:rPr>
        <w:t>以公开、公平、公正的方式</w:t>
      </w:r>
      <w:r>
        <w:rPr>
          <w:rFonts w:hint="eastAsia" w:ascii="仿宋" w:hAnsi="仿宋" w:eastAsia="仿宋" w:cs="仿宋"/>
          <w:sz w:val="32"/>
          <w:szCs w:val="32"/>
          <w:lang w:eastAsia="zh-CN"/>
        </w:rPr>
        <w:t>，告知全体业主自主选择</w:t>
      </w:r>
      <w:r>
        <w:rPr>
          <w:rFonts w:hint="eastAsia" w:ascii="仿宋" w:hAnsi="仿宋" w:eastAsia="仿宋" w:cs="仿宋"/>
          <w:sz w:val="32"/>
          <w:szCs w:val="32"/>
        </w:rPr>
        <w:t>，在本办法制定前提供给单一业主使用；能够确定具体位置。</w:t>
      </w:r>
    </w:p>
    <w:p>
      <w:pPr>
        <w:numPr>
          <w:ilvl w:val="0"/>
          <w:numId w:val="4"/>
        </w:numPr>
        <w:ind w:firstLine="640"/>
        <w:rPr>
          <w:rFonts w:ascii="仿宋" w:hAnsi="仿宋" w:eastAsia="仿宋" w:cs="仿宋"/>
          <w:sz w:val="32"/>
          <w:szCs w:val="32"/>
        </w:rPr>
      </w:pPr>
      <w:r>
        <w:rPr>
          <w:rFonts w:hint="eastAsia" w:ascii="仿宋" w:hAnsi="仿宋" w:eastAsia="仿宋" w:cs="仿宋"/>
          <w:sz w:val="32"/>
          <w:szCs w:val="32"/>
          <w:lang w:eastAsia="zh-CN"/>
        </w:rPr>
        <w:t>车位、车库</w:t>
      </w:r>
      <w:r>
        <w:rPr>
          <w:rFonts w:hint="eastAsia" w:ascii="仿宋" w:hAnsi="仿宋" w:eastAsia="仿宋" w:cs="仿宋"/>
          <w:sz w:val="32"/>
          <w:szCs w:val="32"/>
        </w:rPr>
        <w:t>配置比例，是指规划确定的建筑区划内规划用于停放汽车的车位</w:t>
      </w:r>
      <w:r>
        <w:rPr>
          <w:rFonts w:hint="eastAsia" w:ascii="仿宋" w:hAnsi="仿宋" w:eastAsia="仿宋" w:cs="仿宋"/>
          <w:sz w:val="32"/>
          <w:szCs w:val="32"/>
          <w:lang w:eastAsia="zh-CN"/>
        </w:rPr>
        <w:t>、车</w:t>
      </w:r>
      <w:r>
        <w:rPr>
          <w:rFonts w:hint="eastAsia" w:ascii="仿宋" w:hAnsi="仿宋" w:eastAsia="仿宋" w:cs="仿宋"/>
          <w:sz w:val="32"/>
          <w:szCs w:val="32"/>
        </w:rPr>
        <w:t>库数量与经合法程序增设的</w:t>
      </w:r>
      <w:r>
        <w:rPr>
          <w:rFonts w:hint="eastAsia" w:ascii="仿宋" w:hAnsi="仿宋" w:eastAsia="仿宋" w:cs="仿宋"/>
          <w:sz w:val="32"/>
          <w:szCs w:val="32"/>
          <w:lang w:eastAsia="zh-CN"/>
        </w:rPr>
        <w:t>车位、车库</w:t>
      </w:r>
      <w:r>
        <w:rPr>
          <w:rFonts w:hint="eastAsia" w:ascii="仿宋" w:hAnsi="仿宋" w:eastAsia="仿宋" w:cs="仿宋"/>
          <w:sz w:val="32"/>
          <w:szCs w:val="32"/>
        </w:rPr>
        <w:t>数量之和，与房屋套数的比例。</w:t>
      </w:r>
    </w:p>
    <w:p>
      <w:pPr>
        <w:numPr>
          <w:ilvl w:val="0"/>
          <w:numId w:val="4"/>
        </w:numPr>
        <w:ind w:firstLine="640"/>
        <w:rPr>
          <w:rFonts w:ascii="仿宋" w:hAnsi="仿宋" w:eastAsia="仿宋" w:cs="仿宋"/>
          <w:sz w:val="32"/>
          <w:szCs w:val="32"/>
        </w:rPr>
      </w:pPr>
      <w:r>
        <w:rPr>
          <w:rFonts w:hint="eastAsia" w:ascii="仿宋" w:hAnsi="仿宋" w:eastAsia="仿宋" w:cs="仿宋"/>
          <w:sz w:val="32"/>
          <w:szCs w:val="32"/>
        </w:rPr>
        <w:t>停车场管理单位，是指负责提供机动车停放服务的专业停车场管理企业或者其他单位。</w:t>
      </w:r>
    </w:p>
    <w:p>
      <w:pPr>
        <w:ind w:firstLine="640"/>
        <w:rPr>
          <w:rFonts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eastAsia="zh-CN"/>
        </w:rPr>
        <w:t>五</w:t>
      </w:r>
      <w:r>
        <w:rPr>
          <w:rFonts w:hint="eastAsia" w:ascii="仿宋" w:hAnsi="仿宋" w:eastAsia="仿宋" w:cs="仿宋"/>
          <w:b/>
          <w:bCs/>
          <w:sz w:val="32"/>
          <w:szCs w:val="32"/>
        </w:rPr>
        <w:t>条</w:t>
      </w:r>
      <w:r>
        <w:rPr>
          <w:rFonts w:hint="eastAsia" w:ascii="仿宋" w:hAnsi="仿宋" w:eastAsia="仿宋" w:cs="仿宋"/>
          <w:sz w:val="32"/>
          <w:szCs w:val="32"/>
        </w:rPr>
        <w:t xml:space="preserve">  本办法表决前应当按规定告知社区党委、社区居民委员会，听取社区党委、社区居民委员会意见。</w:t>
      </w:r>
    </w:p>
    <w:p>
      <w:pPr>
        <w:ind w:firstLine="640"/>
        <w:rPr>
          <w:rFonts w:ascii="仿宋" w:hAnsi="仿宋" w:eastAsia="仿宋" w:cs="仿宋"/>
          <w:sz w:val="32"/>
          <w:szCs w:val="32"/>
        </w:rPr>
      </w:pPr>
      <w:r>
        <w:rPr>
          <w:rFonts w:hint="eastAsia" w:ascii="仿宋" w:hAnsi="仿宋" w:eastAsia="仿宋" w:cs="仿宋"/>
          <w:sz w:val="32"/>
          <w:szCs w:val="32"/>
        </w:rPr>
        <w:t>本办法于   年  月  日经业主大会会议表决通过，自公布之日起实施，对全体业主、物业使用人具有约束力。</w:t>
      </w:r>
    </w:p>
    <w:p>
      <w:pPr>
        <w:ind w:firstLine="640"/>
        <w:rPr>
          <w:rFonts w:ascii="仿宋" w:hAnsi="仿宋" w:eastAsia="仿宋" w:cs="仿宋"/>
          <w:sz w:val="32"/>
          <w:szCs w:val="32"/>
        </w:rPr>
      </w:pPr>
      <w:r>
        <w:rPr>
          <w:rFonts w:hint="eastAsia" w:ascii="仿宋" w:hAnsi="仿宋" w:eastAsia="仿宋" w:cs="仿宋"/>
          <w:sz w:val="32"/>
          <w:szCs w:val="32"/>
        </w:rPr>
        <w:t>业主委员会负责协调、督促停车场管理单位配合执行本办法，可将本办法中涉及停车场管理单位的相关条款写入物业服务合同。</w:t>
      </w:r>
    </w:p>
    <w:p>
      <w:pPr>
        <w:ind w:firstLine="640"/>
        <w:rPr>
          <w:rFonts w:hint="eastAsia" w:ascii="仿宋" w:hAnsi="仿宋" w:eastAsia="仿宋" w:cs="仿宋"/>
          <w:sz w:val="32"/>
          <w:szCs w:val="32"/>
        </w:rPr>
      </w:pPr>
      <w:r>
        <w:rPr>
          <w:rFonts w:hint="eastAsia" w:ascii="仿宋" w:hAnsi="仿宋" w:eastAsia="仿宋" w:cs="仿宋"/>
          <w:sz w:val="32"/>
          <w:szCs w:val="32"/>
        </w:rPr>
        <w:t>业主委员会可以提请业主大会对本办法进行修改。</w:t>
      </w: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附件5：</w:t>
      </w:r>
    </w:p>
    <w:p>
      <w:pPr>
        <w:widowControl/>
        <w:spacing w:line="360" w:lineRule="auto"/>
        <w:ind w:right="210" w:rightChars="100"/>
        <w:jc w:val="center"/>
        <w:rPr>
          <w:rFonts w:hint="eastAsia" w:asciiTheme="majorEastAsia" w:hAnsiTheme="majorEastAsia" w:eastAsiaTheme="majorEastAsia" w:cstheme="majorEastAsia"/>
          <w:b/>
          <w:kern w:val="1"/>
          <w:sz w:val="44"/>
          <w:szCs w:val="44"/>
        </w:rPr>
      </w:pPr>
    </w:p>
    <w:p>
      <w:pPr>
        <w:widowControl/>
        <w:spacing w:line="360" w:lineRule="auto"/>
        <w:ind w:right="210" w:rightChars="100"/>
        <w:jc w:val="center"/>
        <w:rPr>
          <w:rFonts w:hint="eastAsia" w:asciiTheme="majorEastAsia" w:hAnsiTheme="majorEastAsia" w:eastAsiaTheme="majorEastAsia" w:cstheme="majorEastAsia"/>
          <w:b/>
          <w:kern w:val="1"/>
          <w:sz w:val="44"/>
          <w:szCs w:val="44"/>
        </w:rPr>
      </w:pPr>
      <w:r>
        <w:rPr>
          <w:rFonts w:hint="eastAsia" w:asciiTheme="majorEastAsia" w:hAnsiTheme="majorEastAsia" w:eastAsiaTheme="majorEastAsia" w:cstheme="majorEastAsia"/>
          <w:b/>
          <w:kern w:val="1"/>
          <w:sz w:val="44"/>
          <w:szCs w:val="44"/>
        </w:rPr>
        <w:t>深圳市</w:t>
      </w:r>
      <w:r>
        <w:rPr>
          <w:rFonts w:asciiTheme="majorEastAsia" w:hAnsiTheme="majorEastAsia" w:eastAsiaTheme="majorEastAsia" w:cstheme="majorEastAsia"/>
          <w:b/>
          <w:kern w:val="1"/>
          <w:sz w:val="44"/>
          <w:szCs w:val="44"/>
          <w:u w:val="single"/>
        </w:rPr>
        <w:t xml:space="preserve">       </w:t>
      </w:r>
      <w:r>
        <w:rPr>
          <w:rFonts w:hint="eastAsia" w:asciiTheme="majorEastAsia" w:hAnsiTheme="majorEastAsia" w:eastAsiaTheme="majorEastAsia" w:cstheme="majorEastAsia"/>
          <w:b/>
          <w:kern w:val="1"/>
          <w:sz w:val="44"/>
          <w:szCs w:val="44"/>
        </w:rPr>
        <w:t>（</w:t>
      </w:r>
      <w:r>
        <w:rPr>
          <w:rFonts w:hint="eastAsia" w:asciiTheme="majorEastAsia" w:hAnsiTheme="majorEastAsia" w:eastAsiaTheme="majorEastAsia" w:cstheme="majorEastAsia"/>
          <w:b/>
          <w:kern w:val="1"/>
          <w:sz w:val="44"/>
          <w:szCs w:val="44"/>
          <w:lang w:eastAsia="zh-CN"/>
        </w:rPr>
        <w:t>小区</w:t>
      </w:r>
      <w:r>
        <w:rPr>
          <w:rFonts w:hint="eastAsia" w:asciiTheme="majorEastAsia" w:hAnsiTheme="majorEastAsia" w:eastAsiaTheme="majorEastAsia" w:cstheme="majorEastAsia"/>
          <w:b/>
          <w:kern w:val="1"/>
          <w:sz w:val="44"/>
          <w:szCs w:val="44"/>
        </w:rPr>
        <w:t>）共有物业和业主</w:t>
      </w:r>
    </w:p>
    <w:p>
      <w:pPr>
        <w:widowControl/>
        <w:spacing w:line="360" w:lineRule="auto"/>
        <w:ind w:right="210" w:rightChars="100"/>
        <w:jc w:val="center"/>
        <w:rPr>
          <w:rFonts w:hint="eastAsia" w:asciiTheme="majorEastAsia" w:hAnsiTheme="majorEastAsia" w:eastAsiaTheme="majorEastAsia" w:cstheme="majorEastAsia"/>
          <w:b/>
          <w:kern w:val="1"/>
          <w:sz w:val="44"/>
          <w:szCs w:val="44"/>
        </w:rPr>
      </w:pPr>
      <w:r>
        <w:rPr>
          <w:rFonts w:hint="eastAsia" w:asciiTheme="majorEastAsia" w:hAnsiTheme="majorEastAsia" w:eastAsiaTheme="majorEastAsia" w:cstheme="majorEastAsia"/>
          <w:b/>
          <w:kern w:val="1"/>
          <w:sz w:val="44"/>
          <w:szCs w:val="44"/>
        </w:rPr>
        <w:t>共有资金使用与管理办法</w:t>
      </w:r>
    </w:p>
    <w:p>
      <w:pPr>
        <w:widowControl/>
        <w:spacing w:line="360" w:lineRule="auto"/>
        <w:ind w:right="210" w:rightChars="100"/>
        <w:jc w:val="center"/>
        <w:rPr>
          <w:rFonts w:hint="eastAsia" w:asciiTheme="majorEastAsia" w:hAnsiTheme="majorEastAsia" w:eastAsiaTheme="majorEastAsia" w:cstheme="majorEastAsia"/>
          <w:b w:val="0"/>
          <w:bCs/>
          <w:kern w:val="1"/>
          <w:sz w:val="44"/>
          <w:szCs w:val="44"/>
          <w:lang w:eastAsia="zh-CN"/>
        </w:rPr>
      </w:pPr>
      <w:r>
        <w:rPr>
          <w:rFonts w:hint="eastAsia" w:asciiTheme="majorEastAsia" w:hAnsiTheme="majorEastAsia" w:eastAsiaTheme="majorEastAsia" w:cstheme="majorEastAsia"/>
          <w:b w:val="0"/>
          <w:bCs/>
          <w:kern w:val="1"/>
          <w:sz w:val="44"/>
          <w:szCs w:val="44"/>
          <w:lang w:eastAsia="zh-CN"/>
        </w:rPr>
        <w:t>（示范文本）</w:t>
      </w:r>
    </w:p>
    <w:p>
      <w:pPr>
        <w:pStyle w:val="2"/>
        <w:jc w:val="center"/>
        <w:rPr>
          <w:rFonts w:hint="eastAsia"/>
          <w:color w:val="C00000"/>
          <w:lang w:eastAsia="zh-CN"/>
        </w:rPr>
      </w:pPr>
      <w:r>
        <w:rPr>
          <w:rFonts w:hint="eastAsia" w:asciiTheme="majorEastAsia" w:hAnsiTheme="majorEastAsia" w:eastAsiaTheme="majorEastAsia" w:cstheme="majorEastAsia"/>
          <w:b w:val="0"/>
          <w:bCs/>
          <w:color w:val="C00000"/>
          <w:kern w:val="1"/>
          <w:sz w:val="44"/>
          <w:szCs w:val="44"/>
          <w:lang w:eastAsia="zh-CN"/>
        </w:rPr>
        <w:t>（用作《管理规约》</w:t>
      </w:r>
      <w:bookmarkStart w:id="22" w:name="_GoBack"/>
      <w:bookmarkEnd w:id="22"/>
      <w:r>
        <w:rPr>
          <w:rFonts w:hint="eastAsia" w:asciiTheme="majorEastAsia" w:hAnsiTheme="majorEastAsia" w:eastAsiaTheme="majorEastAsia" w:cstheme="majorEastAsia"/>
          <w:b w:val="0"/>
          <w:bCs/>
          <w:color w:val="C00000"/>
          <w:kern w:val="1"/>
          <w:sz w:val="44"/>
          <w:szCs w:val="44"/>
          <w:lang w:eastAsia="zh-CN"/>
        </w:rPr>
        <w:t>附件）</w:t>
      </w:r>
    </w:p>
    <w:p>
      <w:pPr>
        <w:keepNext w:val="0"/>
        <w:keepLines w:val="0"/>
        <w:pageBreakBefore w:val="0"/>
        <w:widowControl/>
        <w:kinsoku/>
        <w:wordWrap/>
        <w:overflowPunct/>
        <w:topLinePunct w:val="0"/>
        <w:autoSpaceDE/>
        <w:autoSpaceDN/>
        <w:bidi w:val="0"/>
        <w:adjustRightInd/>
        <w:snapToGrid/>
        <w:spacing w:line="240" w:lineRule="auto"/>
        <w:ind w:right="210" w:rightChars="100"/>
        <w:jc w:val="center"/>
        <w:textAlignment w:val="auto"/>
        <w:outlineLvl w:val="9"/>
        <w:rPr>
          <w:rFonts w:hint="eastAsia" w:asciiTheme="majorEastAsia" w:hAnsiTheme="majorEastAsia" w:eastAsiaTheme="majorEastAsia" w:cstheme="majorEastAsia"/>
          <w:b w:val="0"/>
          <w:bCs/>
          <w:kern w:val="1"/>
          <w:sz w:val="10"/>
          <w:szCs w:val="10"/>
          <w:lang w:eastAsia="zh-CN"/>
        </w:rPr>
      </w:pP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第一章  总则</w:t>
      </w:r>
    </w:p>
    <w:p>
      <w:pPr>
        <w:widowControl/>
        <w:spacing w:line="360" w:lineRule="auto"/>
        <w:ind w:left="0" w:leftChars="0" w:firstLine="643" w:firstLineChars="200"/>
        <w:rPr>
          <w:rFonts w:ascii="仿宋_GB2312" w:eastAsia="仿宋_GB2312" w:hAnsiTheme="minorEastAsia"/>
          <w:sz w:val="32"/>
          <w:szCs w:val="32"/>
        </w:rPr>
      </w:pPr>
      <w:r>
        <w:rPr>
          <w:rFonts w:hint="eastAsia" w:ascii="仿宋_GB2312" w:eastAsia="仿宋_GB2312" w:hAnsiTheme="minorEastAsia"/>
          <w:b/>
          <w:bCs w:val="0"/>
          <w:sz w:val="32"/>
          <w:szCs w:val="32"/>
        </w:rPr>
        <w:t>第一条</w:t>
      </w:r>
      <w:r>
        <w:rPr>
          <w:rFonts w:ascii="仿宋_GB2312" w:eastAsia="仿宋_GB2312" w:hAnsiTheme="minorEastAsia"/>
          <w:b/>
          <w:sz w:val="32"/>
          <w:szCs w:val="32"/>
        </w:rPr>
        <w:t xml:space="preserve"> </w:t>
      </w:r>
      <w:r>
        <w:rPr>
          <w:rFonts w:ascii="仿宋_GB2312" w:eastAsia="仿宋_GB2312" w:hAnsiTheme="minorEastAsia"/>
          <w:sz w:val="32"/>
          <w:szCs w:val="32"/>
        </w:rPr>
        <w:t>为加强本物业管理区域共有物业和业主共有资金的管理，规范使用共有物业和业主共有资金，维护业主的合法权益，根据《中华人民共和国物权法》《深圳经济特区物业管理条例》（以下简称《条例》）《深圳市物业专项维修资金管理规定》</w:t>
      </w:r>
      <w:r>
        <w:rPr>
          <w:rFonts w:hint="eastAsia" w:ascii="仿宋_GB2312" w:eastAsia="仿宋_GB2312" w:hAnsiTheme="minorEastAsia"/>
          <w:sz w:val="32"/>
          <w:szCs w:val="32"/>
        </w:rPr>
        <w:t>《深圳市业主共有资金监督管理办法》</w:t>
      </w:r>
      <w:r>
        <w:rPr>
          <w:rFonts w:hint="eastAsia" w:ascii="仿宋_GB2312" w:eastAsia="仿宋_GB2312" w:hAnsiTheme="minorEastAsia"/>
          <w:sz w:val="32"/>
          <w:szCs w:val="32"/>
          <w:lang w:eastAsia="zh-CN"/>
        </w:rPr>
        <w:t>（以下简称《办法》）</w:t>
      </w:r>
      <w:r>
        <w:rPr>
          <w:rFonts w:hint="eastAsia" w:ascii="仿宋_GB2312" w:eastAsia="仿宋_GB2312" w:hAnsiTheme="minorEastAsia"/>
          <w:sz w:val="32"/>
          <w:szCs w:val="32"/>
        </w:rPr>
        <w:t>等法律、法规、规章和规范性文件，结合实际，制定本办法。</w:t>
      </w:r>
    </w:p>
    <w:p>
      <w:pPr>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bCs w:val="0"/>
          <w:sz w:val="32"/>
          <w:szCs w:val="32"/>
        </w:rPr>
        <w:t>第二条</w:t>
      </w:r>
      <w:r>
        <w:rPr>
          <w:rFonts w:hint="eastAsia" w:ascii="仿宋_GB2312" w:eastAsia="仿宋_GB2312" w:cs="宋体" w:hAnsiTheme="minorEastAsia"/>
          <w:b/>
          <w:sz w:val="32"/>
          <w:szCs w:val="32"/>
        </w:rPr>
        <w:t xml:space="preserve"> </w:t>
      </w:r>
      <w:r>
        <w:rPr>
          <w:rFonts w:hint="eastAsia" w:ascii="仿宋_GB2312" w:eastAsia="仿宋_GB2312" w:cs="Gungsuh" w:hAnsiTheme="minorEastAsia"/>
          <w:sz w:val="32"/>
          <w:szCs w:val="32"/>
        </w:rPr>
        <w:t>中国共产党社区党委会领导业主大会、业主委员会、物业服务企业依法依规履行本办法的规定。</w:t>
      </w:r>
    </w:p>
    <w:p>
      <w:pPr>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第三条</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rPr>
        <w:t>本物业管理区域内的共有物业，是指在本物业管理区域内，除专有部分物业、市政公用设施设备以外的属于业主共有的物业共用部位和共用设施设备。包括：</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（一） 建筑区划内的道路（属于</w:t>
      </w:r>
      <w:r>
        <w:rPr>
          <w:rFonts w:hint="eastAsia" w:ascii="仿宋_GB2312" w:eastAsia="仿宋_GB2312" w:hAnsiTheme="minorEastAsia"/>
          <w:sz w:val="32"/>
          <w:szCs w:val="32"/>
        </w:rPr>
        <w:t>城市公共道路的除外</w:t>
      </w:r>
      <w:r>
        <w:rPr>
          <w:rFonts w:hint="eastAsia" w:ascii="仿宋_GB2312" w:eastAsia="仿宋_GB2312" w:cs="Gungsuh" w:hAnsiTheme="minorEastAsia"/>
          <w:sz w:val="32"/>
          <w:szCs w:val="32"/>
        </w:rPr>
        <w:t>）；</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（二） 建筑区划内的绿地（属于城市公共绿地或者明示属于私人所有的除外）；</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三）业主委员会办公用房、物业服务办公用房、物业管理设施设备用房，建筑物的基础、承重结构、外墙、屋顶等基本结构部分，通道、楼梯、门厅、大堂等公共通行部分，消防、公共照明等附属设施设备，避难层、架空层、设备层或者设备间等结构部分；</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（四）附属设施设备，包括电梯、天线、照明，消防设施、路灯、沟渠、池、井；</w:t>
      </w:r>
    </w:p>
    <w:p>
      <w:pPr>
        <w:spacing w:line="360" w:lineRule="auto"/>
        <w:ind w:right="210" w:rightChars="100" w:firstLine="640" w:firstLineChars="200"/>
        <w:rPr>
          <w:rFonts w:ascii="仿宋_GB2312" w:eastAsia="仿宋_GB2312" w:cs="Gungsuh" w:hAnsiTheme="minorEastAsia"/>
          <w:sz w:val="32"/>
          <w:szCs w:val="32"/>
          <w:u w:val="single"/>
        </w:rPr>
      </w:pPr>
      <w:r>
        <w:rPr>
          <w:rFonts w:hint="eastAsia" w:ascii="仿宋_GB2312" w:eastAsia="仿宋_GB2312" w:cs="Gungsuh" w:hAnsiTheme="minorEastAsia"/>
          <w:sz w:val="32"/>
          <w:szCs w:val="32"/>
        </w:rPr>
        <w:t>（五） 建筑区划内的其他公共场所，具体为</w:t>
      </w:r>
      <w:r>
        <w:rPr>
          <w:rFonts w:hint="eastAsia" w:ascii="仿宋_GB2312" w:eastAsia="仿宋_GB2312" w:cs="Gungsuh" w:hAnsiTheme="minorEastAsia"/>
          <w:sz w:val="32"/>
          <w:szCs w:val="32"/>
          <w:u w:val="single"/>
        </w:rPr>
        <w:t xml:space="preserve">                  </w:t>
      </w:r>
    </w:p>
    <w:p>
      <w:pPr>
        <w:spacing w:line="360" w:lineRule="auto"/>
        <w:ind w:left="0" w:leftChars="0" w:right="210" w:rightChars="100" w:firstLine="0" w:firstLineChars="0"/>
        <w:rPr>
          <w:rFonts w:ascii="仿宋_GB2312" w:eastAsia="仿宋_GB2312" w:cs="Gungsuh" w:hAnsiTheme="minorEastAsia"/>
          <w:sz w:val="32"/>
          <w:szCs w:val="32"/>
        </w:rPr>
      </w:pPr>
      <w:r>
        <w:rPr>
          <w:rFonts w:hint="eastAsia" w:ascii="仿宋_GB2312" w:eastAsia="仿宋_GB2312" w:cs="Gungsuh" w:hAnsiTheme="minorEastAsia"/>
          <w:sz w:val="32"/>
          <w:szCs w:val="32"/>
          <w:u w:val="single"/>
        </w:rPr>
        <w:t xml:space="preserve">                                    </w:t>
      </w:r>
      <w:r>
        <w:rPr>
          <w:rFonts w:hint="eastAsia" w:ascii="仿宋_GB2312" w:eastAsia="仿宋_GB2312" w:cs="Gungsuh" w:hAnsiTheme="minorEastAsia"/>
          <w:sz w:val="32"/>
          <w:szCs w:val="32"/>
          <w:u w:val="single"/>
          <w:lang w:val="en-US" w:eastAsia="zh-CN"/>
        </w:rPr>
        <w:t xml:space="preserve">   </w:t>
      </w:r>
      <w:r>
        <w:rPr>
          <w:rFonts w:hint="eastAsia" w:ascii="仿宋_GB2312" w:eastAsia="仿宋_GB2312" w:cs="Gungsuh" w:hAnsiTheme="minorEastAsia"/>
          <w:sz w:val="32"/>
          <w:szCs w:val="32"/>
          <w:u w:val="single"/>
        </w:rPr>
        <w:t xml:space="preserve">       </w:t>
      </w:r>
      <w:r>
        <w:rPr>
          <w:rFonts w:hint="eastAsia" w:ascii="仿宋_GB2312" w:eastAsia="仿宋_GB2312" w:cs="Gungsuh" w:hAnsiTheme="minorEastAsia"/>
          <w:sz w:val="32"/>
          <w:szCs w:val="32"/>
          <w:u w:val="single"/>
          <w:lang w:val="en-US" w:eastAsia="zh-CN"/>
        </w:rPr>
        <w:t xml:space="preserve">     </w:t>
      </w:r>
      <w:r>
        <w:rPr>
          <w:rFonts w:hint="eastAsia" w:ascii="仿宋_GB2312" w:eastAsia="仿宋_GB2312" w:cs="Gungsuh" w:hAnsiTheme="minorEastAsia"/>
          <w:sz w:val="32"/>
          <w:szCs w:val="32"/>
          <w:u w:val="single"/>
        </w:rPr>
        <w:t xml:space="preserve">  </w:t>
      </w:r>
      <w:r>
        <w:rPr>
          <w:rFonts w:hint="eastAsia" w:ascii="仿宋_GB2312" w:eastAsia="仿宋_GB2312" w:cs="Gungsuh" w:hAnsiTheme="minorEastAsia"/>
          <w:sz w:val="32"/>
          <w:szCs w:val="32"/>
        </w:rPr>
        <w:t>；</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Times New Roman" w:hAnsiTheme="minorEastAsia"/>
          <w:sz w:val="32"/>
          <w:szCs w:val="32"/>
        </w:rPr>
        <w:t>□ 本物业管理区域的土地出让合同和建设规划中明确为业主共有的地下车库，或本物业管理区域的土地出让合同和建设规划中虽未明确，但依法可以确定为业主共有的地下车库。</w:t>
      </w:r>
    </w:p>
    <w:p>
      <w:pPr>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第四条 </w:t>
      </w:r>
      <w:r>
        <w:rPr>
          <w:rFonts w:hint="eastAsia" w:ascii="仿宋_GB2312" w:eastAsia="仿宋_GB2312" w:cs="Gungsuh" w:hAnsiTheme="minorEastAsia"/>
          <w:sz w:val="32"/>
          <w:szCs w:val="32"/>
        </w:rPr>
        <w:t>本办法所称业主共有资金，包括：</w:t>
      </w:r>
    </w:p>
    <w:p>
      <w:pPr>
        <w:spacing w:line="360" w:lineRule="auto"/>
        <w:ind w:right="210" w:rightChars="100" w:firstLine="640" w:firstLineChars="200"/>
        <w:rPr>
          <w:rFonts w:ascii="仿宋_GB2312" w:eastAsia="仿宋_GB2312" w:cs="Gungsuh" w:hAnsiTheme="minorEastAsia"/>
          <w:sz w:val="32"/>
          <w:szCs w:val="32"/>
          <w:u w:val="single"/>
        </w:rPr>
      </w:pPr>
      <w:r>
        <w:rPr>
          <w:rFonts w:hint="eastAsia" w:ascii="仿宋_GB2312" w:eastAsia="仿宋_GB2312" w:cs="Gungsuh" w:hAnsiTheme="minorEastAsia"/>
          <w:sz w:val="32"/>
          <w:szCs w:val="32"/>
        </w:rPr>
        <w:t>（一） 共有物业收益，具体包括：</w:t>
      </w:r>
      <w:r>
        <w:rPr>
          <w:rStyle w:val="12"/>
          <w:rFonts w:hint="eastAsia" w:ascii="仿宋_GB2312" w:eastAsia="仿宋_GB2312" w:cs="Gungsuh" w:hAnsiTheme="minorEastAsia"/>
          <w:sz w:val="32"/>
          <w:szCs w:val="32"/>
        </w:rPr>
        <w:footnoteReference w:id="0"/>
      </w:r>
    </w:p>
    <w:p>
      <w:pPr>
        <w:spacing w:line="360" w:lineRule="auto"/>
        <w:ind w:right="210" w:rightChars="100"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 利用电梯、外墙、楼顶等物业共用部位、共用设施设备发布广告的收益；</w:t>
      </w:r>
    </w:p>
    <w:p>
      <w:pPr>
        <w:spacing w:line="360" w:lineRule="auto"/>
        <w:ind w:right="210" w:rightChars="100"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 利用公共配套设施，如活动场地、会所</w:t>
      </w:r>
      <w:r>
        <w:rPr>
          <w:rFonts w:hint="eastAsia" w:ascii="仿宋_GB2312" w:eastAsia="仿宋_GB2312" w:cs="Times New Roman" w:hAnsiTheme="minorEastAsia"/>
          <w:sz w:val="32"/>
          <w:szCs w:val="32"/>
          <w:lang w:eastAsia="zh-CN"/>
        </w:rPr>
        <w:t>、</w:t>
      </w:r>
      <w:r>
        <w:rPr>
          <w:rFonts w:hint="eastAsia" w:ascii="仿宋_GB2312" w:eastAsia="仿宋_GB2312" w:cs="Times New Roman" w:hAnsiTheme="minorEastAsia"/>
          <w:sz w:val="32"/>
          <w:szCs w:val="32"/>
        </w:rPr>
        <w:t>游泳池等经营的收益；</w:t>
      </w:r>
    </w:p>
    <w:p>
      <w:pPr>
        <w:spacing w:line="360" w:lineRule="auto"/>
        <w:ind w:right="210" w:rightChars="100" w:firstLine="640" w:firstLineChars="200"/>
        <w:rPr>
          <w:rFonts w:ascii="仿宋_GB2312" w:eastAsia="仿宋_GB2312" w:cs="Times New Roman" w:hAnsiTheme="minorEastAsia"/>
          <w:sz w:val="32"/>
          <w:szCs w:val="32"/>
          <w:u w:val="single"/>
        </w:rPr>
      </w:pPr>
      <w:r>
        <w:rPr>
          <w:rFonts w:hint="eastAsia" w:ascii="仿宋_GB2312" w:eastAsia="仿宋_GB2312" w:cs="Times New Roman" w:hAnsiTheme="minorEastAsia"/>
          <w:sz w:val="32"/>
          <w:szCs w:val="32"/>
        </w:rPr>
        <w:t>□ 小区地上停车位等公共停车场的收益；</w:t>
      </w:r>
    </w:p>
    <w:p>
      <w:pPr>
        <w:spacing w:line="360" w:lineRule="auto"/>
        <w:ind w:right="210" w:rightChars="100"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 商业或促销类型的活动进入小区产生的收益，包括摊位租金、摊位费、入场费和场地费等</w:t>
      </w:r>
      <w:r>
        <w:rPr>
          <w:rFonts w:hint="eastAsia" w:ascii="仿宋_GB2312" w:eastAsia="仿宋_GB2312" w:cs="Times New Roman" w:hAnsiTheme="minorEastAsia"/>
          <w:sz w:val="32"/>
          <w:szCs w:val="32"/>
          <w:u w:val="single"/>
        </w:rPr>
        <w:t xml:space="preserve">    </w:t>
      </w:r>
      <w:r>
        <w:rPr>
          <w:rFonts w:hint="eastAsia" w:ascii="仿宋_GB2312" w:eastAsia="仿宋_GB2312" w:cs="Times New Roman" w:hAnsiTheme="minorEastAsia"/>
          <w:sz w:val="32"/>
          <w:szCs w:val="32"/>
          <w:u w:val="single"/>
          <w:lang w:val="en-US" w:eastAsia="zh-CN"/>
        </w:rPr>
        <w:t xml:space="preserve">    </w:t>
      </w:r>
      <w:r>
        <w:rPr>
          <w:rFonts w:hint="eastAsia" w:ascii="仿宋_GB2312" w:eastAsia="仿宋_GB2312" w:cs="Times New Roman" w:hAnsiTheme="minorEastAsia"/>
          <w:sz w:val="32"/>
          <w:szCs w:val="32"/>
          <w:u w:val="single"/>
        </w:rPr>
        <w:t xml:space="preserve">        </w:t>
      </w:r>
      <w:r>
        <w:rPr>
          <w:rFonts w:hint="eastAsia" w:ascii="仿宋_GB2312" w:eastAsia="仿宋_GB2312" w:cs="Times New Roman" w:hAnsiTheme="minorEastAsia"/>
          <w:sz w:val="32"/>
          <w:szCs w:val="32"/>
          <w:u w:val="none"/>
        </w:rPr>
        <w:t>；</w:t>
      </w:r>
    </w:p>
    <w:p>
      <w:pPr>
        <w:spacing w:line="360" w:lineRule="auto"/>
        <w:ind w:right="210" w:rightChars="100" w:firstLine="640" w:firstLineChars="200"/>
        <w:rPr>
          <w:rFonts w:ascii="仿宋_GB2312" w:eastAsia="仿宋_GB2312" w:cs="Times New Roman" w:hAnsiTheme="minorEastAsia"/>
          <w:sz w:val="32"/>
          <w:szCs w:val="32"/>
          <w:u w:val="none"/>
        </w:rPr>
      </w:pPr>
      <w:r>
        <w:rPr>
          <w:rFonts w:hint="eastAsia" w:ascii="仿宋_GB2312" w:eastAsia="仿宋_GB2312" w:cs="Times New Roman" w:hAnsiTheme="minorEastAsia"/>
          <w:sz w:val="32"/>
          <w:szCs w:val="32"/>
        </w:rPr>
        <w:t>□ 地下室等物业共用部位及属于全体业主共有的商业用房出租产生的租赁费</w:t>
      </w:r>
      <w:r>
        <w:rPr>
          <w:rFonts w:hint="eastAsia" w:ascii="仿宋_GB2312" w:eastAsia="仿宋_GB2312" w:cs="Times New Roman" w:hAnsiTheme="minorEastAsia"/>
          <w:sz w:val="32"/>
          <w:szCs w:val="32"/>
          <w:u w:val="single"/>
        </w:rPr>
        <w:t xml:space="preserve">                      </w:t>
      </w:r>
      <w:r>
        <w:rPr>
          <w:rFonts w:hint="eastAsia" w:ascii="仿宋_GB2312" w:eastAsia="仿宋_GB2312" w:cs="Times New Roman" w:hAnsiTheme="minorEastAsia"/>
          <w:sz w:val="32"/>
          <w:szCs w:val="32"/>
          <w:u w:val="single"/>
          <w:lang w:val="en-US" w:eastAsia="zh-CN"/>
        </w:rPr>
        <w:t xml:space="preserve">       </w:t>
      </w:r>
      <w:r>
        <w:rPr>
          <w:rFonts w:hint="eastAsia" w:ascii="仿宋_GB2312" w:eastAsia="仿宋_GB2312" w:cs="Times New Roman" w:hAnsiTheme="minorEastAsia"/>
          <w:sz w:val="32"/>
          <w:szCs w:val="32"/>
          <w:u w:val="single"/>
        </w:rPr>
        <w:t xml:space="preserve"> </w:t>
      </w:r>
      <w:r>
        <w:rPr>
          <w:rFonts w:hint="eastAsia" w:ascii="仿宋_GB2312" w:eastAsia="仿宋_GB2312" w:cs="Times New Roman" w:hAnsiTheme="minorEastAsia"/>
          <w:sz w:val="32"/>
          <w:szCs w:val="32"/>
          <w:u w:val="none"/>
        </w:rPr>
        <w:t>；</w:t>
      </w:r>
    </w:p>
    <w:p>
      <w:pPr>
        <w:spacing w:line="360" w:lineRule="auto"/>
        <w:ind w:right="210" w:rightChars="100"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 部分通信运营管理费</w:t>
      </w:r>
      <w:r>
        <w:rPr>
          <w:rFonts w:hint="eastAsia" w:ascii="仿宋_GB2312" w:eastAsia="仿宋_GB2312" w:cs="Times New Roman" w:hAnsiTheme="minorEastAsia"/>
          <w:sz w:val="32"/>
          <w:szCs w:val="32"/>
          <w:u w:val="single"/>
        </w:rPr>
        <w:t xml:space="preserve">                       ；  </w:t>
      </w:r>
    </w:p>
    <w:p>
      <w:pPr>
        <w:spacing w:line="360" w:lineRule="auto"/>
        <w:ind w:right="210" w:rightChars="100"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 物业共用部位和共用设施设备被损坏或违法使用得到的赔偿；</w:t>
      </w:r>
    </w:p>
    <w:p>
      <w:pPr>
        <w:spacing w:line="360" w:lineRule="auto"/>
        <w:ind w:right="210" w:rightChars="100"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 xml:space="preserve">□ 因使用物业共用部位、共用设施设备而收取的违约金、滞纳金等；  </w:t>
      </w:r>
    </w:p>
    <w:p>
      <w:pPr>
        <w:spacing w:line="360" w:lineRule="auto"/>
        <w:ind w:right="210" w:rightChars="100"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 其他利用物业共用部位、共用设施设备经营产生的收益。</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（二）物业专项维修资金；</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（三）物业管理费；</w:t>
      </w:r>
    </w:p>
    <w:p>
      <w:pPr>
        <w:spacing w:line="360" w:lineRule="auto"/>
        <w:ind w:right="210" w:rightChars="100" w:firstLine="640" w:firstLineChars="200"/>
        <w:rPr>
          <w:rFonts w:ascii="仿宋_GB2312" w:eastAsia="仿宋_GB2312" w:hAnsiTheme="minorEastAsia"/>
          <w:sz w:val="32"/>
          <w:szCs w:val="32"/>
          <w:u w:val="single"/>
        </w:rPr>
      </w:pPr>
      <w:r>
        <w:rPr>
          <w:rFonts w:hint="eastAsia" w:ascii="仿宋_GB2312" w:eastAsia="仿宋_GB2312" w:cs="Gungsuh" w:hAnsiTheme="minorEastAsia"/>
          <w:sz w:val="32"/>
          <w:szCs w:val="32"/>
        </w:rPr>
        <w:t>（四）</w:t>
      </w:r>
      <w:r>
        <w:rPr>
          <w:rFonts w:hint="eastAsia" w:ascii="仿宋_GB2312" w:eastAsia="仿宋_GB2312" w:hAnsiTheme="minorEastAsia"/>
          <w:sz w:val="32"/>
          <w:szCs w:val="32"/>
        </w:rPr>
        <w:t>业主依据管理规约或者业主大会决定分摊的费用</w:t>
      </w:r>
      <w:r>
        <w:rPr>
          <w:rFonts w:hint="eastAsia" w:ascii="仿宋_GB2312" w:eastAsia="仿宋_GB2312" w:cs="Gungsuh" w:hAnsiTheme="minorEastAsia"/>
          <w:sz w:val="32"/>
          <w:szCs w:val="32"/>
        </w:rPr>
        <w:t>，包括以下：</w:t>
      </w:r>
    </w:p>
    <w:p>
      <w:pPr>
        <w:spacing w:line="360" w:lineRule="auto"/>
        <w:ind w:right="210" w:rightChars="100"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 xml:space="preserve">□ </w:t>
      </w:r>
      <w:r>
        <w:rPr>
          <w:rFonts w:hint="eastAsia" w:ascii="仿宋_GB2312" w:eastAsia="仿宋_GB2312" w:cs="Times New Roman" w:hAnsiTheme="minorEastAsia"/>
          <w:sz w:val="32"/>
          <w:szCs w:val="32"/>
          <w:u w:val="single"/>
        </w:rPr>
        <w:t xml:space="preserve">                                    </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Times New Roman" w:hAnsiTheme="minorEastAsia"/>
          <w:sz w:val="32"/>
          <w:szCs w:val="32"/>
        </w:rPr>
        <w:t xml:space="preserve">□ </w:t>
      </w:r>
      <w:r>
        <w:rPr>
          <w:rFonts w:hint="eastAsia" w:ascii="仿宋_GB2312" w:eastAsia="仿宋_GB2312" w:cs="Times New Roman" w:hAnsiTheme="minorEastAsia"/>
          <w:sz w:val="32"/>
          <w:szCs w:val="32"/>
          <w:u w:val="single"/>
        </w:rPr>
        <w:t xml:space="preserve">                                    </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（五）本办法所称共有资金的其他合法收入包括：</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Times New Roman" w:hAnsiTheme="minorEastAsia"/>
          <w:sz w:val="32"/>
          <w:szCs w:val="32"/>
        </w:rPr>
        <w:t>□</w:t>
      </w:r>
      <w:r>
        <w:rPr>
          <w:rFonts w:hint="eastAsia" w:ascii="仿宋_GB2312" w:eastAsia="仿宋_GB2312" w:cs="Gungsuh" w:hAnsiTheme="minorEastAsia"/>
          <w:sz w:val="32"/>
          <w:szCs w:val="32"/>
        </w:rPr>
        <w:t>孳息及合法投资产生的收益；</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Times New Roman" w:hAnsiTheme="minorEastAsia"/>
          <w:sz w:val="32"/>
          <w:szCs w:val="32"/>
        </w:rPr>
        <w:t>□</w:t>
      </w:r>
      <w:r>
        <w:rPr>
          <w:rFonts w:hint="eastAsia" w:ascii="仿宋_GB2312" w:eastAsia="仿宋_GB2312" w:cs="Gungsuh" w:hAnsiTheme="minorEastAsia"/>
          <w:sz w:val="32"/>
          <w:szCs w:val="32"/>
        </w:rPr>
        <w:t>物业服务企业（其他管理人）违反物业服务合同约定所支付的违约金和赔偿金；</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Times New Roman" w:hAnsiTheme="minorEastAsia"/>
          <w:sz w:val="32"/>
          <w:szCs w:val="32"/>
        </w:rPr>
        <w:t>□</w:t>
      </w:r>
      <w:r>
        <w:rPr>
          <w:rFonts w:hint="eastAsia" w:ascii="仿宋_GB2312" w:eastAsia="仿宋_GB2312" w:cs="Gungsuh" w:hAnsiTheme="minorEastAsia"/>
          <w:sz w:val="32"/>
          <w:szCs w:val="32"/>
          <w:u w:val="single"/>
        </w:rPr>
        <w:t xml:space="preserve">                                    </w:t>
      </w:r>
    </w:p>
    <w:p>
      <w:pPr>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第五条 </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rPr>
        <w:t>共有物业和业主共有资金的使用与管理实行业主决策、利益共享、公开透明、全程监督的原则。</w:t>
      </w:r>
    </w:p>
    <w:p>
      <w:pPr>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第六条 </w:t>
      </w:r>
      <w:r>
        <w:rPr>
          <w:rFonts w:hint="eastAsia" w:ascii="仿宋_GB2312" w:eastAsia="仿宋_GB2312" w:cs="宋体" w:hAnsiTheme="minorEastAsia"/>
          <w:b/>
          <w:sz w:val="32"/>
          <w:szCs w:val="32"/>
          <w:lang w:val="en-US" w:eastAsia="zh-CN"/>
        </w:rPr>
        <w:t xml:space="preserve"> </w:t>
      </w:r>
      <w:r>
        <w:rPr>
          <w:rFonts w:hint="eastAsia" w:ascii="仿宋_GB2312" w:eastAsia="仿宋_GB2312" w:hAnsiTheme="minorEastAsia"/>
          <w:sz w:val="32"/>
          <w:szCs w:val="32"/>
        </w:rPr>
        <w:t>业主、业主委员会、监事会或监事依照法律法规对本小区的共有物业和业主共有资金使用与管理进行监督。</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第二章　共有物业的使用与管理</w:t>
      </w:r>
    </w:p>
    <w:p>
      <w:pPr>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第七条</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rPr>
        <w:t>本物业管理区域内共有物业归业主共有，禁止任何单位、个人侵占、处分或者未经业主大会同意改作他用。</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业主对共有物业享有权利，承担义务，不得以放弃权利而不履行义务。</w:t>
      </w:r>
    </w:p>
    <w:p>
      <w:pPr>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bCs w:val="0"/>
          <w:sz w:val="32"/>
          <w:szCs w:val="32"/>
        </w:rPr>
        <w:t>第八条</w:t>
      </w:r>
      <w:r>
        <w:rPr>
          <w:rFonts w:hint="eastAsia" w:ascii="仿宋_GB2312" w:eastAsia="仿宋_GB2312" w:cs="宋体" w:hAnsiTheme="minorEastAsia"/>
          <w:b/>
          <w:sz w:val="32"/>
          <w:szCs w:val="32"/>
        </w:rPr>
        <w:t xml:space="preserve"> </w:t>
      </w:r>
      <w:r>
        <w:rPr>
          <w:rFonts w:hint="eastAsia" w:ascii="仿宋_GB2312" w:eastAsia="仿宋_GB2312" w:cs="Gungsuh" w:hAnsiTheme="minorEastAsia"/>
          <w:sz w:val="32"/>
          <w:szCs w:val="32"/>
        </w:rPr>
        <w:t>业主大会在物业服务合同终止后与物业服务企业（</w:t>
      </w:r>
      <w:r>
        <w:rPr>
          <w:rFonts w:hint="eastAsia" w:ascii="仿宋_GB2312" w:eastAsia="仿宋_GB2312" w:cs="Gungsuh" w:hAnsiTheme="minorEastAsia"/>
          <w:sz w:val="32"/>
          <w:szCs w:val="32"/>
          <w:lang w:eastAsia="zh-CN"/>
        </w:rPr>
        <w:t>或</w:t>
      </w:r>
      <w:r>
        <w:rPr>
          <w:rFonts w:hint="eastAsia" w:ascii="仿宋_GB2312" w:eastAsia="仿宋_GB2312" w:cs="Gungsuh" w:hAnsiTheme="minorEastAsia"/>
          <w:sz w:val="32"/>
          <w:szCs w:val="32"/>
        </w:rPr>
        <w:t xml:space="preserve">其他管理人）办理交接时，由业主委员会组织查验共有物业，对利用共有物业经营的相关资料、公共水电分摊费用缴纳记录和物业服务期间形成的有关物业及设施设备改造、维修、运行、保养的有关完整资料进行妥善接收。 </w:t>
      </w:r>
    </w:p>
    <w:p>
      <w:pPr>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第九条</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rPr>
        <w:t>业主、物业使用人、物业服务企业（或其他管理人）应当遵守管理规约及物业管理区域车辆停放、电梯使用、空调安装、垃圾投放等管理制度和约定，不得损害全体业主或任何第三方的合法权益。</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业主、物业使用人、物业服务企业（或其他管理人）使用建筑区划内的共有物业应当遵守法律、法规、规章和本物业管理区域的管理规约，按照有利于物业使用、安全以及公平、合理的原则，正确处理供水、排水、通行、通风、采光、噪音、维修、装饰装修、环境卫生、环境保护等方面的关系。</w:t>
      </w:r>
    </w:p>
    <w:p>
      <w:pPr>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第十条 </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rPr>
        <w:t>利用物业共用部分经营的，应当符合法律、法规</w:t>
      </w:r>
      <w:r>
        <w:rPr>
          <w:rFonts w:hint="eastAsia" w:ascii="仿宋_GB2312" w:eastAsia="仿宋_GB2312" w:cs="Gungsuh" w:hAnsiTheme="minorEastAsia"/>
          <w:sz w:val="32"/>
          <w:szCs w:val="32"/>
          <w:lang w:eastAsia="zh-CN"/>
        </w:rPr>
        <w:t>、管理规约</w:t>
      </w:r>
      <w:r>
        <w:rPr>
          <w:rFonts w:hint="eastAsia" w:ascii="仿宋_GB2312" w:eastAsia="仿宋_GB2312" w:cs="Gungsuh" w:hAnsiTheme="minorEastAsia"/>
          <w:sz w:val="32"/>
          <w:szCs w:val="32"/>
        </w:rPr>
        <w:t>和本办法的规定，并经本住宅小区的业主大会表决同意。</w:t>
      </w:r>
    </w:p>
    <w:p>
      <w:pPr>
        <w:spacing w:line="360" w:lineRule="auto"/>
        <w:ind w:left="0" w:leftChars="0" w:right="210" w:rightChars="100" w:firstLine="643" w:firstLineChars="200"/>
        <w:rPr>
          <w:rFonts w:ascii="仿宋_GB2312" w:eastAsia="仿宋_GB2312" w:cs="Times New Roman" w:hAnsiTheme="minorEastAsia"/>
          <w:sz w:val="32"/>
          <w:szCs w:val="32"/>
        </w:rPr>
      </w:pPr>
      <w:r>
        <w:rPr>
          <w:rFonts w:hint="eastAsia" w:ascii="仿宋_GB2312" w:eastAsia="仿宋_GB2312" w:cs="宋体" w:hAnsiTheme="minorEastAsia"/>
          <w:b/>
          <w:sz w:val="32"/>
          <w:szCs w:val="32"/>
        </w:rPr>
        <w:t xml:space="preserve">第十一条 </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rPr>
        <w:t>本物业管理区域共有物业的管理包括：</w:t>
      </w:r>
    </w:p>
    <w:p>
      <w:pPr>
        <w:spacing w:line="360" w:lineRule="auto"/>
        <w:ind w:right="210" w:rightChars="100"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（一）对共有物业及相关资料物品等进行交接；</w:t>
      </w:r>
    </w:p>
    <w:p>
      <w:pPr>
        <w:spacing w:line="360" w:lineRule="auto"/>
        <w:ind w:right="210" w:rightChars="100"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（二）对共有物业进行维修养护；</w:t>
      </w:r>
    </w:p>
    <w:p>
      <w:pPr>
        <w:spacing w:line="360" w:lineRule="auto"/>
        <w:ind w:right="210" w:rightChars="100"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（三）对共有物业进行改建或重建；</w:t>
      </w:r>
    </w:p>
    <w:p>
      <w:pPr>
        <w:spacing w:line="360" w:lineRule="auto"/>
        <w:ind w:right="210" w:rightChars="100" w:firstLine="640" w:firstLineChars="200"/>
        <w:rPr>
          <w:rFonts w:ascii="仿宋_GB2312" w:eastAsia="仿宋_GB2312" w:hAnsiTheme="minorEastAsia"/>
          <w:sz w:val="32"/>
          <w:szCs w:val="32"/>
        </w:rPr>
      </w:pPr>
      <w:r>
        <w:rPr>
          <w:rFonts w:hint="eastAsia" w:ascii="仿宋_GB2312" w:eastAsia="仿宋_GB2312" w:hAnsiTheme="minorEastAsia"/>
          <w:sz w:val="32"/>
          <w:szCs w:val="32"/>
        </w:rPr>
        <w:t>（四）改变共有物业的用途；</w:t>
      </w:r>
    </w:p>
    <w:p>
      <w:pPr>
        <w:spacing w:line="360" w:lineRule="auto"/>
        <w:ind w:right="210" w:rightChars="100"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（五）利用共有物业从事经营活动；</w:t>
      </w:r>
    </w:p>
    <w:p>
      <w:pPr>
        <w:spacing w:line="360" w:lineRule="auto"/>
        <w:ind w:right="210" w:rightChars="100" w:firstLine="640" w:firstLineChars="200"/>
        <w:rPr>
          <w:rFonts w:ascii="仿宋_GB2312" w:eastAsia="仿宋_GB2312" w:hAnsiTheme="minorEastAsia"/>
          <w:sz w:val="32"/>
          <w:szCs w:val="32"/>
        </w:rPr>
      </w:pPr>
      <w:r>
        <w:rPr>
          <w:rFonts w:hint="eastAsia" w:ascii="仿宋_GB2312" w:eastAsia="仿宋_GB2312" w:hAnsiTheme="minorEastAsia"/>
          <w:sz w:val="32"/>
          <w:szCs w:val="32"/>
        </w:rPr>
        <w:t>（六）</w:t>
      </w:r>
      <w:r>
        <w:rPr>
          <w:rFonts w:hint="eastAsia" w:ascii="仿宋_GB2312" w:eastAsia="仿宋_GB2312" w:hAnsiTheme="minorEastAsia"/>
          <w:sz w:val="32"/>
          <w:szCs w:val="32"/>
          <w:u w:val="single"/>
        </w:rPr>
        <w:t xml:space="preserve">                                    </w:t>
      </w:r>
    </w:p>
    <w:p>
      <w:pPr>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第十二条 </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rPr>
        <w:t>本物业管理区域内的共有物业由业主大会：</w:t>
      </w:r>
    </w:p>
    <w:p>
      <w:pPr>
        <w:spacing w:line="360" w:lineRule="auto"/>
        <w:ind w:right="210" w:rightChars="100"/>
        <w:rPr>
          <w:rFonts w:ascii="仿宋_GB2312" w:eastAsia="仿宋_GB2312" w:cs="Gungsuh" w:hAnsiTheme="minorEastAsia"/>
          <w:sz w:val="32"/>
          <w:szCs w:val="32"/>
        </w:rPr>
      </w:pPr>
      <w:r>
        <w:rPr>
          <w:rFonts w:hint="eastAsia" w:ascii="仿宋_GB2312" w:eastAsia="仿宋_GB2312" w:cs="Gungsuh" w:hAnsiTheme="minorEastAsia"/>
          <w:sz w:val="32"/>
          <w:szCs w:val="32"/>
        </w:rPr>
        <w:t xml:space="preserve">    </w:t>
      </w:r>
      <w:r>
        <w:rPr>
          <w:rFonts w:hint="eastAsia" w:ascii="仿宋_GB2312" w:eastAsia="仿宋_GB2312" w:cs="Times New Roman" w:hAnsiTheme="minorEastAsia"/>
          <w:sz w:val="32"/>
          <w:szCs w:val="32"/>
        </w:rPr>
        <w:t>○根据业主自行管理方案自行管理。</w:t>
      </w:r>
    </w:p>
    <w:p>
      <w:pPr>
        <w:spacing w:line="360" w:lineRule="auto"/>
        <w:ind w:right="210" w:rightChars="100"/>
        <w:rPr>
          <w:rFonts w:ascii="仿宋_GB2312" w:eastAsia="仿宋_GB2312" w:cs="Times New Roman" w:hAnsiTheme="minorEastAsia"/>
          <w:sz w:val="32"/>
          <w:szCs w:val="32"/>
        </w:rPr>
      </w:pPr>
      <w:r>
        <w:rPr>
          <w:rFonts w:hint="eastAsia" w:ascii="仿宋_GB2312" w:eastAsia="仿宋_GB2312" w:cs="Gungsuh" w:hAnsiTheme="minorEastAsia"/>
          <w:sz w:val="32"/>
          <w:szCs w:val="32"/>
        </w:rPr>
        <w:t xml:space="preserve">    </w:t>
      </w:r>
      <w:r>
        <w:rPr>
          <w:rFonts w:hint="eastAsia" w:ascii="仿宋_GB2312" w:eastAsia="仿宋_GB2312" w:cs="Times New Roman" w:hAnsiTheme="minorEastAsia"/>
          <w:sz w:val="32"/>
          <w:szCs w:val="32"/>
        </w:rPr>
        <w:t>○委托物业服务企业</w:t>
      </w:r>
      <w:r>
        <w:rPr>
          <w:rFonts w:hint="eastAsia" w:ascii="仿宋_GB2312" w:eastAsia="仿宋_GB2312" w:cs="Times New Roman" w:hAnsiTheme="minorEastAsia"/>
          <w:sz w:val="32"/>
          <w:szCs w:val="32"/>
          <w:lang w:eastAsia="zh-CN"/>
        </w:rPr>
        <w:t>作</w:t>
      </w:r>
      <w:r>
        <w:rPr>
          <w:rFonts w:hint="eastAsia" w:ascii="仿宋_GB2312" w:eastAsia="仿宋_GB2312" w:cs="Times New Roman" w:hAnsiTheme="minorEastAsia"/>
          <w:sz w:val="32"/>
          <w:szCs w:val="32"/>
        </w:rPr>
        <w:t>为共有物业管理人进行管理。</w:t>
      </w:r>
    </w:p>
    <w:p>
      <w:pPr>
        <w:spacing w:line="360" w:lineRule="auto"/>
        <w:ind w:right="210" w:rightChars="100"/>
        <w:rPr>
          <w:rFonts w:ascii="仿宋_GB2312" w:eastAsia="仿宋_GB2312" w:cs="Gungsuh" w:hAnsiTheme="minorEastAsia"/>
          <w:sz w:val="32"/>
          <w:szCs w:val="32"/>
        </w:rPr>
      </w:pPr>
      <w:r>
        <w:rPr>
          <w:rFonts w:hint="eastAsia" w:ascii="仿宋_GB2312" w:eastAsia="仿宋_GB2312" w:cs="Times New Roman" w:hAnsiTheme="minorEastAsia"/>
          <w:sz w:val="32"/>
          <w:szCs w:val="32"/>
        </w:rPr>
        <w:t xml:space="preserve">    ○委托其他管理人</w:t>
      </w:r>
      <w:r>
        <w:rPr>
          <w:rFonts w:ascii="仿宋_GB2312" w:eastAsia="仿宋_GB2312" w:cs="Times New Roman" w:hAnsiTheme="minorEastAsia"/>
          <w:sz w:val="32"/>
          <w:szCs w:val="32"/>
          <w:u w:val="single"/>
        </w:rPr>
        <w:t xml:space="preserve">       </w:t>
      </w:r>
      <w:r>
        <w:rPr>
          <w:rFonts w:hint="eastAsia" w:ascii="仿宋_GB2312" w:eastAsia="仿宋_GB2312" w:cs="Times New Roman" w:hAnsiTheme="minorEastAsia"/>
          <w:sz w:val="32"/>
          <w:szCs w:val="32"/>
          <w:u w:val="none"/>
          <w:lang w:eastAsia="zh-CN"/>
        </w:rPr>
        <w:t>作</w:t>
      </w:r>
      <w:r>
        <w:rPr>
          <w:rFonts w:hint="eastAsia" w:ascii="仿宋_GB2312" w:eastAsia="仿宋_GB2312" w:cs="Times New Roman" w:hAnsiTheme="minorEastAsia"/>
          <w:sz w:val="32"/>
          <w:szCs w:val="32"/>
        </w:rPr>
        <w:t>为共有物业管理人</w:t>
      </w:r>
      <w:r>
        <w:rPr>
          <w:rFonts w:hint="eastAsia" w:ascii="仿宋_GB2312" w:eastAsia="仿宋_GB2312" w:cs="Gungsuh" w:hAnsiTheme="minorEastAsia"/>
          <w:sz w:val="32"/>
          <w:szCs w:val="32"/>
        </w:rPr>
        <w:t>进行管理。</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共有物业管理人、使用人对其所管理或使用的共有物业的窗户、阳台、搁置物、悬挂物等可能影响公共安全的物品和设施承担安全管理责任。</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共有物业管理人应当加强对共有物业天面、外墙、楼梯间等物业共用部位的日常巡查。发现安全隐患的，应当及时处理；发现存在影响市政专营设施安全的情况的，应当及时报告市政专营单位；发现电梯、消防设施故障、外墙墙面存在脱落危险、屋顶或者外墙出现渗漏等危及物业安全的紧急情况的，应进行应急维修。</w:t>
      </w:r>
    </w:p>
    <w:p>
      <w:pPr>
        <w:spacing w:line="360" w:lineRule="auto"/>
        <w:ind w:right="210" w:rightChars="100" w:firstLine="640" w:firstLineChars="200"/>
        <w:rPr>
          <w:rFonts w:ascii="仿宋_GB2312" w:eastAsia="仿宋_GB2312" w:cs="Gungsuh" w:hAnsiTheme="minorEastAsia"/>
          <w:sz w:val="32"/>
          <w:szCs w:val="32"/>
          <w:lang w:val="en-GB"/>
        </w:rPr>
      </w:pPr>
      <w:r>
        <w:rPr>
          <w:rFonts w:hint="eastAsia" w:ascii="仿宋_GB2312" w:eastAsia="仿宋_GB2312" w:cs="Gungsuh" w:hAnsiTheme="minorEastAsia"/>
          <w:sz w:val="32"/>
          <w:szCs w:val="32"/>
        </w:rPr>
        <w:t>业主委员会、共有物业管理人对维护保养、改造物业及配置固定设施设备而形成的资料，应当妥善保管并建立档案。</w:t>
      </w:r>
    </w:p>
    <w:p>
      <w:pPr>
        <w:spacing w:line="360" w:lineRule="auto"/>
        <w:ind w:right="210" w:rightChars="100" w:firstLine="643" w:firstLineChars="200"/>
        <w:rPr>
          <w:rFonts w:hint="eastAsia" w:ascii="仿宋_GB2312" w:eastAsia="仿宋_GB2312" w:cs="Gungsuh" w:hAnsiTheme="minorEastAsia"/>
          <w:sz w:val="32"/>
          <w:szCs w:val="32"/>
        </w:rPr>
      </w:pPr>
      <w:r>
        <w:rPr>
          <w:rFonts w:hint="eastAsia" w:ascii="仿宋_GB2312" w:eastAsia="仿宋_GB2312" w:cs="Gungsuh" w:hAnsiTheme="minorEastAsia"/>
          <w:b/>
          <w:bCs/>
          <w:sz w:val="32"/>
          <w:szCs w:val="32"/>
          <w:lang w:eastAsia="zh-CN"/>
        </w:rPr>
        <w:t>第十三条</w:t>
      </w:r>
      <w:r>
        <w:rPr>
          <w:rFonts w:hint="eastAsia" w:ascii="仿宋_GB2312" w:eastAsia="仿宋_GB2312" w:cs="Gungsuh" w:hAnsiTheme="minorEastAsia"/>
          <w:sz w:val="32"/>
          <w:szCs w:val="32"/>
          <w:lang w:val="en-US" w:eastAsia="zh-CN"/>
        </w:rPr>
        <w:t xml:space="preserve"> </w:t>
      </w:r>
      <w:r>
        <w:rPr>
          <w:rFonts w:hint="eastAsia" w:ascii="仿宋_GB2312" w:eastAsia="仿宋_GB2312" w:cs="Gungsuh" w:hAnsiTheme="minorEastAsia"/>
          <w:sz w:val="32"/>
          <w:szCs w:val="32"/>
        </w:rPr>
        <w:t>本物业管理区域</w:t>
      </w:r>
      <w:r>
        <w:rPr>
          <w:rFonts w:hint="eastAsia" w:ascii="仿宋_GB2312" w:eastAsia="仿宋_GB2312" w:cs="Gungsuh" w:hAnsiTheme="minorEastAsia"/>
          <w:sz w:val="32"/>
          <w:szCs w:val="32"/>
          <w:lang w:eastAsia="zh-CN"/>
        </w:rPr>
        <w:t>业主大会</w:t>
      </w:r>
      <w:r>
        <w:rPr>
          <w:rFonts w:hint="eastAsia" w:ascii="仿宋_GB2312" w:eastAsia="仿宋_GB2312" w:cs="Gungsuh" w:hAnsiTheme="minorEastAsia"/>
          <w:sz w:val="32"/>
          <w:szCs w:val="32"/>
        </w:rPr>
        <w:t>表决同意为物业共用部位、共用设施设备购买物业安全、房屋及公共设施维修保险，费用在年度预算中列支。具体投保的保险险种为</w:t>
      </w:r>
      <w:r>
        <w:rPr>
          <w:rFonts w:hint="eastAsia" w:ascii="仿宋_GB2312" w:eastAsia="仿宋_GB2312" w:cs="Gungsuh" w:hAnsiTheme="minorEastAsia"/>
          <w:sz w:val="32"/>
          <w:szCs w:val="32"/>
          <w:u w:val="single"/>
        </w:rPr>
        <w:t xml:space="preserve">         </w:t>
      </w:r>
      <w:r>
        <w:rPr>
          <w:rFonts w:hint="eastAsia" w:ascii="仿宋_GB2312" w:eastAsia="仿宋_GB2312" w:cs="Gungsuh" w:hAnsiTheme="minorEastAsia"/>
          <w:sz w:val="32"/>
          <w:szCs w:val="32"/>
          <w:u w:val="single"/>
          <w:lang w:val="en-US" w:eastAsia="zh-CN"/>
        </w:rPr>
        <w:t xml:space="preserve">   </w:t>
      </w:r>
      <w:r>
        <w:rPr>
          <w:rFonts w:hint="eastAsia" w:ascii="仿宋_GB2312" w:eastAsia="仿宋_GB2312" w:cs="Gungsuh" w:hAnsiTheme="minorEastAsia"/>
          <w:sz w:val="32"/>
          <w:szCs w:val="32"/>
          <w:u w:val="single"/>
        </w:rPr>
        <w:t xml:space="preserve">   </w:t>
      </w:r>
      <w:r>
        <w:rPr>
          <w:rFonts w:hint="eastAsia" w:ascii="仿宋_GB2312" w:eastAsia="仿宋_GB2312" w:cs="Gungsuh" w:hAnsiTheme="minorEastAsia"/>
          <w:sz w:val="32"/>
          <w:szCs w:val="32"/>
        </w:rPr>
        <w:t>，</w:t>
      </w:r>
      <w:r>
        <w:rPr>
          <w:rFonts w:hint="eastAsia" w:ascii="仿宋_GB2312" w:eastAsia="仿宋_GB2312" w:cs="Gungsuh" w:hAnsiTheme="minorEastAsia"/>
          <w:sz w:val="32"/>
          <w:szCs w:val="32"/>
          <w:lang w:eastAsia="zh-CN"/>
        </w:rPr>
        <w:t>由</w:t>
      </w:r>
      <w:r>
        <w:rPr>
          <w:rFonts w:hint="eastAsia" w:ascii="仿宋_GB2312" w:eastAsia="仿宋_GB2312" w:cs="Gungsuh" w:hAnsiTheme="minorEastAsia"/>
          <w:sz w:val="32"/>
          <w:szCs w:val="32"/>
        </w:rPr>
        <w:t>○</w:t>
      </w:r>
      <w:r>
        <w:rPr>
          <w:rFonts w:hint="eastAsia" w:ascii="仿宋_GB2312" w:eastAsia="仿宋_GB2312" w:cs="Gungsuh" w:hAnsiTheme="minorEastAsia"/>
          <w:sz w:val="32"/>
          <w:szCs w:val="32"/>
          <w:lang w:eastAsia="zh-CN"/>
        </w:rPr>
        <w:t>业主委员会办理</w:t>
      </w:r>
      <w:r>
        <w:rPr>
          <w:rFonts w:hint="eastAsia" w:ascii="仿宋_GB2312" w:eastAsia="仿宋_GB2312" w:cs="Gungsuh" w:hAnsiTheme="minorEastAsia"/>
          <w:sz w:val="32"/>
          <w:szCs w:val="32"/>
        </w:rPr>
        <w:t>○物业服务企业代办。</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eastAsia="zh-CN"/>
        </w:rPr>
        <w:t>第三章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共有资金的使用与管理</w:t>
      </w:r>
    </w:p>
    <w:p>
      <w:pPr>
        <w:widowControl/>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第十</w:t>
      </w:r>
      <w:r>
        <w:rPr>
          <w:rFonts w:hint="eastAsia" w:ascii="仿宋_GB2312" w:eastAsia="仿宋_GB2312" w:cs="宋体" w:hAnsiTheme="minorEastAsia"/>
          <w:b/>
          <w:sz w:val="32"/>
          <w:szCs w:val="32"/>
          <w:lang w:eastAsia="zh-CN"/>
        </w:rPr>
        <w:t>四</w:t>
      </w:r>
      <w:r>
        <w:rPr>
          <w:rFonts w:hint="eastAsia" w:ascii="仿宋_GB2312" w:eastAsia="仿宋_GB2312" w:cs="宋体" w:hAnsiTheme="minorEastAsia"/>
          <w:b/>
          <w:sz w:val="32"/>
          <w:szCs w:val="32"/>
        </w:rPr>
        <w:t xml:space="preserve">条 </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rPr>
        <w:t>本物业管理区域业主大会决定：</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Times New Roman" w:hAnsiTheme="minorEastAsia"/>
          <w:sz w:val="32"/>
          <w:szCs w:val="32"/>
        </w:rPr>
        <w:t>○</w:t>
      </w:r>
      <w:r>
        <w:rPr>
          <w:rFonts w:hint="eastAsia" w:ascii="仿宋_GB2312" w:eastAsia="仿宋_GB2312" w:cs="Gungsuh" w:hAnsiTheme="minorEastAsia"/>
          <w:sz w:val="32"/>
          <w:szCs w:val="32"/>
        </w:rPr>
        <w:t>开设业主共有资金基本账户，授权业主委员会掌管账户信息，并依照</w:t>
      </w:r>
      <w:r>
        <w:rPr>
          <w:rFonts w:hint="eastAsia" w:ascii="仿宋_GB2312" w:eastAsia="仿宋_GB2312" w:cs="Gungsuh" w:hAnsiTheme="minorEastAsia"/>
          <w:sz w:val="32"/>
          <w:szCs w:val="32"/>
          <w:lang w:eastAsia="zh-CN"/>
        </w:rPr>
        <w:t>《条例》和《办法》等</w:t>
      </w:r>
      <w:r>
        <w:rPr>
          <w:rFonts w:hint="eastAsia" w:ascii="仿宋_GB2312" w:eastAsia="仿宋_GB2312" w:cs="Gungsuh" w:hAnsiTheme="minorEastAsia"/>
          <w:sz w:val="32"/>
          <w:szCs w:val="32"/>
        </w:rPr>
        <w:t>法律法规和</w:t>
      </w:r>
      <w:r>
        <w:rPr>
          <w:rFonts w:hint="eastAsia" w:ascii="仿宋_GB2312" w:eastAsia="仿宋_GB2312" w:cs="Gungsuh" w:hAnsiTheme="minorEastAsia"/>
          <w:sz w:val="32"/>
          <w:szCs w:val="32"/>
          <w:lang w:eastAsia="zh-CN"/>
        </w:rPr>
        <w:t>规范性文件规定</w:t>
      </w:r>
      <w:r>
        <w:rPr>
          <w:rFonts w:hint="eastAsia" w:ascii="仿宋_GB2312" w:eastAsia="仿宋_GB2312" w:cs="Gungsuh" w:hAnsiTheme="minorEastAsia"/>
          <w:sz w:val="32"/>
          <w:szCs w:val="32"/>
        </w:rPr>
        <w:t>进行管</w:t>
      </w:r>
      <w:r>
        <w:rPr>
          <w:rFonts w:hint="eastAsia" w:ascii="仿宋_GB2312" w:eastAsia="仿宋_GB2312" w:cs="Gungsuh" w:hAnsiTheme="minorEastAsia"/>
          <w:sz w:val="32"/>
          <w:szCs w:val="32"/>
          <w:highlight w:val="none"/>
        </w:rPr>
        <w:t>理。由业主大会与开设共有资金基本账户的数据共享银行签订</w:t>
      </w:r>
      <w:r>
        <w:rPr>
          <w:rFonts w:hint="eastAsia" w:ascii="仿宋_GB2312" w:eastAsia="仿宋_GB2312" w:cs="Gungsuh" w:hAnsiTheme="minorEastAsia"/>
          <w:sz w:val="32"/>
          <w:szCs w:val="32"/>
          <w:highlight w:val="none"/>
          <w:lang w:eastAsia="zh-CN"/>
        </w:rPr>
        <w:t>业主共有</w:t>
      </w:r>
      <w:r>
        <w:rPr>
          <w:rFonts w:hint="eastAsia" w:ascii="仿宋_GB2312" w:eastAsia="仿宋_GB2312" w:cs="Gungsuh" w:hAnsiTheme="minorEastAsia"/>
          <w:color w:val="auto"/>
          <w:sz w:val="32"/>
          <w:szCs w:val="32"/>
          <w:highlight w:val="none"/>
        </w:rPr>
        <w:t>资金监管协议</w:t>
      </w:r>
      <w:r>
        <w:rPr>
          <w:rFonts w:hint="eastAsia" w:ascii="仿宋_GB2312" w:eastAsia="仿宋_GB2312" w:cs="Gungsuh" w:hAnsiTheme="minorEastAsia"/>
          <w:sz w:val="32"/>
          <w:szCs w:val="32"/>
          <w:highlight w:val="none"/>
        </w:rPr>
        <w:t>，</w:t>
      </w:r>
      <w:r>
        <w:rPr>
          <w:rFonts w:hint="eastAsia" w:ascii="仿宋_GB2312" w:eastAsia="仿宋_GB2312" w:cs="Gungsuh" w:hAnsiTheme="minorEastAsia"/>
          <w:sz w:val="32"/>
          <w:szCs w:val="32"/>
        </w:rPr>
        <w:t>约定资金监管的权利和义务。</w:t>
      </w:r>
    </w:p>
    <w:p>
      <w:pPr>
        <w:spacing w:line="360" w:lineRule="auto"/>
        <w:ind w:right="210" w:rightChars="100" w:firstLine="560"/>
        <w:rPr>
          <w:rFonts w:ascii="仿宋_GB2312" w:eastAsia="仿宋_GB2312" w:cs="Gungsuh" w:hAnsiTheme="minorEastAsia"/>
          <w:sz w:val="32"/>
          <w:szCs w:val="32"/>
        </w:rPr>
      </w:pPr>
      <w:r>
        <w:rPr>
          <w:rFonts w:hint="eastAsia" w:ascii="仿宋_GB2312" w:eastAsia="仿宋_GB2312" w:cs="Times New Roman" w:hAnsiTheme="minorEastAsia"/>
          <w:sz w:val="32"/>
          <w:szCs w:val="32"/>
        </w:rPr>
        <w:t>○</w:t>
      </w:r>
      <w:r>
        <w:rPr>
          <w:rFonts w:hint="eastAsia" w:ascii="仿宋_GB2312" w:eastAsia="仿宋_GB2312" w:cs="Gungsuh" w:hAnsiTheme="minorEastAsia"/>
          <w:sz w:val="32"/>
          <w:szCs w:val="32"/>
        </w:rPr>
        <w:t>业主大会委托物业服务企业</w:t>
      </w:r>
      <w:r>
        <w:rPr>
          <w:rFonts w:hint="eastAsia" w:ascii="仿宋_GB2312" w:eastAsia="仿宋_GB2312" w:cs="Gungsuh" w:hAnsiTheme="minorEastAsia"/>
          <w:sz w:val="32"/>
          <w:szCs w:val="32"/>
          <w:lang w:eastAsia="zh-CN"/>
        </w:rPr>
        <w:t>（或</w:t>
      </w:r>
      <w:r>
        <w:rPr>
          <w:rFonts w:hint="eastAsia" w:ascii="仿宋_GB2312" w:eastAsia="仿宋_GB2312" w:cs="Times New Roman" w:hAnsiTheme="minorEastAsia"/>
          <w:sz w:val="32"/>
          <w:szCs w:val="32"/>
        </w:rPr>
        <w:t>其他管理人</w:t>
      </w:r>
      <w:r>
        <w:rPr>
          <w:rFonts w:hint="eastAsia" w:ascii="仿宋_GB2312" w:eastAsia="仿宋_GB2312" w:cs="Gungsuh" w:hAnsiTheme="minorEastAsia"/>
          <w:sz w:val="32"/>
          <w:szCs w:val="32"/>
          <w:lang w:eastAsia="zh-CN"/>
        </w:rPr>
        <w:t>）</w:t>
      </w:r>
      <w:r>
        <w:rPr>
          <w:rFonts w:hint="eastAsia" w:ascii="仿宋_GB2312" w:eastAsia="仿宋_GB2312" w:cs="Gungsuh" w:hAnsiTheme="minorEastAsia"/>
          <w:sz w:val="32"/>
          <w:szCs w:val="32"/>
        </w:rPr>
        <w:t>开设业主共有资金共管账户，由业主委员会与物业服务企业</w:t>
      </w:r>
      <w:r>
        <w:rPr>
          <w:rFonts w:hint="eastAsia" w:ascii="仿宋_GB2312" w:eastAsia="仿宋_GB2312" w:cs="Gungsuh" w:hAnsiTheme="minorEastAsia"/>
          <w:sz w:val="32"/>
          <w:szCs w:val="32"/>
          <w:lang w:eastAsia="zh-CN"/>
        </w:rPr>
        <w:t>（或</w:t>
      </w:r>
      <w:r>
        <w:rPr>
          <w:rFonts w:hint="eastAsia" w:ascii="仿宋_GB2312" w:eastAsia="仿宋_GB2312" w:cs="Times New Roman" w:hAnsiTheme="minorEastAsia"/>
          <w:sz w:val="32"/>
          <w:szCs w:val="32"/>
        </w:rPr>
        <w:t>其他管理人</w:t>
      </w:r>
      <w:r>
        <w:rPr>
          <w:rFonts w:hint="eastAsia" w:ascii="仿宋_GB2312" w:eastAsia="仿宋_GB2312" w:cs="Times New Roman" w:hAnsiTheme="minorEastAsia"/>
          <w:sz w:val="32"/>
          <w:szCs w:val="32"/>
          <w:lang w:eastAsia="zh-CN"/>
        </w:rPr>
        <w:t>）</w:t>
      </w:r>
      <w:r>
        <w:rPr>
          <w:rFonts w:hint="eastAsia" w:ascii="仿宋_GB2312" w:eastAsia="仿宋_GB2312" w:cs="Gungsuh" w:hAnsiTheme="minorEastAsia"/>
          <w:sz w:val="32"/>
          <w:szCs w:val="32"/>
        </w:rPr>
        <w:t>掌管账户信息，并依照</w:t>
      </w:r>
      <w:r>
        <w:rPr>
          <w:rFonts w:hint="eastAsia" w:ascii="仿宋_GB2312" w:eastAsia="仿宋_GB2312" w:cs="Gungsuh" w:hAnsiTheme="minorEastAsia"/>
          <w:sz w:val="32"/>
          <w:szCs w:val="32"/>
          <w:lang w:eastAsia="zh-CN"/>
        </w:rPr>
        <w:t>《条例》和《办法》等</w:t>
      </w:r>
      <w:r>
        <w:rPr>
          <w:rFonts w:hint="eastAsia" w:ascii="仿宋_GB2312" w:eastAsia="仿宋_GB2312" w:cs="Gungsuh" w:hAnsiTheme="minorEastAsia"/>
          <w:sz w:val="32"/>
          <w:szCs w:val="32"/>
        </w:rPr>
        <w:t>法律法规和</w:t>
      </w:r>
      <w:r>
        <w:rPr>
          <w:rFonts w:hint="eastAsia" w:ascii="仿宋_GB2312" w:eastAsia="仿宋_GB2312" w:cs="Gungsuh" w:hAnsiTheme="minorEastAsia"/>
          <w:sz w:val="32"/>
          <w:szCs w:val="32"/>
          <w:lang w:eastAsia="zh-CN"/>
        </w:rPr>
        <w:t>规范性文件规定</w:t>
      </w:r>
      <w:r>
        <w:rPr>
          <w:rFonts w:hint="eastAsia" w:ascii="仿宋_GB2312" w:eastAsia="仿宋_GB2312" w:cs="Gungsuh" w:hAnsiTheme="minorEastAsia"/>
          <w:sz w:val="32"/>
          <w:szCs w:val="32"/>
        </w:rPr>
        <w:t>进行管</w:t>
      </w:r>
      <w:r>
        <w:rPr>
          <w:rFonts w:hint="eastAsia" w:ascii="仿宋_GB2312" w:eastAsia="仿宋_GB2312" w:cs="Gungsuh" w:hAnsiTheme="minorEastAsia"/>
          <w:sz w:val="32"/>
          <w:szCs w:val="32"/>
          <w:highlight w:val="none"/>
        </w:rPr>
        <w:t>理</w:t>
      </w:r>
      <w:r>
        <w:rPr>
          <w:rFonts w:hint="eastAsia" w:ascii="仿宋_GB2312" w:eastAsia="仿宋_GB2312" w:cs="Gungsuh" w:hAnsiTheme="minorEastAsia"/>
          <w:sz w:val="32"/>
          <w:szCs w:val="32"/>
        </w:rPr>
        <w:t>。业主大会选聘新的物业服务企业，新的物业服务企业应另行开设</w:t>
      </w:r>
      <w:r>
        <w:rPr>
          <w:rFonts w:hint="eastAsia" w:ascii="仿宋_GB2312" w:eastAsia="仿宋_GB2312" w:cs="Gungsuh" w:hAnsiTheme="minorEastAsia"/>
          <w:sz w:val="32"/>
          <w:szCs w:val="32"/>
          <w:lang w:eastAsia="zh-CN"/>
        </w:rPr>
        <w:t>业主</w:t>
      </w:r>
      <w:r>
        <w:rPr>
          <w:rFonts w:hint="eastAsia" w:ascii="仿宋_GB2312" w:eastAsia="仿宋_GB2312" w:cs="Gungsuh" w:hAnsiTheme="minorEastAsia"/>
          <w:sz w:val="32"/>
          <w:szCs w:val="32"/>
        </w:rPr>
        <w:t>共有资金共管账户，并将共有资金转入新的共管账户，原账户注销。</w:t>
      </w:r>
    </w:p>
    <w:p>
      <w:pPr>
        <w:spacing w:line="360" w:lineRule="auto"/>
        <w:ind w:left="0" w:leftChars="0" w:right="210" w:rightChars="100" w:firstLine="643" w:firstLineChars="200"/>
        <w:rPr>
          <w:rFonts w:ascii="仿宋_GB2312" w:eastAsia="仿宋_GB2312" w:cs="Gungsuh" w:hAnsiTheme="minorEastAsia"/>
          <w:sz w:val="32"/>
          <w:szCs w:val="32"/>
          <w:lang w:val="en-GB"/>
        </w:rPr>
      </w:pPr>
      <w:r>
        <w:rPr>
          <w:rFonts w:hint="eastAsia" w:ascii="仿宋_GB2312" w:eastAsia="仿宋_GB2312" w:cs="宋体" w:hAnsiTheme="minorEastAsia"/>
          <w:b/>
          <w:sz w:val="32"/>
          <w:szCs w:val="32"/>
          <w:lang w:val="en-GB"/>
        </w:rPr>
        <w:t>第十</w:t>
      </w:r>
      <w:r>
        <w:rPr>
          <w:rFonts w:hint="eastAsia" w:ascii="仿宋_GB2312" w:eastAsia="仿宋_GB2312" w:cs="宋体" w:hAnsiTheme="minorEastAsia"/>
          <w:b/>
          <w:sz w:val="32"/>
          <w:szCs w:val="32"/>
          <w:lang w:val="en-GB" w:eastAsia="zh-CN"/>
        </w:rPr>
        <w:t>五</w:t>
      </w:r>
      <w:r>
        <w:rPr>
          <w:rFonts w:hint="eastAsia" w:ascii="仿宋_GB2312" w:eastAsia="仿宋_GB2312" w:cs="宋体" w:hAnsiTheme="minorEastAsia"/>
          <w:b/>
          <w:sz w:val="32"/>
          <w:szCs w:val="32"/>
          <w:lang w:val="en-GB"/>
        </w:rPr>
        <w:t>条</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lang w:val="en-GB"/>
        </w:rPr>
        <w:t>本物业管理区域内发生《条例》第八十二条规定的应急维修情形，涉及全体业主的，可以</w:t>
      </w:r>
      <w:r>
        <w:rPr>
          <w:rFonts w:hint="eastAsia" w:ascii="仿宋_GB2312" w:eastAsia="仿宋_GB2312" w:cs="Gungsuh" w:hAnsiTheme="minorEastAsia"/>
          <w:sz w:val="32"/>
          <w:szCs w:val="32"/>
        </w:rPr>
        <w:t>使用</w:t>
      </w:r>
      <w:r>
        <w:rPr>
          <w:rFonts w:hint="eastAsia" w:ascii="仿宋_GB2312" w:eastAsia="仿宋_GB2312" w:cs="Gungsuh" w:hAnsiTheme="minorEastAsia"/>
          <w:sz w:val="32"/>
          <w:szCs w:val="32"/>
          <w:lang w:val="en-GB"/>
        </w:rPr>
        <w:t>业主共有资金（</w:t>
      </w:r>
      <w:r>
        <w:rPr>
          <w:rFonts w:hint="eastAsia" w:ascii="仿宋_GB2312" w:eastAsia="仿宋_GB2312" w:cs="Gungsuh" w:hAnsiTheme="minorEastAsia"/>
          <w:sz w:val="32"/>
          <w:szCs w:val="32"/>
        </w:rPr>
        <w:t>含</w:t>
      </w:r>
      <w:r>
        <w:rPr>
          <w:rFonts w:hint="eastAsia" w:ascii="仿宋_GB2312" w:eastAsia="仿宋_GB2312" w:cs="Gungsuh" w:hAnsiTheme="minorEastAsia"/>
          <w:sz w:val="32"/>
          <w:szCs w:val="32"/>
          <w:lang w:val="en-GB"/>
        </w:rPr>
        <w:t>物业专项维修资金）；涉及部分业主的，</w:t>
      </w:r>
      <w:r>
        <w:rPr>
          <w:rFonts w:hint="eastAsia" w:ascii="仿宋_GB2312" w:eastAsia="仿宋_GB2312" w:cs="Gungsuh" w:hAnsiTheme="minorEastAsia"/>
          <w:sz w:val="32"/>
          <w:szCs w:val="32"/>
        </w:rPr>
        <w:t>原则上使用</w:t>
      </w:r>
      <w:r>
        <w:rPr>
          <w:rFonts w:hint="eastAsia" w:ascii="仿宋_GB2312" w:eastAsia="仿宋_GB2312" w:cs="Gungsuh" w:hAnsiTheme="minorEastAsia"/>
          <w:sz w:val="32"/>
          <w:szCs w:val="32"/>
          <w:lang w:val="en-GB"/>
        </w:rPr>
        <w:t>物业专项维修资金，</w:t>
      </w:r>
      <w:r>
        <w:rPr>
          <w:rFonts w:hint="eastAsia" w:ascii="仿宋_GB2312" w:eastAsia="仿宋_GB2312" w:cs="Gungsuh" w:hAnsiTheme="minorEastAsia"/>
          <w:sz w:val="32"/>
          <w:szCs w:val="32"/>
        </w:rPr>
        <w:t>物业专项维修资金不足的，由该部分业主自行筹集</w:t>
      </w:r>
      <w:r>
        <w:rPr>
          <w:rFonts w:hint="eastAsia" w:ascii="仿宋_GB2312" w:eastAsia="仿宋_GB2312" w:cs="Gungsuh" w:hAnsiTheme="minorEastAsia"/>
          <w:sz w:val="32"/>
          <w:szCs w:val="32"/>
          <w:lang w:val="en-GB"/>
        </w:rPr>
        <w:t>。</w:t>
      </w:r>
    </w:p>
    <w:p>
      <w:pPr>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第十</w:t>
      </w:r>
      <w:r>
        <w:rPr>
          <w:rFonts w:hint="eastAsia" w:ascii="仿宋_GB2312" w:eastAsia="仿宋_GB2312" w:cs="宋体" w:hAnsiTheme="minorEastAsia"/>
          <w:b/>
          <w:sz w:val="32"/>
          <w:szCs w:val="32"/>
          <w:lang w:eastAsia="zh-CN"/>
        </w:rPr>
        <w:t>六</w:t>
      </w:r>
      <w:r>
        <w:rPr>
          <w:rFonts w:hint="eastAsia" w:ascii="仿宋_GB2312" w:eastAsia="仿宋_GB2312" w:cs="宋体" w:hAnsiTheme="minorEastAsia"/>
          <w:b/>
          <w:sz w:val="32"/>
          <w:szCs w:val="32"/>
        </w:rPr>
        <w:t xml:space="preserve">条 </w:t>
      </w:r>
      <w:r>
        <w:rPr>
          <w:rFonts w:hint="eastAsia" w:ascii="仿宋_GB2312" w:eastAsia="仿宋_GB2312" w:cs="Gungsuh" w:hAnsiTheme="minorEastAsia"/>
          <w:sz w:val="32"/>
          <w:szCs w:val="32"/>
        </w:rPr>
        <w:t>业主共有资金（除物业专项维修资金外）用于：</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（一）补充相应的物业专项维修资金；</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（二）支付业主委员会委员津贴、业主大会聘用机构或人员（如执行秘书、财务人员等）的费用；</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（三）支付物业服务费用；</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（四）业主大会会议决定的年度预算支出；</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（五）财务、审计、物业服务评估、聘请专业第三方机构等产生的费用；</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（六）业主大会会议决定或者依法应当支出的其他合法费用。</w:t>
      </w:r>
    </w:p>
    <w:p>
      <w:pPr>
        <w:spacing w:line="360" w:lineRule="auto"/>
        <w:ind w:left="0" w:leftChars="0" w:right="210" w:rightChars="100" w:firstLine="643" w:firstLineChars="200"/>
        <w:rPr>
          <w:rFonts w:ascii="仿宋_GB2312" w:eastAsia="仿宋_GB2312" w:cs="Gungsuh" w:hAnsiTheme="minorEastAsia"/>
          <w:color w:val="auto"/>
          <w:sz w:val="32"/>
          <w:szCs w:val="32"/>
          <w:highlight w:val="none"/>
        </w:rPr>
      </w:pPr>
      <w:r>
        <w:rPr>
          <w:rFonts w:hint="eastAsia" w:ascii="仿宋_GB2312" w:eastAsia="仿宋_GB2312" w:cs="宋体" w:hAnsiTheme="minorEastAsia"/>
          <w:b/>
          <w:sz w:val="32"/>
          <w:szCs w:val="32"/>
        </w:rPr>
        <w:t>第十</w:t>
      </w:r>
      <w:r>
        <w:rPr>
          <w:rFonts w:hint="eastAsia" w:ascii="仿宋_GB2312" w:eastAsia="仿宋_GB2312" w:cs="宋体" w:hAnsiTheme="minorEastAsia"/>
          <w:b/>
          <w:sz w:val="32"/>
          <w:szCs w:val="32"/>
          <w:lang w:eastAsia="zh-CN"/>
        </w:rPr>
        <w:t>七</w:t>
      </w:r>
      <w:r>
        <w:rPr>
          <w:rFonts w:hint="eastAsia" w:ascii="仿宋_GB2312" w:eastAsia="仿宋_GB2312" w:cs="宋体" w:hAnsiTheme="minorEastAsia"/>
          <w:b/>
          <w:sz w:val="32"/>
          <w:szCs w:val="32"/>
        </w:rPr>
        <w:t xml:space="preserve">条 </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rPr>
        <w:t>业主大会或授权的物业服务企业与数据共享银行签</w:t>
      </w:r>
      <w:r>
        <w:rPr>
          <w:rFonts w:hint="eastAsia" w:ascii="仿宋_GB2312" w:eastAsia="仿宋_GB2312" w:cs="Gungsuh" w:hAnsiTheme="minorEastAsia"/>
          <w:color w:val="auto"/>
          <w:sz w:val="32"/>
          <w:szCs w:val="32"/>
          <w:highlight w:val="none"/>
        </w:rPr>
        <w:t>署业主共有资金监管协议。</w:t>
      </w:r>
    </w:p>
    <w:p>
      <w:pPr>
        <w:spacing w:line="360" w:lineRule="auto"/>
        <w:ind w:right="210" w:rightChars="100"/>
        <w:rPr>
          <w:rFonts w:ascii="仿宋_GB2312" w:eastAsia="仿宋_GB2312" w:cs="Gungsuh" w:hAnsiTheme="minorEastAsia"/>
          <w:sz w:val="32"/>
          <w:szCs w:val="32"/>
        </w:rPr>
      </w:pPr>
      <w:r>
        <w:rPr>
          <w:rFonts w:hint="eastAsia" w:ascii="仿宋_GB2312" w:eastAsia="仿宋_GB2312" w:cs="Gungsuh" w:hAnsiTheme="minorEastAsia"/>
          <w:color w:val="auto"/>
          <w:sz w:val="32"/>
          <w:szCs w:val="32"/>
          <w:highlight w:val="none"/>
        </w:rPr>
        <w:t xml:space="preserve">    </w:t>
      </w:r>
      <w:r>
        <w:rPr>
          <w:rFonts w:hint="eastAsia" w:ascii="仿宋_GB2312" w:eastAsia="仿宋_GB2312" w:cs="Gungsuh" w:hAnsiTheme="minorEastAsia"/>
          <w:vanish/>
          <w:color w:val="auto"/>
          <w:sz w:val="32"/>
          <w:szCs w:val="32"/>
          <w:highlight w:val="none"/>
        </w:rPr>
        <w:cr/>
      </w:r>
      <w:r>
        <w:rPr>
          <w:rFonts w:hint="eastAsia" w:ascii="仿宋_GB2312" w:eastAsia="仿宋_GB2312" w:cs="Gungsuh" w:hAnsiTheme="minorEastAsia"/>
          <w:vanish/>
          <w:color w:val="auto"/>
          <w:sz w:val="32"/>
          <w:szCs w:val="32"/>
          <w:highlight w:val="none"/>
        </w:rPr>
        <w:t xml:space="preserve">定凡会空白   设施设备被损坏或违法使用得到的赔偿或收益   </w:t>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vanish/>
          <w:color w:val="auto"/>
          <w:sz w:val="32"/>
          <w:szCs w:val="32"/>
          <w:highlight w:val="none"/>
        </w:rPr>
        <w:pgNum/>
      </w:r>
      <w:r>
        <w:rPr>
          <w:rFonts w:hint="eastAsia" w:ascii="仿宋_GB2312" w:eastAsia="仿宋_GB2312" w:cs="Gungsuh" w:hAnsiTheme="minorEastAsia"/>
          <w:color w:val="auto"/>
          <w:sz w:val="32"/>
          <w:szCs w:val="32"/>
          <w:highlight w:val="none"/>
        </w:rPr>
        <w:t>单笔支出超过</w:t>
      </w:r>
      <w:r>
        <w:rPr>
          <w:rFonts w:hint="eastAsia" w:ascii="仿宋_GB2312" w:eastAsia="仿宋_GB2312" w:cs="Times New Roman" w:hAnsiTheme="minorEastAsia"/>
          <w:color w:val="auto"/>
          <w:sz w:val="32"/>
          <w:szCs w:val="32"/>
          <w:highlight w:val="none"/>
        </w:rPr>
        <w:t>○</w:t>
      </w:r>
      <w:r>
        <w:rPr>
          <w:rFonts w:ascii="仿宋_GB2312" w:eastAsia="仿宋_GB2312" w:cs="Times New Roman" w:hAnsiTheme="minorEastAsia"/>
          <w:color w:val="auto"/>
          <w:sz w:val="32"/>
          <w:szCs w:val="32"/>
          <w:highlight w:val="none"/>
          <w:u w:val="single"/>
        </w:rPr>
        <w:t xml:space="preserve">   </w:t>
      </w:r>
      <w:r>
        <w:rPr>
          <w:rFonts w:ascii="仿宋_GB2312" w:eastAsia="仿宋_GB2312" w:cs="Gungsuh" w:hAnsiTheme="minorEastAsia"/>
          <w:color w:val="auto"/>
          <w:sz w:val="32"/>
          <w:szCs w:val="32"/>
          <w:highlight w:val="none"/>
          <w:u w:val="single"/>
        </w:rPr>
        <w:t xml:space="preserve">   </w:t>
      </w:r>
      <w:r>
        <w:rPr>
          <w:rFonts w:hint="eastAsia" w:ascii="仿宋_GB2312" w:eastAsia="仿宋_GB2312" w:cs="Gungsuh" w:hAnsiTheme="minorEastAsia"/>
          <w:color w:val="auto"/>
          <w:sz w:val="32"/>
          <w:szCs w:val="32"/>
          <w:highlight w:val="none"/>
          <w:u w:val="single"/>
          <w:lang w:val="en-US" w:eastAsia="zh-CN"/>
        </w:rPr>
        <w:t xml:space="preserve">  </w:t>
      </w:r>
      <w:r>
        <w:rPr>
          <w:rFonts w:ascii="仿宋_GB2312" w:eastAsia="仿宋_GB2312" w:cs="Gungsuh" w:hAnsiTheme="minorEastAsia"/>
          <w:color w:val="auto"/>
          <w:sz w:val="32"/>
          <w:szCs w:val="32"/>
          <w:highlight w:val="none"/>
          <w:u w:val="single"/>
        </w:rPr>
        <w:t xml:space="preserve">   </w:t>
      </w:r>
      <w:r>
        <w:rPr>
          <w:rFonts w:hint="eastAsia" w:ascii="仿宋_GB2312" w:eastAsia="仿宋_GB2312" w:cs="Gungsuh" w:hAnsiTheme="minorEastAsia"/>
          <w:color w:val="auto"/>
          <w:sz w:val="32"/>
          <w:szCs w:val="32"/>
          <w:highlight w:val="none"/>
        </w:rPr>
        <w:t xml:space="preserve">元 </w:t>
      </w:r>
      <w:r>
        <w:rPr>
          <w:rFonts w:hint="eastAsia" w:ascii="仿宋_GB2312" w:eastAsia="仿宋_GB2312" w:cs="Gungsuh" w:hAnsiTheme="minorEastAsia"/>
          <w:color w:val="auto"/>
          <w:sz w:val="32"/>
          <w:szCs w:val="32"/>
          <w:highlight w:val="none"/>
          <w:u w:val="none"/>
        </w:rPr>
        <w:t>（所填金额少于</w:t>
      </w:r>
      <w:r>
        <w:rPr>
          <w:rFonts w:ascii="仿宋_GB2312" w:eastAsia="仿宋_GB2312" w:cs="Gungsuh" w:hAnsiTheme="minorEastAsia"/>
          <w:color w:val="auto"/>
          <w:sz w:val="32"/>
          <w:szCs w:val="32"/>
          <w:highlight w:val="none"/>
          <w:u w:val="none"/>
        </w:rPr>
        <w:t>10万元）</w:t>
      </w:r>
      <w:r>
        <w:rPr>
          <w:rFonts w:hint="eastAsia" w:ascii="仿宋_GB2312" w:eastAsia="仿宋_GB2312" w:cs="Gungsuh" w:hAnsiTheme="minorEastAsia"/>
          <w:color w:val="auto"/>
          <w:sz w:val="32"/>
          <w:szCs w:val="32"/>
          <w:highlight w:val="none"/>
        </w:rPr>
        <w:t xml:space="preserve"> </w:t>
      </w:r>
      <w:r>
        <w:rPr>
          <w:rFonts w:hint="eastAsia" w:ascii="仿宋_GB2312" w:eastAsia="仿宋_GB2312" w:cs="Times New Roman" w:hAnsiTheme="minorEastAsia"/>
          <w:color w:val="auto"/>
          <w:sz w:val="32"/>
          <w:szCs w:val="32"/>
          <w:highlight w:val="none"/>
        </w:rPr>
        <w:t>○</w:t>
      </w:r>
      <w:r>
        <w:rPr>
          <w:rFonts w:hint="eastAsia" w:ascii="仿宋_GB2312" w:eastAsia="仿宋_GB2312" w:cs="Gungsuh" w:hAnsiTheme="minorEastAsia"/>
          <w:color w:val="auto"/>
          <w:sz w:val="32"/>
          <w:szCs w:val="32"/>
          <w:highlight w:val="none"/>
        </w:rPr>
        <w:t>10万元（包含10万元）的资金转账必须由业主委员会或授权的物业服务企业将支出项目的支付对方</w:t>
      </w:r>
      <w:r>
        <w:rPr>
          <w:rFonts w:hint="eastAsia" w:ascii="仿宋_GB2312" w:eastAsia="仿宋_GB2312" w:cs="Gungsuh" w:hAnsiTheme="minorEastAsia"/>
          <w:color w:val="auto"/>
          <w:sz w:val="32"/>
          <w:szCs w:val="32"/>
        </w:rPr>
        <w:t>、支</w:t>
      </w:r>
      <w:r>
        <w:rPr>
          <w:rFonts w:hint="eastAsia" w:ascii="仿宋_GB2312" w:eastAsia="仿宋_GB2312" w:cs="Gungsuh" w:hAnsiTheme="minorEastAsia"/>
          <w:sz w:val="32"/>
          <w:szCs w:val="32"/>
        </w:rPr>
        <w:t>付原因、是否经过业主大会表决通过等情况在物业管理信息平台上公示，数据共享银行在支出时未查询到公示信息不可继续转账。</w:t>
      </w:r>
    </w:p>
    <w:p>
      <w:pPr>
        <w:spacing w:line="360" w:lineRule="auto"/>
        <w:ind w:left="0" w:leftChars="0" w:right="210" w:rightChars="100" w:firstLine="643" w:firstLineChars="200"/>
        <w:rPr>
          <w:rFonts w:hint="eastAsia" w:ascii="仿宋_GB2312" w:eastAsia="仿宋_GB2312" w:cs="Gungsuh" w:hAnsiTheme="minorEastAsia"/>
          <w:sz w:val="32"/>
          <w:szCs w:val="32"/>
        </w:rPr>
      </w:pPr>
      <w:r>
        <w:rPr>
          <w:rFonts w:hint="eastAsia" w:ascii="仿宋_GB2312" w:eastAsia="仿宋_GB2312" w:cs="宋体" w:hAnsiTheme="minorEastAsia"/>
          <w:b/>
          <w:sz w:val="32"/>
          <w:szCs w:val="32"/>
        </w:rPr>
        <w:t>第</w:t>
      </w:r>
      <w:r>
        <w:rPr>
          <w:rFonts w:hint="eastAsia" w:ascii="仿宋_GB2312" w:eastAsia="仿宋_GB2312" w:cs="宋体" w:hAnsiTheme="minorEastAsia"/>
          <w:b/>
          <w:sz w:val="32"/>
          <w:szCs w:val="32"/>
          <w:lang w:eastAsia="zh-CN"/>
        </w:rPr>
        <w:t>十八</w:t>
      </w:r>
      <w:r>
        <w:rPr>
          <w:rFonts w:hint="eastAsia" w:ascii="仿宋_GB2312" w:eastAsia="仿宋_GB2312" w:cs="宋体" w:hAnsiTheme="minorEastAsia"/>
          <w:b/>
          <w:sz w:val="32"/>
          <w:szCs w:val="32"/>
        </w:rPr>
        <w:t xml:space="preserve">条 </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rPr>
        <w:t>业主大会应当依照国家相关法律、法规、规章等规定建立健全</w:t>
      </w:r>
      <w:r>
        <w:rPr>
          <w:rFonts w:hint="eastAsia" w:ascii="仿宋_GB2312" w:eastAsia="仿宋_GB2312" w:cs="Gungsuh" w:hAnsiTheme="minorEastAsia"/>
          <w:sz w:val="32"/>
          <w:szCs w:val="32"/>
          <w:lang w:eastAsia="zh-CN"/>
        </w:rPr>
        <w:t>业主</w:t>
      </w:r>
      <w:r>
        <w:rPr>
          <w:rFonts w:hint="eastAsia" w:ascii="仿宋_GB2312" w:eastAsia="仿宋_GB2312" w:cs="Gungsuh" w:hAnsiTheme="minorEastAsia"/>
          <w:sz w:val="32"/>
          <w:szCs w:val="32"/>
        </w:rPr>
        <w:t>共有资金财务管理制度，保证资金安全。业主大会应当建立业主共有资金财务档案，由业主委员会聘请具有相应从业资格的财务管理人员或委托专业机构健全账簿，妥善保管财务原始凭证及相关会计资料，指定专人保管。管理人员变更的，应当及时移交保管的财务档案。</w:t>
      </w:r>
    </w:p>
    <w:p>
      <w:pPr>
        <w:spacing w:line="360" w:lineRule="auto"/>
        <w:ind w:right="210" w:rightChars="100"/>
        <w:rPr>
          <w:rFonts w:ascii="仿宋_GB2312" w:eastAsia="仿宋_GB2312" w:cs="Gungsuh" w:hAnsiTheme="minorEastAsia"/>
          <w:sz w:val="32"/>
          <w:szCs w:val="32"/>
        </w:rPr>
      </w:pPr>
      <w:r>
        <w:rPr>
          <w:rFonts w:hint="eastAsia" w:ascii="仿宋_GB2312" w:eastAsia="仿宋_GB2312" w:cs="Gungsuh" w:hAnsiTheme="minorEastAsia"/>
          <w:sz w:val="32"/>
          <w:szCs w:val="32"/>
        </w:rPr>
        <w:t xml:space="preserve">    本物业管理区域不得</w:t>
      </w:r>
      <w:r>
        <w:rPr>
          <w:rFonts w:hint="eastAsia" w:ascii="仿宋_GB2312" w:eastAsia="仿宋_GB2312" w:cs="Gungsuh" w:hAnsiTheme="minorEastAsia"/>
          <w:sz w:val="32"/>
          <w:szCs w:val="32"/>
          <w:lang w:eastAsia="zh-CN"/>
        </w:rPr>
        <w:t>聘请</w:t>
      </w:r>
      <w:r>
        <w:rPr>
          <w:rFonts w:hint="eastAsia" w:ascii="仿宋_GB2312" w:eastAsia="仿宋_GB2312" w:cs="Gungsuh" w:hAnsiTheme="minorEastAsia"/>
          <w:sz w:val="32"/>
          <w:szCs w:val="32"/>
        </w:rPr>
        <w:t>有违法记录的机构或财务人员。</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任何个人和单位不得转移、隐匿、篡改、毁弃会计凭证、会计账簿、财务会计报告以及其他与财务收支有关的资料。</w:t>
      </w:r>
    </w:p>
    <w:p>
      <w:pPr>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第十</w:t>
      </w:r>
      <w:r>
        <w:rPr>
          <w:rFonts w:hint="eastAsia" w:ascii="仿宋_GB2312" w:eastAsia="仿宋_GB2312" w:cs="宋体" w:hAnsiTheme="minorEastAsia"/>
          <w:b/>
          <w:sz w:val="32"/>
          <w:szCs w:val="32"/>
          <w:lang w:eastAsia="zh-CN"/>
        </w:rPr>
        <w:t>九</w:t>
      </w:r>
      <w:r>
        <w:rPr>
          <w:rFonts w:hint="eastAsia" w:ascii="仿宋_GB2312" w:eastAsia="仿宋_GB2312" w:cs="宋体" w:hAnsiTheme="minorEastAsia"/>
          <w:b/>
          <w:sz w:val="32"/>
          <w:szCs w:val="32"/>
        </w:rPr>
        <w:t>条</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rPr>
        <w:t>本物业管理区域日常收取的专项维修资金：</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Times New Roman" w:hAnsiTheme="minorEastAsia"/>
          <w:sz w:val="32"/>
          <w:szCs w:val="32"/>
        </w:rPr>
        <w:t>○</w:t>
      </w:r>
      <w:r>
        <w:rPr>
          <w:rFonts w:hint="eastAsia" w:ascii="仿宋_GB2312" w:eastAsia="仿宋_GB2312" w:cs="Gungsuh" w:hAnsiTheme="minorEastAsia"/>
          <w:sz w:val="32"/>
          <w:szCs w:val="32"/>
        </w:rPr>
        <w:t>按月存入物业专项维修资金专户，由市物业专项维修资金管理机构统一管理。</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Times New Roman" w:hAnsiTheme="minorEastAsia"/>
          <w:sz w:val="32"/>
          <w:szCs w:val="32"/>
        </w:rPr>
        <w:t>○</w:t>
      </w:r>
      <w:r>
        <w:rPr>
          <w:rFonts w:hint="eastAsia" w:ascii="仿宋_GB2312" w:eastAsia="仿宋_GB2312" w:cs="Gungsuh" w:hAnsiTheme="minorEastAsia"/>
          <w:sz w:val="32"/>
          <w:szCs w:val="32"/>
        </w:rPr>
        <w:t xml:space="preserve">存入业主共有资金基本账户，由业主大会依法自行管理。 </w:t>
      </w:r>
    </w:p>
    <w:p>
      <w:pPr>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第二十条 </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rPr>
        <w:t>本物业管理区域业主共有资金除银行储蓄或依法购买国债外，不得用于其他投资，不得借贷给他人或者为他人提供担保。</w:t>
      </w:r>
    </w:p>
    <w:p>
      <w:pPr>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lang w:val="en-GB"/>
        </w:rPr>
        <w:t>第二十</w:t>
      </w:r>
      <w:r>
        <w:rPr>
          <w:rFonts w:hint="eastAsia" w:ascii="仿宋_GB2312" w:eastAsia="仿宋_GB2312" w:cs="宋体" w:hAnsiTheme="minorEastAsia"/>
          <w:b/>
          <w:sz w:val="32"/>
          <w:szCs w:val="32"/>
          <w:lang w:val="en-GB" w:eastAsia="zh-CN"/>
        </w:rPr>
        <w:t>一</w:t>
      </w:r>
      <w:r>
        <w:rPr>
          <w:rFonts w:hint="eastAsia" w:ascii="仿宋_GB2312" w:eastAsia="仿宋_GB2312" w:cs="宋体" w:hAnsiTheme="minorEastAsia"/>
          <w:b/>
          <w:sz w:val="32"/>
          <w:szCs w:val="32"/>
          <w:lang w:val="en-GB"/>
        </w:rPr>
        <w:t xml:space="preserve">条 </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rPr>
        <w:t>本物业管理区域由业主委员会或委托</w:t>
      </w:r>
      <w:r>
        <w:rPr>
          <w:rFonts w:hint="eastAsia" w:ascii="仿宋_GB2312" w:eastAsia="仿宋_GB2312" w:cs="Gungsuh" w:hAnsiTheme="minorEastAsia"/>
          <w:sz w:val="32"/>
          <w:szCs w:val="32"/>
          <w:lang w:val="en-GB"/>
        </w:rPr>
        <w:t>物业服务企业（其他管理人）制定的年度预算，</w:t>
      </w:r>
      <w:r>
        <w:rPr>
          <w:rFonts w:hint="eastAsia" w:ascii="仿宋_GB2312" w:eastAsia="仿宋_GB2312" w:cs="Gungsuh" w:hAnsiTheme="minorEastAsia"/>
          <w:sz w:val="32"/>
          <w:szCs w:val="32"/>
        </w:rPr>
        <w:t>经业主大会表决通过后，按</w:t>
      </w:r>
      <w:r>
        <w:rPr>
          <w:rFonts w:hint="eastAsia" w:ascii="仿宋_GB2312" w:eastAsia="仿宋_GB2312" w:cs="Gungsuh" w:hAnsiTheme="minorEastAsia"/>
          <w:sz w:val="32"/>
          <w:szCs w:val="32"/>
          <w:lang w:eastAsia="zh-CN"/>
        </w:rPr>
        <w:t>规定</w:t>
      </w:r>
      <w:r>
        <w:rPr>
          <w:rFonts w:hint="eastAsia" w:ascii="仿宋_GB2312" w:eastAsia="仿宋_GB2312" w:cs="Gungsuh" w:hAnsiTheme="minorEastAsia"/>
          <w:sz w:val="32"/>
          <w:szCs w:val="32"/>
          <w:lang w:val="en-GB"/>
        </w:rPr>
        <w:t>支</w:t>
      </w:r>
      <w:r>
        <w:rPr>
          <w:rFonts w:hint="eastAsia" w:ascii="仿宋_GB2312" w:eastAsia="仿宋_GB2312" w:cs="Gungsuh" w:hAnsiTheme="minorEastAsia"/>
          <w:sz w:val="32"/>
          <w:szCs w:val="32"/>
        </w:rPr>
        <w:t>付</w:t>
      </w:r>
      <w:r>
        <w:rPr>
          <w:rFonts w:hint="eastAsia" w:ascii="仿宋_GB2312" w:eastAsia="仿宋_GB2312" w:cs="Gungsuh" w:hAnsiTheme="minorEastAsia"/>
          <w:sz w:val="32"/>
          <w:szCs w:val="32"/>
          <w:lang w:val="en-GB"/>
        </w:rPr>
        <w:t>。</w:t>
      </w:r>
      <w:r>
        <w:rPr>
          <w:rFonts w:hint="eastAsia" w:ascii="仿宋_GB2312" w:eastAsia="仿宋_GB2312" w:cs="Gungsuh" w:hAnsiTheme="minorEastAsia"/>
          <w:sz w:val="32"/>
          <w:szCs w:val="32"/>
        </w:rPr>
        <w:t>具体</w:t>
      </w:r>
      <w:r>
        <w:rPr>
          <w:rFonts w:hint="eastAsia" w:ascii="仿宋_GB2312" w:eastAsia="仿宋_GB2312" w:cs="Gungsuh" w:hAnsiTheme="minorEastAsia"/>
          <w:sz w:val="32"/>
          <w:szCs w:val="32"/>
          <w:lang w:eastAsia="zh-CN"/>
        </w:rPr>
        <w:t>流程</w:t>
      </w:r>
      <w:r>
        <w:rPr>
          <w:rFonts w:hint="eastAsia" w:ascii="仿宋_GB2312" w:eastAsia="仿宋_GB2312" w:cs="Gungsuh" w:hAnsiTheme="minorEastAsia"/>
          <w:sz w:val="32"/>
          <w:szCs w:val="32"/>
        </w:rPr>
        <w:t>为：</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lang w:val="en-GB"/>
        </w:rPr>
        <w:t>（一）</w:t>
      </w:r>
      <w:r>
        <w:rPr>
          <w:rFonts w:hint="eastAsia" w:ascii="仿宋_GB2312" w:eastAsia="仿宋_GB2312" w:cs="Gungsuh" w:hAnsiTheme="minorEastAsia"/>
          <w:sz w:val="32"/>
          <w:szCs w:val="32"/>
        </w:rPr>
        <w:t>制定预算</w:t>
      </w:r>
    </w:p>
    <w:p>
      <w:pPr>
        <w:spacing w:line="360" w:lineRule="auto"/>
        <w:ind w:right="210" w:rightChars="100" w:firstLine="640" w:firstLineChars="200"/>
        <w:rPr>
          <w:rFonts w:hint="eastAsia" w:ascii="仿宋_GB2312" w:eastAsia="仿宋_GB2312" w:cs="Gungsuh" w:hAnsiTheme="minorEastAsia"/>
          <w:sz w:val="32"/>
          <w:szCs w:val="32"/>
          <w:lang w:val="en-GB"/>
        </w:rPr>
      </w:pPr>
      <w:r>
        <w:rPr>
          <w:rFonts w:hint="eastAsia" w:ascii="仿宋_GB2312" w:eastAsia="仿宋_GB2312" w:cs="Gungsuh" w:hAnsiTheme="minorEastAsia"/>
          <w:sz w:val="32"/>
          <w:szCs w:val="32"/>
          <w:lang w:val="en-GB"/>
        </w:rPr>
        <w:t>业主委员会</w:t>
      </w:r>
      <w:r>
        <w:rPr>
          <w:rFonts w:hint="eastAsia" w:ascii="仿宋_GB2312" w:eastAsia="仿宋_GB2312" w:cs="Gungsuh" w:hAnsiTheme="minorEastAsia"/>
          <w:sz w:val="32"/>
          <w:szCs w:val="32"/>
        </w:rPr>
        <w:t>或委托</w:t>
      </w:r>
      <w:r>
        <w:rPr>
          <w:rFonts w:hint="eastAsia" w:ascii="仿宋_GB2312" w:eastAsia="仿宋_GB2312" w:cs="Gungsuh" w:hAnsiTheme="minorEastAsia"/>
          <w:sz w:val="32"/>
          <w:szCs w:val="32"/>
          <w:lang w:val="en-GB"/>
        </w:rPr>
        <w:t>物业服务企业（其他管理人）每年</w:t>
      </w:r>
    </w:p>
    <w:p>
      <w:pPr>
        <w:spacing w:line="360" w:lineRule="auto"/>
        <w:ind w:right="210" w:rightChars="100" w:firstLine="0" w:firstLineChars="0"/>
        <w:rPr>
          <w:rFonts w:ascii="仿宋_GB2312" w:eastAsia="仿宋_GB2312" w:cs="Gungsuh" w:hAnsiTheme="minorEastAsia"/>
          <w:sz w:val="32"/>
          <w:szCs w:val="32"/>
          <w:lang w:val="en-GB"/>
        </w:rPr>
      </w:pPr>
      <w:r>
        <w:rPr>
          <w:rFonts w:hint="eastAsia" w:ascii="仿宋_GB2312" w:eastAsia="仿宋_GB2312" w:cs="Gungsuh" w:hAnsiTheme="minorEastAsia"/>
          <w:sz w:val="32"/>
          <w:szCs w:val="32"/>
          <w:lang w:val="en-GB"/>
        </w:rPr>
        <w:t xml:space="preserve"> </w:t>
      </w:r>
      <w:r>
        <w:rPr>
          <w:rFonts w:hint="eastAsia" w:ascii="仿宋_GB2312" w:eastAsia="仿宋_GB2312" w:cs="Gungsuh" w:hAnsiTheme="minorEastAsia"/>
          <w:sz w:val="32"/>
          <w:szCs w:val="32"/>
          <w:u w:val="single"/>
          <w:lang w:val="en-GB"/>
        </w:rPr>
        <w:t xml:space="preserve"> </w:t>
      </w:r>
      <w:r>
        <w:rPr>
          <w:rFonts w:hint="eastAsia" w:ascii="仿宋_GB2312" w:eastAsia="仿宋_GB2312" w:cs="Gungsuh" w:hAnsiTheme="minorEastAsia"/>
          <w:sz w:val="32"/>
          <w:szCs w:val="32"/>
          <w:u w:val="single"/>
          <w:lang w:val="en-US" w:eastAsia="zh-CN"/>
        </w:rPr>
        <w:t xml:space="preserve"> </w:t>
      </w:r>
      <w:r>
        <w:rPr>
          <w:rFonts w:hint="eastAsia" w:ascii="仿宋_GB2312" w:eastAsia="仿宋_GB2312" w:cs="Gungsuh" w:hAnsiTheme="minorEastAsia"/>
          <w:sz w:val="32"/>
          <w:szCs w:val="32"/>
          <w:u w:val="single"/>
          <w:lang w:val="en-GB"/>
        </w:rPr>
        <w:t xml:space="preserve"> </w:t>
      </w:r>
      <w:r>
        <w:rPr>
          <w:rFonts w:hint="eastAsia" w:ascii="仿宋_GB2312" w:eastAsia="仿宋_GB2312" w:cs="Gungsuh" w:hAnsiTheme="minorEastAsia"/>
          <w:sz w:val="32"/>
          <w:szCs w:val="32"/>
          <w:lang w:val="en-GB"/>
        </w:rPr>
        <w:t>月</w:t>
      </w:r>
      <w:r>
        <w:rPr>
          <w:rFonts w:hint="eastAsia" w:ascii="仿宋_GB2312" w:eastAsia="仿宋_GB2312" w:cs="Gungsuh" w:hAnsiTheme="minorEastAsia"/>
          <w:sz w:val="32"/>
          <w:szCs w:val="32"/>
          <w:u w:val="single"/>
          <w:lang w:val="en-GB"/>
        </w:rPr>
        <w:t xml:space="preserve"> </w:t>
      </w:r>
      <w:r>
        <w:rPr>
          <w:rFonts w:hint="eastAsia" w:ascii="仿宋_GB2312" w:eastAsia="仿宋_GB2312" w:cs="Gungsuh" w:hAnsiTheme="minorEastAsia"/>
          <w:sz w:val="32"/>
          <w:szCs w:val="32"/>
          <w:u w:val="single"/>
          <w:lang w:val="en-US" w:eastAsia="zh-CN"/>
        </w:rPr>
        <w:t xml:space="preserve"> </w:t>
      </w:r>
      <w:r>
        <w:rPr>
          <w:rFonts w:hint="eastAsia" w:ascii="仿宋_GB2312" w:eastAsia="仿宋_GB2312" w:cs="Gungsuh" w:hAnsiTheme="minorEastAsia"/>
          <w:sz w:val="32"/>
          <w:szCs w:val="32"/>
          <w:u w:val="single"/>
          <w:lang w:val="en-GB"/>
        </w:rPr>
        <w:t xml:space="preserve"> </w:t>
      </w:r>
      <w:r>
        <w:rPr>
          <w:rFonts w:hint="eastAsia" w:ascii="仿宋_GB2312" w:eastAsia="仿宋_GB2312" w:cs="Gungsuh" w:hAnsiTheme="minorEastAsia"/>
          <w:sz w:val="32"/>
          <w:szCs w:val="32"/>
          <w:lang w:val="en-GB"/>
        </w:rPr>
        <w:t>日前提交下一年度总预算申请，预算含支出项目名称、来源依据、项目金额、测算标准、支出进度等。</w:t>
      </w:r>
    </w:p>
    <w:p>
      <w:pPr>
        <w:spacing w:line="360" w:lineRule="auto"/>
        <w:ind w:right="210" w:rightChars="100" w:firstLine="640" w:firstLineChars="200"/>
        <w:rPr>
          <w:rFonts w:ascii="仿宋_GB2312" w:eastAsia="仿宋_GB2312" w:cs="Gungsuh" w:hAnsiTheme="minorEastAsia"/>
          <w:sz w:val="32"/>
          <w:szCs w:val="32"/>
          <w:lang w:val="en-GB"/>
        </w:rPr>
      </w:pPr>
      <w:r>
        <w:rPr>
          <w:rFonts w:hint="eastAsia" w:ascii="仿宋_GB2312" w:eastAsia="仿宋_GB2312" w:cs="Gungsuh" w:hAnsiTheme="minorEastAsia"/>
          <w:sz w:val="32"/>
          <w:szCs w:val="32"/>
        </w:rPr>
        <w:t>年度预算包括的</w:t>
      </w:r>
      <w:r>
        <w:rPr>
          <w:rFonts w:hint="eastAsia" w:ascii="仿宋_GB2312" w:eastAsia="仿宋_GB2312" w:cs="Gungsuh" w:hAnsiTheme="minorEastAsia"/>
          <w:sz w:val="32"/>
          <w:szCs w:val="32"/>
          <w:lang w:val="en-GB"/>
        </w:rPr>
        <w:t>项目有：业主委员会委员补贴及聘用相关人员的费用</w:t>
      </w:r>
      <w:r>
        <w:rPr>
          <w:rFonts w:hint="eastAsia" w:ascii="仿宋_GB2312" w:eastAsia="仿宋_GB2312" w:cs="Gungsuh" w:hAnsiTheme="minorEastAsia"/>
          <w:sz w:val="32"/>
          <w:szCs w:val="32"/>
        </w:rPr>
        <w:t>，</w:t>
      </w:r>
      <w:r>
        <w:rPr>
          <w:rFonts w:hint="eastAsia" w:ascii="仿宋_GB2312" w:eastAsia="仿宋_GB2312" w:cs="Gungsuh" w:hAnsiTheme="minorEastAsia"/>
          <w:sz w:val="32"/>
          <w:szCs w:val="32"/>
          <w:lang w:val="en-GB"/>
        </w:rPr>
        <w:t>物业共用部位、共用设施设备的日常运行、维护费用，物业管理区域清洁卫生费用，物业管理区域绿化养护费用，物业管理区域秩序维护费用，办公费用，物业安全、房屋及公共设施维修保险费用，经全体业主同意的其他物业管理费用，物业天面和外墙的清洗粉刷费用，房屋安全检验费，共有资金收支情况审计费，业主委员会主任任期和离任经济责任审计费</w:t>
      </w:r>
      <w:r>
        <w:rPr>
          <w:rFonts w:hint="eastAsia" w:ascii="仿宋_GB2312" w:eastAsia="仿宋_GB2312" w:cs="Gungsuh" w:hAnsiTheme="minorEastAsia"/>
          <w:sz w:val="32"/>
          <w:szCs w:val="32"/>
        </w:rPr>
        <w:t>，业主大会同意列入年度预算的其他项目费用</w:t>
      </w:r>
      <w:r>
        <w:rPr>
          <w:rFonts w:hint="eastAsia" w:ascii="仿宋_GB2312" w:eastAsia="仿宋_GB2312" w:cs="Gungsuh" w:hAnsiTheme="minorEastAsia"/>
          <w:sz w:val="32"/>
          <w:szCs w:val="32"/>
          <w:lang w:val="en-GB"/>
        </w:rPr>
        <w:t>。</w:t>
      </w:r>
    </w:p>
    <w:p>
      <w:pPr>
        <w:spacing w:line="360" w:lineRule="auto"/>
        <w:ind w:right="210" w:rightChars="100" w:firstLine="640" w:firstLineChars="200"/>
        <w:rPr>
          <w:rFonts w:ascii="仿宋_GB2312" w:eastAsia="仿宋_GB2312" w:cs="Gungsuh" w:hAnsiTheme="minorEastAsia"/>
          <w:sz w:val="32"/>
          <w:szCs w:val="32"/>
          <w:lang w:val="en-GB"/>
        </w:rPr>
      </w:pPr>
      <w:r>
        <w:rPr>
          <w:rFonts w:hint="eastAsia" w:ascii="仿宋_GB2312" w:eastAsia="仿宋_GB2312" w:cs="Gungsuh" w:hAnsiTheme="minorEastAsia"/>
          <w:sz w:val="32"/>
          <w:szCs w:val="32"/>
          <w:lang w:val="en-GB"/>
        </w:rPr>
        <w:t>（二）</w:t>
      </w:r>
      <w:r>
        <w:rPr>
          <w:rFonts w:hint="eastAsia" w:ascii="仿宋_GB2312" w:eastAsia="仿宋_GB2312" w:cs="Gungsuh" w:hAnsiTheme="minorEastAsia"/>
          <w:sz w:val="32"/>
          <w:szCs w:val="32"/>
        </w:rPr>
        <w:t>年度预算</w:t>
      </w:r>
      <w:r>
        <w:rPr>
          <w:rFonts w:hint="eastAsia" w:ascii="仿宋_GB2312" w:eastAsia="仿宋_GB2312" w:cs="Gungsuh" w:hAnsiTheme="minorEastAsia"/>
          <w:sz w:val="32"/>
          <w:szCs w:val="32"/>
          <w:lang w:val="en-GB"/>
        </w:rPr>
        <w:t>表决</w:t>
      </w:r>
    </w:p>
    <w:p>
      <w:pPr>
        <w:spacing w:line="360" w:lineRule="auto"/>
        <w:ind w:right="210" w:rightChars="100" w:firstLine="640" w:firstLineChars="200"/>
        <w:rPr>
          <w:rFonts w:ascii="仿宋_GB2312" w:eastAsia="仿宋_GB2312" w:cs="Gungsuh" w:hAnsiTheme="minorEastAsia"/>
          <w:sz w:val="32"/>
          <w:szCs w:val="32"/>
          <w:lang w:val="en-GB"/>
        </w:rPr>
      </w:pPr>
      <w:r>
        <w:rPr>
          <w:rFonts w:hint="eastAsia" w:ascii="仿宋_GB2312" w:eastAsia="仿宋_GB2312" w:cs="Gungsuh" w:hAnsiTheme="minorEastAsia"/>
          <w:sz w:val="32"/>
          <w:szCs w:val="32"/>
          <w:lang w:val="en-GB"/>
        </w:rPr>
        <w:t>业主委员会</w:t>
      </w:r>
      <w:r>
        <w:rPr>
          <w:rFonts w:hint="eastAsia" w:ascii="仿宋_GB2312" w:eastAsia="仿宋_GB2312" w:cs="Gungsuh" w:hAnsiTheme="minorEastAsia"/>
          <w:sz w:val="32"/>
          <w:szCs w:val="32"/>
        </w:rPr>
        <w:t>应当在</w:t>
      </w:r>
      <w:r>
        <w:rPr>
          <w:rFonts w:hint="eastAsia" w:ascii="仿宋_GB2312" w:eastAsia="仿宋_GB2312" w:cs="Gungsuh" w:hAnsiTheme="minorEastAsia"/>
          <w:sz w:val="32"/>
          <w:szCs w:val="32"/>
          <w:lang w:val="en-GB"/>
        </w:rPr>
        <w:t>提交业主大会表决</w:t>
      </w:r>
      <w:r>
        <w:rPr>
          <w:rFonts w:hint="eastAsia" w:ascii="仿宋_GB2312" w:eastAsia="仿宋_GB2312" w:cs="Gungsuh" w:hAnsiTheme="minorEastAsia"/>
          <w:sz w:val="32"/>
          <w:szCs w:val="32"/>
        </w:rPr>
        <w:t>前依程序将</w:t>
      </w:r>
      <w:r>
        <w:rPr>
          <w:rFonts w:hint="eastAsia" w:ascii="仿宋_GB2312" w:eastAsia="仿宋_GB2312" w:cs="Gungsuh" w:hAnsiTheme="minorEastAsia"/>
          <w:sz w:val="32"/>
          <w:szCs w:val="32"/>
          <w:lang w:val="en-GB"/>
        </w:rPr>
        <w:t>年度预算依法进行公示，并</w:t>
      </w:r>
      <w:r>
        <w:rPr>
          <w:rFonts w:hint="eastAsia" w:ascii="仿宋_GB2312" w:eastAsia="仿宋_GB2312" w:cs="Gungsuh" w:hAnsiTheme="minorEastAsia"/>
          <w:sz w:val="32"/>
          <w:szCs w:val="32"/>
        </w:rPr>
        <w:t>在业主大会表决时对有关费用做必要的解释、说明</w:t>
      </w:r>
      <w:r>
        <w:rPr>
          <w:rFonts w:hint="eastAsia" w:ascii="仿宋_GB2312" w:eastAsia="仿宋_GB2312" w:cs="Gungsuh" w:hAnsiTheme="minorEastAsia"/>
          <w:sz w:val="32"/>
          <w:szCs w:val="32"/>
          <w:lang w:val="en-GB"/>
        </w:rPr>
        <w:t>。</w:t>
      </w:r>
    </w:p>
    <w:p>
      <w:pPr>
        <w:spacing w:line="360" w:lineRule="auto"/>
        <w:ind w:right="210" w:rightChars="100" w:firstLine="640" w:firstLineChars="200"/>
        <w:rPr>
          <w:rFonts w:ascii="仿宋_GB2312" w:eastAsia="仿宋_GB2312" w:cs="Times New Roman" w:hAnsiTheme="minorEastAsia"/>
          <w:sz w:val="32"/>
          <w:szCs w:val="32"/>
        </w:rPr>
      </w:pPr>
      <w:r>
        <w:rPr>
          <w:rFonts w:hint="eastAsia" w:ascii="仿宋_GB2312" w:eastAsia="仿宋_GB2312" w:cs="Gungsuh" w:hAnsiTheme="minorEastAsia"/>
          <w:sz w:val="32"/>
          <w:szCs w:val="32"/>
        </w:rPr>
        <w:t>业主大会表决年度预算时实行</w:t>
      </w:r>
      <w:r>
        <w:rPr>
          <w:rFonts w:hint="eastAsia" w:ascii="仿宋_GB2312" w:eastAsia="仿宋_GB2312" w:cs="Gungsuh" w:hAnsiTheme="minorEastAsia"/>
          <w:sz w:val="32"/>
          <w:szCs w:val="32"/>
          <w:lang w:eastAsia="zh-CN"/>
        </w:rPr>
        <w:t>：</w:t>
      </w:r>
      <w:r>
        <w:rPr>
          <w:rFonts w:hint="eastAsia" w:ascii="仿宋_GB2312" w:eastAsia="仿宋_GB2312" w:cs="Times New Roman" w:hAnsiTheme="minorEastAsia"/>
          <w:sz w:val="32"/>
          <w:szCs w:val="32"/>
        </w:rPr>
        <w:t>○整体表决○分项表决。</w:t>
      </w:r>
    </w:p>
    <w:p>
      <w:pPr>
        <w:spacing w:line="360" w:lineRule="auto"/>
        <w:ind w:right="210" w:rightChars="100" w:firstLine="640" w:firstLineChars="200"/>
        <w:rPr>
          <w:rFonts w:ascii="仿宋_GB2312" w:eastAsia="仿宋_GB2312" w:cs="Gungsuh" w:hAnsiTheme="minorEastAsia"/>
          <w:sz w:val="32"/>
          <w:szCs w:val="32"/>
          <w:lang w:val="en-GB"/>
        </w:rPr>
      </w:pPr>
      <w:r>
        <w:rPr>
          <w:rFonts w:hint="eastAsia" w:ascii="仿宋_GB2312" w:eastAsia="仿宋_GB2312" w:cs="Gungsuh" w:hAnsiTheme="minorEastAsia"/>
          <w:sz w:val="32"/>
          <w:szCs w:val="32"/>
          <w:lang w:val="en-GB"/>
        </w:rPr>
        <w:t>（三）审核付款</w:t>
      </w:r>
    </w:p>
    <w:p>
      <w:pPr>
        <w:spacing w:line="360" w:lineRule="auto"/>
        <w:ind w:right="210" w:rightChars="100" w:firstLine="640" w:firstLineChars="200"/>
        <w:jc w:val="left"/>
        <w:rPr>
          <w:rFonts w:ascii="仿宋_GB2312" w:eastAsia="仿宋_GB2312" w:cs="Gungsuh" w:hAnsiTheme="minorEastAsia"/>
          <w:sz w:val="32"/>
          <w:szCs w:val="32"/>
          <w:highlight w:val="none"/>
        </w:rPr>
      </w:pPr>
      <w:r>
        <w:rPr>
          <w:rFonts w:hint="eastAsia" w:ascii="仿宋_GB2312" w:eastAsia="仿宋_GB2312" w:cs="Gungsuh" w:hAnsiTheme="minorEastAsia"/>
          <w:sz w:val="32"/>
          <w:szCs w:val="32"/>
        </w:rPr>
        <w:t>已列入年度预算并经业</w:t>
      </w:r>
      <w:r>
        <w:rPr>
          <w:rFonts w:hint="eastAsia" w:ascii="仿宋_GB2312" w:eastAsia="仿宋_GB2312" w:cs="Gungsuh" w:hAnsiTheme="minorEastAsia"/>
          <w:sz w:val="32"/>
          <w:szCs w:val="32"/>
          <w:highlight w:val="none"/>
        </w:rPr>
        <w:t>主大会表决通过的项目支出，业主委员会依据业主大会表决通过的合同或经业主大会授权签署的合同办理支付程序。</w:t>
      </w:r>
      <w:r>
        <w:rPr>
          <w:rFonts w:hint="eastAsia" w:ascii="仿宋_GB2312" w:eastAsia="仿宋_GB2312" w:cs="Gungsuh" w:hAnsiTheme="minorEastAsia"/>
          <w:color w:val="auto"/>
          <w:sz w:val="32"/>
          <w:szCs w:val="32"/>
          <w:highlight w:val="none"/>
          <w:lang w:eastAsia="zh-CN"/>
        </w:rPr>
        <w:t>大额资金转账，</w:t>
      </w:r>
      <w:r>
        <w:rPr>
          <w:rFonts w:hint="eastAsia" w:ascii="仿宋_GB2312" w:eastAsia="仿宋_GB2312" w:cs="Gungsuh" w:hAnsiTheme="minorEastAsia"/>
          <w:sz w:val="32"/>
          <w:szCs w:val="32"/>
          <w:highlight w:val="none"/>
        </w:rPr>
        <w:t>数据共享银行在物业管理信息平台上查看资金支出的公示编号后，方可办理资金转账。</w:t>
      </w:r>
    </w:p>
    <w:p>
      <w:pPr>
        <w:spacing w:line="360" w:lineRule="auto"/>
        <w:ind w:right="210" w:rightChars="100" w:firstLine="640" w:firstLineChars="200"/>
        <w:jc w:val="left"/>
        <w:rPr>
          <w:rFonts w:ascii="仿宋_GB2312" w:eastAsia="仿宋_GB2312" w:cs="Gungsuh" w:hAnsiTheme="minorEastAsia"/>
          <w:sz w:val="32"/>
          <w:szCs w:val="32"/>
        </w:rPr>
      </w:pPr>
      <w:r>
        <w:rPr>
          <w:rFonts w:hint="eastAsia" w:ascii="仿宋_GB2312" w:eastAsia="仿宋_GB2312" w:cs="Gungsuh" w:hAnsiTheme="minorEastAsia"/>
          <w:sz w:val="32"/>
          <w:szCs w:val="32"/>
        </w:rPr>
        <w:t>年度预算外的支出项目，应当依法召开业主大会另行表决。</w:t>
      </w:r>
    </w:p>
    <w:p>
      <w:pPr>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第二十</w:t>
      </w:r>
      <w:r>
        <w:rPr>
          <w:rFonts w:hint="eastAsia" w:ascii="仿宋_GB2312" w:eastAsia="仿宋_GB2312" w:cs="宋体" w:hAnsiTheme="minorEastAsia"/>
          <w:b/>
          <w:sz w:val="32"/>
          <w:szCs w:val="32"/>
          <w:lang w:eastAsia="zh-CN"/>
        </w:rPr>
        <w:t>二</w:t>
      </w:r>
      <w:r>
        <w:rPr>
          <w:rFonts w:hint="eastAsia" w:ascii="仿宋_GB2312" w:eastAsia="仿宋_GB2312" w:cs="宋体" w:hAnsiTheme="minorEastAsia"/>
          <w:b/>
          <w:sz w:val="32"/>
          <w:szCs w:val="32"/>
        </w:rPr>
        <w:t xml:space="preserve">条 </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rPr>
        <w:t>本物业管理区域发生《条例》第八十二条应急维修情况的，共有资金的支出程序如下：</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有物业服务企业（其他管理人）的，物业服务企业（其他管理人）应及时向业主委员会和街道办事处报告关于本物业管理区域内共有物业需要应急维修的情况：</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（一）从业主共有资金账户中支出的，由物业服务企业向业主委员会申请，业主委员会应当在收到申请之日起一日内审核维修费用并办理拨款手续。</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二）从物业专项维修资金专户中支出的，物业服务企业持业主委员会的书面意见申请划拨；业主委员会不出具书面意见的，由街道办事处责令其出具书面意见，也可持街道办事处审核意见申请划拨；应急维修费用十万以上的，应当持业主委员会书面意见、街道办事处的审核意见或者整改通知书等资料及专业预算报告申请划拨。</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无物业服务企业（其他管理人）的，由业主委员会及时履行上述紧急情况报告、维修费用审核及申请拨付义务。</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应急维修完成后，业主委员会或物业服务企业（其他管理人）应</w:t>
      </w:r>
      <w:r>
        <w:rPr>
          <w:rFonts w:hint="eastAsia" w:ascii="仿宋_GB2312" w:eastAsia="仿宋_GB2312" w:cs="Gungsuh" w:hAnsiTheme="minorEastAsia"/>
          <w:sz w:val="32"/>
          <w:szCs w:val="32"/>
          <w:lang w:eastAsia="zh-CN"/>
        </w:rPr>
        <w:t>将</w:t>
      </w:r>
      <w:r>
        <w:rPr>
          <w:rFonts w:hint="eastAsia" w:ascii="仿宋_GB2312" w:eastAsia="仿宋_GB2312" w:cs="Gungsuh" w:hAnsiTheme="minorEastAsia"/>
          <w:sz w:val="32"/>
          <w:szCs w:val="32"/>
        </w:rPr>
        <w:t>应急维修资金使用情况报告、费用列支清单及发票进行公示。</w:t>
      </w:r>
    </w:p>
    <w:p>
      <w:pPr>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第二十</w:t>
      </w:r>
      <w:r>
        <w:rPr>
          <w:rFonts w:hint="eastAsia" w:ascii="仿宋_GB2312" w:eastAsia="仿宋_GB2312" w:cs="宋体" w:hAnsiTheme="minorEastAsia"/>
          <w:b/>
          <w:sz w:val="32"/>
          <w:szCs w:val="32"/>
          <w:lang w:eastAsia="zh-CN"/>
        </w:rPr>
        <w:t>三</w:t>
      </w:r>
      <w:r>
        <w:rPr>
          <w:rFonts w:hint="eastAsia" w:ascii="仿宋_GB2312" w:eastAsia="仿宋_GB2312" w:cs="宋体" w:hAnsiTheme="minorEastAsia"/>
          <w:b/>
          <w:sz w:val="32"/>
          <w:szCs w:val="32"/>
        </w:rPr>
        <w:t xml:space="preserve">条 </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rPr>
        <w:t>业主委员会或物业服务企业定期与数据共享银行核对业主共有资金账目，并按季度在物业管理信息平台上公示下列情况：</w:t>
      </w:r>
    </w:p>
    <w:p>
      <w:pPr>
        <w:numPr>
          <w:ilvl w:val="0"/>
          <w:numId w:val="5"/>
        </w:num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业主共有资金交存、使用、增值收益和结余情况；</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（二）发生列支的项目、费用和分摊情况；</w:t>
      </w:r>
    </w:p>
    <w:p>
      <w:pPr>
        <w:spacing w:line="360" w:lineRule="auto"/>
        <w:ind w:right="210" w:rightChars="100" w:firstLine="640" w:firstLineChars="200"/>
        <w:rPr>
          <w:rFonts w:ascii="仿宋_GB2312" w:eastAsia="仿宋_GB2312" w:cs="Gungsuh" w:hAnsiTheme="minorEastAsia"/>
          <w:sz w:val="32"/>
          <w:szCs w:val="32"/>
          <w:highlight w:val="none"/>
        </w:rPr>
      </w:pPr>
      <w:r>
        <w:rPr>
          <w:rFonts w:hint="eastAsia" w:ascii="仿宋_GB2312" w:eastAsia="仿宋_GB2312" w:cs="Gungsuh" w:hAnsiTheme="minorEastAsia"/>
          <w:sz w:val="32"/>
          <w:szCs w:val="32"/>
        </w:rPr>
        <w:t>（三）业主拖欠物业管理费、物业专项维修资金和其</w:t>
      </w:r>
      <w:r>
        <w:rPr>
          <w:rFonts w:hint="eastAsia" w:ascii="仿宋_GB2312" w:eastAsia="仿宋_GB2312" w:cs="Gungsuh" w:hAnsiTheme="minorEastAsia"/>
          <w:sz w:val="32"/>
          <w:szCs w:val="32"/>
          <w:highlight w:val="none"/>
        </w:rPr>
        <w:t>他分摊费用的情况；</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（四）业主监事会或监事对业主共有资金收支核查</w:t>
      </w:r>
      <w:r>
        <w:rPr>
          <w:rFonts w:hint="eastAsia" w:ascii="仿宋_GB2312" w:eastAsia="仿宋_GB2312" w:cs="Gungsuh" w:hAnsiTheme="minorEastAsia"/>
          <w:color w:val="auto"/>
          <w:sz w:val="32"/>
          <w:szCs w:val="32"/>
          <w:highlight w:val="none"/>
          <w:lang w:eastAsia="zh-CN"/>
        </w:rPr>
        <w:t>的</w:t>
      </w:r>
      <w:r>
        <w:rPr>
          <w:rFonts w:hint="eastAsia" w:ascii="仿宋_GB2312" w:eastAsia="仿宋_GB2312" w:cs="Gungsuh" w:hAnsiTheme="minorEastAsia"/>
          <w:color w:val="auto"/>
          <w:sz w:val="32"/>
          <w:szCs w:val="32"/>
          <w:highlight w:val="none"/>
        </w:rPr>
        <w:t>情况</w:t>
      </w:r>
      <w:r>
        <w:rPr>
          <w:rFonts w:hint="eastAsia" w:ascii="仿宋_GB2312" w:eastAsia="仿宋_GB2312" w:cs="Gungsuh" w:hAnsiTheme="minorEastAsia"/>
          <w:color w:val="auto"/>
          <w:sz w:val="32"/>
          <w:szCs w:val="32"/>
          <w:highlight w:val="none"/>
          <w:lang w:eastAsia="zh-CN"/>
        </w:rPr>
        <w:t>；</w:t>
      </w:r>
      <w:r>
        <w:rPr>
          <w:rFonts w:hint="eastAsia" w:ascii="仿宋_GB2312" w:eastAsia="仿宋_GB2312" w:cs="Gungsuh" w:hAnsiTheme="minorEastAsia"/>
          <w:color w:val="auto"/>
          <w:sz w:val="32"/>
          <w:szCs w:val="32"/>
          <w:highlight w:val="none"/>
        </w:rPr>
        <w:t>未设</w:t>
      </w:r>
      <w:r>
        <w:rPr>
          <w:rFonts w:hint="eastAsia" w:ascii="仿宋_GB2312" w:eastAsia="仿宋_GB2312" w:cs="Gungsuh" w:hAnsiTheme="minorEastAsia"/>
          <w:color w:val="auto"/>
          <w:sz w:val="32"/>
          <w:szCs w:val="32"/>
          <w:highlight w:val="none"/>
          <w:lang w:eastAsia="zh-CN"/>
        </w:rPr>
        <w:t>立</w:t>
      </w:r>
      <w:r>
        <w:rPr>
          <w:rFonts w:hint="eastAsia" w:ascii="仿宋_GB2312" w:eastAsia="仿宋_GB2312" w:cs="Gungsuh" w:hAnsiTheme="minorEastAsia"/>
          <w:color w:val="auto"/>
          <w:sz w:val="32"/>
          <w:szCs w:val="32"/>
          <w:highlight w:val="none"/>
        </w:rPr>
        <w:t>业主监事会或监事的，公示业主大会委托专业机构对业主共有资金收支核查</w:t>
      </w:r>
      <w:r>
        <w:rPr>
          <w:rFonts w:hint="eastAsia" w:ascii="仿宋_GB2312" w:eastAsia="仿宋_GB2312" w:cs="Gungsuh" w:hAnsiTheme="minorEastAsia"/>
          <w:color w:val="auto"/>
          <w:sz w:val="32"/>
          <w:szCs w:val="32"/>
          <w:highlight w:val="none"/>
          <w:lang w:eastAsia="zh-CN"/>
        </w:rPr>
        <w:t>的</w:t>
      </w:r>
      <w:r>
        <w:rPr>
          <w:rFonts w:hint="eastAsia" w:ascii="仿宋_GB2312" w:eastAsia="仿宋_GB2312" w:cs="Gungsuh" w:hAnsiTheme="minorEastAsia"/>
          <w:color w:val="auto"/>
          <w:sz w:val="32"/>
          <w:szCs w:val="32"/>
          <w:highlight w:val="none"/>
        </w:rPr>
        <w:t>情况；</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（五）其他有关业主共有资金使用和管理的情况。</w:t>
      </w:r>
    </w:p>
    <w:p>
      <w:pPr>
        <w:spacing w:line="360" w:lineRule="auto"/>
        <w:ind w:left="0" w:leftChars="0" w:right="210" w:rightChars="100" w:firstLine="643" w:firstLineChars="200"/>
        <w:rPr>
          <w:rFonts w:ascii="仿宋_GB2312" w:eastAsia="仿宋_GB2312" w:cs="Gungsuh" w:hAnsiTheme="minorEastAsia"/>
          <w:sz w:val="32"/>
          <w:szCs w:val="32"/>
          <w:highlight w:val="none"/>
        </w:rPr>
      </w:pPr>
      <w:r>
        <w:rPr>
          <w:rFonts w:hint="eastAsia" w:ascii="仿宋_GB2312" w:eastAsia="仿宋_GB2312" w:cs="宋体" w:hAnsiTheme="minorEastAsia"/>
          <w:b/>
          <w:sz w:val="32"/>
          <w:szCs w:val="32"/>
        </w:rPr>
        <w:t>第二十</w:t>
      </w:r>
      <w:r>
        <w:rPr>
          <w:rFonts w:hint="eastAsia" w:ascii="仿宋_GB2312" w:eastAsia="仿宋_GB2312" w:cs="宋体" w:hAnsiTheme="minorEastAsia"/>
          <w:b/>
          <w:sz w:val="32"/>
          <w:szCs w:val="32"/>
          <w:lang w:eastAsia="zh-CN"/>
        </w:rPr>
        <w:t>四</w:t>
      </w:r>
      <w:r>
        <w:rPr>
          <w:rFonts w:hint="eastAsia" w:ascii="仿宋_GB2312" w:eastAsia="仿宋_GB2312" w:cs="宋体" w:hAnsiTheme="minorEastAsia"/>
          <w:b/>
          <w:sz w:val="32"/>
          <w:szCs w:val="32"/>
        </w:rPr>
        <w:t xml:space="preserve">条 </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rPr>
        <w:t>业主发现物业服务企业（其他管理人）对业主共有资金使用不当或存在共有资金管理不当等情形的，应及时向业主委员会、监事会或监事提出书面异议，业主委员会、监事会或监事在收</w:t>
      </w:r>
      <w:r>
        <w:rPr>
          <w:rFonts w:hint="eastAsia" w:ascii="仿宋_GB2312" w:eastAsia="仿宋_GB2312" w:cs="Gungsuh" w:hAnsiTheme="minorEastAsia"/>
          <w:sz w:val="32"/>
          <w:szCs w:val="32"/>
          <w:highlight w:val="none"/>
        </w:rPr>
        <w:t>到异议之日起</w:t>
      </w:r>
      <w:r>
        <w:rPr>
          <w:rFonts w:hint="eastAsia" w:ascii="仿宋_GB2312" w:eastAsia="仿宋_GB2312" w:cs="Gungsuh" w:hAnsiTheme="minorEastAsia"/>
          <w:sz w:val="32"/>
          <w:szCs w:val="32"/>
          <w:highlight w:val="none"/>
          <w:lang w:eastAsia="zh-CN"/>
        </w:rPr>
        <w:t>十</w:t>
      </w:r>
      <w:r>
        <w:rPr>
          <w:rFonts w:hint="eastAsia" w:ascii="仿宋_GB2312" w:eastAsia="仿宋_GB2312" w:cs="Gungsuh" w:hAnsiTheme="minorEastAsia"/>
          <w:sz w:val="32"/>
          <w:szCs w:val="32"/>
          <w:highlight w:val="none"/>
        </w:rPr>
        <w:t>日内须将异议核查情况向业主答复。</w:t>
      </w:r>
    </w:p>
    <w:p>
      <w:pPr>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第二十</w:t>
      </w:r>
      <w:r>
        <w:rPr>
          <w:rFonts w:hint="eastAsia" w:ascii="仿宋_GB2312" w:eastAsia="仿宋_GB2312" w:cs="宋体" w:hAnsiTheme="minorEastAsia"/>
          <w:b/>
          <w:sz w:val="32"/>
          <w:szCs w:val="32"/>
          <w:lang w:eastAsia="zh-CN"/>
        </w:rPr>
        <w:t>五</w:t>
      </w:r>
      <w:r>
        <w:rPr>
          <w:rFonts w:hint="eastAsia" w:ascii="仿宋_GB2312" w:eastAsia="仿宋_GB2312" w:cs="宋体" w:hAnsiTheme="minorEastAsia"/>
          <w:b/>
          <w:sz w:val="32"/>
          <w:szCs w:val="32"/>
        </w:rPr>
        <w:t xml:space="preserve">条 </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rPr>
        <w:t>经物业管理区域占业主总人数百分之二十以上的业主或者占全体业主所持投票权数百分之二十以上的业主联名，可以提议业主大会对共有资金收支情况进行审计。该提议经业主大会表决通过后，由业主大会委托会计师事务所进行审计并公示审计报告，审计费用从业主共有资金中列支。</w:t>
      </w:r>
    </w:p>
    <w:p>
      <w:pPr>
        <w:pStyle w:val="21"/>
        <w:spacing w:line="360" w:lineRule="auto"/>
        <w:ind w:left="0"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业主对前款审计报告有异议的，可以提出质询，业主</w:t>
      </w:r>
      <w:r>
        <w:rPr>
          <w:rFonts w:hint="eastAsia" w:ascii="仿宋_GB2312" w:eastAsia="仿宋_GB2312" w:cs="Gungsuh" w:hAnsiTheme="minorEastAsia"/>
          <w:sz w:val="32"/>
          <w:szCs w:val="32"/>
          <w:highlight w:val="none"/>
        </w:rPr>
        <w:t>委员会应当</w:t>
      </w:r>
      <w:r>
        <w:rPr>
          <w:rFonts w:hint="eastAsia" w:ascii="仿宋_GB2312" w:eastAsia="仿宋_GB2312" w:cs="Gungsuh" w:hAnsiTheme="minorEastAsia"/>
          <w:color w:val="auto"/>
          <w:sz w:val="32"/>
          <w:szCs w:val="32"/>
          <w:highlight w:val="none"/>
          <w:lang w:eastAsia="zh-CN"/>
        </w:rPr>
        <w:t>十</w:t>
      </w:r>
      <w:r>
        <w:rPr>
          <w:rFonts w:hint="eastAsia" w:ascii="仿宋_GB2312" w:eastAsia="仿宋_GB2312" w:cs="Gungsuh" w:hAnsiTheme="minorEastAsia"/>
          <w:sz w:val="32"/>
          <w:szCs w:val="32"/>
          <w:highlight w:val="none"/>
        </w:rPr>
        <w:t>日内予以答复。经与前款相同比例的业主联</w:t>
      </w:r>
      <w:r>
        <w:rPr>
          <w:rFonts w:hint="eastAsia" w:ascii="仿宋_GB2312" w:eastAsia="仿宋_GB2312" w:cs="Gungsuh" w:hAnsiTheme="minorEastAsia"/>
          <w:sz w:val="32"/>
          <w:szCs w:val="32"/>
        </w:rPr>
        <w:t>名，有权提请物业所在地街道办事处另行组织复审，复审所产生的费用由前款联名业主先行共同承担；</w:t>
      </w:r>
      <w:r>
        <w:rPr>
          <w:rFonts w:hint="eastAsia" w:ascii="仿宋_GB2312" w:eastAsia="仿宋_GB2312" w:hAnsiTheme="minorEastAsia"/>
          <w:sz w:val="32"/>
          <w:szCs w:val="32"/>
        </w:rPr>
        <w:t>复审后异议成立的，复审费用从业主共有资金中列支，前款联名业主先行承担的费用应当退回</w:t>
      </w:r>
      <w:r>
        <w:rPr>
          <w:rFonts w:hint="eastAsia" w:ascii="仿宋_GB2312" w:eastAsia="仿宋_GB2312" w:cs="Gungsuh" w:hAnsiTheme="minorEastAsia"/>
          <w:sz w:val="32"/>
          <w:szCs w:val="32"/>
        </w:rPr>
        <w:t>。复审后异议不成立的，复审费用由前款联名业主共同自行承担。</w:t>
      </w:r>
    </w:p>
    <w:p>
      <w:pPr>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第二十</w:t>
      </w:r>
      <w:r>
        <w:rPr>
          <w:rFonts w:hint="eastAsia" w:ascii="仿宋_GB2312" w:eastAsia="仿宋_GB2312" w:cs="宋体" w:hAnsiTheme="minorEastAsia"/>
          <w:b/>
          <w:sz w:val="32"/>
          <w:szCs w:val="32"/>
          <w:lang w:eastAsia="zh-CN"/>
        </w:rPr>
        <w:t>六</w:t>
      </w:r>
      <w:r>
        <w:rPr>
          <w:rFonts w:hint="eastAsia" w:ascii="仿宋_GB2312" w:eastAsia="仿宋_GB2312" w:cs="宋体" w:hAnsiTheme="minorEastAsia"/>
          <w:b/>
          <w:sz w:val="32"/>
          <w:szCs w:val="32"/>
        </w:rPr>
        <w:t xml:space="preserve">条 </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rPr>
        <w:t>本物业管理区域实行业主委员会主任任期和离任经济责任审计。</w:t>
      </w:r>
      <w:r>
        <w:rPr>
          <w:rFonts w:hint="eastAsia" w:ascii="仿宋_GB2312" w:eastAsia="仿宋_GB2312" w:cs="Gungsuh" w:hAnsiTheme="minorEastAsia"/>
          <w:sz w:val="32"/>
          <w:szCs w:val="32"/>
          <w:highlight w:val="none"/>
        </w:rPr>
        <w:t>审计由业主监事会或业主大会指定的五名业主负责组织，审计</w:t>
      </w:r>
      <w:r>
        <w:rPr>
          <w:rFonts w:hint="eastAsia" w:ascii="仿宋_GB2312" w:eastAsia="仿宋_GB2312" w:cs="Gungsuh" w:hAnsiTheme="minorEastAsia"/>
          <w:sz w:val="32"/>
          <w:szCs w:val="32"/>
        </w:rPr>
        <w:t>费用列入业主共有资金支出项目，审计结果在物业管理区域内的显著位置和物业管理信息平台进行公示。</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业主大会有权决定将以下的事项列为业主委员会主任任期和离任经济责任审计事项：</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（一）具体执行业主大会决议的情况；</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（二）业主委员会对具体事项决策程序的合规性、执行情况及其效果；</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（三）共有物业使用与管理是否符合和遵守本办法规定的情况，共有物业的收益是否依规列入共有资金账户进行管理的情况；</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（四）业主共有资金财务收支的真实、合法和效益情况；</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（五）共有资金账户的管理及保值增值情况；</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（六）其他需要审计的内容</w:t>
      </w:r>
      <w:r>
        <w:rPr>
          <w:rFonts w:hint="eastAsia" w:ascii="仿宋_GB2312" w:eastAsia="仿宋_GB2312" w:cs="Gungsuh" w:hAnsiTheme="minorEastAsia"/>
          <w:sz w:val="32"/>
          <w:szCs w:val="32"/>
          <w:u w:val="single"/>
        </w:rPr>
        <w:t xml:space="preserve">               </w:t>
      </w:r>
      <w:r>
        <w:rPr>
          <w:rFonts w:hint="eastAsia" w:ascii="仿宋_GB2312" w:eastAsia="仿宋_GB2312" w:cs="Gungsuh" w:hAnsiTheme="minorEastAsia"/>
          <w:sz w:val="32"/>
          <w:szCs w:val="32"/>
        </w:rPr>
        <w:t>。</w:t>
      </w:r>
    </w:p>
    <w:p>
      <w:pPr>
        <w:spacing w:line="360" w:lineRule="auto"/>
        <w:ind w:left="0" w:leftChars="0"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第二十</w:t>
      </w:r>
      <w:r>
        <w:rPr>
          <w:rFonts w:hint="eastAsia" w:ascii="仿宋_GB2312" w:eastAsia="仿宋_GB2312" w:cs="宋体" w:hAnsiTheme="minorEastAsia"/>
          <w:b/>
          <w:sz w:val="32"/>
          <w:szCs w:val="32"/>
          <w:lang w:eastAsia="zh-CN"/>
        </w:rPr>
        <w:t>七</w:t>
      </w:r>
      <w:r>
        <w:rPr>
          <w:rFonts w:hint="eastAsia" w:ascii="仿宋_GB2312" w:eastAsia="仿宋_GB2312" w:cs="宋体" w:hAnsiTheme="minorEastAsia"/>
          <w:b/>
          <w:sz w:val="32"/>
          <w:szCs w:val="32"/>
        </w:rPr>
        <w:t xml:space="preserve">条 </w:t>
      </w:r>
      <w:r>
        <w:rPr>
          <w:rFonts w:hint="eastAsia" w:ascii="仿宋_GB2312" w:eastAsia="仿宋_GB2312" w:cs="宋体" w:hAnsiTheme="minorEastAsia"/>
          <w:b/>
          <w:sz w:val="32"/>
          <w:szCs w:val="32"/>
          <w:lang w:val="en-US" w:eastAsia="zh-CN"/>
        </w:rPr>
        <w:t xml:space="preserve"> </w:t>
      </w:r>
      <w:r>
        <w:rPr>
          <w:rFonts w:hint="eastAsia" w:ascii="仿宋_GB2312" w:eastAsia="仿宋_GB2312" w:cs="Gungsuh" w:hAnsiTheme="minorEastAsia"/>
          <w:sz w:val="32"/>
          <w:szCs w:val="32"/>
        </w:rPr>
        <w:t>业主拖欠物业服务费和其他业主大会决定分摊的费用的，业主委员会、物业服务企业或其他管理人向欠费业主发出欠费缴纳通知单。欠费缴纳通知单一般包含欠费金额、缴费期限、滞纳金计算方法、缴费账户、缴费方法、相关后果等内容。</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业主委员会或授权的物业服务企业或者其他管理人按照管理规约约定和业主大会决定，在物业管理区域内显著位置公示欠费业主信息及欠费金额。公示的业主信息应当符合管理规约约定和业主大会决定，没有约定或约定不明确的，以公示名单及门牌号为限。</w:t>
      </w:r>
    </w:p>
    <w:p>
      <w:pPr>
        <w:spacing w:line="360" w:lineRule="auto"/>
        <w:ind w:right="210" w:rightChars="100" w:firstLine="640" w:firstLineChars="200"/>
        <w:rPr>
          <w:rFonts w:ascii="仿宋_GB2312" w:eastAsia="仿宋_GB2312" w:cs="Gungsuh" w:hAnsiTheme="minorEastAsia"/>
          <w:sz w:val="32"/>
          <w:szCs w:val="32"/>
        </w:rPr>
      </w:pPr>
      <w:r>
        <w:rPr>
          <w:rFonts w:hint="eastAsia" w:ascii="仿宋_GB2312" w:eastAsia="仿宋_GB2312" w:hAnsiTheme="minorEastAsia"/>
          <w:sz w:val="32"/>
          <w:szCs w:val="32"/>
        </w:rPr>
        <w:t>业主逾期仍不缴纳的，业主委员会可依法予以追缴，所产生的费用（包括但不限于律师费、诉讼费）由欠费业主承担</w:t>
      </w:r>
      <w:r>
        <w:rPr>
          <w:rFonts w:hint="eastAsia" w:ascii="仿宋_GB2312" w:eastAsia="仿宋_GB2312" w:cs="Gungsuh" w:hAnsiTheme="minorEastAsia"/>
          <w:sz w:val="32"/>
          <w:szCs w:val="32"/>
        </w:rPr>
        <w:t>。</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第四章 附则</w:t>
      </w:r>
    </w:p>
    <w:p>
      <w:pPr>
        <w:spacing w:line="360" w:lineRule="auto"/>
        <w:ind w:left="0" w:leftChars="0" w:right="210" w:rightChars="100" w:firstLine="643" w:firstLineChars="200"/>
        <w:rPr>
          <w:rFonts w:hint="eastAsia" w:ascii="仿宋" w:hAnsi="仿宋" w:eastAsia="仿宋"/>
          <w:b/>
          <w:bCs/>
          <w:color w:val="000000"/>
          <w:sz w:val="24"/>
          <w:lang w:val="en-US" w:eastAsia="zh-CN"/>
        </w:rPr>
      </w:pPr>
      <w:r>
        <w:rPr>
          <w:rFonts w:hint="eastAsia" w:ascii="仿宋_GB2312" w:eastAsia="仿宋_GB2312" w:cs="宋体" w:hAnsiTheme="minorEastAsia"/>
          <w:b/>
          <w:sz w:val="32"/>
          <w:szCs w:val="32"/>
        </w:rPr>
        <w:t>第</w:t>
      </w:r>
      <w:r>
        <w:rPr>
          <w:rFonts w:hint="eastAsia" w:ascii="仿宋_GB2312" w:eastAsia="仿宋_GB2312" w:cs="宋体" w:hAnsiTheme="minorEastAsia"/>
          <w:b/>
          <w:sz w:val="32"/>
          <w:szCs w:val="32"/>
          <w:lang w:eastAsia="zh-CN"/>
        </w:rPr>
        <w:t>二十八</w:t>
      </w:r>
      <w:r>
        <w:rPr>
          <w:rFonts w:hint="eastAsia" w:ascii="仿宋_GB2312" w:eastAsia="仿宋_GB2312" w:cs="宋体" w:hAnsiTheme="minorEastAsia"/>
          <w:b/>
          <w:sz w:val="32"/>
          <w:szCs w:val="32"/>
        </w:rPr>
        <w:t xml:space="preserve">条 </w:t>
      </w:r>
      <w:r>
        <w:rPr>
          <w:rFonts w:hint="eastAsia" w:ascii="仿宋_GB2312" w:eastAsia="仿宋_GB2312" w:cs="Gungsuh" w:hAnsiTheme="minorEastAsia"/>
          <w:sz w:val="32"/>
          <w:szCs w:val="32"/>
        </w:rPr>
        <w:t>本办法于     年    月   日经业主大会表决通过，自通过之日起实施，对全体业主、物业使用人具有约束力。</w:t>
      </w:r>
    </w:p>
    <w:p>
      <w:pPr>
        <w:rPr>
          <w:rFonts w:hint="eastAsia" w:ascii="仿宋" w:hAnsi="仿宋" w:eastAsia="仿宋"/>
          <w:b/>
          <w:bCs/>
          <w:color w:val="000000"/>
          <w:sz w:val="24"/>
          <w:lang w:val="en-US" w:eastAsia="zh-CN"/>
        </w:rPr>
      </w:pPr>
    </w:p>
    <w:p>
      <w:pPr>
        <w:rPr>
          <w:rFonts w:hint="eastAsia" w:ascii="仿宋" w:hAnsi="仿宋" w:eastAsia="仿宋"/>
          <w:b/>
          <w:bCs/>
          <w:color w:val="000000"/>
          <w:sz w:val="24"/>
          <w:lang w:val="en-US" w:eastAsia="zh-CN"/>
        </w:rPr>
      </w:pPr>
    </w:p>
    <w:p>
      <w:pPr>
        <w:rPr>
          <w:rFonts w:hint="eastAsia" w:ascii="仿宋" w:hAnsi="仿宋" w:eastAsia="仿宋"/>
          <w:b/>
          <w:bCs/>
          <w:color w:val="000000"/>
          <w:sz w:val="24"/>
          <w:lang w:val="en-US" w:eastAsia="zh-CN"/>
        </w:rPr>
      </w:pPr>
    </w:p>
    <w:p>
      <w:pPr>
        <w:rPr>
          <w:rFonts w:hint="eastAsia" w:ascii="仿宋" w:hAnsi="仿宋" w:eastAsia="仿宋"/>
          <w:b/>
          <w:bCs/>
          <w:color w:val="000000"/>
          <w:sz w:val="24"/>
          <w:lang w:val="en-US" w:eastAsia="zh-CN"/>
        </w:rPr>
      </w:pPr>
    </w:p>
    <w:p>
      <w:pPr>
        <w:rPr>
          <w:rFonts w:hint="eastAsia" w:ascii="仿宋" w:hAnsi="仿宋" w:eastAsia="仿宋"/>
          <w:b/>
          <w:bCs/>
          <w:color w:val="000000"/>
          <w:sz w:val="24"/>
          <w:lang w:val="en-US" w:eastAsia="zh-CN"/>
        </w:rPr>
      </w:pPr>
    </w:p>
    <w:p>
      <w:pPr>
        <w:rPr>
          <w:rFonts w:hint="eastAsia" w:ascii="仿宋" w:hAnsi="仿宋" w:eastAsia="仿宋"/>
          <w:b/>
          <w:bCs/>
          <w:color w:val="000000"/>
          <w:sz w:val="24"/>
          <w:lang w:val="en-US" w:eastAsia="zh-CN"/>
        </w:rPr>
      </w:pPr>
    </w:p>
    <w:p>
      <w:pPr>
        <w:rPr>
          <w:rFonts w:hint="eastAsia" w:ascii="仿宋" w:hAnsi="仿宋" w:eastAsia="仿宋"/>
          <w:b/>
          <w:bCs/>
          <w:color w:val="000000"/>
          <w:sz w:val="24"/>
          <w:lang w:val="en-US" w:eastAsia="zh-CN"/>
        </w:rPr>
      </w:pPr>
    </w:p>
    <w:p>
      <w:pPr>
        <w:rPr>
          <w:rFonts w:hint="eastAsia" w:ascii="仿宋" w:hAnsi="仿宋" w:eastAsia="仿宋"/>
          <w:b/>
          <w:bCs/>
          <w:color w:val="000000"/>
          <w:sz w:val="24"/>
          <w:lang w:val="en-US" w:eastAsia="zh-CN"/>
        </w:rPr>
      </w:pPr>
    </w:p>
    <w:sectPr>
      <w:footerReference r:id="rId4" w:type="default"/>
      <w:pgSz w:w="11906" w:h="16838"/>
      <w:pgMar w:top="993" w:right="1416" w:bottom="1135"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Gungsuh">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17</w:t>
    </w:r>
    <w: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keepNext w:val="0"/>
        <w:keepLines w:val="0"/>
        <w:pageBreakBefore w:val="0"/>
        <w:widowControl w:val="0"/>
        <w:kinsoku/>
        <w:wordWrap/>
        <w:overflowPunct/>
        <w:topLinePunct w:val="0"/>
        <w:autoSpaceDE/>
        <w:autoSpaceDN/>
        <w:bidi w:val="0"/>
        <w:adjustRightInd/>
        <w:snapToGrid w:val="0"/>
        <w:spacing w:before="0" w:beforeLines="50" w:after="0" w:afterLines="50"/>
        <w:textAlignment w:val="auto"/>
        <w:outlineLvl w:val="9"/>
        <w:rPr>
          <w:b/>
          <w:bCs/>
        </w:rPr>
      </w:pPr>
      <w:r>
        <w:rPr>
          <w:rStyle w:val="12"/>
          <w:rFonts w:hint="eastAsia" w:ascii="楷体" w:hAnsi="楷体" w:eastAsia="楷体" w:cs="楷体"/>
          <w:b/>
          <w:bCs/>
          <w:color w:val="0000FA"/>
          <w:sz w:val="28"/>
          <w:szCs w:val="28"/>
        </w:rPr>
        <w:footnoteRef/>
      </w:r>
      <w:r>
        <w:rPr>
          <w:rFonts w:hint="eastAsia" w:ascii="楷体" w:hAnsi="楷体" w:eastAsia="楷体" w:cs="楷体"/>
          <w:b/>
          <w:bCs/>
          <w:color w:val="0000FA"/>
          <w:sz w:val="28"/>
          <w:szCs w:val="28"/>
        </w:rPr>
        <w:t xml:space="preserve"> </w:t>
      </w:r>
      <w:r>
        <w:rPr>
          <w:rFonts w:hint="eastAsia" w:ascii="楷体" w:hAnsi="楷体" w:eastAsia="楷体" w:cs="楷体"/>
          <w:b/>
          <w:bCs/>
          <w:color w:val="0000FA"/>
          <w:kern w:val="2"/>
          <w:sz w:val="28"/>
          <w:szCs w:val="28"/>
          <w:lang w:val="en-US" w:eastAsia="zh-CN" w:bidi="ar-SA"/>
        </w:rPr>
        <w:t>注：本示范文本中标注为“□”的为多选项；标注“○”的为单选项。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66549"/>
    <w:multiLevelType w:val="singleLevel"/>
    <w:tmpl w:val="96466549"/>
    <w:lvl w:ilvl="0" w:tentative="0">
      <w:start w:val="1"/>
      <w:numFmt w:val="chineseCounting"/>
      <w:suff w:val="nothing"/>
      <w:lvlText w:val="（%1）"/>
      <w:lvlJc w:val="left"/>
      <w:rPr>
        <w:rFonts w:hint="eastAsia"/>
      </w:rPr>
    </w:lvl>
  </w:abstractNum>
  <w:abstractNum w:abstractNumId="1">
    <w:nsid w:val="CB28B054"/>
    <w:multiLevelType w:val="singleLevel"/>
    <w:tmpl w:val="CB28B054"/>
    <w:lvl w:ilvl="0" w:tentative="0">
      <w:start w:val="1"/>
      <w:numFmt w:val="chineseCounting"/>
      <w:suff w:val="space"/>
      <w:lvlText w:val="第%1章"/>
      <w:lvlJc w:val="left"/>
      <w:rPr>
        <w:rFonts w:hint="eastAsia"/>
      </w:rPr>
    </w:lvl>
  </w:abstractNum>
  <w:abstractNum w:abstractNumId="2">
    <w:nsid w:val="CEA0F65F"/>
    <w:multiLevelType w:val="singleLevel"/>
    <w:tmpl w:val="CEA0F65F"/>
    <w:lvl w:ilvl="0" w:tentative="0">
      <w:start w:val="1"/>
      <w:numFmt w:val="chineseCounting"/>
      <w:suff w:val="nothing"/>
      <w:lvlText w:val="（%1）"/>
      <w:lvlJc w:val="left"/>
      <w:rPr>
        <w:rFonts w:hint="eastAsia"/>
      </w:rPr>
    </w:lvl>
  </w:abstractNum>
  <w:abstractNum w:abstractNumId="3">
    <w:nsid w:val="5F35FC21"/>
    <w:multiLevelType w:val="singleLevel"/>
    <w:tmpl w:val="5F35FC21"/>
    <w:lvl w:ilvl="0" w:tentative="0">
      <w:start w:val="7"/>
      <w:numFmt w:val="chineseCounting"/>
      <w:suff w:val="nothing"/>
      <w:lvlText w:val="（%1）"/>
      <w:lvlJc w:val="left"/>
      <w:rPr>
        <w:rFonts w:hint="eastAsia"/>
      </w:rPr>
    </w:lvl>
  </w:abstractNum>
  <w:abstractNum w:abstractNumId="4">
    <w:nsid w:val="6CF01098"/>
    <w:multiLevelType w:val="singleLevel"/>
    <w:tmpl w:val="6CF01098"/>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B56C07"/>
    <w:rsid w:val="0001059F"/>
    <w:rsid w:val="00014834"/>
    <w:rsid w:val="00016C3F"/>
    <w:rsid w:val="000214F6"/>
    <w:rsid w:val="00021F92"/>
    <w:rsid w:val="00040A66"/>
    <w:rsid w:val="00043079"/>
    <w:rsid w:val="00053B6C"/>
    <w:rsid w:val="00062B4E"/>
    <w:rsid w:val="00062BFE"/>
    <w:rsid w:val="0006726A"/>
    <w:rsid w:val="000706A0"/>
    <w:rsid w:val="00075483"/>
    <w:rsid w:val="0007570E"/>
    <w:rsid w:val="000852ED"/>
    <w:rsid w:val="000869D0"/>
    <w:rsid w:val="000873CE"/>
    <w:rsid w:val="000A12B6"/>
    <w:rsid w:val="000A692A"/>
    <w:rsid w:val="000B3735"/>
    <w:rsid w:val="000C0F64"/>
    <w:rsid w:val="000D20A9"/>
    <w:rsid w:val="000E3F2F"/>
    <w:rsid w:val="000F1B48"/>
    <w:rsid w:val="000F511B"/>
    <w:rsid w:val="000F7141"/>
    <w:rsid w:val="00102CAB"/>
    <w:rsid w:val="00104057"/>
    <w:rsid w:val="00122D43"/>
    <w:rsid w:val="0012582B"/>
    <w:rsid w:val="00127980"/>
    <w:rsid w:val="00133592"/>
    <w:rsid w:val="00146401"/>
    <w:rsid w:val="00152810"/>
    <w:rsid w:val="00166801"/>
    <w:rsid w:val="00171507"/>
    <w:rsid w:val="00172A11"/>
    <w:rsid w:val="00181501"/>
    <w:rsid w:val="00182837"/>
    <w:rsid w:val="00192289"/>
    <w:rsid w:val="001B45FF"/>
    <w:rsid w:val="001B7A17"/>
    <w:rsid w:val="001C1A11"/>
    <w:rsid w:val="001D338A"/>
    <w:rsid w:val="001D643B"/>
    <w:rsid w:val="001D729A"/>
    <w:rsid w:val="001E112A"/>
    <w:rsid w:val="001E1EF1"/>
    <w:rsid w:val="001F3C6D"/>
    <w:rsid w:val="00204C6E"/>
    <w:rsid w:val="00206213"/>
    <w:rsid w:val="00207515"/>
    <w:rsid w:val="00216A33"/>
    <w:rsid w:val="00216A78"/>
    <w:rsid w:val="00221799"/>
    <w:rsid w:val="002217F0"/>
    <w:rsid w:val="00225242"/>
    <w:rsid w:val="0023236F"/>
    <w:rsid w:val="002536A3"/>
    <w:rsid w:val="00253D44"/>
    <w:rsid w:val="00260A68"/>
    <w:rsid w:val="00261DDD"/>
    <w:rsid w:val="00272C7F"/>
    <w:rsid w:val="00280549"/>
    <w:rsid w:val="0028705D"/>
    <w:rsid w:val="00294EE1"/>
    <w:rsid w:val="00297E9C"/>
    <w:rsid w:val="002B5D1A"/>
    <w:rsid w:val="002C3DD6"/>
    <w:rsid w:val="002C7181"/>
    <w:rsid w:val="002E203E"/>
    <w:rsid w:val="002E7FFC"/>
    <w:rsid w:val="002F068B"/>
    <w:rsid w:val="002F5072"/>
    <w:rsid w:val="00300107"/>
    <w:rsid w:val="00301DDB"/>
    <w:rsid w:val="00314124"/>
    <w:rsid w:val="00327A09"/>
    <w:rsid w:val="003311C1"/>
    <w:rsid w:val="00334198"/>
    <w:rsid w:val="00347F2F"/>
    <w:rsid w:val="003600F1"/>
    <w:rsid w:val="003612FE"/>
    <w:rsid w:val="003613D3"/>
    <w:rsid w:val="00362F5C"/>
    <w:rsid w:val="00365050"/>
    <w:rsid w:val="003662D2"/>
    <w:rsid w:val="00373672"/>
    <w:rsid w:val="00373C4A"/>
    <w:rsid w:val="00375FBF"/>
    <w:rsid w:val="00382630"/>
    <w:rsid w:val="00382CA5"/>
    <w:rsid w:val="00383BC6"/>
    <w:rsid w:val="00390D5B"/>
    <w:rsid w:val="003921A1"/>
    <w:rsid w:val="003A2854"/>
    <w:rsid w:val="003A499E"/>
    <w:rsid w:val="003B492A"/>
    <w:rsid w:val="003B5E6E"/>
    <w:rsid w:val="003C382D"/>
    <w:rsid w:val="003D207A"/>
    <w:rsid w:val="003F6C96"/>
    <w:rsid w:val="004144A5"/>
    <w:rsid w:val="004158A7"/>
    <w:rsid w:val="0042101B"/>
    <w:rsid w:val="00432BCE"/>
    <w:rsid w:val="00436F9C"/>
    <w:rsid w:val="00465EDE"/>
    <w:rsid w:val="004747C9"/>
    <w:rsid w:val="004A60F8"/>
    <w:rsid w:val="004B45B4"/>
    <w:rsid w:val="004F33F3"/>
    <w:rsid w:val="00516E81"/>
    <w:rsid w:val="005219FD"/>
    <w:rsid w:val="0052494D"/>
    <w:rsid w:val="00532509"/>
    <w:rsid w:val="00545FF5"/>
    <w:rsid w:val="00546CA1"/>
    <w:rsid w:val="005573FA"/>
    <w:rsid w:val="005665EE"/>
    <w:rsid w:val="00567FAA"/>
    <w:rsid w:val="00587619"/>
    <w:rsid w:val="00587C5A"/>
    <w:rsid w:val="00591896"/>
    <w:rsid w:val="00594C0C"/>
    <w:rsid w:val="005A22A0"/>
    <w:rsid w:val="005C378A"/>
    <w:rsid w:val="005C6608"/>
    <w:rsid w:val="005D2BFD"/>
    <w:rsid w:val="006011A3"/>
    <w:rsid w:val="00603182"/>
    <w:rsid w:val="006041B2"/>
    <w:rsid w:val="00611071"/>
    <w:rsid w:val="006163C2"/>
    <w:rsid w:val="006226C9"/>
    <w:rsid w:val="00626086"/>
    <w:rsid w:val="00626F7E"/>
    <w:rsid w:val="00632B46"/>
    <w:rsid w:val="006336C6"/>
    <w:rsid w:val="006342B1"/>
    <w:rsid w:val="0063495D"/>
    <w:rsid w:val="006367AF"/>
    <w:rsid w:val="0063775A"/>
    <w:rsid w:val="00641946"/>
    <w:rsid w:val="00647F63"/>
    <w:rsid w:val="00651C2F"/>
    <w:rsid w:val="00681E3D"/>
    <w:rsid w:val="00692B74"/>
    <w:rsid w:val="00697BF8"/>
    <w:rsid w:val="006A1FE8"/>
    <w:rsid w:val="006A459D"/>
    <w:rsid w:val="006B2B2B"/>
    <w:rsid w:val="006B492D"/>
    <w:rsid w:val="006C611B"/>
    <w:rsid w:val="006D398A"/>
    <w:rsid w:val="006E67C3"/>
    <w:rsid w:val="006F141A"/>
    <w:rsid w:val="006F28FD"/>
    <w:rsid w:val="006F5F80"/>
    <w:rsid w:val="00701BCF"/>
    <w:rsid w:val="00702DF3"/>
    <w:rsid w:val="00712695"/>
    <w:rsid w:val="00726A13"/>
    <w:rsid w:val="00733695"/>
    <w:rsid w:val="00733C71"/>
    <w:rsid w:val="00746DDE"/>
    <w:rsid w:val="00746FFC"/>
    <w:rsid w:val="00761173"/>
    <w:rsid w:val="007640E9"/>
    <w:rsid w:val="00765625"/>
    <w:rsid w:val="007668CB"/>
    <w:rsid w:val="007769B5"/>
    <w:rsid w:val="00777EED"/>
    <w:rsid w:val="00781B85"/>
    <w:rsid w:val="007820A4"/>
    <w:rsid w:val="007A59EB"/>
    <w:rsid w:val="007B6702"/>
    <w:rsid w:val="007B6EE7"/>
    <w:rsid w:val="007E30F0"/>
    <w:rsid w:val="007F3AA7"/>
    <w:rsid w:val="007F5C4E"/>
    <w:rsid w:val="0080335D"/>
    <w:rsid w:val="008201D6"/>
    <w:rsid w:val="0082063C"/>
    <w:rsid w:val="00830C0D"/>
    <w:rsid w:val="00832776"/>
    <w:rsid w:val="0083611D"/>
    <w:rsid w:val="00843B3C"/>
    <w:rsid w:val="00845757"/>
    <w:rsid w:val="00861911"/>
    <w:rsid w:val="008633EF"/>
    <w:rsid w:val="00881804"/>
    <w:rsid w:val="008A455D"/>
    <w:rsid w:val="008A5852"/>
    <w:rsid w:val="008B1076"/>
    <w:rsid w:val="008B150F"/>
    <w:rsid w:val="008C6E08"/>
    <w:rsid w:val="008D5670"/>
    <w:rsid w:val="008E4AEE"/>
    <w:rsid w:val="008F659A"/>
    <w:rsid w:val="00901DC4"/>
    <w:rsid w:val="009037DB"/>
    <w:rsid w:val="00906336"/>
    <w:rsid w:val="0090692F"/>
    <w:rsid w:val="0091603A"/>
    <w:rsid w:val="00917625"/>
    <w:rsid w:val="009308C0"/>
    <w:rsid w:val="00946053"/>
    <w:rsid w:val="00947654"/>
    <w:rsid w:val="00952E81"/>
    <w:rsid w:val="009779D0"/>
    <w:rsid w:val="009856FB"/>
    <w:rsid w:val="00991993"/>
    <w:rsid w:val="0099679C"/>
    <w:rsid w:val="009A1538"/>
    <w:rsid w:val="009B4E7E"/>
    <w:rsid w:val="009C1673"/>
    <w:rsid w:val="009D178A"/>
    <w:rsid w:val="009D2A7F"/>
    <w:rsid w:val="009E1F1D"/>
    <w:rsid w:val="009F2AC6"/>
    <w:rsid w:val="009F3A81"/>
    <w:rsid w:val="009F70BB"/>
    <w:rsid w:val="00A01D8E"/>
    <w:rsid w:val="00A02680"/>
    <w:rsid w:val="00A07B79"/>
    <w:rsid w:val="00A12651"/>
    <w:rsid w:val="00A2362A"/>
    <w:rsid w:val="00A23E25"/>
    <w:rsid w:val="00A3297C"/>
    <w:rsid w:val="00A44663"/>
    <w:rsid w:val="00A45DF7"/>
    <w:rsid w:val="00A54AD5"/>
    <w:rsid w:val="00A550AF"/>
    <w:rsid w:val="00A55872"/>
    <w:rsid w:val="00A5622B"/>
    <w:rsid w:val="00A60054"/>
    <w:rsid w:val="00A615E5"/>
    <w:rsid w:val="00A619A0"/>
    <w:rsid w:val="00A76E9D"/>
    <w:rsid w:val="00A82751"/>
    <w:rsid w:val="00A834CA"/>
    <w:rsid w:val="00A919F9"/>
    <w:rsid w:val="00A91C4E"/>
    <w:rsid w:val="00A948A1"/>
    <w:rsid w:val="00AA21F0"/>
    <w:rsid w:val="00AA2898"/>
    <w:rsid w:val="00AA7630"/>
    <w:rsid w:val="00AC04DB"/>
    <w:rsid w:val="00AC5EEB"/>
    <w:rsid w:val="00AD055A"/>
    <w:rsid w:val="00AD0615"/>
    <w:rsid w:val="00AE7C98"/>
    <w:rsid w:val="00AF78D5"/>
    <w:rsid w:val="00B02F88"/>
    <w:rsid w:val="00B05F98"/>
    <w:rsid w:val="00B10ECF"/>
    <w:rsid w:val="00B11294"/>
    <w:rsid w:val="00B21556"/>
    <w:rsid w:val="00B36E59"/>
    <w:rsid w:val="00B3718B"/>
    <w:rsid w:val="00B47B98"/>
    <w:rsid w:val="00B508DD"/>
    <w:rsid w:val="00B56C07"/>
    <w:rsid w:val="00B75AF4"/>
    <w:rsid w:val="00B922EF"/>
    <w:rsid w:val="00B9361B"/>
    <w:rsid w:val="00B947C8"/>
    <w:rsid w:val="00BA26EC"/>
    <w:rsid w:val="00BA5615"/>
    <w:rsid w:val="00BA61F0"/>
    <w:rsid w:val="00BB73E4"/>
    <w:rsid w:val="00BC129B"/>
    <w:rsid w:val="00BC1432"/>
    <w:rsid w:val="00BC6CC2"/>
    <w:rsid w:val="00BD662F"/>
    <w:rsid w:val="00BD70DB"/>
    <w:rsid w:val="00BE521D"/>
    <w:rsid w:val="00BF1846"/>
    <w:rsid w:val="00C04324"/>
    <w:rsid w:val="00C05B14"/>
    <w:rsid w:val="00C139BF"/>
    <w:rsid w:val="00C350EF"/>
    <w:rsid w:val="00C54298"/>
    <w:rsid w:val="00C62F4F"/>
    <w:rsid w:val="00C64352"/>
    <w:rsid w:val="00C658E9"/>
    <w:rsid w:val="00C70EA1"/>
    <w:rsid w:val="00C740D6"/>
    <w:rsid w:val="00C74E62"/>
    <w:rsid w:val="00C7734C"/>
    <w:rsid w:val="00C857D2"/>
    <w:rsid w:val="00CB202D"/>
    <w:rsid w:val="00CB6749"/>
    <w:rsid w:val="00CC5F3B"/>
    <w:rsid w:val="00CD14CF"/>
    <w:rsid w:val="00CE3A0B"/>
    <w:rsid w:val="00CF02B9"/>
    <w:rsid w:val="00CF5E82"/>
    <w:rsid w:val="00CF65DB"/>
    <w:rsid w:val="00CF68EC"/>
    <w:rsid w:val="00D06821"/>
    <w:rsid w:val="00D14D05"/>
    <w:rsid w:val="00D24BC1"/>
    <w:rsid w:val="00D30F67"/>
    <w:rsid w:val="00D323E9"/>
    <w:rsid w:val="00D32BCB"/>
    <w:rsid w:val="00D373D7"/>
    <w:rsid w:val="00D462B2"/>
    <w:rsid w:val="00D466DE"/>
    <w:rsid w:val="00D5331B"/>
    <w:rsid w:val="00D61EA3"/>
    <w:rsid w:val="00D744C1"/>
    <w:rsid w:val="00D80452"/>
    <w:rsid w:val="00D95836"/>
    <w:rsid w:val="00DA05EE"/>
    <w:rsid w:val="00DA3CCD"/>
    <w:rsid w:val="00DB4DAD"/>
    <w:rsid w:val="00DC66BE"/>
    <w:rsid w:val="00DD1797"/>
    <w:rsid w:val="00DF157A"/>
    <w:rsid w:val="00DF4AEE"/>
    <w:rsid w:val="00DF531F"/>
    <w:rsid w:val="00E0293D"/>
    <w:rsid w:val="00E06824"/>
    <w:rsid w:val="00E2537F"/>
    <w:rsid w:val="00E265DE"/>
    <w:rsid w:val="00E31257"/>
    <w:rsid w:val="00E37847"/>
    <w:rsid w:val="00E43A93"/>
    <w:rsid w:val="00E61EEA"/>
    <w:rsid w:val="00E647A9"/>
    <w:rsid w:val="00E722B0"/>
    <w:rsid w:val="00E73AF9"/>
    <w:rsid w:val="00E76A8F"/>
    <w:rsid w:val="00E8175B"/>
    <w:rsid w:val="00E819AF"/>
    <w:rsid w:val="00E861E1"/>
    <w:rsid w:val="00E95993"/>
    <w:rsid w:val="00EA26D3"/>
    <w:rsid w:val="00EA3302"/>
    <w:rsid w:val="00EA3619"/>
    <w:rsid w:val="00EA43D4"/>
    <w:rsid w:val="00EA55E1"/>
    <w:rsid w:val="00ED3E31"/>
    <w:rsid w:val="00EE549F"/>
    <w:rsid w:val="00EE7C30"/>
    <w:rsid w:val="00F110CD"/>
    <w:rsid w:val="00F13AE2"/>
    <w:rsid w:val="00F17FE0"/>
    <w:rsid w:val="00F3000F"/>
    <w:rsid w:val="00F37E3B"/>
    <w:rsid w:val="00F471D0"/>
    <w:rsid w:val="00F53DBF"/>
    <w:rsid w:val="00F6444A"/>
    <w:rsid w:val="00F75AF5"/>
    <w:rsid w:val="00F77C5A"/>
    <w:rsid w:val="00F81B35"/>
    <w:rsid w:val="00F92B25"/>
    <w:rsid w:val="00F942E9"/>
    <w:rsid w:val="00F96EAF"/>
    <w:rsid w:val="00FA726A"/>
    <w:rsid w:val="00FB7D66"/>
    <w:rsid w:val="00FC078C"/>
    <w:rsid w:val="00FC3F07"/>
    <w:rsid w:val="00FC44A9"/>
    <w:rsid w:val="00FC4DD2"/>
    <w:rsid w:val="00FC6FF4"/>
    <w:rsid w:val="00FD05EA"/>
    <w:rsid w:val="00FD0951"/>
    <w:rsid w:val="00FF0EDF"/>
    <w:rsid w:val="02CF1530"/>
    <w:rsid w:val="032A04FE"/>
    <w:rsid w:val="038C4224"/>
    <w:rsid w:val="038F4619"/>
    <w:rsid w:val="054B24BD"/>
    <w:rsid w:val="0601622D"/>
    <w:rsid w:val="0633258F"/>
    <w:rsid w:val="0699531B"/>
    <w:rsid w:val="06A96888"/>
    <w:rsid w:val="0B936AA0"/>
    <w:rsid w:val="0D4E0512"/>
    <w:rsid w:val="0F757665"/>
    <w:rsid w:val="10DF2393"/>
    <w:rsid w:val="1203469E"/>
    <w:rsid w:val="12B04CAC"/>
    <w:rsid w:val="12BF0E40"/>
    <w:rsid w:val="13E8206B"/>
    <w:rsid w:val="147751C3"/>
    <w:rsid w:val="14CF68C8"/>
    <w:rsid w:val="15962A4B"/>
    <w:rsid w:val="16221E97"/>
    <w:rsid w:val="16630929"/>
    <w:rsid w:val="16752573"/>
    <w:rsid w:val="16DB7F9F"/>
    <w:rsid w:val="17B44C3D"/>
    <w:rsid w:val="1942250A"/>
    <w:rsid w:val="19ED0221"/>
    <w:rsid w:val="1A2A393C"/>
    <w:rsid w:val="1AFD767F"/>
    <w:rsid w:val="1B8662D6"/>
    <w:rsid w:val="1C391AF5"/>
    <w:rsid w:val="1E8731BC"/>
    <w:rsid w:val="1ED53372"/>
    <w:rsid w:val="1F255163"/>
    <w:rsid w:val="20E36DAA"/>
    <w:rsid w:val="22175A07"/>
    <w:rsid w:val="22A61C78"/>
    <w:rsid w:val="22B91F8D"/>
    <w:rsid w:val="22CB64B5"/>
    <w:rsid w:val="2388668D"/>
    <w:rsid w:val="25654920"/>
    <w:rsid w:val="257E68C1"/>
    <w:rsid w:val="266106AA"/>
    <w:rsid w:val="28063D9C"/>
    <w:rsid w:val="29F00DA2"/>
    <w:rsid w:val="2A7A0EA1"/>
    <w:rsid w:val="2A8F29E5"/>
    <w:rsid w:val="2B9B6EBC"/>
    <w:rsid w:val="2E9806CA"/>
    <w:rsid w:val="2F9C7A27"/>
    <w:rsid w:val="302443A5"/>
    <w:rsid w:val="30263C27"/>
    <w:rsid w:val="31345468"/>
    <w:rsid w:val="31B265A7"/>
    <w:rsid w:val="33E4128E"/>
    <w:rsid w:val="353B33D0"/>
    <w:rsid w:val="35C00574"/>
    <w:rsid w:val="35DC557B"/>
    <w:rsid w:val="360360A2"/>
    <w:rsid w:val="36F74681"/>
    <w:rsid w:val="3753249D"/>
    <w:rsid w:val="38746130"/>
    <w:rsid w:val="38C869A8"/>
    <w:rsid w:val="39902790"/>
    <w:rsid w:val="3AA44DF7"/>
    <w:rsid w:val="3B8218F1"/>
    <w:rsid w:val="3B9700CA"/>
    <w:rsid w:val="3D1F5B04"/>
    <w:rsid w:val="3D3448AB"/>
    <w:rsid w:val="408C773C"/>
    <w:rsid w:val="41306DD5"/>
    <w:rsid w:val="42137035"/>
    <w:rsid w:val="42301414"/>
    <w:rsid w:val="429E7A4A"/>
    <w:rsid w:val="43BA034C"/>
    <w:rsid w:val="43D21B33"/>
    <w:rsid w:val="44EB1528"/>
    <w:rsid w:val="454A30C7"/>
    <w:rsid w:val="458C0996"/>
    <w:rsid w:val="4654047F"/>
    <w:rsid w:val="4679498B"/>
    <w:rsid w:val="48184B4F"/>
    <w:rsid w:val="49C90D47"/>
    <w:rsid w:val="49F922E9"/>
    <w:rsid w:val="4B366445"/>
    <w:rsid w:val="4B7E341E"/>
    <w:rsid w:val="4D653FB6"/>
    <w:rsid w:val="4DB373B7"/>
    <w:rsid w:val="4DB375E9"/>
    <w:rsid w:val="4E355908"/>
    <w:rsid w:val="51BE2A0F"/>
    <w:rsid w:val="533865CF"/>
    <w:rsid w:val="55A6111D"/>
    <w:rsid w:val="55BF2C7E"/>
    <w:rsid w:val="57AB117F"/>
    <w:rsid w:val="58DE37BD"/>
    <w:rsid w:val="5AA12575"/>
    <w:rsid w:val="5ABD2753"/>
    <w:rsid w:val="5AD8082F"/>
    <w:rsid w:val="5B307CEB"/>
    <w:rsid w:val="5B8C5BB8"/>
    <w:rsid w:val="5BA41B4A"/>
    <w:rsid w:val="5C14469A"/>
    <w:rsid w:val="5CED473A"/>
    <w:rsid w:val="5DB55A61"/>
    <w:rsid w:val="5DC43BA0"/>
    <w:rsid w:val="5E2D56A6"/>
    <w:rsid w:val="5F2F7047"/>
    <w:rsid w:val="5FF20D84"/>
    <w:rsid w:val="61B31098"/>
    <w:rsid w:val="63425475"/>
    <w:rsid w:val="63555DBD"/>
    <w:rsid w:val="656D7147"/>
    <w:rsid w:val="66CB3585"/>
    <w:rsid w:val="673779CF"/>
    <w:rsid w:val="676D700F"/>
    <w:rsid w:val="67E7395E"/>
    <w:rsid w:val="682B2C16"/>
    <w:rsid w:val="6AC3083A"/>
    <w:rsid w:val="6AD77907"/>
    <w:rsid w:val="6C2A11E1"/>
    <w:rsid w:val="6C802152"/>
    <w:rsid w:val="6E19616C"/>
    <w:rsid w:val="6F973F55"/>
    <w:rsid w:val="6FBE3FDD"/>
    <w:rsid w:val="70722475"/>
    <w:rsid w:val="7172073E"/>
    <w:rsid w:val="71CF0BF6"/>
    <w:rsid w:val="728C08AA"/>
    <w:rsid w:val="735F36A4"/>
    <w:rsid w:val="747A33D8"/>
    <w:rsid w:val="74B97DFE"/>
    <w:rsid w:val="750D1848"/>
    <w:rsid w:val="78F83707"/>
    <w:rsid w:val="7906392B"/>
    <w:rsid w:val="79B2527D"/>
    <w:rsid w:val="79D367DD"/>
    <w:rsid w:val="7CA448CC"/>
    <w:rsid w:val="7DE03643"/>
    <w:rsid w:val="7DEA3814"/>
    <w:rsid w:val="7E5B35D2"/>
    <w:rsid w:val="7F052C69"/>
    <w:rsid w:val="7FBE7A38"/>
    <w:rsid w:val="7FCD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黑体"/>
      <w:kern w:val="2"/>
      <w:sz w:val="21"/>
      <w:szCs w:val="22"/>
      <w:lang w:val="en-US" w:eastAsia="zh-CN" w:bidi="ar-SA"/>
    </w:rPr>
  </w:style>
  <w:style w:type="character" w:default="1" w:styleId="9">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zh-CN" w:bidi="zh-CN"/>
    </w:rPr>
  </w:style>
  <w:style w:type="paragraph" w:styleId="3">
    <w:name w:val="annotation subject"/>
    <w:basedOn w:val="4"/>
    <w:next w:val="4"/>
    <w:link w:val="20"/>
    <w:unhideWhenUsed/>
    <w:qFormat/>
    <w:uiPriority w:val="99"/>
    <w:rPr>
      <w:b/>
      <w:bCs/>
    </w:rPr>
  </w:style>
  <w:style w:type="paragraph" w:styleId="4">
    <w:name w:val="annotation text"/>
    <w:basedOn w:val="1"/>
    <w:link w:val="19"/>
    <w:unhideWhenUsed/>
    <w:qFormat/>
    <w:uiPriority w:val="99"/>
    <w:pPr>
      <w:jc w:val="left"/>
    </w:pPr>
  </w:style>
  <w:style w:type="paragraph" w:styleId="5">
    <w:name w:val="Balloon Text"/>
    <w:basedOn w:val="1"/>
    <w:link w:val="18"/>
    <w:unhideWhenUsed/>
    <w:qFormat/>
    <w:uiPriority w:val="99"/>
    <w:pPr>
      <w:spacing w:line="240" w:lineRule="auto"/>
    </w:pPr>
    <w:rPr>
      <w:sz w:val="18"/>
      <w:szCs w:val="18"/>
    </w:rPr>
  </w:style>
  <w:style w:type="paragraph" w:styleId="6">
    <w:name w:val="footer"/>
    <w:basedOn w:val="1"/>
    <w:link w:val="17"/>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footnote text"/>
    <w:basedOn w:val="1"/>
    <w:semiHidden/>
    <w:unhideWhenUsed/>
    <w:qFormat/>
    <w:uiPriority w:val="99"/>
    <w:pPr>
      <w:snapToGrid w:val="0"/>
      <w:jc w:val="left"/>
    </w:pPr>
    <w:rPr>
      <w:sz w:val="18"/>
    </w:rPr>
  </w:style>
  <w:style w:type="character" w:styleId="10">
    <w:name w:val="page number"/>
    <w:basedOn w:val="9"/>
    <w:semiHidden/>
    <w:unhideWhenUsed/>
    <w:qFormat/>
    <w:uiPriority w:val="99"/>
  </w:style>
  <w:style w:type="character" w:styleId="11">
    <w:name w:val="annotation reference"/>
    <w:basedOn w:val="9"/>
    <w:unhideWhenUsed/>
    <w:qFormat/>
    <w:uiPriority w:val="99"/>
    <w:rPr>
      <w:sz w:val="21"/>
      <w:szCs w:val="21"/>
    </w:rPr>
  </w:style>
  <w:style w:type="character" w:styleId="12">
    <w:name w:val="footnote reference"/>
    <w:basedOn w:val="9"/>
    <w:semiHidden/>
    <w:unhideWhenUsed/>
    <w:qFormat/>
    <w:uiPriority w:val="99"/>
    <w:rPr>
      <w:vertAlign w:val="superscript"/>
    </w:rPr>
  </w:style>
  <w:style w:type="paragraph" w:customStyle="1" w:styleId="14">
    <w:name w:val="through-content"/>
    <w:basedOn w:val="1"/>
    <w:qFormat/>
    <w:uiPriority w:val="0"/>
    <w:pPr>
      <w:widowControl/>
      <w:spacing w:before="100" w:beforeAutospacing="1" w:after="100" w:afterAutospacing="1" w:line="240" w:lineRule="auto"/>
      <w:jc w:val="left"/>
    </w:pPr>
    <w:rPr>
      <w:rFonts w:ascii="宋体" w:hAnsi="宋体" w:cs="宋体"/>
      <w:kern w:val="0"/>
      <w:sz w:val="24"/>
      <w:szCs w:val="24"/>
    </w:rPr>
  </w:style>
  <w:style w:type="paragraph" w:customStyle="1" w:styleId="15">
    <w:name w:val="列出段落1"/>
    <w:basedOn w:val="1"/>
    <w:qFormat/>
    <w:uiPriority w:val="99"/>
    <w:pPr>
      <w:ind w:firstLine="420" w:firstLineChars="200"/>
    </w:pPr>
  </w:style>
  <w:style w:type="character" w:customStyle="1" w:styleId="16">
    <w:name w:val="页眉 字符"/>
    <w:basedOn w:val="9"/>
    <w:link w:val="7"/>
    <w:qFormat/>
    <w:uiPriority w:val="99"/>
    <w:rPr>
      <w:sz w:val="18"/>
      <w:szCs w:val="18"/>
    </w:rPr>
  </w:style>
  <w:style w:type="character" w:customStyle="1" w:styleId="17">
    <w:name w:val="页脚 字符"/>
    <w:basedOn w:val="9"/>
    <w:link w:val="6"/>
    <w:qFormat/>
    <w:uiPriority w:val="99"/>
    <w:rPr>
      <w:sz w:val="18"/>
      <w:szCs w:val="18"/>
    </w:rPr>
  </w:style>
  <w:style w:type="character" w:customStyle="1" w:styleId="18">
    <w:name w:val="批注框文本 字符"/>
    <w:basedOn w:val="9"/>
    <w:link w:val="5"/>
    <w:semiHidden/>
    <w:qFormat/>
    <w:uiPriority w:val="99"/>
    <w:rPr>
      <w:sz w:val="18"/>
      <w:szCs w:val="18"/>
    </w:rPr>
  </w:style>
  <w:style w:type="character" w:customStyle="1" w:styleId="19">
    <w:name w:val="批注文字 字符"/>
    <w:basedOn w:val="9"/>
    <w:link w:val="4"/>
    <w:semiHidden/>
    <w:qFormat/>
    <w:uiPriority w:val="99"/>
    <w:rPr>
      <w:rFonts w:ascii="Calibri" w:hAnsi="Calibri" w:eastAsia="宋体" w:cs="黑体"/>
      <w:kern w:val="2"/>
      <w:sz w:val="21"/>
      <w:szCs w:val="22"/>
    </w:rPr>
  </w:style>
  <w:style w:type="character" w:customStyle="1" w:styleId="20">
    <w:name w:val="批注主题 字符"/>
    <w:basedOn w:val="19"/>
    <w:link w:val="3"/>
    <w:qFormat/>
    <w:uiPriority w:val="0"/>
    <w:rPr>
      <w:rFonts w:ascii="Calibri" w:hAnsi="Calibri" w:eastAsia="宋体" w:cs="黑体"/>
      <w:kern w:val="2"/>
      <w:sz w:val="21"/>
      <w:szCs w:val="22"/>
    </w:rPr>
  </w:style>
  <w:style w:type="paragraph" w:customStyle="1" w:styleId="21">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1302</Words>
  <Characters>7427</Characters>
  <Lines>61</Lines>
  <Paragraphs>17</Paragraphs>
  <TotalTime>2</TotalTime>
  <ScaleCrop>false</ScaleCrop>
  <LinksUpToDate>false</LinksUpToDate>
  <CharactersWithSpaces>8712</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2011-03-21T03:26:00Z</dcterms:created>
  <dc:creator>David</dc:creator>
  <cp:lastModifiedBy>张宇红</cp:lastModifiedBy>
  <cp:lastPrinted>2020-04-13T00:52:00Z</cp:lastPrinted>
  <dcterms:modified xsi:type="dcterms:W3CDTF">2020-06-29T09:19:59Z</dcterms:modified>
  <dc:title>深圳市      区      街道     物业管理区域</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