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深圳市建设工程转包挂靠核查情况报告书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55"/>
        <w:gridCol w:w="1920"/>
        <w:gridCol w:w="241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建设项目名称</w:t>
            </w:r>
          </w:p>
        </w:tc>
        <w:tc>
          <w:tcPr>
            <w:tcW w:w="6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合同名称</w:t>
            </w:r>
          </w:p>
        </w:tc>
        <w:tc>
          <w:tcPr>
            <w:tcW w:w="6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施工许可证号</w:t>
            </w:r>
          </w:p>
        </w:tc>
        <w:tc>
          <w:tcPr>
            <w:tcW w:w="6358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（或其他开工报建手续编号）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建设单位</w:t>
            </w:r>
          </w:p>
        </w:tc>
        <w:tc>
          <w:tcPr>
            <w:tcW w:w="6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监理单位</w:t>
            </w:r>
          </w:p>
        </w:tc>
        <w:tc>
          <w:tcPr>
            <w:tcW w:w="6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施工单位</w:t>
            </w:r>
          </w:p>
        </w:tc>
        <w:tc>
          <w:tcPr>
            <w:tcW w:w="6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实际开工时间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开工令签发时间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工程详细地址</w:t>
            </w:r>
          </w:p>
        </w:tc>
        <w:tc>
          <w:tcPr>
            <w:tcW w:w="6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核查本合同工程是否存在转包挂靠行为的情况</w:t>
            </w:r>
          </w:p>
        </w:tc>
        <w:tc>
          <w:tcPr>
            <w:tcW w:w="7513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核查结论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□未发现本合同工程存在转包、挂靠的线索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□本合同工程存在涉嫌转包、挂靠的线索(详见附件)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建设单位签字盖章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法定代表人亲笔签字：          时间：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核查单位（公章）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（如有不实，法定代表人的不良行为将可能被报送人民银行等征信机构）</w:t>
            </w:r>
          </w:p>
        </w:tc>
      </w:tr>
    </w:tbl>
    <w:p>
      <w:pPr>
        <w:adjustRightInd w:val="0"/>
        <w:snapToGrid w:val="0"/>
        <w:rPr>
          <w:rFonts w:hint="eastAsia" w:ascii="宋体" w:hAnsi="宋体" w:cs="仿宋"/>
          <w:szCs w:val="21"/>
        </w:rPr>
      </w:pPr>
    </w:p>
    <w:p>
      <w:pPr>
        <w:adjustRightInd w:val="0"/>
        <w:snapToGrid w:val="0"/>
        <w:rPr>
          <w:rFonts w:hint="eastAsia" w:ascii="宋体" w:hAnsi="宋体" w:cs="仿宋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cs="仿宋"/>
          <w:szCs w:val="21"/>
        </w:rPr>
        <w:t>备注：建设单位须按《深圳市制止建设工程转包、违法分包及挂靠规定》[市政府令（第104号）]及住建部《建筑工程施工发包与承包违法行为认定查处管理办法》（建市规〔2019〕1号）（上述办法及规定如有更新，则以更新后的办法及规定为准）核查本合同工程是否存在转包挂靠行为</w:t>
      </w:r>
      <w:r>
        <w:rPr>
          <w:rFonts w:hint="eastAsia" w:ascii="宋体" w:hAnsi="宋体" w:cs="仿宋"/>
          <w:szCs w:val="21"/>
          <w:lang w:eastAsia="zh-CN"/>
        </w:rPr>
        <w:t>。</w:t>
      </w:r>
    </w:p>
    <w:p>
      <w:pPr>
        <w:adjustRightInd w:val="0"/>
        <w:snapToGrid w:val="0"/>
        <w:rPr>
          <w:rFonts w:hint="eastAsia" w:ascii="宋体" w:hAnsi="宋体" w:cs="仿宋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 Awesome 5 Brand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Mon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6D3A"/>
    <w:rsid w:val="160725F5"/>
    <w:rsid w:val="23133C7A"/>
    <w:rsid w:val="3B8A0104"/>
    <w:rsid w:val="40906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2019-05-31T11:21:00Z</dcterms:created>
  <dc:creator>陈锦泉</dc:creator>
  <cp:lastModifiedBy>陈锦泉</cp:lastModifiedBy>
  <dcterms:modified xsi:type="dcterms:W3CDTF">2019-05-31T11:24:29Z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