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bookmarkStart w:id="0" w:name="OLE_LINK5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</w:t>
      </w:r>
      <w:r>
        <w:rPr>
          <w:rFonts w:hint="eastAsia" w:ascii="宋体" w:hAnsi="宋体"/>
          <w:b/>
          <w:sz w:val="44"/>
          <w:szCs w:val="44"/>
          <w:lang w:eastAsia="zh-CN"/>
        </w:rPr>
        <w:t>各单位</w:t>
      </w:r>
      <w:r>
        <w:rPr>
          <w:rFonts w:hint="eastAsia" w:ascii="宋体" w:hAnsi="宋体"/>
          <w:b/>
          <w:sz w:val="44"/>
          <w:szCs w:val="44"/>
        </w:rPr>
        <w:t>备检材料目录</w:t>
      </w:r>
    </w:p>
    <w:tbl>
      <w:tblPr>
        <w:tblStyle w:val="4"/>
        <w:tblW w:w="90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6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66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材料名称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建设单位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项目立项批复文件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项目招标核准意见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招标公告、投标邀请书、资格预审文件、资格预审公告、招标文件、中标通知书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4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施工总承包合同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施工许可证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建设工程款支付凭证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总承包单位、专业承包单位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8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9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投标保证金、履约保证金尾款凭证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10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营业执照、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资质证书、安全生产许可证（复印件）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11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bookmarkStart w:id="1" w:name="OLE_LINK4"/>
            <w:r>
              <w:rPr>
                <w:rFonts w:hint="eastAsia" w:ascii="仿宋_GB2312" w:hAnsi="宋体" w:eastAsia="仿宋_GB2312"/>
                <w:sz w:val="21"/>
                <w:szCs w:val="21"/>
              </w:rPr>
              <w:t>项目部主要管理人员</w:t>
            </w:r>
            <w:bookmarkEnd w:id="1"/>
            <w:r>
              <w:rPr>
                <w:rFonts w:hint="eastAsia" w:ascii="仿宋_GB2312" w:hAnsi="宋体" w:eastAsia="仿宋_GB2312"/>
                <w:sz w:val="21"/>
                <w:szCs w:val="21"/>
              </w:rPr>
              <w:t>花名册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项目机构人员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配置表）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12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项目经理劳动合同、社保证明、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、注册证书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13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技术负责人劳动合同、社保证明、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、职称证书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14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项目管理班子其他人员劳动合同、社保证明、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、岗位证书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15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项目合同台账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16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施工总承包合同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、甲方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支付凭证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、增值税发票、银行对账单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17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专业分包合同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工程款支付凭证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、增值税发票、银行对账单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18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劳务分包合同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、劳务费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支付凭证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、增值税发票、银行对账单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19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材料设备采购台账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材料设备采购合同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支付凭证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及发票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材料设备租赁台账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材料设备租赁合同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支付凭证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及发票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21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“实名制、分账制”资料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22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自有机构设备、周转材料的证明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开工报审表、工程开工令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检验批、分部分项报验资料，分部分项工程验收记录、单位工程验收记录等施工资料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施工日志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检测委托合同，检测单位资质证书；各建筑材料、构配件检测报告等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检测费用支付凭证、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增值税发票、银行对账单等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监理例会会议纪要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监理单位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监理合同、支付流水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项目监理机构人员配</w:t>
            </w:r>
            <w:bookmarkStart w:id="2" w:name="_GoBack"/>
            <w:bookmarkEnd w:id="2"/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置表、总监理工程师任命书、项目监理人员资格证书（身份证、学历证书、职称证书、信用手册或监理业务培训证明）、项目监理人员近六个月的社保清单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64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开工令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停工令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项目监理规划；各专业监理细则；旁站监理方案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质量监理月报；安全监理月报；监理快报；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监理日记；监理日志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工程材料/构配件/设备报审表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分包单位资质和人员资格报审材料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6643" w:type="dxa"/>
            <w:vAlign w:val="center"/>
          </w:tcPr>
          <w:p>
            <w:pP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工程进度款报审及审批资料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监理发文，包括监理工程师通知单、联系单、会议纪要等</w:t>
            </w:r>
          </w:p>
        </w:tc>
      </w:tr>
    </w:tbl>
    <w:p>
      <w:pPr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注：1、上述材料除注明复印件外，均需准备原件。</w:t>
      </w:r>
    </w:p>
    <w:p>
      <w:pPr>
        <w:numPr>
          <w:ilvl w:val="0"/>
          <w:numId w:val="1"/>
        </w:numPr>
        <w:spacing w:line="24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/>
          <w:sz w:val="21"/>
          <w:szCs w:val="21"/>
        </w:rPr>
        <w:t>对不提供有关材料者，按《建筑工程施工发包与承包违法行为认定查处管理办法》（建市规〔2019〕1号）有关情形予以认定违法</w:t>
      </w:r>
      <w:r>
        <w:rPr>
          <w:rFonts w:hint="eastAsia" w:ascii="仿宋_GB2312" w:hAnsi="宋体" w:eastAsia="仿宋_GB2312"/>
          <w:sz w:val="21"/>
          <w:szCs w:val="21"/>
          <w:lang w:eastAsia="zh-CN"/>
        </w:rPr>
        <w:t>行为。</w:t>
      </w:r>
      <w:bookmarkEnd w:id="0"/>
    </w:p>
    <w:sectPr>
      <w:headerReference r:id="rId3" w:type="default"/>
      <w:footerReference r:id="rId4" w:type="default"/>
      <w:pgSz w:w="11906" w:h="16838"/>
      <w:pgMar w:top="2041" w:right="1531" w:bottom="187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93"/>
        <w:tab w:val="clear" w:pos="4153"/>
      </w:tabs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9CB897"/>
    <w:multiLevelType w:val="singleLevel"/>
    <w:tmpl w:val="D19CB89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7695C"/>
    <w:rsid w:val="00D42226"/>
    <w:rsid w:val="032A646C"/>
    <w:rsid w:val="0754337B"/>
    <w:rsid w:val="15831715"/>
    <w:rsid w:val="192F08F2"/>
    <w:rsid w:val="1A021F3A"/>
    <w:rsid w:val="1A874805"/>
    <w:rsid w:val="1C030AA3"/>
    <w:rsid w:val="23A24AC6"/>
    <w:rsid w:val="23F710D4"/>
    <w:rsid w:val="24903A28"/>
    <w:rsid w:val="297075E2"/>
    <w:rsid w:val="2FCC6AEE"/>
    <w:rsid w:val="35291D8C"/>
    <w:rsid w:val="359A3FDA"/>
    <w:rsid w:val="379F7AB3"/>
    <w:rsid w:val="3BD278AE"/>
    <w:rsid w:val="3F1C37A9"/>
    <w:rsid w:val="41D22BDA"/>
    <w:rsid w:val="439B0239"/>
    <w:rsid w:val="46631DF7"/>
    <w:rsid w:val="47037E57"/>
    <w:rsid w:val="47F4121C"/>
    <w:rsid w:val="4D1B1462"/>
    <w:rsid w:val="4F6307B2"/>
    <w:rsid w:val="536323C6"/>
    <w:rsid w:val="5E163315"/>
    <w:rsid w:val="5EE3503D"/>
    <w:rsid w:val="5F6863B8"/>
    <w:rsid w:val="61F8354A"/>
    <w:rsid w:val="6BCE224C"/>
    <w:rsid w:val="6E97695C"/>
    <w:rsid w:val="6F3612A4"/>
    <w:rsid w:val="70856B85"/>
    <w:rsid w:val="75CF18DD"/>
    <w:rsid w:val="762A3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2019-05-31T11:22:00Z</dcterms:created>
  <dc:creator>陈锦泉</dc:creator>
  <cp:lastModifiedBy>逸雅</cp:lastModifiedBy>
  <cp:lastPrinted>2020-06-04T07:06:00Z</cp:lastPrinted>
  <dcterms:modified xsi:type="dcterms:W3CDTF">2020-06-30T07:31:50Z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