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before="312" w:beforeLines="100" w:after="312" w:afterLines="10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各用户的权限分配及授权方案表</w:t>
      </w:r>
    </w:p>
    <w:tbl>
      <w:tblPr>
        <w:tblStyle w:val="10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4549"/>
        <w:gridCol w:w="1344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</w:rPr>
              <w:t>用户类别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</w:rPr>
              <w:t>用户权限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eastAsia="zh-CN"/>
              </w:rPr>
              <w:t>用户注册注销方式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eastAsia="zh-CN"/>
              </w:rPr>
              <w:t>用户</w:t>
            </w: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</w:rPr>
              <w:t>授权</w:t>
            </w: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28"/>
                <w:szCs w:val="28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市住房和建设局负责人</w:t>
            </w:r>
          </w:p>
        </w:tc>
        <w:tc>
          <w:tcPr>
            <w:tcW w:w="45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1.查看辖区物业管理区域的信息及小区信息公开情况、业主评价情况等；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2.查看辖区物业管理区域业主委员会委员及业主的诚信状况；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3.全市物业服务企业及项目负责人情况，包括信用情况；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4.发起安全在线检查并汇总检查结果；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5.发起消息通知知会相关人员；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由系统预设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系统默认授权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市住房和建设局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45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市住房和建设局负责人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设置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由市住房和建设局负责人指定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住房和建设局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局领导</w:t>
            </w:r>
          </w:p>
        </w:tc>
        <w:tc>
          <w:tcPr>
            <w:tcW w:w="45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1.查看辖区物业管理区域的信息及小区信息公开情况、业主评价情况等；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2.查看辖区物业管理区域业主委员会委员及业主的诚信状况；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3.全市物业服务企业及项目负责人情况，包括信用情况；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4.发起安全在线检查并汇总检查结果；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5.发起消息通知知会相关人员；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6.维护街道办人员的管理权限；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系统预设或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区住房和建设局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负责人设置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住房和建设局负责人指定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区住房和建设局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4549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市住房和建设局负责人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设置</w:t>
            </w:r>
          </w:p>
        </w:tc>
        <w:tc>
          <w:tcPr>
            <w:tcW w:w="1358" w:type="dxa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区住房和建设局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45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区住房和建设局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负责人设置</w:t>
            </w:r>
          </w:p>
        </w:tc>
        <w:tc>
          <w:tcPr>
            <w:tcW w:w="13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街道办事处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45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1.查看辖区物业管理区域的信息及须公示、公开信息的公示、公开情况；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2.对本单位工作人员的权限进行管理；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3.向下属单位或辖区物业管理区域发布通知；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4.协助筹备组、换届小区开设账号并进行管理；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5.按照《条例》第28条规定，代为发起业主大会并组织业主投票，代为发起信息公示；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6.对业主大会议题提出意见，查看并跟进业主大会召开进程；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区住房和建设局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负责人设置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街道办事处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社区工作站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45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街道办事处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负责人设置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社区工作站负责人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1.发布、维护、查看本企业信息，包括：企业基本情况、人员状况，企业及派驻各物业项目负责人的信用情况，企业及各物业服务项目管理部业主满意度评价排名等；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2.维护本企业的物业服务项目目录及项目负责人信息；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3.接受市、区住房建设部门工作通知并按要求办理落实；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平台注册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法人账号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并通过后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系统自行读取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经省平台注册并通过后再登录物业管理公众号完成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4.统计报表申报；</w:t>
            </w:r>
          </w:p>
        </w:tc>
        <w:tc>
          <w:tcPr>
            <w:tcW w:w="13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登录PC端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物业平台完成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物业项目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454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1.发布、维护、查看物业管理区域相关数据，包括物业管理区域基本数据、设施设备基本情况；发布、维护、查看项目服务部人员情况，项目服务情况等；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2.对项目管理部工作人员的权限进行管理；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3.接受市、区住房建设部门，街道办事处，社区工作站的工作通知并按要求办理落实；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4.按要求完成物业管理区域的在线安全检查；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5.对业主满意度评价中反映的问题进行整改处置；按照《条例》中规定，由物业企业发布的相关公示信息；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6.参加专业能力测评；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设置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由物业企业指定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物业项目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工作人员</w:t>
            </w:r>
          </w:p>
        </w:tc>
        <w:tc>
          <w:tcPr>
            <w:tcW w:w="454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物业项目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设置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由物业项目负责人指定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业主委员会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</w:t>
            </w:r>
          </w:p>
        </w:tc>
        <w:tc>
          <w:tcPr>
            <w:tcW w:w="454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1.查看本物业管理区域相关信息；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2.根据《深圳经济特区物业管理条例》（以下简称《条例》）中规定，发布本物业管理区域各类公示信息；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3.组织召开业主大会，包括发起议题、组织投票、计票、会前公示、会后公示等；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4.依据管理规约，登记业主与本物业管理区域物业管理相关的诚信信息；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5.参加专业能力测评；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通过省政务平台完成业主大会和业主委员会备案后系统自行读取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根据备案信息授权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业主委员会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委员</w:t>
            </w:r>
          </w:p>
        </w:tc>
        <w:tc>
          <w:tcPr>
            <w:tcW w:w="454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业主委员会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设置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由业主委员会主任指定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业主委员会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经办人</w:t>
            </w:r>
          </w:p>
        </w:tc>
        <w:tc>
          <w:tcPr>
            <w:tcW w:w="45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业主委员会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主任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设置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由业主委员会主任指定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业主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查看本物业管理区域相关信息（下同），包括：物业管理区域基本信息，物业服务企业及项目管理部基本信息，物业服务企业服务情况，业委会及其成员基本信息，业委会工作情况，共有资金账户情况，各类通知公告等。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2.参与业主大会表决（投票）；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3.对物业服务企业服务质量、业主委员会及其委员工作情况进行定期或不定期的评价；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关注并绑定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物业公众号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关注并绑定</w:t>
            </w:r>
          </w:p>
          <w:p>
            <w:pPr>
              <w:widowControl/>
              <w:wordWrap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物业公众号</w:t>
            </w:r>
          </w:p>
        </w:tc>
      </w:tr>
    </w:tbl>
    <w:p>
      <w:pPr>
        <w:tabs>
          <w:tab w:val="left" w:pos="6747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rFonts w:ascii="Times New Roman" w:hAnsi="Times New Roman" w:eastAsia="Times New Roman" w:cs="Times New Roman"/>
        <w:kern w:val="2"/>
        <w:sz w:val="18"/>
        <w:szCs w:val="18"/>
        <w:lang w:val="en-US" w:eastAsia="zh-CN" w:bidi="ar-SA"/>
      </w:rPr>
      <w:pict>
        <v:rect id="文本框 2" o:spid="_x0000_s4097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7"/>
                  <w:ind w:firstLine="360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337"/>
    <w:rsid w:val="00097A1D"/>
    <w:rsid w:val="000C299F"/>
    <w:rsid w:val="00110913"/>
    <w:rsid w:val="00113337"/>
    <w:rsid w:val="00193212"/>
    <w:rsid w:val="0034691A"/>
    <w:rsid w:val="00662335"/>
    <w:rsid w:val="00941712"/>
    <w:rsid w:val="00A617E0"/>
    <w:rsid w:val="00E63813"/>
    <w:rsid w:val="03BA01AE"/>
    <w:rsid w:val="04B31D80"/>
    <w:rsid w:val="0BCA1FE2"/>
    <w:rsid w:val="0D755621"/>
    <w:rsid w:val="1039742E"/>
    <w:rsid w:val="1ABB1E72"/>
    <w:rsid w:val="1E551952"/>
    <w:rsid w:val="201E47C1"/>
    <w:rsid w:val="2090127C"/>
    <w:rsid w:val="20F132F8"/>
    <w:rsid w:val="369503AC"/>
    <w:rsid w:val="3BAD4A7D"/>
    <w:rsid w:val="3C6630B7"/>
    <w:rsid w:val="3F815EBD"/>
    <w:rsid w:val="42967010"/>
    <w:rsid w:val="478E203A"/>
    <w:rsid w:val="47C353F6"/>
    <w:rsid w:val="480F7446"/>
    <w:rsid w:val="521F4DBC"/>
    <w:rsid w:val="53462EAB"/>
    <w:rsid w:val="574C52C4"/>
    <w:rsid w:val="574D2D46"/>
    <w:rsid w:val="575539D5"/>
    <w:rsid w:val="59D121EA"/>
    <w:rsid w:val="5A284778"/>
    <w:rsid w:val="5B13629B"/>
    <w:rsid w:val="60083E99"/>
    <w:rsid w:val="61C21F70"/>
    <w:rsid w:val="6D8B07C8"/>
    <w:rsid w:val="7A566842"/>
    <w:rsid w:val="7E7B5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link w:val="17"/>
    <w:qFormat/>
    <w:uiPriority w:val="0"/>
    <w:pPr>
      <w:keepNext/>
      <w:ind w:firstLine="0" w:firstLineChars="0"/>
      <w:jc w:val="center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18"/>
    <w:qFormat/>
    <w:uiPriority w:val="0"/>
    <w:pPr>
      <w:keepNext/>
      <w:spacing w:before="240" w:after="60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23"/>
    <w:semiHidden/>
    <w:qFormat/>
    <w:uiPriority w:val="0"/>
    <w:rPr>
      <w:rFonts w:ascii="Times New Roman" w:hAnsi="Times New Roman" w:eastAsia="Times New Roman"/>
      <w:sz w:val="18"/>
      <w:szCs w:val="18"/>
    </w:rPr>
  </w:style>
  <w:style w:type="paragraph" w:styleId="7">
    <w:name w:val="footer"/>
    <w:basedOn w:val="1"/>
    <w:link w:val="20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Times New Roman"/>
      <w:kern w:val="2"/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Times New Roman"/>
      <w:kern w:val="2"/>
      <w:sz w:val="18"/>
      <w:szCs w:val="18"/>
    </w:rPr>
  </w:style>
  <w:style w:type="paragraph" w:styleId="9">
    <w:name w:val="footnote text"/>
    <w:basedOn w:val="1"/>
    <w:link w:val="22"/>
    <w:unhideWhenUsed/>
    <w:qFormat/>
    <w:uiPriority w:val="0"/>
    <w:pPr>
      <w:snapToGrid w:val="0"/>
    </w:pPr>
    <w:rPr>
      <w:rFonts w:ascii="Times New Roman" w:hAnsi="Times New Roman" w:eastAsia="Times New Roman"/>
      <w:sz w:val="18"/>
      <w:szCs w:val="18"/>
    </w:rPr>
  </w:style>
  <w:style w:type="character" w:styleId="12">
    <w:name w:val="Hyperlink"/>
    <w:unhideWhenUsed/>
    <w:qFormat/>
    <w:uiPriority w:val="0"/>
    <w:rPr>
      <w:color w:val="0000FF"/>
      <w:u w:val="single"/>
    </w:rPr>
  </w:style>
  <w:style w:type="character" w:styleId="13">
    <w:name w:val="footnote reference"/>
    <w:unhideWhenUsed/>
    <w:qFormat/>
    <w:uiPriority w:val="0"/>
    <w:rPr>
      <w:vertAlign w:val="superscript"/>
    </w:rPr>
  </w:style>
  <w:style w:type="character" w:customStyle="1" w:styleId="14">
    <w:name w:val="标题 1 Char"/>
    <w:link w:val="2"/>
    <w:qFormat/>
    <w:uiPriority w:val="0"/>
    <w:rPr>
      <w:rFonts w:ascii="Arial" w:hAnsi="Arial" w:eastAsia="宋体"/>
      <w:b/>
      <w:kern w:val="28"/>
      <w:sz w:val="28"/>
      <w:lang w:val="en-US" w:eastAsia="zh-CN" w:bidi="ar-SA"/>
    </w:rPr>
  </w:style>
  <w:style w:type="paragraph" w:customStyle="1" w:styleId="15">
    <w:name w:val="无间隔"/>
    <w:qFormat/>
    <w:uiPriority w:val="0"/>
    <w:pPr>
      <w:ind w:hanging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列出段落"/>
    <w:basedOn w:val="1"/>
    <w:qFormat/>
    <w:uiPriority w:val="0"/>
    <w:pPr>
      <w:spacing w:line="360" w:lineRule="auto"/>
      <w:ind w:firstLine="420"/>
      <w:jc w:val="both"/>
    </w:pPr>
    <w:rPr>
      <w:kern w:val="2"/>
      <w:sz w:val="21"/>
      <w:szCs w:val="24"/>
    </w:rPr>
  </w:style>
  <w:style w:type="character" w:customStyle="1" w:styleId="17">
    <w:name w:val="标题 2 Char"/>
    <w:basedOn w:val="11"/>
    <w:link w:val="3"/>
    <w:qFormat/>
    <w:uiPriority w:val="0"/>
    <w:rPr>
      <w:rFonts w:ascii="Arial" w:hAnsi="Arial" w:eastAsia="宋体"/>
      <w:b/>
      <w:lang w:val="en-US" w:eastAsia="zh-CN" w:bidi="ar-SA"/>
    </w:rPr>
  </w:style>
  <w:style w:type="character" w:customStyle="1" w:styleId="18">
    <w:name w:val="标题 3 Char"/>
    <w:link w:val="4"/>
    <w:qFormat/>
    <w:uiPriority w:val="0"/>
    <w:rPr>
      <w:rFonts w:ascii="Calibri" w:hAnsi="Calibri" w:eastAsia="宋体"/>
      <w:b/>
      <w:lang w:val="en-US" w:eastAsia="zh-CN" w:bidi="ar-SA"/>
    </w:rPr>
  </w:style>
  <w:style w:type="character" w:customStyle="1" w:styleId="19">
    <w:name w:val="页眉 Char"/>
    <w:link w:val="8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link w:val="7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15"/>
    <w:qFormat/>
    <w:uiPriority w:val="0"/>
    <w:rPr>
      <w:rFonts w:hint="default" w:ascii="Calibri" w:hAnsi="Calibri"/>
      <w:color w:val="0000FF"/>
      <w:u w:val="single"/>
    </w:rPr>
  </w:style>
  <w:style w:type="character" w:customStyle="1" w:styleId="22">
    <w:name w:val="脚注文本 Char"/>
    <w:link w:val="9"/>
    <w:semiHidden/>
    <w:qFormat/>
    <w:uiPriority w:val="0"/>
    <w:rPr>
      <w:sz w:val="18"/>
      <w:szCs w:val="18"/>
      <w:lang w:bidi="ar-SA"/>
    </w:rPr>
  </w:style>
  <w:style w:type="character" w:customStyle="1" w:styleId="23">
    <w:name w:val="批注框文本 Char"/>
    <w:link w:val="6"/>
    <w:semiHidden/>
    <w:qFormat/>
    <w:uiPriority w:val="0"/>
    <w:rPr>
      <w:sz w:val="18"/>
      <w:szCs w:val="18"/>
      <w:lang w:bidi="ar-SA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zjj</Company>
  <Pages>1</Pages>
  <Words>2174</Words>
  <Characters>12393</Characters>
  <Lines>103</Lines>
  <Paragraphs>29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2020-06-04T06:37:00Z</dcterms:created>
  <dc:creator>仇晨卉</dc:creator>
  <cp:lastModifiedBy>盛淇</cp:lastModifiedBy>
  <dcterms:modified xsi:type="dcterms:W3CDTF">2020-06-11T11:25:11Z</dcterms:modified>
  <dc:title>深圳市住房和建设局关于启用物业管理信息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