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ind w:firstLine="0" w:firstLineChars="0"/>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3</w:t>
      </w:r>
    </w:p>
    <w:p>
      <w:pPr>
        <w:widowControl/>
        <w:spacing w:before="312" w:beforeLines="100" w:after="312" w:afterLines="100"/>
        <w:ind w:firstLine="0" w:firstLineChars="0"/>
        <w:jc w:val="center"/>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深圳市物业管理</w:t>
      </w:r>
      <w:r>
        <w:rPr>
          <w:rFonts w:hint="eastAsia" w:ascii="宋体" w:hAnsi="宋体" w:eastAsia="宋体" w:cs="Times New Roman"/>
          <w:b/>
          <w:bCs/>
          <w:kern w:val="0"/>
          <w:sz w:val="32"/>
          <w:szCs w:val="32"/>
          <w:lang w:eastAsia="zh-CN"/>
        </w:rPr>
        <w:t>信息平台</w:t>
      </w:r>
      <w:r>
        <w:rPr>
          <w:rFonts w:hint="eastAsia" w:ascii="宋体" w:hAnsi="宋体" w:eastAsia="宋体" w:cs="Times New Roman"/>
          <w:b/>
          <w:bCs/>
          <w:kern w:val="0"/>
          <w:sz w:val="32"/>
          <w:szCs w:val="32"/>
        </w:rPr>
        <w:t>项目管理</w:t>
      </w:r>
      <w:r>
        <w:rPr>
          <w:rFonts w:hint="eastAsia" w:ascii="宋体" w:hAnsi="宋体" w:eastAsia="宋体" w:cs="Times New Roman"/>
          <w:b/>
          <w:bCs/>
          <w:kern w:val="0"/>
          <w:sz w:val="32"/>
          <w:szCs w:val="32"/>
          <w:lang w:eastAsia="zh-CN"/>
        </w:rPr>
        <w:t>子</w:t>
      </w:r>
      <w:r>
        <w:rPr>
          <w:rFonts w:hint="eastAsia" w:ascii="宋体" w:hAnsi="宋体" w:eastAsia="宋体" w:cs="Times New Roman"/>
          <w:b/>
          <w:bCs/>
          <w:kern w:val="0"/>
          <w:sz w:val="32"/>
          <w:szCs w:val="32"/>
        </w:rPr>
        <w:t>系统操作手册</w:t>
      </w:r>
    </w:p>
    <w:p>
      <w:pPr>
        <w:pStyle w:val="2"/>
        <w:widowControl/>
        <w:ind w:firstLine="562" w:firstLineChars="200"/>
        <w:jc w:val="left"/>
        <w:rPr>
          <w:rFonts w:hint="eastAsia" w:eastAsia="宋体"/>
          <w:szCs w:val="22"/>
        </w:rPr>
      </w:pPr>
      <w:bookmarkStart w:id="0" w:name="_Toc22479"/>
      <w:bookmarkStart w:id="1" w:name="_Toc12740"/>
      <w:bookmarkStart w:id="2" w:name="_Toc7143"/>
      <w:r>
        <w:rPr>
          <w:rFonts w:hint="eastAsia" w:eastAsia="宋体"/>
          <w:szCs w:val="22"/>
        </w:rPr>
        <w:t>一、物管企业用户</w:t>
      </w:r>
      <w:bookmarkEnd w:id="0"/>
      <w:bookmarkEnd w:id="1"/>
      <w:bookmarkEnd w:id="2"/>
    </w:p>
    <w:p>
      <w:pPr>
        <w:widowControl/>
        <w:ind w:firstLine="420" w:firstLineChars="200"/>
        <w:jc w:val="left"/>
        <w:rPr>
          <w:rFonts w:hint="eastAsia" w:ascii="Calibri" w:hAnsi="Calibri" w:eastAsia="宋体" w:cs="Times New Roman"/>
          <w:kern w:val="0"/>
          <w:szCs w:val="22"/>
        </w:rPr>
      </w:pPr>
      <w:r>
        <w:rPr>
          <w:rFonts w:hint="eastAsia" w:ascii="Calibri" w:hAnsi="Calibri" w:eastAsia="宋体" w:cs="Times New Roman"/>
          <w:kern w:val="0"/>
          <w:szCs w:val="22"/>
        </w:rPr>
        <w:t>物管企业通过深圳市物业微信公众号进入微信首页，点击“</w:t>
      </w:r>
      <w:r>
        <w:rPr>
          <w:rFonts w:hint="eastAsia" w:ascii="Calibri" w:hAnsi="Calibri" w:eastAsia="宋体" w:cs="Times New Roman"/>
          <w:kern w:val="0"/>
          <w:szCs w:val="22"/>
          <w:lang w:eastAsia="zh-CN"/>
        </w:rPr>
        <w:t>我的小区</w:t>
      </w:r>
      <w:r>
        <w:rPr>
          <w:rFonts w:hint="eastAsia" w:ascii="Calibri" w:hAnsi="Calibri" w:eastAsia="宋体" w:cs="Times New Roman"/>
          <w:kern w:val="0"/>
          <w:szCs w:val="22"/>
        </w:rPr>
        <w:t>”，</w:t>
      </w:r>
      <w:r>
        <w:rPr>
          <w:rFonts w:hint="eastAsia" w:ascii="Calibri" w:hAnsi="Calibri" w:eastAsia="宋体" w:cs="Times New Roman"/>
          <w:kern w:val="0"/>
          <w:szCs w:val="22"/>
          <w:lang w:eastAsia="zh-CN"/>
        </w:rPr>
        <w:t>“物业事项办理”，</w:t>
      </w:r>
      <w:bookmarkStart w:id="28" w:name="_GoBack"/>
      <w:bookmarkEnd w:id="28"/>
      <w:r>
        <w:rPr>
          <w:rFonts w:hint="eastAsia" w:ascii="Calibri" w:hAnsi="Calibri" w:eastAsia="宋体" w:cs="Times New Roman"/>
          <w:kern w:val="0"/>
          <w:szCs w:val="22"/>
        </w:rPr>
        <w:t>“项目管理”，如图1、图2所示：</w:t>
      </w:r>
    </w:p>
    <w:p>
      <w:pPr>
        <w:ind w:left="-139" w:leftChars="-66" w:firstLine="420" w:firstLineChars="200"/>
        <w:jc w:val="center"/>
      </w:pPr>
      <w:r>
        <w:drawing>
          <wp:inline distT="0" distB="0" distL="0" distR="0">
            <wp:extent cx="2344420" cy="4168775"/>
            <wp:effectExtent l="0" t="0" r="17780" b="3175"/>
            <wp:docPr id="12" name="图片 12" descr="E:\文档\物业文档\操作手册文档\信息公开图片\信息公开图片.jpg信息公开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文档\物业文档\操作手册文档\信息公开图片\信息公开图片.jpg信息公开图片"/>
                    <pic:cNvPicPr>
                      <a:picLocks noChangeAspect="1"/>
                    </pic:cNvPicPr>
                  </pic:nvPicPr>
                  <pic:blipFill>
                    <a:blip r:embed="rId5"/>
                    <a:srcRect/>
                    <a:stretch>
                      <a:fillRect/>
                    </a:stretch>
                  </pic:blipFill>
                  <pic:spPr>
                    <a:xfrm>
                      <a:off x="0" y="0"/>
                      <a:ext cx="2344420" cy="4168775"/>
                    </a:xfrm>
                    <a:prstGeom prst="rect">
                      <a:avLst/>
                    </a:prstGeom>
                  </pic:spPr>
                </pic:pic>
              </a:graphicData>
            </a:graphic>
          </wp:inline>
        </w:drawing>
      </w:r>
    </w:p>
    <w:p>
      <w:pPr>
        <w:pStyle w:val="3"/>
        <w:keepLines w:val="0"/>
        <w:widowControl/>
        <w:spacing w:before="0" w:after="0" w:line="240" w:lineRule="auto"/>
        <w:ind w:firstLine="0" w:firstLineChars="0"/>
        <w:jc w:val="center"/>
        <w:rPr>
          <w:rFonts w:hint="default" w:ascii="Arial" w:hAnsi="Arial" w:eastAsia="宋体" w:cs="Times New Roman"/>
          <w:bCs w:val="0"/>
          <w:kern w:val="0"/>
          <w:sz w:val="21"/>
          <w:szCs w:val="22"/>
          <w:lang w:val="en-US" w:eastAsia="zh-CN"/>
        </w:rPr>
      </w:pPr>
      <w:r>
        <w:rPr>
          <w:rFonts w:hint="eastAsia" w:ascii="Arial" w:hAnsi="Arial" w:eastAsia="宋体" w:cs="Times New Roman"/>
          <w:bCs w:val="0"/>
          <w:kern w:val="0"/>
          <w:sz w:val="21"/>
          <w:szCs w:val="22"/>
          <w:lang w:val="en-US" w:eastAsia="zh-CN"/>
        </w:rPr>
        <w:t>图1：</w:t>
      </w:r>
      <w:r>
        <w:rPr>
          <w:rFonts w:hint="eastAsia" w:ascii="Arial" w:hAnsi="Arial" w:cs="Times New Roman"/>
          <w:bCs w:val="0"/>
          <w:kern w:val="0"/>
          <w:sz w:val="21"/>
          <w:szCs w:val="22"/>
          <w:lang w:val="en-US" w:eastAsia="zh-CN"/>
        </w:rPr>
        <w:t>我的小区</w:t>
      </w:r>
      <w:r>
        <w:rPr>
          <w:rFonts w:hint="eastAsia" w:ascii="Arial" w:hAnsi="Arial" w:eastAsia="宋体" w:cs="Times New Roman"/>
          <w:bCs w:val="0"/>
          <w:kern w:val="0"/>
          <w:sz w:val="21"/>
          <w:szCs w:val="22"/>
          <w:lang w:val="en-US" w:eastAsia="zh-CN"/>
        </w:rPr>
        <w:t>》物业事项办理》项目管理</w:t>
      </w:r>
    </w:p>
    <w:p>
      <w:pPr>
        <w:pStyle w:val="2"/>
        <w:bidi w:val="0"/>
      </w:pPr>
      <w:bookmarkStart w:id="3" w:name="_Toc18019"/>
      <w:bookmarkStart w:id="4" w:name="_Toc28832"/>
      <w:bookmarkStart w:id="5" w:name="_Toc4923"/>
      <w:r>
        <w:rPr>
          <w:rFonts w:hint="eastAsia"/>
          <w:lang w:val="en-US" w:eastAsia="zh-CN"/>
        </w:rPr>
        <w:t>1.1</w:t>
      </w:r>
      <w:r>
        <w:rPr>
          <w:rFonts w:hint="eastAsia"/>
        </w:rPr>
        <w:t>新增物业项目</w:t>
      </w:r>
      <w:bookmarkEnd w:id="3"/>
      <w:bookmarkEnd w:id="4"/>
      <w:bookmarkEnd w:id="5"/>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物管企业点击微信首页下的“项目</w:t>
      </w:r>
      <w:r>
        <w:rPr>
          <w:rFonts w:hint="eastAsia"/>
          <w:lang w:val="en-US" w:eastAsia="zh-CN"/>
        </w:rPr>
        <w:t>管理</w:t>
      </w:r>
      <w:r>
        <w:rPr>
          <w:rFonts w:hint="eastAsia"/>
        </w:rPr>
        <w:t>”，进入项目列表页面，点击右上角的“新增物业项目”，进入物业项目信息页面，如下图2、图3所示：</w:t>
      </w:r>
    </w:p>
    <w:p>
      <w:pPr>
        <w:numPr>
          <w:ilvl w:val="0"/>
          <w:numId w:val="0"/>
        </w:numPr>
        <w:ind w:leftChars="0"/>
        <w:jc w:val="center"/>
        <w:rPr>
          <w:rFonts w:asciiTheme="majorEastAsia" w:hAnsiTheme="majorEastAsia" w:eastAsiaTheme="majorEastAsia"/>
          <w:sz w:val="28"/>
          <w:szCs w:val="28"/>
        </w:rPr>
      </w:pPr>
      <w:r>
        <w:drawing>
          <wp:inline distT="0" distB="0" distL="0" distR="0">
            <wp:extent cx="1985645" cy="3397885"/>
            <wp:effectExtent l="0" t="0" r="14605" b="1206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6"/>
                    <a:stretch>
                      <a:fillRect/>
                    </a:stretch>
                  </pic:blipFill>
                  <pic:spPr>
                    <a:xfrm>
                      <a:off x="0" y="0"/>
                      <a:ext cx="1985645" cy="3397885"/>
                    </a:xfrm>
                    <a:prstGeom prst="rect">
                      <a:avLst/>
                    </a:prstGeom>
                  </pic:spPr>
                </pic:pic>
              </a:graphicData>
            </a:graphic>
          </wp:inline>
        </w:drawing>
      </w:r>
      <w:r>
        <w:t xml:space="preserve"> </w:t>
      </w:r>
      <w:r>
        <w:rPr>
          <w:rFonts w:hint="eastAsia"/>
        </w:rPr>
        <w:t xml:space="preserve">        </w:t>
      </w:r>
      <w:r>
        <w:rPr>
          <w:rFonts w:ascii="Times New Roman" w:hAnsi="Times New Roman" w:eastAsia="Times New Roman" w:cs="Times New Roman"/>
          <w:snapToGrid w:val="0"/>
          <w:color w:val="000000"/>
          <w:w w:val="0"/>
          <w:kern w:val="0"/>
          <w:sz w:val="0"/>
          <w:szCs w:val="0"/>
          <w:u w:color="000000"/>
          <w:shd w:val="clear" w:color="000000" w:fill="000000"/>
          <w:lang w:val="zh-CN" w:bidi="zh-CN"/>
        </w:rPr>
        <w:t xml:space="preserve"> </w:t>
      </w:r>
      <w:r>
        <w:drawing>
          <wp:inline distT="0" distB="0" distL="0" distR="0">
            <wp:extent cx="1572260" cy="3384550"/>
            <wp:effectExtent l="0" t="0" r="8890" b="6350"/>
            <wp:docPr id="4" name="图片 4" descr="C:\Users\Administrator\Documents\Tencent Files\915734729\Image\C2C\Image1\RAWXLP5L{BP96LV%[E9AYQ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ocuments\Tencent Files\915734729\Image\C2C\Image1\RAWXLP5L{BP96LV%[E9AYQW.png"/>
                    <pic:cNvPicPr>
                      <a:picLocks noChangeAspect="1" noChangeArrowheads="1"/>
                    </pic:cNvPicPr>
                  </pic:nvPicPr>
                  <pic:blipFill>
                    <a:blip r:embed="rId7">
                      <a:extLst>
                        <a:ext uri="{28A0092B-C50C-407E-A947-70E740481C1C}">
                          <a14:useLocalDpi xmlns:a14="http://schemas.microsoft.com/office/drawing/2010/main" val="0"/>
                        </a:ext>
                      </a:extLst>
                    </a:blip>
                    <a:srcRect t="3310" r="3291"/>
                    <a:stretch>
                      <a:fillRect/>
                    </a:stretch>
                  </pic:blipFill>
                  <pic:spPr>
                    <a:xfrm>
                      <a:off x="0" y="0"/>
                      <a:ext cx="1572260" cy="3384550"/>
                    </a:xfrm>
                    <a:prstGeom prst="rect">
                      <a:avLst/>
                    </a:prstGeom>
                    <a:noFill/>
                    <a:ln>
                      <a:noFill/>
                    </a:ln>
                  </pic:spPr>
                </pic:pic>
              </a:graphicData>
            </a:graphic>
          </wp:inline>
        </w:drawing>
      </w:r>
    </w:p>
    <w:p>
      <w:pPr>
        <w:pStyle w:val="3"/>
        <w:keepLines w:val="0"/>
        <w:widowControl/>
        <w:spacing w:before="0" w:after="0" w:line="240" w:lineRule="auto"/>
        <w:ind w:firstLine="0" w:firstLineChars="0"/>
        <w:jc w:val="center"/>
        <w:rPr>
          <w:rFonts w:asciiTheme="majorEastAsia" w:hAnsiTheme="majorEastAsia" w:eastAsiaTheme="majorEastAsia"/>
          <w:sz w:val="28"/>
          <w:szCs w:val="28"/>
        </w:rPr>
      </w:pPr>
      <w:r>
        <w:rPr>
          <w:rFonts w:hint="eastAsia" w:ascii="Arial" w:hAnsi="Arial" w:eastAsia="宋体" w:cs="Times New Roman"/>
          <w:bCs w:val="0"/>
          <w:kern w:val="0"/>
          <w:sz w:val="21"/>
          <w:szCs w:val="22"/>
          <w:lang w:val="en-US" w:eastAsia="zh-CN"/>
        </w:rPr>
        <w:t>图2：点击“新增物业项目”      图3：物业项目信息页面</w:t>
      </w:r>
    </w:p>
    <w:p>
      <w:pPr>
        <w:bidi w:val="0"/>
      </w:pPr>
      <w:r>
        <w:rPr>
          <w:rFonts w:hint="eastAsia"/>
        </w:rPr>
        <w:t>填写完项目信息、上传相关材料后，点击“提交”，提交成功后如图4所示，新增项目申请提交后，该项目在待审核项目列表中。</w:t>
      </w:r>
      <w:r>
        <w:t xml:space="preserve"> </w:t>
      </w:r>
    </w:p>
    <w:p>
      <w:pPr>
        <w:numPr>
          <w:ilvl w:val="0"/>
          <w:numId w:val="0"/>
        </w:numPr>
        <w:ind w:leftChars="0"/>
        <w:jc w:val="center"/>
        <w:rPr>
          <w:rFonts w:asciiTheme="majorEastAsia" w:hAnsiTheme="majorEastAsia" w:eastAsiaTheme="majorEastAsia"/>
          <w:b/>
          <w:sz w:val="28"/>
          <w:szCs w:val="28"/>
        </w:rPr>
      </w:pPr>
      <w:r>
        <w:drawing>
          <wp:inline distT="0" distB="0" distL="0" distR="0">
            <wp:extent cx="1736725" cy="3463290"/>
            <wp:effectExtent l="0" t="0" r="1587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1736725" cy="3463290"/>
                    </a:xfrm>
                    <a:prstGeom prst="rect">
                      <a:avLst/>
                    </a:prstGeom>
                  </pic:spPr>
                </pic:pic>
              </a:graphicData>
            </a:graphic>
          </wp:inline>
        </w:drawing>
      </w:r>
    </w:p>
    <w:p>
      <w:pPr>
        <w:pStyle w:val="3"/>
        <w:keepLines w:val="0"/>
        <w:widowControl/>
        <w:spacing w:before="0" w:after="0" w:line="240" w:lineRule="auto"/>
        <w:ind w:firstLine="0" w:firstLineChars="0"/>
        <w:jc w:val="center"/>
        <w:rPr>
          <w:rFonts w:hint="eastAsia" w:ascii="Arial" w:hAnsi="Arial" w:eastAsia="宋体" w:cs="Times New Roman"/>
          <w:bCs w:val="0"/>
          <w:kern w:val="0"/>
          <w:sz w:val="21"/>
          <w:szCs w:val="22"/>
          <w:lang w:val="en-US" w:eastAsia="zh-CN"/>
        </w:rPr>
      </w:pPr>
      <w:r>
        <w:rPr>
          <w:rFonts w:hint="eastAsia" w:ascii="Arial" w:hAnsi="Arial" w:eastAsia="宋体" w:cs="Times New Roman"/>
          <w:bCs w:val="0"/>
          <w:kern w:val="0"/>
          <w:sz w:val="21"/>
          <w:szCs w:val="22"/>
          <w:lang w:val="en-US" w:eastAsia="zh-CN"/>
        </w:rPr>
        <w:t>图4：提交成功</w:t>
      </w:r>
    </w:p>
    <w:p>
      <w:pPr>
        <w:bidi w:val="0"/>
        <w:rPr>
          <w:rFonts w:asciiTheme="majorEastAsia" w:hAnsiTheme="majorEastAsia" w:eastAsiaTheme="majorEastAsia"/>
          <w:sz w:val="28"/>
          <w:szCs w:val="28"/>
        </w:rPr>
      </w:pPr>
      <w:r>
        <w:rPr>
          <w:rFonts w:hint="eastAsia"/>
        </w:rPr>
        <w:t>物业项目基本信息中需要填入项目基本信息、四至范围、项目经理信息，经办人信息不需要填写，系统会自动获取经办人信息（该信息从物业服务合同备案中获取），可以修改物业企业统一社会信用代码和物业企业名称,经办人姓名与经办人手机不可以修改,并且上传附件材料，上传的附件材料不能超过3张。填入信息完整后，点击“提交”，完成新增项目信息的申请。</w:t>
      </w:r>
    </w:p>
    <w:p>
      <w:pPr>
        <w:pStyle w:val="2"/>
        <w:bidi w:val="0"/>
      </w:pPr>
      <w:bookmarkStart w:id="6" w:name="_Toc29905"/>
      <w:bookmarkStart w:id="7" w:name="_Toc16896"/>
      <w:bookmarkStart w:id="8" w:name="_Toc28053"/>
      <w:r>
        <w:rPr>
          <w:rFonts w:hint="eastAsia"/>
          <w:lang w:val="en-US" w:eastAsia="zh-CN"/>
        </w:rPr>
        <w:t>1.2</w:t>
      </w:r>
      <w:r>
        <w:rPr>
          <w:rFonts w:hint="eastAsia"/>
        </w:rPr>
        <w:t>查询</w:t>
      </w:r>
      <w:r>
        <w:rPr>
          <w:rFonts w:hint="eastAsia"/>
          <w:lang w:val="en-US" w:eastAsia="zh-CN"/>
        </w:rPr>
        <w:t>新增</w:t>
      </w:r>
      <w:r>
        <w:rPr>
          <w:rFonts w:hint="eastAsia"/>
        </w:rPr>
        <w:t>物业项目</w:t>
      </w:r>
      <w:bookmarkEnd w:id="6"/>
      <w:bookmarkEnd w:id="7"/>
      <w:bookmarkEnd w:id="8"/>
    </w:p>
    <w:p>
      <w:pPr>
        <w:bidi w:val="0"/>
      </w:pPr>
      <w:r>
        <w:rPr>
          <w:rFonts w:hint="eastAsia"/>
        </w:rPr>
        <w:t>物管企业在项目列表页面可以选择物业项目所在的行政区域或输入物业项目关键字进行查询物业项目，如图5、图6所示：</w:t>
      </w:r>
    </w:p>
    <w:p>
      <w:pPr>
        <w:numPr>
          <w:ilvl w:val="0"/>
          <w:numId w:val="0"/>
        </w:numPr>
        <w:ind w:leftChars="0"/>
        <w:jc w:val="center"/>
        <w:rPr>
          <w:rFonts w:asciiTheme="majorEastAsia" w:hAnsiTheme="majorEastAsia" w:eastAsiaTheme="majorEastAsia"/>
          <w:sz w:val="28"/>
          <w:szCs w:val="28"/>
        </w:rPr>
      </w:pPr>
      <w:r>
        <w:drawing>
          <wp:inline distT="0" distB="0" distL="0" distR="0">
            <wp:extent cx="1677035" cy="2934335"/>
            <wp:effectExtent l="0" t="0" r="18415" b="1841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9"/>
                    <a:stretch>
                      <a:fillRect/>
                    </a:stretch>
                  </pic:blipFill>
                  <pic:spPr>
                    <a:xfrm>
                      <a:off x="0" y="0"/>
                      <a:ext cx="1677035" cy="2934335"/>
                    </a:xfrm>
                    <a:prstGeom prst="rect">
                      <a:avLst/>
                    </a:prstGeom>
                  </pic:spPr>
                </pic:pic>
              </a:graphicData>
            </a:graphic>
          </wp:inline>
        </w:drawing>
      </w:r>
      <w:r>
        <w:t xml:space="preserve"> </w:t>
      </w:r>
      <w:r>
        <w:rPr>
          <w:rFonts w:hint="eastAsia"/>
        </w:rPr>
        <w:t xml:space="preserve">   </w:t>
      </w:r>
      <w:r>
        <w:drawing>
          <wp:inline distT="0" distB="0" distL="0" distR="0">
            <wp:extent cx="1715135" cy="2960370"/>
            <wp:effectExtent l="0" t="0" r="18415" b="1143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a:stretch>
                      <a:fillRect/>
                    </a:stretch>
                  </pic:blipFill>
                  <pic:spPr>
                    <a:xfrm>
                      <a:off x="0" y="0"/>
                      <a:ext cx="1715135" cy="2960370"/>
                    </a:xfrm>
                    <a:prstGeom prst="rect">
                      <a:avLst/>
                    </a:prstGeom>
                  </pic:spPr>
                </pic:pic>
              </a:graphicData>
            </a:graphic>
          </wp:inline>
        </w:drawing>
      </w:r>
    </w:p>
    <w:p>
      <w:pPr>
        <w:pStyle w:val="3"/>
        <w:bidi w:val="0"/>
      </w:pPr>
      <w:r>
        <w:rPr>
          <w:rFonts w:hint="eastAsia"/>
        </w:rPr>
        <w:t xml:space="preserve">图5：输入物业项目关键字查询 </w:t>
      </w:r>
      <w:r>
        <w:rPr>
          <w:rFonts w:hint="eastAsia"/>
          <w:lang w:val="en-US" w:eastAsia="zh-CN"/>
        </w:rPr>
        <w:t xml:space="preserve">    </w:t>
      </w:r>
      <w:r>
        <w:rPr>
          <w:rFonts w:hint="eastAsia"/>
        </w:rPr>
        <w:t>图6：选择物业项目所在行政区域查询</w:t>
      </w:r>
    </w:p>
    <w:p>
      <w:pPr>
        <w:pStyle w:val="2"/>
        <w:bidi w:val="0"/>
      </w:pPr>
      <w:bookmarkStart w:id="9" w:name="_Toc27924"/>
      <w:bookmarkStart w:id="10" w:name="_Toc11145"/>
      <w:bookmarkStart w:id="11" w:name="_Toc19011"/>
      <w:r>
        <w:rPr>
          <w:rFonts w:hint="eastAsia"/>
          <w:lang w:val="en-US" w:eastAsia="zh-CN"/>
        </w:rPr>
        <w:t>1.3</w:t>
      </w:r>
      <w:r>
        <w:rPr>
          <w:rFonts w:hint="eastAsia"/>
        </w:rPr>
        <w:t>查看</w:t>
      </w:r>
      <w:r>
        <w:rPr>
          <w:rFonts w:hint="eastAsia"/>
          <w:lang w:val="en-US" w:eastAsia="zh-CN"/>
        </w:rPr>
        <w:t>新增</w:t>
      </w:r>
      <w:r>
        <w:rPr>
          <w:rFonts w:hint="eastAsia"/>
        </w:rPr>
        <w:t>物业项目信息</w:t>
      </w:r>
      <w:bookmarkEnd w:id="9"/>
      <w:bookmarkEnd w:id="10"/>
      <w:bookmarkEnd w:id="11"/>
    </w:p>
    <w:p>
      <w:pPr>
        <w:bidi w:val="0"/>
      </w:pPr>
      <w:r>
        <w:rPr>
          <w:rFonts w:hint="eastAsia"/>
        </w:rPr>
        <w:t>物管企业可切换审批状态查看项目列表，审批状态有待审批、审批通过、审批拒绝三种。物管企业点击审批通过项目列表，点击列表中物业项目信息，进入项目信息查看页面，如图7、图8、图9、图10所示：</w:t>
      </w:r>
    </w:p>
    <w:p>
      <w:pPr>
        <w:pStyle w:val="14"/>
        <w:numPr>
          <w:ilvl w:val="0"/>
          <w:numId w:val="0"/>
        </w:numPr>
        <w:ind w:leftChars="0"/>
        <w:jc w:val="center"/>
        <w:rPr>
          <w:rFonts w:asciiTheme="majorEastAsia" w:hAnsiTheme="majorEastAsia" w:eastAsiaTheme="majorEastAsia"/>
          <w:sz w:val="28"/>
          <w:szCs w:val="28"/>
        </w:rPr>
      </w:pPr>
      <w:r>
        <w:drawing>
          <wp:inline distT="0" distB="0" distL="0" distR="0">
            <wp:extent cx="1564005" cy="2651760"/>
            <wp:effectExtent l="0" t="0" r="17145" b="1524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1564005" cy="2651760"/>
                    </a:xfrm>
                    <a:prstGeom prst="rect">
                      <a:avLst/>
                    </a:prstGeom>
                  </pic:spPr>
                </pic:pic>
              </a:graphicData>
            </a:graphic>
          </wp:inline>
        </w:drawing>
      </w:r>
      <w:r>
        <w:t xml:space="preserve"> </w:t>
      </w:r>
      <w:r>
        <w:rPr>
          <w:rFonts w:hint="eastAsia"/>
        </w:rPr>
        <w:t xml:space="preserve">   </w:t>
      </w:r>
      <w:r>
        <w:drawing>
          <wp:inline distT="0" distB="0" distL="0" distR="0">
            <wp:extent cx="1513840" cy="2651760"/>
            <wp:effectExtent l="0" t="0" r="10160" b="1524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1513840" cy="2651760"/>
                    </a:xfrm>
                    <a:prstGeom prst="rect">
                      <a:avLst/>
                    </a:prstGeom>
                  </pic:spPr>
                </pic:pic>
              </a:graphicData>
            </a:graphic>
          </wp:inline>
        </w:drawing>
      </w:r>
    </w:p>
    <w:p>
      <w:pPr>
        <w:pStyle w:val="3"/>
        <w:bidi w:val="0"/>
      </w:pPr>
      <w:r>
        <w:rPr>
          <w:rFonts w:hint="eastAsia"/>
        </w:rPr>
        <w:t>图7：审批通过列表         图8：审批拒绝列表</w:t>
      </w:r>
    </w:p>
    <w:p>
      <w:pPr>
        <w:pStyle w:val="14"/>
        <w:numPr>
          <w:ilvl w:val="0"/>
          <w:numId w:val="0"/>
        </w:numPr>
        <w:ind w:leftChars="0"/>
        <w:jc w:val="center"/>
        <w:rPr>
          <w:rFonts w:asciiTheme="majorEastAsia" w:hAnsiTheme="majorEastAsia" w:eastAsiaTheme="majorEastAsia"/>
          <w:sz w:val="28"/>
          <w:szCs w:val="28"/>
        </w:rPr>
      </w:pPr>
      <w:r>
        <w:drawing>
          <wp:inline distT="0" distB="0" distL="0" distR="0">
            <wp:extent cx="1444625" cy="2451100"/>
            <wp:effectExtent l="0" t="0" r="3175" b="635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3"/>
                    <a:stretch>
                      <a:fillRect/>
                    </a:stretch>
                  </pic:blipFill>
                  <pic:spPr>
                    <a:xfrm>
                      <a:off x="0" y="0"/>
                      <a:ext cx="1444625" cy="2451100"/>
                    </a:xfrm>
                    <a:prstGeom prst="rect">
                      <a:avLst/>
                    </a:prstGeom>
                  </pic:spPr>
                </pic:pic>
              </a:graphicData>
            </a:graphic>
          </wp:inline>
        </w:drawing>
      </w:r>
      <w:r>
        <w:t xml:space="preserve"> </w:t>
      </w:r>
      <w:r>
        <w:rPr>
          <w:rFonts w:hint="eastAsia"/>
        </w:rPr>
        <w:t xml:space="preserve">       </w:t>
      </w:r>
      <w:r>
        <w:drawing>
          <wp:inline distT="0" distB="0" distL="0" distR="0">
            <wp:extent cx="1405890" cy="2435860"/>
            <wp:effectExtent l="0" t="0" r="3810" b="254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4"/>
                    <a:stretch>
                      <a:fillRect/>
                    </a:stretch>
                  </pic:blipFill>
                  <pic:spPr>
                    <a:xfrm>
                      <a:off x="0" y="0"/>
                      <a:ext cx="1405890" cy="2435860"/>
                    </a:xfrm>
                    <a:prstGeom prst="rect">
                      <a:avLst/>
                    </a:prstGeom>
                  </pic:spPr>
                </pic:pic>
              </a:graphicData>
            </a:graphic>
          </wp:inline>
        </w:drawing>
      </w:r>
    </w:p>
    <w:p>
      <w:pPr>
        <w:pStyle w:val="3"/>
        <w:bidi w:val="0"/>
      </w:pPr>
      <w:r>
        <w:rPr>
          <w:rFonts w:hint="eastAsia"/>
        </w:rPr>
        <w:t>图9：点击项目信息           图10：显示项目基本信息</w:t>
      </w:r>
    </w:p>
    <w:p>
      <w:pPr>
        <w:bidi w:val="0"/>
        <w:rPr>
          <w:rFonts w:asciiTheme="majorEastAsia" w:hAnsiTheme="majorEastAsia" w:eastAsiaTheme="majorEastAsia"/>
          <w:b/>
          <w:sz w:val="32"/>
          <w:szCs w:val="32"/>
        </w:rPr>
      </w:pPr>
      <w:r>
        <w:rPr>
          <w:rFonts w:hint="eastAsia"/>
        </w:rPr>
        <w:t>物管查看审核后的项目信息下有主管部门的审核意见，若主管部门批量通过或批量拒绝，审批意见处为空，若主管部门单个审批，审批意见处不为空。</w:t>
      </w:r>
    </w:p>
    <w:p>
      <w:pPr>
        <w:pStyle w:val="2"/>
        <w:bidi w:val="0"/>
        <w:rPr>
          <w:rFonts w:hint="default"/>
          <w:lang w:val="en-US" w:eastAsia="zh-CN"/>
        </w:rPr>
      </w:pPr>
      <w:bookmarkStart w:id="12" w:name="_Toc3252"/>
      <w:bookmarkStart w:id="13" w:name="_Toc28386"/>
      <w:bookmarkStart w:id="14" w:name="_Toc4632"/>
      <w:r>
        <w:rPr>
          <w:rFonts w:hint="eastAsia"/>
          <w:lang w:val="en-US" w:eastAsia="zh-CN"/>
        </w:rPr>
        <w:t>1.4维护物业项目</w:t>
      </w:r>
      <w:bookmarkEnd w:id="12"/>
      <w:r>
        <w:rPr>
          <w:rFonts w:hint="eastAsia"/>
          <w:lang w:val="en-US" w:eastAsia="zh-CN"/>
        </w:rPr>
        <w:t>信息</w:t>
      </w:r>
    </w:p>
    <w:p>
      <w:pPr>
        <w:bidi w:val="0"/>
        <w:rPr>
          <w:rFonts w:hint="default" w:eastAsiaTheme="minorEastAsia"/>
          <w:lang w:val="en-US" w:eastAsia="zh-CN"/>
        </w:rPr>
      </w:pPr>
      <w:r>
        <w:rPr>
          <w:rFonts w:hint="eastAsia"/>
          <w:lang w:val="en-US" w:eastAsia="zh-CN"/>
        </w:rPr>
        <w:t>物管企业可以在项目管理中维护已签署物业服务合同并备案的物业项目数据。点击项目列表中的物业项目，编辑相应信息并提交。如图11、图12：</w:t>
      </w:r>
    </w:p>
    <w:p>
      <w:pPr>
        <w:numPr>
          <w:ilvl w:val="0"/>
          <w:numId w:val="0"/>
        </w:numPr>
        <w:bidi w:val="0"/>
        <w:ind w:leftChars="0"/>
        <w:jc w:val="center"/>
      </w:pPr>
      <w:r>
        <w:drawing>
          <wp:inline distT="0" distB="0" distL="0" distR="0">
            <wp:extent cx="1649095" cy="2934970"/>
            <wp:effectExtent l="0" t="0" r="8255" b="17780"/>
            <wp:docPr id="3" name="图片 3" descr="E:\文档\物业文档\操作手册文档\项目管理\项目管理首页.jpg项目管理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文档\物业文档\操作手册文档\项目管理\项目管理首页.jpg项目管理首页"/>
                    <pic:cNvPicPr>
                      <a:picLocks noChangeAspect="1"/>
                    </pic:cNvPicPr>
                  </pic:nvPicPr>
                  <pic:blipFill>
                    <a:blip r:embed="rId15"/>
                    <a:srcRect/>
                    <a:stretch>
                      <a:fillRect/>
                    </a:stretch>
                  </pic:blipFill>
                  <pic:spPr>
                    <a:xfrm>
                      <a:off x="0" y="0"/>
                      <a:ext cx="1649095" cy="2934970"/>
                    </a:xfrm>
                    <a:prstGeom prst="rect">
                      <a:avLst/>
                    </a:prstGeom>
                  </pic:spPr>
                </pic:pic>
              </a:graphicData>
            </a:graphic>
          </wp:inline>
        </w:drawing>
      </w:r>
      <w:r>
        <w:rPr>
          <w:rFonts w:hint="eastAsia"/>
          <w:lang w:val="en-US" w:eastAsia="zh-CN"/>
        </w:rPr>
        <w:t xml:space="preserve">     </w:t>
      </w:r>
      <w:r>
        <w:drawing>
          <wp:inline distT="0" distB="0" distL="0" distR="0">
            <wp:extent cx="1654175" cy="2941320"/>
            <wp:effectExtent l="0" t="0" r="3175" b="11430"/>
            <wp:docPr id="6" name="图片 6" descr="E:\文档\物业文档\操作手册文档\项目管理\项目编辑.jpg项目编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文档\物业文档\操作手册文档\项目管理\项目编辑.jpg项目编辑"/>
                    <pic:cNvPicPr>
                      <a:picLocks noChangeAspect="1"/>
                    </pic:cNvPicPr>
                  </pic:nvPicPr>
                  <pic:blipFill>
                    <a:blip r:embed="rId16"/>
                    <a:srcRect/>
                    <a:stretch>
                      <a:fillRect/>
                    </a:stretch>
                  </pic:blipFill>
                  <pic:spPr>
                    <a:xfrm>
                      <a:off x="0" y="0"/>
                      <a:ext cx="1654175" cy="2941320"/>
                    </a:xfrm>
                    <a:prstGeom prst="rect">
                      <a:avLst/>
                    </a:prstGeom>
                  </pic:spPr>
                </pic:pic>
              </a:graphicData>
            </a:graphic>
          </wp:inline>
        </w:drawing>
      </w:r>
    </w:p>
    <w:p>
      <w:pPr>
        <w:pStyle w:val="3"/>
        <w:bidi w:val="0"/>
        <w:rPr>
          <w:rFonts w:hint="default"/>
          <w:lang w:val="en-US" w:eastAsia="zh-CN"/>
        </w:rPr>
      </w:pPr>
      <w:r>
        <w:rPr>
          <w:rFonts w:hint="eastAsia"/>
          <w:lang w:val="en-US" w:eastAsia="zh-CN"/>
        </w:rPr>
        <w:t>图11：</w:t>
      </w:r>
      <w:r>
        <w:rPr>
          <w:rFonts w:hint="eastAsia"/>
          <w:lang w:val="en-US" w:eastAsia="zh-CN"/>
        </w:rPr>
        <w:tab/>
      </w:r>
      <w:r>
        <w:rPr>
          <w:rFonts w:hint="eastAsia"/>
          <w:lang w:val="en-US" w:eastAsia="zh-CN"/>
        </w:rPr>
        <w:t>点击任意物业项目编辑项目信息</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图12：编辑项目信息</w:t>
      </w:r>
    </w:p>
    <w:p>
      <w:pPr>
        <w:pStyle w:val="2"/>
        <w:bidi w:val="0"/>
      </w:pPr>
      <w:bookmarkStart w:id="15" w:name="_Toc10464"/>
      <w:r>
        <w:rPr>
          <w:rFonts w:hint="eastAsia"/>
        </w:rPr>
        <w:t>二、主管部门用户</w:t>
      </w:r>
      <w:bookmarkEnd w:id="13"/>
      <w:bookmarkEnd w:id="14"/>
      <w:bookmarkEnd w:id="15"/>
    </w:p>
    <w:p>
      <w:pPr>
        <w:bidi w:val="0"/>
      </w:pPr>
      <w:r>
        <w:rPr>
          <w:rFonts w:hint="eastAsia"/>
        </w:rPr>
        <w:t>主管部门通过深圳市物业微信公众号进入微信首页，点击“物业事项办理”，“项目管理”如图1、图2所示：</w:t>
      </w:r>
    </w:p>
    <w:p>
      <w:pPr>
        <w:pStyle w:val="2"/>
        <w:bidi w:val="0"/>
      </w:pPr>
      <w:bookmarkStart w:id="16" w:name="_Toc6692"/>
      <w:bookmarkStart w:id="17" w:name="_Toc28755"/>
      <w:bookmarkStart w:id="18" w:name="_Toc2645"/>
      <w:r>
        <w:rPr>
          <w:rFonts w:hint="eastAsia"/>
          <w:lang w:val="en-US" w:eastAsia="zh-CN"/>
        </w:rPr>
        <w:t>2.1</w:t>
      </w:r>
      <w:r>
        <w:rPr>
          <w:rFonts w:hint="eastAsia"/>
        </w:rPr>
        <w:t>审核物业项目</w:t>
      </w:r>
      <w:bookmarkEnd w:id="16"/>
      <w:bookmarkEnd w:id="17"/>
      <w:bookmarkEnd w:id="18"/>
    </w:p>
    <w:p>
      <w:pPr>
        <w:bidi w:val="0"/>
        <w:rPr>
          <w:rFonts w:hint="eastAsia" w:eastAsiaTheme="minorEastAsia"/>
          <w:lang w:val="en-US" w:eastAsia="zh-CN"/>
        </w:rPr>
      </w:pPr>
      <w:r>
        <w:rPr>
          <w:rFonts w:hint="eastAsia"/>
        </w:rPr>
        <w:t>主管部门在首页点击“项目</w:t>
      </w:r>
      <w:r>
        <w:rPr>
          <w:rFonts w:hint="eastAsia"/>
          <w:lang w:val="en-US" w:eastAsia="zh-CN"/>
        </w:rPr>
        <w:t>管理</w:t>
      </w:r>
      <w:r>
        <w:rPr>
          <w:rFonts w:hint="eastAsia"/>
        </w:rPr>
        <w:t>”后，</w:t>
      </w:r>
      <w:r>
        <w:rPr>
          <w:rFonts w:hint="eastAsia"/>
          <w:lang w:val="en-US" w:eastAsia="zh-CN"/>
        </w:rPr>
        <w:t>点击右上角“项目新增”</w:t>
      </w:r>
      <w:r>
        <w:rPr>
          <w:rFonts w:hint="eastAsia"/>
        </w:rPr>
        <w:t>进入项目列表页面，点击待审批项目列表下的项目，如图1</w:t>
      </w:r>
      <w:r>
        <w:rPr>
          <w:rFonts w:hint="eastAsia"/>
          <w:lang w:val="en-US" w:eastAsia="zh-CN"/>
        </w:rPr>
        <w:t>3</w:t>
      </w:r>
      <w:r>
        <w:rPr>
          <w:rFonts w:hint="eastAsia"/>
        </w:rPr>
        <w:t>，进入审核页面</w:t>
      </w:r>
      <w:r>
        <w:rPr>
          <w:rFonts w:hint="eastAsia"/>
          <w:lang w:val="en-US" w:eastAsia="zh-CN"/>
        </w:rPr>
        <w:t>。</w:t>
      </w:r>
    </w:p>
    <w:p>
      <w:pPr>
        <w:numPr>
          <w:ilvl w:val="0"/>
          <w:numId w:val="0"/>
        </w:numPr>
        <w:ind w:leftChars="0"/>
        <w:jc w:val="center"/>
        <w:rPr>
          <w:rFonts w:asciiTheme="majorEastAsia" w:hAnsiTheme="majorEastAsia" w:eastAsiaTheme="majorEastAsia"/>
          <w:sz w:val="28"/>
          <w:szCs w:val="28"/>
        </w:rPr>
      </w:pPr>
      <w:r>
        <w:drawing>
          <wp:inline distT="0" distB="0" distL="0" distR="0">
            <wp:extent cx="2245995" cy="3907790"/>
            <wp:effectExtent l="0" t="0" r="1905" b="1651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7"/>
                    <a:stretch>
                      <a:fillRect/>
                    </a:stretch>
                  </pic:blipFill>
                  <pic:spPr>
                    <a:xfrm>
                      <a:off x="0" y="0"/>
                      <a:ext cx="2245995" cy="3907790"/>
                    </a:xfrm>
                    <a:prstGeom prst="rect">
                      <a:avLst/>
                    </a:prstGeom>
                  </pic:spPr>
                </pic:pic>
              </a:graphicData>
            </a:graphic>
          </wp:inline>
        </w:drawing>
      </w:r>
    </w:p>
    <w:p>
      <w:pPr>
        <w:pStyle w:val="3"/>
        <w:bidi w:val="0"/>
        <w:ind w:left="0" w:leftChars="0" w:firstLine="0" w:firstLineChars="0"/>
        <w:jc w:val="center"/>
      </w:pPr>
      <w:r>
        <w:rPr>
          <w:rFonts w:hint="eastAsia"/>
        </w:rPr>
        <w:t>图1</w:t>
      </w:r>
      <w:r>
        <w:rPr>
          <w:rFonts w:hint="eastAsia"/>
          <w:lang w:val="en-US" w:eastAsia="zh-CN"/>
        </w:rPr>
        <w:t>3</w:t>
      </w:r>
      <w:r>
        <w:rPr>
          <w:rFonts w:hint="eastAsia"/>
        </w:rPr>
        <w:t>：待审批项目列表</w:t>
      </w:r>
    </w:p>
    <w:p>
      <w:pPr>
        <w:bidi w:val="0"/>
      </w:pPr>
      <w:r>
        <w:rPr>
          <w:rFonts w:hint="eastAsia"/>
        </w:rPr>
        <w:t>主管部门在查看物业项目信息后，选择审批通过或审核拒绝，输入审批意见后，点击“审核”，如图1</w:t>
      </w:r>
      <w:r>
        <w:rPr>
          <w:rFonts w:hint="eastAsia"/>
          <w:lang w:val="en-US" w:eastAsia="zh-CN"/>
        </w:rPr>
        <w:t>4</w:t>
      </w:r>
      <w:r>
        <w:rPr>
          <w:rFonts w:hint="eastAsia"/>
        </w:rPr>
        <w:t>所示：</w:t>
      </w:r>
    </w:p>
    <w:p>
      <w:pPr>
        <w:numPr>
          <w:ilvl w:val="0"/>
          <w:numId w:val="0"/>
        </w:numPr>
        <w:ind w:leftChars="0"/>
        <w:jc w:val="center"/>
        <w:rPr>
          <w:rFonts w:asciiTheme="majorEastAsia" w:hAnsiTheme="majorEastAsia" w:eastAsiaTheme="majorEastAsia"/>
          <w:sz w:val="28"/>
          <w:szCs w:val="28"/>
        </w:rPr>
      </w:pPr>
      <w:r>
        <w:drawing>
          <wp:inline distT="0" distB="0" distL="0" distR="0">
            <wp:extent cx="1997710" cy="3439160"/>
            <wp:effectExtent l="0" t="0" r="2540" b="889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8"/>
                    <a:stretch>
                      <a:fillRect/>
                    </a:stretch>
                  </pic:blipFill>
                  <pic:spPr>
                    <a:xfrm>
                      <a:off x="0" y="0"/>
                      <a:ext cx="1997710" cy="3439160"/>
                    </a:xfrm>
                    <a:prstGeom prst="rect">
                      <a:avLst/>
                    </a:prstGeom>
                  </pic:spPr>
                </pic:pic>
              </a:graphicData>
            </a:graphic>
          </wp:inline>
        </w:drawing>
      </w:r>
    </w:p>
    <w:p>
      <w:pPr>
        <w:pStyle w:val="3"/>
        <w:bidi w:val="0"/>
      </w:pPr>
      <w:r>
        <w:rPr>
          <w:rFonts w:hint="eastAsia"/>
        </w:rPr>
        <w:t>图1</w:t>
      </w:r>
      <w:r>
        <w:rPr>
          <w:rFonts w:hint="eastAsia"/>
          <w:lang w:val="en-US" w:eastAsia="zh-CN"/>
        </w:rPr>
        <w:t>4</w:t>
      </w:r>
      <w:r>
        <w:rPr>
          <w:rFonts w:hint="eastAsia"/>
        </w:rPr>
        <w:t xml:space="preserve"> 审核通过物业项目</w:t>
      </w:r>
    </w:p>
    <w:p>
      <w:pPr>
        <w:bidi w:val="0"/>
      </w:pPr>
      <w:r>
        <w:rPr>
          <w:rFonts w:hint="eastAsia"/>
        </w:rPr>
        <w:t>审核物业项目时，可选择审核通过或选择审核不通过。审核通过后，该物业项目在审批通过列表中，如图1</w:t>
      </w:r>
      <w:r>
        <w:rPr>
          <w:rFonts w:hint="eastAsia"/>
          <w:lang w:val="en-US" w:eastAsia="zh-CN"/>
        </w:rPr>
        <w:t>5</w:t>
      </w:r>
      <w:r>
        <w:rPr>
          <w:rFonts w:hint="eastAsia"/>
        </w:rPr>
        <w:t>所示；若审核不通过，物业项目在审批拒绝列表中，如图1</w:t>
      </w:r>
      <w:r>
        <w:rPr>
          <w:rFonts w:hint="eastAsia"/>
          <w:lang w:val="en-US" w:eastAsia="zh-CN"/>
        </w:rPr>
        <w:t>6</w:t>
      </w:r>
      <w:r>
        <w:rPr>
          <w:rFonts w:hint="eastAsia"/>
        </w:rPr>
        <w:t>所示。</w:t>
      </w:r>
    </w:p>
    <w:p>
      <w:pPr>
        <w:numPr>
          <w:ilvl w:val="0"/>
          <w:numId w:val="0"/>
        </w:numPr>
        <w:ind w:leftChars="0"/>
        <w:jc w:val="center"/>
        <w:rPr>
          <w:rFonts w:asciiTheme="majorEastAsia" w:hAnsiTheme="majorEastAsia" w:eastAsiaTheme="majorEastAsia"/>
          <w:sz w:val="28"/>
          <w:szCs w:val="28"/>
        </w:rPr>
      </w:pPr>
      <w:r>
        <w:drawing>
          <wp:inline distT="0" distB="0" distL="0" distR="0">
            <wp:extent cx="1888490" cy="3292475"/>
            <wp:effectExtent l="0" t="0" r="16510" b="317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9"/>
                    <a:srcRect l="2374"/>
                    <a:stretch>
                      <a:fillRect/>
                    </a:stretch>
                  </pic:blipFill>
                  <pic:spPr>
                    <a:xfrm>
                      <a:off x="0" y="0"/>
                      <a:ext cx="1888490" cy="3292475"/>
                    </a:xfrm>
                    <a:prstGeom prst="rect">
                      <a:avLst/>
                    </a:prstGeom>
                    <a:ln>
                      <a:noFill/>
                    </a:ln>
                  </pic:spPr>
                </pic:pic>
              </a:graphicData>
            </a:graphic>
          </wp:inline>
        </w:drawing>
      </w:r>
      <w:r>
        <w:rPr>
          <w:rFonts w:hint="eastAsia" w:asciiTheme="majorEastAsia" w:hAnsiTheme="majorEastAsia" w:eastAsiaTheme="majorEastAsia"/>
          <w:sz w:val="28"/>
          <w:szCs w:val="28"/>
        </w:rPr>
        <w:t xml:space="preserve">   </w:t>
      </w:r>
      <w:r>
        <w:drawing>
          <wp:inline distT="0" distB="0" distL="0" distR="0">
            <wp:extent cx="1925320" cy="3260725"/>
            <wp:effectExtent l="0" t="0" r="17780" b="1587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0"/>
                    <a:stretch>
                      <a:fillRect/>
                    </a:stretch>
                  </pic:blipFill>
                  <pic:spPr>
                    <a:xfrm>
                      <a:off x="0" y="0"/>
                      <a:ext cx="1925320" cy="3260725"/>
                    </a:xfrm>
                    <a:prstGeom prst="rect">
                      <a:avLst/>
                    </a:prstGeom>
                  </pic:spPr>
                </pic:pic>
              </a:graphicData>
            </a:graphic>
          </wp:inline>
        </w:drawing>
      </w:r>
    </w:p>
    <w:p>
      <w:pPr>
        <w:pStyle w:val="3"/>
        <w:bidi w:val="0"/>
        <w:rPr>
          <w:rFonts w:asciiTheme="majorEastAsia" w:hAnsiTheme="majorEastAsia" w:eastAsiaTheme="majorEastAsia"/>
          <w:sz w:val="28"/>
          <w:szCs w:val="28"/>
        </w:rPr>
      </w:pPr>
      <w:r>
        <w:rPr>
          <w:rFonts w:hint="eastAsia"/>
        </w:rPr>
        <w:t>图1</w:t>
      </w:r>
      <w:r>
        <w:rPr>
          <w:rFonts w:hint="eastAsia"/>
          <w:lang w:val="en-US" w:eastAsia="zh-CN"/>
        </w:rPr>
        <w:t>5</w:t>
      </w:r>
      <w:r>
        <w:rPr>
          <w:rFonts w:hint="eastAsia"/>
        </w:rPr>
        <w:t>：审核通过项目列表        图1</w:t>
      </w:r>
      <w:r>
        <w:rPr>
          <w:rFonts w:hint="eastAsia"/>
          <w:lang w:val="en-US" w:eastAsia="zh-CN"/>
        </w:rPr>
        <w:t>6</w:t>
      </w:r>
      <w:r>
        <w:rPr>
          <w:rFonts w:hint="eastAsia"/>
        </w:rPr>
        <w:t>：审核拒绝项目列表</w:t>
      </w:r>
    </w:p>
    <w:p>
      <w:pPr>
        <w:bidi w:val="0"/>
      </w:pPr>
      <w:r>
        <w:rPr>
          <w:rFonts w:hint="eastAsia"/>
        </w:rPr>
        <w:t>除了对单个物业项目进行审核，还可批量审核物业项目，在待审核项目列表下选择多个物业项目，点击“审批通过”或“审批拒绝”，如图1</w:t>
      </w:r>
      <w:r>
        <w:rPr>
          <w:rFonts w:hint="eastAsia"/>
          <w:lang w:val="en-US" w:eastAsia="zh-CN"/>
        </w:rPr>
        <w:t>7</w:t>
      </w:r>
      <w:r>
        <w:rPr>
          <w:rFonts w:hint="eastAsia"/>
        </w:rPr>
        <w:t>所示，完成审批。批量审核不需要输入审批意见。审核完后的物业项目会在对应审核状态下的列表中。</w:t>
      </w:r>
    </w:p>
    <w:p>
      <w:pPr>
        <w:numPr>
          <w:ilvl w:val="0"/>
          <w:numId w:val="0"/>
        </w:numPr>
        <w:ind w:leftChars="0"/>
        <w:jc w:val="center"/>
        <w:rPr>
          <w:rFonts w:asciiTheme="majorEastAsia" w:hAnsiTheme="majorEastAsia" w:eastAsiaTheme="majorEastAsia"/>
          <w:sz w:val="28"/>
          <w:szCs w:val="28"/>
        </w:rPr>
      </w:pPr>
      <w:r>
        <w:drawing>
          <wp:inline distT="0" distB="0" distL="0" distR="0">
            <wp:extent cx="2146935" cy="3677285"/>
            <wp:effectExtent l="0" t="0" r="5715" b="1841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1"/>
                    <a:stretch>
                      <a:fillRect/>
                    </a:stretch>
                  </pic:blipFill>
                  <pic:spPr>
                    <a:xfrm>
                      <a:off x="0" y="0"/>
                      <a:ext cx="2146935" cy="3677285"/>
                    </a:xfrm>
                    <a:prstGeom prst="rect">
                      <a:avLst/>
                    </a:prstGeom>
                  </pic:spPr>
                </pic:pic>
              </a:graphicData>
            </a:graphic>
          </wp:inline>
        </w:drawing>
      </w:r>
    </w:p>
    <w:p>
      <w:pPr>
        <w:pStyle w:val="3"/>
        <w:bidi w:val="0"/>
      </w:pPr>
      <w:r>
        <w:rPr>
          <w:rFonts w:hint="eastAsia"/>
        </w:rPr>
        <w:t>图1</w:t>
      </w:r>
      <w:r>
        <w:rPr>
          <w:rFonts w:hint="eastAsia"/>
          <w:lang w:val="en-US" w:eastAsia="zh-CN"/>
        </w:rPr>
        <w:t>7</w:t>
      </w:r>
      <w:r>
        <w:rPr>
          <w:rFonts w:hint="eastAsia"/>
        </w:rPr>
        <w:t>：批量审批通过物业项目</w:t>
      </w:r>
    </w:p>
    <w:p>
      <w:pPr>
        <w:ind w:firstLine="560" w:firstLineChars="200"/>
        <w:jc w:val="center"/>
        <w:rPr>
          <w:rFonts w:asciiTheme="majorEastAsia" w:hAnsiTheme="majorEastAsia" w:eastAsiaTheme="majorEastAsia"/>
          <w:sz w:val="28"/>
          <w:szCs w:val="28"/>
        </w:rPr>
      </w:pPr>
    </w:p>
    <w:p>
      <w:pPr>
        <w:pStyle w:val="2"/>
        <w:bidi w:val="0"/>
      </w:pPr>
      <w:bookmarkStart w:id="19" w:name="_Toc25276"/>
      <w:bookmarkStart w:id="20" w:name="_Toc18879"/>
      <w:bookmarkStart w:id="21" w:name="_Toc12713"/>
      <w:r>
        <w:rPr>
          <w:rFonts w:hint="eastAsia"/>
          <w:lang w:val="en-US" w:eastAsia="zh-CN"/>
        </w:rPr>
        <w:t>2.2</w:t>
      </w:r>
      <w:r>
        <w:rPr>
          <w:rFonts w:hint="eastAsia"/>
        </w:rPr>
        <w:t>查看全市物业项目数量统计情况</w:t>
      </w:r>
      <w:bookmarkEnd w:id="19"/>
      <w:bookmarkEnd w:id="20"/>
      <w:bookmarkEnd w:id="21"/>
    </w:p>
    <w:p>
      <w:pPr>
        <w:bidi w:val="0"/>
      </w:pPr>
      <w:r>
        <w:rPr>
          <w:rFonts w:hint="eastAsia"/>
        </w:rPr>
        <w:t>主管部门在项目列表下，可以查看全市物业项目数量统计情况，如图1</w:t>
      </w:r>
      <w:r>
        <w:rPr>
          <w:rFonts w:hint="eastAsia"/>
          <w:lang w:val="en-US" w:eastAsia="zh-CN"/>
        </w:rPr>
        <w:t>8</w:t>
      </w:r>
      <w:r>
        <w:rPr>
          <w:rFonts w:hint="eastAsia"/>
        </w:rPr>
        <w:t>所示：</w:t>
      </w:r>
    </w:p>
    <w:p>
      <w:pPr>
        <w:pStyle w:val="14"/>
        <w:numPr>
          <w:ilvl w:val="0"/>
          <w:numId w:val="0"/>
        </w:numPr>
        <w:ind w:leftChars="0"/>
        <w:jc w:val="center"/>
        <w:rPr>
          <w:rFonts w:asciiTheme="majorEastAsia" w:hAnsiTheme="majorEastAsia" w:eastAsiaTheme="majorEastAsia"/>
          <w:sz w:val="28"/>
          <w:szCs w:val="28"/>
        </w:rPr>
      </w:pPr>
      <w:r>
        <w:drawing>
          <wp:inline distT="0" distB="0" distL="0" distR="0">
            <wp:extent cx="2120265" cy="3624580"/>
            <wp:effectExtent l="0" t="0" r="13335" b="1397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2"/>
                    <a:stretch>
                      <a:fillRect/>
                    </a:stretch>
                  </pic:blipFill>
                  <pic:spPr>
                    <a:xfrm>
                      <a:off x="0" y="0"/>
                      <a:ext cx="2120265" cy="3624580"/>
                    </a:xfrm>
                    <a:prstGeom prst="rect">
                      <a:avLst/>
                    </a:prstGeom>
                  </pic:spPr>
                </pic:pic>
              </a:graphicData>
            </a:graphic>
          </wp:inline>
        </w:drawing>
      </w:r>
    </w:p>
    <w:p>
      <w:pPr>
        <w:pStyle w:val="3"/>
        <w:bidi w:val="0"/>
        <w:rPr>
          <w:rFonts w:asciiTheme="majorEastAsia" w:hAnsiTheme="majorEastAsia" w:eastAsiaTheme="majorEastAsia"/>
          <w:sz w:val="28"/>
          <w:szCs w:val="28"/>
        </w:rPr>
      </w:pPr>
      <w:r>
        <w:rPr>
          <w:rFonts w:hint="eastAsia"/>
        </w:rPr>
        <w:t>图1</w:t>
      </w:r>
      <w:r>
        <w:rPr>
          <w:rFonts w:hint="eastAsia"/>
          <w:lang w:val="en-US" w:eastAsia="zh-CN"/>
        </w:rPr>
        <w:t>8</w:t>
      </w:r>
      <w:r>
        <w:rPr>
          <w:rFonts w:hint="eastAsia"/>
        </w:rPr>
        <w:t>：各状态下的物业数目数量统计</w:t>
      </w:r>
    </w:p>
    <w:p>
      <w:pPr>
        <w:pStyle w:val="2"/>
        <w:bidi w:val="0"/>
      </w:pPr>
      <w:bookmarkStart w:id="22" w:name="_Toc29611"/>
      <w:bookmarkStart w:id="23" w:name="_Toc3410"/>
      <w:bookmarkStart w:id="24" w:name="_Toc18206"/>
      <w:r>
        <w:rPr>
          <w:rFonts w:hint="eastAsia"/>
          <w:lang w:val="en-US" w:eastAsia="zh-CN"/>
        </w:rPr>
        <w:t>2.3</w:t>
      </w:r>
      <w:r>
        <w:rPr>
          <w:rFonts w:hint="eastAsia"/>
        </w:rPr>
        <w:t>查看物业项目信息</w:t>
      </w:r>
      <w:bookmarkEnd w:id="22"/>
      <w:bookmarkEnd w:id="23"/>
      <w:bookmarkEnd w:id="24"/>
    </w:p>
    <w:p>
      <w:pPr>
        <w:pStyle w:val="14"/>
        <w:numPr>
          <w:ilvl w:val="0"/>
          <w:numId w:val="0"/>
        </w:numPr>
        <w:ind w:leftChars="0"/>
      </w:pPr>
      <w:r>
        <w:rPr>
          <w:rFonts w:hint="eastAsia" w:asciiTheme="majorEastAsia" w:hAnsiTheme="majorEastAsia" w:eastAsiaTheme="majorEastAsia"/>
          <w:sz w:val="28"/>
          <w:szCs w:val="28"/>
        </w:rPr>
        <w:t xml:space="preserve">   </w:t>
      </w:r>
      <w:r>
        <w:rPr>
          <w:rFonts w:hint="eastAsia"/>
        </w:rPr>
        <w:t>主管部门可切换审批状态查看项目列表，审批状态有待审批、审批通过、审批拒绝三种。主管部门点击审批通过项目列表，点击列表中物业项目信息，进入项目信息查看页面，如图1</w:t>
      </w:r>
      <w:r>
        <w:rPr>
          <w:rFonts w:hint="eastAsia"/>
          <w:lang w:val="en-US" w:eastAsia="zh-CN"/>
        </w:rPr>
        <w:t>9</w:t>
      </w:r>
      <w:r>
        <w:rPr>
          <w:rFonts w:hint="eastAsia"/>
        </w:rPr>
        <w:t>、图</w:t>
      </w:r>
      <w:r>
        <w:rPr>
          <w:rFonts w:hint="eastAsia"/>
          <w:lang w:val="en-US" w:eastAsia="zh-CN"/>
        </w:rPr>
        <w:t>20</w:t>
      </w:r>
      <w:r>
        <w:rPr>
          <w:rFonts w:hint="eastAsia"/>
        </w:rPr>
        <w:t>所示：</w:t>
      </w:r>
    </w:p>
    <w:p>
      <w:pPr>
        <w:numPr>
          <w:ilvl w:val="0"/>
          <w:numId w:val="0"/>
        </w:numPr>
        <w:ind w:leftChars="0"/>
        <w:jc w:val="center"/>
        <w:rPr>
          <w:rFonts w:asciiTheme="majorEastAsia" w:hAnsiTheme="majorEastAsia" w:eastAsiaTheme="majorEastAsia"/>
          <w:sz w:val="28"/>
          <w:szCs w:val="28"/>
        </w:rPr>
      </w:pPr>
      <w:r>
        <w:drawing>
          <wp:inline distT="0" distB="0" distL="0" distR="0">
            <wp:extent cx="1887855" cy="3166110"/>
            <wp:effectExtent l="0" t="0" r="17145" b="1524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3"/>
                    <a:stretch>
                      <a:fillRect/>
                    </a:stretch>
                  </pic:blipFill>
                  <pic:spPr>
                    <a:xfrm>
                      <a:off x="0" y="0"/>
                      <a:ext cx="1887855" cy="3166110"/>
                    </a:xfrm>
                    <a:prstGeom prst="rect">
                      <a:avLst/>
                    </a:prstGeom>
                  </pic:spPr>
                </pic:pic>
              </a:graphicData>
            </a:graphic>
          </wp:inline>
        </w:drawing>
      </w:r>
      <w:r>
        <w:t xml:space="preserve"> </w:t>
      </w:r>
      <w:r>
        <w:rPr>
          <w:rFonts w:hint="eastAsia"/>
        </w:rPr>
        <w:t xml:space="preserve">       </w:t>
      </w:r>
      <w:r>
        <w:drawing>
          <wp:inline distT="0" distB="0" distL="0" distR="0">
            <wp:extent cx="1559560" cy="3168650"/>
            <wp:effectExtent l="0" t="0" r="2540" b="12700"/>
            <wp:docPr id="2" name="图片 2" descr="C:\Users\Administrator\Documents\Tencent Files\915734729\Image\C2C\Image1\D7{ZDKFUPI[8A}G7YL}EX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Tencent Files\915734729\Image\C2C\Image1\D7{ZDKFUPI[8A}G7YL}EXHT.png"/>
                    <pic:cNvPicPr>
                      <a:picLocks noChangeAspect="1" noChangeArrowheads="1"/>
                    </pic:cNvPicPr>
                  </pic:nvPicPr>
                  <pic:blipFill>
                    <a:blip r:embed="rId24">
                      <a:extLst>
                        <a:ext uri="{28A0092B-C50C-407E-A947-70E740481C1C}">
                          <a14:useLocalDpi xmlns:a14="http://schemas.microsoft.com/office/drawing/2010/main" val="0"/>
                        </a:ext>
                      </a:extLst>
                    </a:blip>
                    <a:srcRect t="3206" b="2806"/>
                    <a:stretch>
                      <a:fillRect/>
                    </a:stretch>
                  </pic:blipFill>
                  <pic:spPr>
                    <a:xfrm>
                      <a:off x="0" y="0"/>
                      <a:ext cx="1559560" cy="3168650"/>
                    </a:xfrm>
                    <a:prstGeom prst="rect">
                      <a:avLst/>
                    </a:prstGeom>
                    <a:noFill/>
                    <a:ln>
                      <a:noFill/>
                    </a:ln>
                  </pic:spPr>
                </pic:pic>
              </a:graphicData>
            </a:graphic>
          </wp:inline>
        </w:drawing>
      </w:r>
    </w:p>
    <w:p>
      <w:pPr>
        <w:pStyle w:val="3"/>
        <w:bidi w:val="0"/>
      </w:pPr>
      <w:r>
        <w:rPr>
          <w:rFonts w:hint="eastAsia"/>
        </w:rPr>
        <w:t>图1</w:t>
      </w:r>
      <w:r>
        <w:rPr>
          <w:rFonts w:hint="eastAsia"/>
          <w:lang w:val="en-US" w:eastAsia="zh-CN"/>
        </w:rPr>
        <w:t>9</w:t>
      </w:r>
      <w:r>
        <w:rPr>
          <w:rFonts w:hint="eastAsia"/>
        </w:rPr>
        <w:t>：审批通过列表          图</w:t>
      </w:r>
      <w:r>
        <w:rPr>
          <w:rFonts w:hint="eastAsia"/>
          <w:lang w:val="en-US" w:eastAsia="zh-CN"/>
        </w:rPr>
        <w:t>20</w:t>
      </w:r>
      <w:r>
        <w:rPr>
          <w:rFonts w:hint="eastAsia"/>
        </w:rPr>
        <w:t>：物业项目信息</w:t>
      </w:r>
    </w:p>
    <w:p>
      <w:pPr>
        <w:rPr>
          <w:rFonts w:asciiTheme="majorEastAsia" w:hAnsiTheme="majorEastAsia" w:eastAsiaTheme="majorEastAsia"/>
          <w:sz w:val="28"/>
          <w:szCs w:val="28"/>
        </w:rPr>
      </w:pPr>
    </w:p>
    <w:p>
      <w:pPr>
        <w:pStyle w:val="2"/>
        <w:bidi w:val="0"/>
      </w:pPr>
      <w:bookmarkStart w:id="25" w:name="_Toc22180"/>
      <w:bookmarkStart w:id="26" w:name="_Toc25954"/>
      <w:bookmarkStart w:id="27" w:name="_Toc3714"/>
      <w:r>
        <w:rPr>
          <w:rFonts w:hint="eastAsia"/>
          <w:lang w:val="en-US" w:eastAsia="zh-CN"/>
        </w:rPr>
        <w:t>2.4</w:t>
      </w:r>
      <w:r>
        <w:rPr>
          <w:rFonts w:hint="eastAsia"/>
        </w:rPr>
        <w:t>查询物业项目</w:t>
      </w:r>
      <w:bookmarkEnd w:id="25"/>
      <w:bookmarkEnd w:id="26"/>
      <w:bookmarkEnd w:id="27"/>
    </w:p>
    <w:p>
      <w:pPr>
        <w:bidi w:val="0"/>
      </w:pPr>
      <w:r>
        <w:rPr>
          <w:rFonts w:hint="eastAsia"/>
        </w:rPr>
        <w:t>主管部门在项目列表页面可以选择物业项目所在的行政区域或输入物业项目关键字进行查询物业项目，如图2</w:t>
      </w:r>
      <w:r>
        <w:rPr>
          <w:rFonts w:hint="eastAsia"/>
          <w:lang w:val="en-US" w:eastAsia="zh-CN"/>
        </w:rPr>
        <w:t>1</w:t>
      </w:r>
      <w:r>
        <w:rPr>
          <w:rFonts w:hint="eastAsia"/>
        </w:rPr>
        <w:t>。</w:t>
      </w:r>
    </w:p>
    <w:p>
      <w:pPr>
        <w:numPr>
          <w:ilvl w:val="0"/>
          <w:numId w:val="0"/>
        </w:numPr>
        <w:ind w:leftChars="0"/>
        <w:jc w:val="center"/>
        <w:rPr>
          <w:rFonts w:asciiTheme="majorEastAsia" w:hAnsiTheme="majorEastAsia" w:eastAsiaTheme="majorEastAsia"/>
          <w:sz w:val="28"/>
          <w:szCs w:val="28"/>
        </w:rPr>
      </w:pPr>
      <w:r>
        <w:drawing>
          <wp:inline distT="0" distB="0" distL="0" distR="0">
            <wp:extent cx="2192655" cy="3807460"/>
            <wp:effectExtent l="0" t="0" r="17145" b="254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5"/>
                    <a:stretch>
                      <a:fillRect/>
                    </a:stretch>
                  </pic:blipFill>
                  <pic:spPr>
                    <a:xfrm>
                      <a:off x="0" y="0"/>
                      <a:ext cx="2192655" cy="3807460"/>
                    </a:xfrm>
                    <a:prstGeom prst="rect">
                      <a:avLst/>
                    </a:prstGeom>
                  </pic:spPr>
                </pic:pic>
              </a:graphicData>
            </a:graphic>
          </wp:inline>
        </w:drawing>
      </w:r>
    </w:p>
    <w:p>
      <w:pPr>
        <w:pStyle w:val="3"/>
        <w:bidi w:val="0"/>
        <w:rPr>
          <w:rFonts w:asciiTheme="majorEastAsia" w:hAnsiTheme="majorEastAsia" w:eastAsiaTheme="majorEastAsia"/>
          <w:b/>
          <w:sz w:val="32"/>
          <w:szCs w:val="32"/>
        </w:rPr>
      </w:pPr>
      <w:r>
        <w:rPr>
          <w:rFonts w:hint="eastAsia"/>
        </w:rPr>
        <w:t>图2</w:t>
      </w:r>
      <w:r>
        <w:rPr>
          <w:rFonts w:hint="eastAsia"/>
          <w:lang w:val="en-US" w:eastAsia="zh-CN"/>
        </w:rPr>
        <w:t>1</w:t>
      </w:r>
      <w:r>
        <w:rPr>
          <w:rFonts w:hint="eastAsia"/>
        </w:rPr>
        <w:t>：查询物业项目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8F"/>
    <w:rsid w:val="000767A0"/>
    <w:rsid w:val="00086404"/>
    <w:rsid w:val="00172A26"/>
    <w:rsid w:val="001A4FF4"/>
    <w:rsid w:val="001D4D15"/>
    <w:rsid w:val="00234668"/>
    <w:rsid w:val="002B5F40"/>
    <w:rsid w:val="00385ADC"/>
    <w:rsid w:val="00385F90"/>
    <w:rsid w:val="00387144"/>
    <w:rsid w:val="004016FF"/>
    <w:rsid w:val="00465E0D"/>
    <w:rsid w:val="004B0667"/>
    <w:rsid w:val="004B7352"/>
    <w:rsid w:val="00567B93"/>
    <w:rsid w:val="00582A61"/>
    <w:rsid w:val="005F560A"/>
    <w:rsid w:val="0061648F"/>
    <w:rsid w:val="00630F43"/>
    <w:rsid w:val="00637257"/>
    <w:rsid w:val="006A5A96"/>
    <w:rsid w:val="006C1D32"/>
    <w:rsid w:val="006F2984"/>
    <w:rsid w:val="006F79F9"/>
    <w:rsid w:val="007A69DE"/>
    <w:rsid w:val="008722D6"/>
    <w:rsid w:val="00905CD7"/>
    <w:rsid w:val="009B2116"/>
    <w:rsid w:val="00A265DC"/>
    <w:rsid w:val="00A73A46"/>
    <w:rsid w:val="00AB748E"/>
    <w:rsid w:val="00B31EAA"/>
    <w:rsid w:val="00C20B35"/>
    <w:rsid w:val="00C65F84"/>
    <w:rsid w:val="00CF6687"/>
    <w:rsid w:val="00D43F4E"/>
    <w:rsid w:val="00DB2021"/>
    <w:rsid w:val="00DB4CD8"/>
    <w:rsid w:val="00E2336E"/>
    <w:rsid w:val="00EB3D4D"/>
    <w:rsid w:val="00EB4AEB"/>
    <w:rsid w:val="00F267DC"/>
    <w:rsid w:val="00FB51C1"/>
    <w:rsid w:val="00FE03CC"/>
    <w:rsid w:val="02343CC3"/>
    <w:rsid w:val="03396B50"/>
    <w:rsid w:val="04694CF0"/>
    <w:rsid w:val="074D1348"/>
    <w:rsid w:val="093A0572"/>
    <w:rsid w:val="0AAD1436"/>
    <w:rsid w:val="0BFC19C9"/>
    <w:rsid w:val="0CB53077"/>
    <w:rsid w:val="0F316A71"/>
    <w:rsid w:val="0F5E7974"/>
    <w:rsid w:val="10E81D96"/>
    <w:rsid w:val="11314774"/>
    <w:rsid w:val="12F83453"/>
    <w:rsid w:val="133D5771"/>
    <w:rsid w:val="13C01A93"/>
    <w:rsid w:val="13DD3420"/>
    <w:rsid w:val="14D55FA3"/>
    <w:rsid w:val="15362A44"/>
    <w:rsid w:val="15552448"/>
    <w:rsid w:val="166B1B7B"/>
    <w:rsid w:val="16DD3C89"/>
    <w:rsid w:val="199910DC"/>
    <w:rsid w:val="1BBC1E26"/>
    <w:rsid w:val="1D542027"/>
    <w:rsid w:val="1D572DAA"/>
    <w:rsid w:val="1DA90A54"/>
    <w:rsid w:val="1DEA5F30"/>
    <w:rsid w:val="1DFD3842"/>
    <w:rsid w:val="1E7F129A"/>
    <w:rsid w:val="1F3E1885"/>
    <w:rsid w:val="1F9E1D50"/>
    <w:rsid w:val="2032599A"/>
    <w:rsid w:val="20683D75"/>
    <w:rsid w:val="21196E2F"/>
    <w:rsid w:val="22D225FD"/>
    <w:rsid w:val="23F160DD"/>
    <w:rsid w:val="24A770DF"/>
    <w:rsid w:val="26DB05D4"/>
    <w:rsid w:val="281A7656"/>
    <w:rsid w:val="28CA43D2"/>
    <w:rsid w:val="2970542E"/>
    <w:rsid w:val="29E378A7"/>
    <w:rsid w:val="2A0A3218"/>
    <w:rsid w:val="2A407882"/>
    <w:rsid w:val="2B53457E"/>
    <w:rsid w:val="2CD23877"/>
    <w:rsid w:val="2D990955"/>
    <w:rsid w:val="2EE01FCC"/>
    <w:rsid w:val="2F362388"/>
    <w:rsid w:val="2F9F5C72"/>
    <w:rsid w:val="30E02511"/>
    <w:rsid w:val="32021219"/>
    <w:rsid w:val="324F7FD2"/>
    <w:rsid w:val="33F57787"/>
    <w:rsid w:val="34A9451E"/>
    <w:rsid w:val="364218E5"/>
    <w:rsid w:val="367F0AD1"/>
    <w:rsid w:val="369563C7"/>
    <w:rsid w:val="36975D19"/>
    <w:rsid w:val="36FC26A1"/>
    <w:rsid w:val="377A0EF9"/>
    <w:rsid w:val="38C526EE"/>
    <w:rsid w:val="39233759"/>
    <w:rsid w:val="397C29ED"/>
    <w:rsid w:val="3A051AA9"/>
    <w:rsid w:val="3ADA633B"/>
    <w:rsid w:val="3AF24FFC"/>
    <w:rsid w:val="3BE376AB"/>
    <w:rsid w:val="3CAE2D64"/>
    <w:rsid w:val="3CC05EE9"/>
    <w:rsid w:val="3D3A5B39"/>
    <w:rsid w:val="3D9640CF"/>
    <w:rsid w:val="3DCF74DF"/>
    <w:rsid w:val="3ECE7350"/>
    <w:rsid w:val="3FAD1C73"/>
    <w:rsid w:val="40DF144B"/>
    <w:rsid w:val="448E60C8"/>
    <w:rsid w:val="467660A3"/>
    <w:rsid w:val="4989796C"/>
    <w:rsid w:val="49FC6CD5"/>
    <w:rsid w:val="4B3431BB"/>
    <w:rsid w:val="4B803C5F"/>
    <w:rsid w:val="4BBB6A8A"/>
    <w:rsid w:val="4CFA3AC5"/>
    <w:rsid w:val="4E2448A0"/>
    <w:rsid w:val="4FA63C9A"/>
    <w:rsid w:val="4FEA7EA7"/>
    <w:rsid w:val="4FFD4FE0"/>
    <w:rsid w:val="5120595C"/>
    <w:rsid w:val="51A5205C"/>
    <w:rsid w:val="54C4721C"/>
    <w:rsid w:val="54C70843"/>
    <w:rsid w:val="54D96AEE"/>
    <w:rsid w:val="5624337B"/>
    <w:rsid w:val="57A347DE"/>
    <w:rsid w:val="584B260E"/>
    <w:rsid w:val="599414C0"/>
    <w:rsid w:val="59CD7FB8"/>
    <w:rsid w:val="5B1749EA"/>
    <w:rsid w:val="5B9B0B05"/>
    <w:rsid w:val="5D647CFA"/>
    <w:rsid w:val="5E44201D"/>
    <w:rsid w:val="5E9A6A5D"/>
    <w:rsid w:val="5F010070"/>
    <w:rsid w:val="5F967792"/>
    <w:rsid w:val="5FDC3A26"/>
    <w:rsid w:val="62BE3D5B"/>
    <w:rsid w:val="62F725D3"/>
    <w:rsid w:val="63233860"/>
    <w:rsid w:val="63935B88"/>
    <w:rsid w:val="64BF7365"/>
    <w:rsid w:val="64CA0A64"/>
    <w:rsid w:val="65961952"/>
    <w:rsid w:val="671918A1"/>
    <w:rsid w:val="68111BE3"/>
    <w:rsid w:val="681F2317"/>
    <w:rsid w:val="683F562F"/>
    <w:rsid w:val="691A35AC"/>
    <w:rsid w:val="696A3F19"/>
    <w:rsid w:val="69B82C0A"/>
    <w:rsid w:val="6A7113F6"/>
    <w:rsid w:val="6B2E076F"/>
    <w:rsid w:val="6CF80446"/>
    <w:rsid w:val="6E030900"/>
    <w:rsid w:val="6E3E6BCF"/>
    <w:rsid w:val="6E5B2B96"/>
    <w:rsid w:val="6FFB4453"/>
    <w:rsid w:val="70E1527E"/>
    <w:rsid w:val="71345325"/>
    <w:rsid w:val="716A0A4E"/>
    <w:rsid w:val="726C36E0"/>
    <w:rsid w:val="733163B8"/>
    <w:rsid w:val="77F447D5"/>
    <w:rsid w:val="780845B3"/>
    <w:rsid w:val="78B16AFC"/>
    <w:rsid w:val="7A196970"/>
    <w:rsid w:val="7AF821B5"/>
    <w:rsid w:val="7D136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9"/>
    <w:pPr>
      <w:keepNext/>
      <w:outlineLvl w:val="0"/>
    </w:pPr>
    <w:rPr>
      <w:rFonts w:ascii="Arial" w:hAnsi="Arial" w:cs="Times New Roman"/>
      <w:b/>
      <w:kern w:val="28"/>
      <w:sz w:val="28"/>
    </w:rPr>
  </w:style>
  <w:style w:type="paragraph" w:styleId="3">
    <w:name w:val="heading 2"/>
    <w:basedOn w:val="1"/>
    <w:next w:val="1"/>
    <w:link w:val="11"/>
    <w:unhideWhenUsed/>
    <w:qFormat/>
    <w:uiPriority w:val="9"/>
    <w:pPr>
      <w:keepNext/>
      <w:keepLines/>
      <w:spacing w:line="240" w:lineRule="auto"/>
      <w:ind w:firstLine="0" w:firstLineChars="0"/>
      <w:jc w:val="center"/>
      <w:outlineLvl w:val="1"/>
    </w:pPr>
    <w:rPr>
      <w:rFonts w:eastAsia="宋体" w:asciiTheme="majorAscii" w:hAnsiTheme="majorAscii" w:cstheme="majorBidi"/>
      <w:b/>
      <w:bCs/>
      <w:szCs w:val="32"/>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uiPriority w:val="39"/>
  </w:style>
  <w:style w:type="paragraph" w:styleId="8">
    <w:name w:val="toc 2"/>
    <w:basedOn w:val="1"/>
    <w:next w:val="1"/>
    <w:semiHidden/>
    <w:unhideWhenUsed/>
    <w:qFormat/>
    <w:uiPriority w:val="39"/>
    <w:pPr>
      <w:ind w:left="420" w:leftChars="200"/>
    </w:pPr>
  </w:style>
  <w:style w:type="character" w:customStyle="1" w:styleId="11">
    <w:name w:val="标题 2 Char"/>
    <w:basedOn w:val="10"/>
    <w:link w:val="3"/>
    <w:qFormat/>
    <w:uiPriority w:val="9"/>
    <w:rPr>
      <w:rFonts w:eastAsia="宋体" w:asciiTheme="majorAscii" w:hAnsiTheme="majorAscii" w:cstheme="majorBidi"/>
      <w:b/>
      <w:bCs/>
      <w:kern w:val="2"/>
      <w:sz w:val="21"/>
      <w:szCs w:val="32"/>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paragraph" w:customStyle="1" w:styleId="16">
    <w:name w:val="WPSOffice手动目录 1"/>
    <w:uiPriority w:val="0"/>
    <w:pPr>
      <w:ind w:leftChars="0"/>
    </w:pPr>
    <w:rPr>
      <w:rFonts w:asciiTheme="minorHAnsi" w:hAnsiTheme="minorHAnsi" w:eastAsiaTheme="minorEastAsia"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601D7D-32C3-4D5B-9414-D50EB1181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1524</Words>
  <Characters>1547</Characters>
  <Lines>10</Lines>
  <Paragraphs>3</Paragraphs>
  <TotalTime>0</TotalTime>
  <ScaleCrop>false</ScaleCrop>
  <LinksUpToDate>false</LinksUpToDate>
  <CharactersWithSpaces>2459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2020-04-21T02:09:00Z</dcterms:created>
  <dc:creator>Administrator</dc:creator>
  <cp:lastModifiedBy>盛淇</cp:lastModifiedBy>
  <dcterms:modified xsi:type="dcterms:W3CDTF">2020-06-17T03:55:21Z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