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spacing w:line="560" w:lineRule="exact"/>
        <w:jc w:val="center"/>
        <w:textAlignment w:val="auto"/>
        <w:rPr>
          <w:rFonts w:hint="eastAsia" w:ascii="宋体" w:hAnsi="宋体" w:eastAsia="宋体" w:cs="宋体"/>
          <w:b/>
          <w:bCs w:val="0"/>
          <w:kern w:val="36"/>
          <w:sz w:val="44"/>
          <w:szCs w:val="44"/>
        </w:rPr>
      </w:pPr>
      <w:bookmarkStart w:id="0" w:name="正文"/>
      <w:r>
        <w:rPr>
          <w:rFonts w:hint="eastAsia" w:ascii="宋体" w:hAnsi="宋体" w:eastAsia="宋体" w:cs="宋体"/>
          <w:b/>
          <w:bCs w:val="0"/>
          <w:kern w:val="36"/>
          <w:sz w:val="44"/>
          <w:szCs w:val="44"/>
        </w:rPr>
        <w:t>深圳市物业管理电子投票规则</w:t>
      </w:r>
    </w:p>
    <w:p>
      <w:pPr>
        <w:pStyle w:val="19"/>
        <w:adjustRightInd/>
        <w:spacing w:before="0" w:beforeAutospacing="0" w:after="0" w:afterAutospacing="0" w:line="560" w:lineRule="exact"/>
        <w:ind w:firstLine="640" w:firstLineChars="200"/>
        <w:jc w:val="center"/>
        <w:textAlignment w:val="auto"/>
        <w:rPr>
          <w:rFonts w:hint="eastAsia" w:ascii="仿宋_GB2312" w:hAnsi="宋体" w:eastAsia="仿宋_GB2312"/>
          <w:color w:val="000000"/>
          <w:sz w:val="32"/>
          <w:szCs w:val="32"/>
        </w:rPr>
      </w:pPr>
      <w:bookmarkStart w:id="1" w:name="No9_Z1"/>
      <w:bookmarkEnd w:id="1"/>
    </w:p>
    <w:p>
      <w:pPr>
        <w:pStyle w:val="19"/>
        <w:adjustRightInd/>
        <w:spacing w:before="0" w:beforeAutospacing="0" w:after="0" w:afterAutospacing="0" w:line="560" w:lineRule="exact"/>
        <w:ind w:firstLine="640" w:firstLineChars="200"/>
        <w:jc w:val="center"/>
        <w:textAlignment w:val="auto"/>
        <w:rPr>
          <w:rFonts w:hint="eastAsia" w:ascii="黑体" w:hAnsi="黑体" w:eastAsia="黑体"/>
          <w:bCs/>
          <w:color w:val="000000"/>
          <w:sz w:val="32"/>
          <w:szCs w:val="32"/>
        </w:rPr>
      </w:pPr>
      <w:r>
        <w:rPr>
          <w:rFonts w:hint="eastAsia" w:ascii="黑体" w:hAnsi="黑体" w:eastAsia="黑体"/>
          <w:bCs/>
          <w:color w:val="000000"/>
          <w:sz w:val="32"/>
          <w:szCs w:val="32"/>
        </w:rPr>
        <w:t>第一章 总 则</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2" w:name="No10_Z1T1"/>
      <w:bookmarkEnd w:id="2"/>
      <w:r>
        <w:rPr>
          <w:rFonts w:hint="eastAsia" w:ascii="黑体" w:hAnsi="黑体" w:eastAsia="黑体"/>
          <w:bCs/>
          <w:color w:val="000000"/>
          <w:sz w:val="32"/>
          <w:szCs w:val="32"/>
        </w:rPr>
        <w:t>第一条</w:t>
      </w:r>
      <w:bookmarkStart w:id="3" w:name="No11_Z1T1K1"/>
      <w:bookmarkEnd w:id="3"/>
      <w:r>
        <w:rPr>
          <w:rFonts w:hint="eastAsia" w:ascii="黑体" w:hAnsi="黑体" w:eastAsia="黑体"/>
          <w:bCs/>
          <w:color w:val="000000"/>
          <w:sz w:val="32"/>
          <w:szCs w:val="32"/>
        </w:rPr>
        <w:t xml:space="preserve"> </w:t>
      </w:r>
      <w:r>
        <w:rPr>
          <w:rFonts w:hint="eastAsia" w:ascii="仿宋_GB2312" w:eastAsia="仿宋_GB2312"/>
          <w:color w:val="000000"/>
          <w:sz w:val="32"/>
          <w:szCs w:val="32"/>
        </w:rPr>
        <w:t>为维护业主合法权益，规范物业管理电子投票行为，根据《深圳经济特区物业管理条例》《深圳市业主大会和业主委员会指导规则》等规定，结合我市实际，制定本规则。</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4" w:name="No12_Z1T2"/>
      <w:bookmarkEnd w:id="4"/>
      <w:r>
        <w:rPr>
          <w:rFonts w:hint="eastAsia" w:ascii="黑体" w:hAnsi="黑体" w:eastAsia="黑体"/>
          <w:bCs/>
          <w:color w:val="000000"/>
          <w:sz w:val="32"/>
          <w:szCs w:val="32"/>
        </w:rPr>
        <w:t>第二条</w:t>
      </w:r>
      <w:bookmarkStart w:id="5" w:name="No13_Z1T2K1"/>
      <w:bookmarkEnd w:id="5"/>
      <w:r>
        <w:rPr>
          <w:rFonts w:hint="eastAsia" w:ascii="黑体" w:hAnsi="黑体" w:eastAsia="黑体"/>
          <w:bCs/>
          <w:color w:val="000000"/>
          <w:sz w:val="32"/>
          <w:szCs w:val="32"/>
        </w:rPr>
        <w:t xml:space="preserve"> </w:t>
      </w:r>
      <w:r>
        <w:rPr>
          <w:rFonts w:hint="eastAsia" w:ascii="仿宋_GB2312" w:eastAsia="仿宋_GB2312"/>
          <w:color w:val="000000"/>
          <w:sz w:val="32"/>
          <w:szCs w:val="32"/>
        </w:rPr>
        <w:t>本规则适用于本市行政区域范围内业主大会会议召集人（以下简称召集人）组织业主进行电子投票的监督管理。</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本规则所称召集人，包括业主委员会、筹备组、换届小组、街道办事处。</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bookmarkStart w:id="6" w:name="No14_Z1T2K2"/>
      <w:bookmarkEnd w:id="6"/>
      <w:r>
        <w:rPr>
          <w:rFonts w:hint="eastAsia" w:ascii="仿宋_GB2312" w:hAnsi="宋体" w:eastAsia="仿宋_GB2312"/>
          <w:color w:val="000000"/>
          <w:sz w:val="32"/>
          <w:szCs w:val="32"/>
        </w:rPr>
        <w:t>本规则所称电子投票，是指召集人组织业主通过市住房和建设部门建立的市物业管理信息平台中的市物业管理投票系统（以下简称投票系统）进行业主大会会议投票。</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7" w:name="No15_Z1T3"/>
      <w:bookmarkEnd w:id="7"/>
      <w:r>
        <w:rPr>
          <w:rFonts w:hint="eastAsia" w:ascii="黑体" w:hAnsi="黑体" w:eastAsia="黑体"/>
          <w:bCs/>
          <w:color w:val="000000"/>
          <w:sz w:val="32"/>
          <w:szCs w:val="32"/>
        </w:rPr>
        <w:t>第三条</w:t>
      </w:r>
      <w:bookmarkStart w:id="8" w:name="No16_Z1T3K1"/>
      <w:bookmarkEnd w:id="8"/>
      <w:r>
        <w:rPr>
          <w:rFonts w:hint="eastAsia" w:ascii="黑体" w:hAnsi="黑体" w:eastAsia="黑体"/>
          <w:bCs/>
          <w:color w:val="000000"/>
          <w:sz w:val="32"/>
          <w:szCs w:val="32"/>
        </w:rPr>
        <w:t xml:space="preserve"> </w:t>
      </w:r>
      <w:r>
        <w:rPr>
          <w:rFonts w:hint="eastAsia" w:ascii="仿宋_GB2312" w:eastAsia="仿宋_GB2312"/>
          <w:color w:val="000000"/>
          <w:sz w:val="32"/>
          <w:szCs w:val="32"/>
        </w:rPr>
        <w:t>市住房和建设部门负责本市物业管理电子投票的指导监督工作，履行下列职责：</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bookmarkStart w:id="9" w:name="No17_T3K1X1"/>
      <w:bookmarkEnd w:id="9"/>
      <w:r>
        <w:rPr>
          <w:rFonts w:hint="eastAsia" w:ascii="仿宋_GB2312" w:hAnsi="宋体" w:eastAsia="仿宋_GB2312"/>
          <w:color w:val="000000"/>
          <w:sz w:val="32"/>
          <w:szCs w:val="32"/>
        </w:rPr>
        <w:t>（一）制定电子投票相关规定；</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bookmarkStart w:id="10" w:name="No18_T3K1X2"/>
      <w:bookmarkEnd w:id="10"/>
      <w:r>
        <w:rPr>
          <w:rFonts w:hint="eastAsia" w:ascii="仿宋_GB2312" w:hAnsi="宋体" w:eastAsia="仿宋_GB2312"/>
          <w:color w:val="000000"/>
          <w:sz w:val="32"/>
          <w:szCs w:val="32"/>
        </w:rPr>
        <w:t>（二）指导、协调区住房和建设部门开展电子投票工作；</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bookmarkStart w:id="11" w:name="No19_T3K1X3"/>
      <w:bookmarkEnd w:id="11"/>
      <w:r>
        <w:rPr>
          <w:rFonts w:hint="eastAsia" w:ascii="仿宋_GB2312" w:hAnsi="宋体" w:eastAsia="仿宋_GB2312"/>
          <w:color w:val="000000"/>
          <w:sz w:val="32"/>
          <w:szCs w:val="32"/>
        </w:rPr>
        <w:t>（三）建立、维护和管理投票系统；</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bookmarkStart w:id="12" w:name="No20_T3K1X4"/>
      <w:bookmarkEnd w:id="12"/>
      <w:r>
        <w:rPr>
          <w:rFonts w:hint="eastAsia" w:ascii="仿宋_GB2312" w:hAnsi="宋体" w:eastAsia="仿宋_GB2312"/>
          <w:color w:val="000000"/>
          <w:sz w:val="32"/>
          <w:szCs w:val="32"/>
        </w:rPr>
        <w:t>（四）保存电子投票数据信息。</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13" w:name="No22_Z1T4"/>
      <w:bookmarkEnd w:id="13"/>
      <w:bookmarkStart w:id="14" w:name="No21_T3K1X5"/>
      <w:bookmarkEnd w:id="14"/>
      <w:r>
        <w:rPr>
          <w:rFonts w:hint="eastAsia" w:ascii="黑体" w:hAnsi="黑体" w:eastAsia="黑体"/>
          <w:bCs/>
          <w:color w:val="000000"/>
          <w:sz w:val="32"/>
          <w:szCs w:val="32"/>
        </w:rPr>
        <w:t>第四条</w:t>
      </w:r>
      <w:bookmarkStart w:id="15" w:name="No23_Z1T4K1"/>
      <w:bookmarkEnd w:id="15"/>
      <w:r>
        <w:rPr>
          <w:rFonts w:hint="eastAsia" w:ascii="黑体" w:hAnsi="黑体" w:eastAsia="黑体"/>
          <w:bCs/>
          <w:color w:val="000000"/>
          <w:sz w:val="32"/>
          <w:szCs w:val="32"/>
        </w:rPr>
        <w:t xml:space="preserve"> </w:t>
      </w:r>
      <w:r>
        <w:rPr>
          <w:rFonts w:hint="eastAsia" w:ascii="仿宋_GB2312" w:eastAsia="仿宋_GB2312"/>
          <w:color w:val="000000"/>
          <w:sz w:val="32"/>
          <w:szCs w:val="32"/>
        </w:rPr>
        <w:t>区住房和建设部门负责辖区内物业管理电子投票的指导监督工作，履行下列职责：</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bookmarkStart w:id="16" w:name="No24_T4K1X1"/>
      <w:bookmarkEnd w:id="16"/>
      <w:r>
        <w:rPr>
          <w:rFonts w:hint="eastAsia" w:ascii="仿宋_GB2312" w:hAnsi="宋体" w:eastAsia="仿宋_GB2312"/>
          <w:color w:val="000000"/>
          <w:sz w:val="32"/>
          <w:szCs w:val="32"/>
        </w:rPr>
        <w:t>（一）负责辖区内电子投票活动的宣传与培训工作；</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（二）指导、协调街道办事处开展电子投票工作；</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（三）审核街道办事处的投票系统账号关联申请；</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（四）其他与物业管理电子投票有关的事项。</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17" w:name="No26_T4K1X3"/>
      <w:bookmarkEnd w:id="17"/>
      <w:bookmarkStart w:id="18" w:name="No25_T4K1X2"/>
      <w:bookmarkEnd w:id="18"/>
      <w:bookmarkStart w:id="19" w:name="No27_Z1T5"/>
      <w:bookmarkEnd w:id="19"/>
      <w:r>
        <w:rPr>
          <w:rFonts w:hint="eastAsia" w:ascii="黑体" w:hAnsi="黑体" w:eastAsia="黑体"/>
          <w:bCs/>
          <w:color w:val="000000"/>
          <w:sz w:val="32"/>
          <w:szCs w:val="32"/>
        </w:rPr>
        <w:t>第五条</w:t>
      </w:r>
      <w:bookmarkStart w:id="20" w:name="No28_Z1T5K1"/>
      <w:bookmarkEnd w:id="20"/>
      <w:r>
        <w:rPr>
          <w:rFonts w:hint="eastAsia" w:ascii="黑体" w:hAnsi="黑体" w:eastAsia="黑体"/>
          <w:bCs/>
          <w:color w:val="000000"/>
          <w:sz w:val="32"/>
          <w:szCs w:val="32"/>
        </w:rPr>
        <w:t xml:space="preserve"> </w:t>
      </w:r>
      <w:r>
        <w:rPr>
          <w:rFonts w:hint="eastAsia" w:ascii="仿宋_GB2312" w:eastAsia="仿宋_GB2312"/>
          <w:sz w:val="32"/>
          <w:szCs w:val="32"/>
        </w:rPr>
        <w:t>街道办事处具体负责所辖区域内物业管理电子投票的指导监督工作，履行下列职责：</w:t>
      </w:r>
    </w:p>
    <w:p>
      <w:pPr>
        <w:pStyle w:val="19"/>
        <w:adjustRightInd/>
        <w:spacing w:before="0" w:beforeAutospacing="0" w:after="0" w:afterAutospacing="0" w:line="560" w:lineRule="exact"/>
        <w:ind w:left="640" w:firstLine="0"/>
        <w:jc w:val="both"/>
        <w:textAlignment w:val="auto"/>
        <w:rPr>
          <w:rFonts w:hint="eastAsia" w:ascii="仿宋_GB2312" w:hAnsi="宋体" w:eastAsia="仿宋_GB2312"/>
          <w:sz w:val="32"/>
          <w:szCs w:val="32"/>
        </w:rPr>
      </w:pPr>
      <w:bookmarkStart w:id="21" w:name="No29_T5K1X1"/>
      <w:bookmarkEnd w:id="21"/>
      <w:r>
        <w:rPr>
          <w:rFonts w:hint="eastAsia" w:ascii="仿宋_GB2312" w:hAnsi="宋体" w:eastAsia="仿宋_GB2312"/>
          <w:sz w:val="32"/>
          <w:szCs w:val="32"/>
        </w:rPr>
        <w:t>（一）指导召集人注册和使用投票系统账号；</w:t>
      </w:r>
    </w:p>
    <w:p>
      <w:pPr>
        <w:pStyle w:val="19"/>
        <w:adjustRightInd/>
        <w:spacing w:before="0" w:beforeAutospacing="0" w:after="0" w:afterAutospacing="0" w:line="56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（二）指导召集人、社区居民委员会完成投票系统账号关联；</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sz w:val="32"/>
          <w:szCs w:val="32"/>
        </w:rPr>
      </w:pPr>
      <w:bookmarkStart w:id="22" w:name="No30_T5K1X2"/>
      <w:bookmarkEnd w:id="22"/>
      <w:r>
        <w:rPr>
          <w:rFonts w:hint="eastAsia" w:ascii="仿宋_GB2312" w:hAnsi="宋体" w:eastAsia="仿宋_GB2312"/>
          <w:sz w:val="32"/>
          <w:szCs w:val="32"/>
        </w:rPr>
        <w:t>（三）审核业主大会会议的电子投票延期申请；</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sz w:val="32"/>
          <w:szCs w:val="32"/>
        </w:rPr>
      </w:pPr>
      <w:bookmarkStart w:id="23" w:name="No31_T5K1X3"/>
      <w:bookmarkEnd w:id="23"/>
      <w:r>
        <w:rPr>
          <w:rFonts w:hint="eastAsia" w:ascii="仿宋_GB2312" w:hAnsi="宋体" w:eastAsia="仿宋_GB2312"/>
          <w:sz w:val="32"/>
          <w:szCs w:val="32"/>
        </w:rPr>
        <w:t>（四）指导、监督业主大会书面投票的补录；</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sz w:val="32"/>
          <w:szCs w:val="32"/>
        </w:rPr>
      </w:pPr>
      <w:bookmarkStart w:id="24" w:name="No32_T5K1X4"/>
      <w:bookmarkEnd w:id="24"/>
      <w:bookmarkStart w:id="25" w:name="No33_T5K1X5"/>
      <w:bookmarkEnd w:id="25"/>
      <w:r>
        <w:rPr>
          <w:rFonts w:hint="eastAsia" w:ascii="仿宋_GB2312" w:hAnsi="宋体" w:eastAsia="仿宋_GB2312"/>
          <w:sz w:val="32"/>
          <w:szCs w:val="32"/>
        </w:rPr>
        <w:t>（五）受理业主对于电子投票事宜的投诉；</w:t>
      </w:r>
    </w:p>
    <w:p>
      <w:pPr>
        <w:pStyle w:val="19"/>
        <w:adjustRightInd/>
        <w:spacing w:before="0" w:beforeAutospacing="0" w:after="0" w:afterAutospacing="0" w:line="560" w:lineRule="exact"/>
        <w:ind w:firstLine="630"/>
        <w:jc w:val="both"/>
        <w:textAlignment w:val="auto"/>
        <w:rPr>
          <w:rFonts w:hint="eastAsia" w:ascii="仿宋_GB2312" w:hAnsi="宋体" w:eastAsia="仿宋_GB2312"/>
          <w:color w:val="000000"/>
          <w:sz w:val="32"/>
          <w:szCs w:val="32"/>
        </w:rPr>
      </w:pPr>
      <w:r>
        <w:rPr>
          <w:rFonts w:hint="eastAsia" w:ascii="仿宋_GB2312" w:hAnsi="宋体" w:eastAsia="仿宋_GB2312"/>
          <w:sz w:val="32"/>
          <w:szCs w:val="32"/>
        </w:rPr>
        <w:t>（六）</w:t>
      </w:r>
      <w:r>
        <w:rPr>
          <w:rFonts w:hint="eastAsia" w:ascii="仿宋_GB2312" w:hAnsi="宋体" w:eastAsia="仿宋_GB2312"/>
          <w:color w:val="000000"/>
          <w:sz w:val="32"/>
          <w:szCs w:val="32"/>
        </w:rPr>
        <w:t>其他与物业管理电子投票有关的事项。</w:t>
      </w:r>
    </w:p>
    <w:p>
      <w:pPr>
        <w:pStyle w:val="19"/>
        <w:adjustRightInd/>
        <w:spacing w:before="0" w:beforeAutospacing="0" w:after="0" w:afterAutospacing="0" w:line="560" w:lineRule="exact"/>
        <w:ind w:firstLine="630"/>
        <w:jc w:val="both"/>
        <w:textAlignment w:val="auto"/>
        <w:rPr>
          <w:rFonts w:hint="eastAsia" w:ascii="仿宋_GB2312" w:hAnsi="宋体" w:eastAsia="仿宋_GB2312"/>
          <w:sz w:val="32"/>
          <w:szCs w:val="32"/>
        </w:rPr>
      </w:pPr>
    </w:p>
    <w:p>
      <w:pPr>
        <w:pStyle w:val="19"/>
        <w:adjustRightInd/>
        <w:spacing w:before="0" w:beforeAutospacing="0" w:after="0" w:afterAutospacing="0" w:line="560" w:lineRule="exact"/>
        <w:ind w:firstLine="640" w:firstLineChars="200"/>
        <w:jc w:val="center"/>
        <w:textAlignment w:val="auto"/>
        <w:rPr>
          <w:rFonts w:hint="eastAsia" w:ascii="黑体" w:hAnsi="黑体" w:eastAsia="黑体"/>
          <w:bCs/>
          <w:color w:val="000000"/>
          <w:sz w:val="32"/>
          <w:szCs w:val="32"/>
        </w:rPr>
      </w:pPr>
      <w:bookmarkStart w:id="26" w:name="No35_Z2"/>
      <w:bookmarkEnd w:id="26"/>
      <w:bookmarkStart w:id="27" w:name="No34_Z1T5K2"/>
      <w:bookmarkEnd w:id="27"/>
      <w:r>
        <w:rPr>
          <w:rFonts w:hint="eastAsia" w:ascii="黑体" w:hAnsi="黑体" w:eastAsia="黑体"/>
          <w:bCs/>
          <w:color w:val="000000"/>
          <w:sz w:val="32"/>
          <w:szCs w:val="32"/>
        </w:rPr>
        <w:t>第二章 注册和身份验证</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28" w:name="No36_Z2T6"/>
      <w:bookmarkEnd w:id="28"/>
      <w:bookmarkStart w:id="29" w:name="No38_Z2T7"/>
      <w:bookmarkEnd w:id="29"/>
      <w:r>
        <w:rPr>
          <w:rFonts w:hint="eastAsia" w:ascii="黑体" w:hAnsi="黑体" w:eastAsia="黑体"/>
          <w:bCs/>
          <w:color w:val="000000"/>
          <w:sz w:val="32"/>
          <w:szCs w:val="32"/>
        </w:rPr>
        <w:t xml:space="preserve">第六条 </w:t>
      </w:r>
      <w:r>
        <w:rPr>
          <w:rFonts w:hint="eastAsia" w:ascii="仿宋_GB2312" w:eastAsia="仿宋_GB2312"/>
          <w:color w:val="000000"/>
          <w:sz w:val="32"/>
          <w:szCs w:val="32"/>
        </w:rPr>
        <w:t>召集人首次登录使用投票系统的，应当首先在投票系统注册账号。</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r>
        <w:rPr>
          <w:rFonts w:hint="eastAsia" w:ascii="黑体" w:hAnsi="黑体" w:eastAsia="黑体"/>
          <w:bCs/>
          <w:color w:val="000000"/>
          <w:sz w:val="32"/>
          <w:szCs w:val="32"/>
        </w:rPr>
        <w:t>第七条</w:t>
      </w:r>
      <w:bookmarkStart w:id="30" w:name="No39_Z2T7K1"/>
      <w:bookmarkEnd w:id="30"/>
      <w:r>
        <w:rPr>
          <w:rFonts w:hint="eastAsia" w:ascii="黑体" w:hAnsi="黑体" w:eastAsia="黑体"/>
          <w:bCs/>
          <w:color w:val="000000"/>
          <w:sz w:val="32"/>
          <w:szCs w:val="32"/>
        </w:rPr>
        <w:t xml:space="preserve"> </w:t>
      </w:r>
      <w:r>
        <w:rPr>
          <w:rFonts w:hint="eastAsia" w:ascii="仿宋_GB2312" w:eastAsia="仿宋_GB2312"/>
          <w:color w:val="000000"/>
          <w:sz w:val="32"/>
          <w:szCs w:val="32"/>
        </w:rPr>
        <w:t>召集人使用投票系统的，应当在物业管理区域张贴投票系统移动端—“深圳市物业管理公众服务”微信公众号（以下简称官方微信公众号）的二维码和电子投票操作指南。</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bookmarkStart w:id="31" w:name="No40_Z2T8"/>
      <w:bookmarkEnd w:id="31"/>
      <w:r>
        <w:rPr>
          <w:rFonts w:hint="eastAsia" w:ascii="黑体" w:hAnsi="黑体" w:eastAsia="黑体"/>
          <w:bCs/>
          <w:color w:val="000000"/>
          <w:sz w:val="32"/>
          <w:szCs w:val="32"/>
        </w:rPr>
        <w:t>第八条</w:t>
      </w:r>
      <w:bookmarkStart w:id="32" w:name="No41_Z2T8K1"/>
      <w:bookmarkEnd w:id="32"/>
      <w:bookmarkStart w:id="33" w:name="No49_Z3"/>
      <w:bookmarkEnd w:id="33"/>
      <w:bookmarkStart w:id="34" w:name="No46_Z2T9"/>
      <w:bookmarkEnd w:id="34"/>
      <w:r>
        <w:rPr>
          <w:rFonts w:hint="eastAsia" w:ascii="黑体" w:hAnsi="黑体" w:eastAsia="黑体"/>
          <w:bCs/>
          <w:color w:val="000000"/>
          <w:sz w:val="32"/>
          <w:szCs w:val="32"/>
        </w:rPr>
        <w:t xml:space="preserve"> </w:t>
      </w:r>
      <w:r>
        <w:rPr>
          <w:rFonts w:hint="eastAsia" w:ascii="仿宋_GB2312" w:hAnsi="宋体" w:eastAsia="仿宋_GB2312"/>
          <w:color w:val="000000"/>
          <w:sz w:val="32"/>
          <w:szCs w:val="32"/>
        </w:rPr>
        <w:t>业主应当自行关注官方微信公众号，并通过以下方式进行身份验证：</w:t>
      </w:r>
    </w:p>
    <w:p>
      <w:pPr>
        <w:pStyle w:val="19"/>
        <w:adjustRightInd/>
        <w:spacing w:before="0" w:beforeAutospacing="0" w:after="0" w:afterAutospacing="0" w:line="560" w:lineRule="exact"/>
        <w:ind w:firstLine="704" w:firstLineChars="220"/>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（一）人脸识别验证：业主在官方微信公众号中录入姓名、身份证件号码和个人手机号码，系统将通过人脸识别和发送手机验证码方式完成业主身份验证；</w:t>
      </w:r>
    </w:p>
    <w:p>
      <w:pPr>
        <w:pStyle w:val="19"/>
        <w:adjustRightInd/>
        <w:spacing w:before="0" w:beforeAutospacing="0" w:after="0" w:afterAutospacing="0" w:line="560" w:lineRule="exact"/>
        <w:ind w:firstLine="707" w:firstLineChars="221"/>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二）在线提交照片验证：无法通过人脸识别验证的，业主除了在官方微信公众号中录入姓名、身份证件号码外，还需在线提交产权证明、身份证件照片和个人手持该身份证件的照片，经召集人在线审核确认业主身份后，完成身份验证；</w:t>
      </w:r>
    </w:p>
    <w:p>
      <w:pPr>
        <w:pStyle w:val="19"/>
        <w:adjustRightInd/>
        <w:spacing w:before="0" w:beforeAutospacing="0" w:after="0" w:afterAutospacing="0" w:line="560" w:lineRule="exact"/>
        <w:ind w:firstLine="707" w:firstLineChars="221"/>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三）现场核实验证：无法通过人脸识别验证或者在线提交照片验证的，业主可以携带产权证明、身份证件，经召集人现场审核确认业主身份、拍摄该证件照片和业主手持该身份证件的照片，并上传至投票系统后，业主完成身份验证。</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召集人对前款第二、三种方式确认的业主身份的真实性负责。</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业主完成身份验证后，即可通过官方微信公众号的业主身份绑定功能完成房屋绑定。</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市住房和建设部门可以根据实际需要，对本条所规定的业主身份验证和房屋绑定方式进行修改和补充，并对修改和补充情况予以说明，同时在市住房和建设部门网站和官方微信公众号上予以公告。</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p>
    <w:p>
      <w:pPr>
        <w:pStyle w:val="19"/>
        <w:adjustRightInd/>
        <w:spacing w:before="0" w:beforeAutospacing="0" w:after="0" w:afterAutospacing="0" w:line="560" w:lineRule="exact"/>
        <w:ind w:firstLine="640" w:firstLineChars="200"/>
        <w:jc w:val="center"/>
        <w:textAlignment w:val="auto"/>
        <w:rPr>
          <w:rFonts w:hint="eastAsia" w:ascii="黑体" w:hAnsi="黑体" w:eastAsia="黑体"/>
          <w:bCs/>
          <w:color w:val="000000"/>
          <w:sz w:val="32"/>
          <w:szCs w:val="32"/>
        </w:rPr>
      </w:pPr>
      <w:r>
        <w:rPr>
          <w:rFonts w:hint="eastAsia" w:ascii="黑体" w:hAnsi="黑体" w:eastAsia="黑体"/>
          <w:bCs/>
          <w:color w:val="000000"/>
          <w:sz w:val="32"/>
          <w:szCs w:val="32"/>
        </w:rPr>
        <w:t>第三章 大会发起和投票</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35" w:name="No53_Z3T11"/>
      <w:bookmarkEnd w:id="35"/>
      <w:bookmarkStart w:id="36" w:name="No50_Z3T10"/>
      <w:bookmarkEnd w:id="36"/>
      <w:bookmarkStart w:id="37" w:name="No52_Z3T10K2"/>
      <w:bookmarkEnd w:id="37"/>
      <w:r>
        <w:rPr>
          <w:rFonts w:hint="eastAsia" w:ascii="黑体" w:hAnsi="黑体" w:eastAsia="黑体"/>
          <w:bCs/>
          <w:color w:val="000000"/>
          <w:sz w:val="32"/>
          <w:szCs w:val="32"/>
        </w:rPr>
        <w:t>第九条</w:t>
      </w:r>
      <w:bookmarkStart w:id="38" w:name="No54_Z3T11K1"/>
      <w:bookmarkEnd w:id="38"/>
      <w:r>
        <w:rPr>
          <w:rFonts w:hint="eastAsia" w:ascii="黑体" w:hAnsi="黑体" w:eastAsia="黑体"/>
          <w:bCs/>
          <w:color w:val="000000"/>
          <w:sz w:val="32"/>
          <w:szCs w:val="32"/>
        </w:rPr>
        <w:t xml:space="preserve"> </w:t>
      </w:r>
      <w:r>
        <w:rPr>
          <w:rFonts w:hint="eastAsia" w:ascii="仿宋_GB2312" w:eastAsia="仿宋_GB2312"/>
          <w:color w:val="000000"/>
          <w:sz w:val="32"/>
          <w:szCs w:val="32"/>
        </w:rPr>
        <w:t>业主大会不采用电子投票方式进行投票的，投票结果应当由召集人以分户为单位录入投票系统。</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业主大会在采用电子投票方式进行投票的同时，可以采用书面投票的方式进行补充投票。采用书面投票方式进行补充投票的，业主应当在电子投票截止时间前完成书面投票，并由召集人在电子投票截止时间后将书面投票结果补录入投票系统。  </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39" w:name="No55_Z3T12"/>
      <w:bookmarkEnd w:id="39"/>
      <w:r>
        <w:rPr>
          <w:rFonts w:hint="eastAsia" w:ascii="黑体" w:hAnsi="黑体" w:eastAsia="黑体"/>
          <w:bCs/>
          <w:color w:val="000000"/>
          <w:sz w:val="32"/>
          <w:szCs w:val="32"/>
        </w:rPr>
        <w:t>第十条</w:t>
      </w:r>
      <w:bookmarkStart w:id="40" w:name="No56_Z3T12K1"/>
      <w:bookmarkEnd w:id="40"/>
      <w:r>
        <w:rPr>
          <w:rFonts w:hint="eastAsia" w:ascii="黑体" w:hAnsi="黑体" w:eastAsia="黑体"/>
          <w:bCs/>
          <w:color w:val="000000"/>
          <w:sz w:val="32"/>
          <w:szCs w:val="32"/>
        </w:rPr>
        <w:t xml:space="preserve"> </w:t>
      </w:r>
      <w:r>
        <w:rPr>
          <w:rFonts w:hint="eastAsia" w:ascii="仿宋_GB2312" w:eastAsia="仿宋_GB2312"/>
          <w:sz w:val="32"/>
          <w:szCs w:val="32"/>
        </w:rPr>
        <w:t>召集人在业主大会会议召开二十日前，应当将会议时间、地点、方式、议题、表决事项、投票期间等信息录入投票系统，小区所在街道办事处可以依职权出具指导意见。</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召集人应当依法在会议召开十五日前将相关信息进行公示。召集人可以通过投票系统向已在投票系统中有效完成账户注册的小区所在社区居民委员会发送列席邀请，列席邀请应当提前三个工作日发出。</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业主大会会议召开前，会议时间、地点、议题、表决事项等发生改变的，召集人应当及时在投票系统进行修改，并按第二款要求重新进行公示。</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bookmarkStart w:id="41" w:name="No57_Z3T12K2"/>
      <w:bookmarkEnd w:id="41"/>
      <w:r>
        <w:rPr>
          <w:rFonts w:hint="eastAsia" w:ascii="黑体" w:hAnsi="黑体" w:eastAsia="黑体"/>
          <w:bCs/>
          <w:color w:val="000000"/>
          <w:sz w:val="32"/>
          <w:szCs w:val="32"/>
        </w:rPr>
        <w:t xml:space="preserve">第十一条 </w:t>
      </w:r>
      <w:r>
        <w:rPr>
          <w:rFonts w:hint="eastAsia" w:ascii="仿宋_GB2312" w:hAnsi="宋体" w:eastAsia="仿宋_GB2312"/>
          <w:color w:val="000000"/>
          <w:sz w:val="32"/>
          <w:szCs w:val="32"/>
        </w:rPr>
        <w:t>投票系统根据不动产登记机构推送的房屋登记信息，自动解除产权发生变更的房屋绑定信息。</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bCs/>
          <w:color w:val="000000"/>
          <w:sz w:val="32"/>
          <w:szCs w:val="32"/>
        </w:rPr>
        <w:t xml:space="preserve">第十二条 </w:t>
      </w:r>
      <w:r>
        <w:rPr>
          <w:rFonts w:hint="eastAsia" w:ascii="仿宋_GB2312" w:hAnsi="宋体" w:eastAsia="仿宋_GB2312"/>
          <w:sz w:val="32"/>
          <w:szCs w:val="32"/>
        </w:rPr>
        <w:t>一个专有部分有两个或者两个以上所有权人的，应当在业主名单公示期届满前，在投票系统中推选一人行使表决权；推选不成的，该专有部分业主不能通过投票系统进行投票。</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42" w:name="No59_Z3T13"/>
      <w:bookmarkEnd w:id="42"/>
      <w:bookmarkStart w:id="43" w:name="No58_Z3T12K3"/>
      <w:bookmarkEnd w:id="43"/>
      <w:r>
        <w:rPr>
          <w:rFonts w:hint="eastAsia" w:ascii="黑体" w:hAnsi="黑体" w:eastAsia="黑体"/>
          <w:bCs/>
          <w:color w:val="000000"/>
          <w:sz w:val="32"/>
          <w:szCs w:val="32"/>
        </w:rPr>
        <w:t>第十三条</w:t>
      </w:r>
      <w:bookmarkStart w:id="44" w:name="No60_Z3T13K1"/>
      <w:bookmarkEnd w:id="44"/>
      <w:r>
        <w:rPr>
          <w:rFonts w:hint="eastAsia" w:ascii="黑体" w:hAnsi="黑体" w:eastAsia="黑体"/>
          <w:bCs/>
          <w:color w:val="000000"/>
          <w:sz w:val="32"/>
          <w:szCs w:val="32"/>
        </w:rPr>
        <w:t xml:space="preserve"> </w:t>
      </w:r>
      <w:r>
        <w:rPr>
          <w:rFonts w:hint="eastAsia" w:ascii="仿宋_GB2312" w:eastAsia="仿宋_GB2312"/>
          <w:color w:val="000000"/>
          <w:sz w:val="32"/>
          <w:szCs w:val="32"/>
        </w:rPr>
        <w:t>召集人应当在公示业主名单时，同步公示投票系统中房屋的最新绑定时间。</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45" w:name="No62_Z3T14"/>
      <w:bookmarkEnd w:id="45"/>
      <w:r>
        <w:rPr>
          <w:rFonts w:hint="eastAsia" w:ascii="黑体" w:hAnsi="黑体" w:eastAsia="黑体"/>
          <w:bCs/>
          <w:color w:val="000000"/>
          <w:sz w:val="32"/>
          <w:szCs w:val="32"/>
        </w:rPr>
        <w:t>第十四条</w:t>
      </w:r>
      <w:bookmarkStart w:id="46" w:name="No63_Z3T14K1"/>
      <w:bookmarkEnd w:id="46"/>
      <w:r>
        <w:rPr>
          <w:rFonts w:hint="eastAsia" w:ascii="黑体" w:hAnsi="黑体" w:eastAsia="黑体"/>
          <w:bCs/>
          <w:color w:val="000000"/>
          <w:sz w:val="32"/>
          <w:szCs w:val="32"/>
        </w:rPr>
        <w:t xml:space="preserve"> </w:t>
      </w:r>
      <w:r>
        <w:rPr>
          <w:rFonts w:hint="eastAsia" w:ascii="仿宋_GB2312" w:eastAsia="仿宋_GB2312"/>
          <w:sz w:val="32"/>
          <w:szCs w:val="32"/>
        </w:rPr>
        <w:t>公示期间，业主应当核对业主房屋绑定情况。业主提出异议的，召集人应当在公示期内及时予以核实。经核实异议成立的，由召集人向街道办事处提出修改申请，街道办事处在投票系统中进行处理。</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47" w:name="No64_Z3T14K2"/>
      <w:bookmarkEnd w:id="47"/>
      <w:bookmarkStart w:id="48" w:name="No65_Z3T14K3"/>
      <w:bookmarkEnd w:id="48"/>
      <w:bookmarkStart w:id="49" w:name="No66_Z3T15"/>
      <w:bookmarkEnd w:id="49"/>
      <w:r>
        <w:rPr>
          <w:rFonts w:hint="eastAsia" w:ascii="黑体" w:hAnsi="黑体" w:eastAsia="黑体"/>
          <w:bCs/>
          <w:color w:val="000000"/>
          <w:sz w:val="32"/>
          <w:szCs w:val="32"/>
        </w:rPr>
        <w:t>第十五条</w:t>
      </w:r>
      <w:bookmarkStart w:id="50" w:name="No67_Z3T15K1"/>
      <w:bookmarkEnd w:id="50"/>
      <w:r>
        <w:rPr>
          <w:rFonts w:hint="eastAsia" w:ascii="黑体" w:hAnsi="黑体" w:eastAsia="黑体"/>
          <w:bCs/>
          <w:color w:val="000000"/>
          <w:sz w:val="32"/>
          <w:szCs w:val="32"/>
        </w:rPr>
        <w:t xml:space="preserve"> </w:t>
      </w:r>
      <w:r>
        <w:rPr>
          <w:rFonts w:hint="eastAsia" w:ascii="仿宋_GB2312" w:eastAsia="仿宋_GB2312"/>
          <w:sz w:val="32"/>
          <w:szCs w:val="32"/>
        </w:rPr>
        <w:t>业主采用电子投票方式进行投票的，对于同一专有部分在</w:t>
      </w:r>
      <w:r>
        <w:rPr>
          <w:rFonts w:hint="eastAsia" w:ascii="仿宋_GB2312" w:eastAsia="仿宋_GB2312"/>
          <w:color w:val="000000"/>
          <w:sz w:val="32"/>
          <w:szCs w:val="32"/>
        </w:rPr>
        <w:t>投票期间内只能投一次票。</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51" w:name="No68_Z3T16"/>
      <w:bookmarkEnd w:id="51"/>
      <w:r>
        <w:rPr>
          <w:rFonts w:hint="eastAsia" w:ascii="黑体" w:hAnsi="黑体" w:eastAsia="黑体"/>
          <w:bCs/>
          <w:color w:val="000000"/>
          <w:sz w:val="32"/>
          <w:szCs w:val="32"/>
        </w:rPr>
        <w:t>第十六条</w:t>
      </w:r>
      <w:bookmarkStart w:id="52" w:name="No69_Z3T16K1"/>
      <w:bookmarkEnd w:id="52"/>
      <w:r>
        <w:rPr>
          <w:rFonts w:hint="eastAsia" w:ascii="黑体" w:hAnsi="黑体" w:eastAsia="黑体"/>
          <w:bCs/>
          <w:color w:val="000000"/>
          <w:sz w:val="32"/>
          <w:szCs w:val="32"/>
        </w:rPr>
        <w:t xml:space="preserve"> </w:t>
      </w:r>
      <w:r>
        <w:rPr>
          <w:rFonts w:hint="eastAsia" w:ascii="仿宋_GB2312" w:eastAsia="仿宋_GB2312"/>
          <w:color w:val="000000"/>
          <w:sz w:val="32"/>
          <w:szCs w:val="32"/>
        </w:rPr>
        <w:t>在业主大会会议期间，召集人可以通过投票系统，实时查询业主大会投票进程和每一户是否投票的信息，并采用手机短信或者微信等方式，对尚未投票的业主进行提醒。</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bookmarkStart w:id="53" w:name="No70_Z3T16K2"/>
      <w:bookmarkEnd w:id="53"/>
      <w:r>
        <w:rPr>
          <w:rFonts w:hint="eastAsia" w:ascii="仿宋_GB2312" w:hAnsi="宋体" w:eastAsia="仿宋_GB2312"/>
          <w:color w:val="000000"/>
          <w:sz w:val="32"/>
          <w:szCs w:val="32"/>
        </w:rPr>
        <w:t>已经完成电子投票的业主，可以通过微信实时查询所在物业管理区域业主大会投票进程和本人的投票信息。</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54" w:name="No71_Z3T17"/>
      <w:bookmarkEnd w:id="54"/>
      <w:bookmarkStart w:id="55" w:name="No73_Z3T18"/>
      <w:bookmarkEnd w:id="55"/>
      <w:r>
        <w:rPr>
          <w:rFonts w:hint="eastAsia" w:ascii="黑体" w:hAnsi="黑体" w:eastAsia="黑体"/>
          <w:bCs/>
          <w:color w:val="000000"/>
          <w:sz w:val="32"/>
          <w:szCs w:val="32"/>
        </w:rPr>
        <w:t>第十七条</w:t>
      </w:r>
      <w:bookmarkStart w:id="56" w:name="No74_Z3T18K1"/>
      <w:bookmarkEnd w:id="56"/>
      <w:r>
        <w:rPr>
          <w:rFonts w:hint="eastAsia" w:ascii="黑体" w:hAnsi="黑体" w:eastAsia="黑体"/>
          <w:bCs/>
          <w:color w:val="000000"/>
          <w:sz w:val="32"/>
          <w:szCs w:val="32"/>
        </w:rPr>
        <w:t xml:space="preserve"> </w:t>
      </w:r>
      <w:r>
        <w:rPr>
          <w:rFonts w:hint="eastAsia" w:ascii="仿宋_GB2312" w:eastAsia="仿宋_GB2312"/>
          <w:sz w:val="32"/>
          <w:szCs w:val="32"/>
        </w:rPr>
        <w:t>召集人决定延长投票系统投票时间的，应当向街道办事处提出申请，经街道办事处审核同意后，投票时间可以顺延。顺延时间按照《深圳市业主大会和业主委员会指导规则》的相关规定执行。</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r>
        <w:rPr>
          <w:rFonts w:hint="eastAsia" w:ascii="黑体" w:hAnsi="黑体" w:eastAsia="黑体"/>
          <w:bCs/>
          <w:color w:val="000000"/>
          <w:sz w:val="32"/>
          <w:szCs w:val="32"/>
        </w:rPr>
        <w:t>第十八条</w:t>
      </w:r>
      <w:bookmarkStart w:id="57" w:name="No47_Z2T9K1"/>
      <w:bookmarkEnd w:id="57"/>
      <w:r>
        <w:rPr>
          <w:rFonts w:hint="eastAsia" w:ascii="黑体" w:hAnsi="黑体" w:eastAsia="黑体"/>
          <w:bCs/>
          <w:color w:val="000000"/>
          <w:sz w:val="32"/>
          <w:szCs w:val="32"/>
        </w:rPr>
        <w:t xml:space="preserve"> </w:t>
      </w:r>
      <w:r>
        <w:rPr>
          <w:rFonts w:hint="eastAsia" w:ascii="仿宋_GB2312" w:eastAsia="仿宋_GB2312"/>
          <w:sz w:val="32"/>
          <w:szCs w:val="32"/>
        </w:rPr>
        <w:t>业主需要委托他人进行电子投票的，应当先在投票系统中完成身份验证和房屋绑定，并通过投票系统提交委托书。委托书应当载明受委托人姓名、身份证件、受委托事项、权限、委托期限以及手机号码信息，并书面告知召集人。</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sz w:val="32"/>
          <w:szCs w:val="32"/>
        </w:rPr>
      </w:pPr>
      <w:bookmarkStart w:id="58" w:name="No48_Z2T9K2"/>
      <w:bookmarkEnd w:id="58"/>
      <w:r>
        <w:rPr>
          <w:rFonts w:hint="eastAsia" w:ascii="仿宋_GB2312" w:hAnsi="宋体" w:eastAsia="仿宋_GB2312"/>
          <w:sz w:val="32"/>
          <w:szCs w:val="32"/>
        </w:rPr>
        <w:t>被委托人应当按照第八条的规定，完成身份验证。</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业主在被委托人完成电子投票前可以通过投票系统取消其委托授权，但应当书面通知召集人和受托人。</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业主取消委托授权的，应当及时在投票结束之前完成电子投票。</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sz w:val="32"/>
          <w:szCs w:val="32"/>
        </w:rPr>
      </w:pPr>
    </w:p>
    <w:p>
      <w:pPr>
        <w:pStyle w:val="19"/>
        <w:adjustRightInd/>
        <w:spacing w:before="0" w:beforeAutospacing="0" w:after="0" w:afterAutospacing="0" w:line="560" w:lineRule="exact"/>
        <w:ind w:firstLine="640" w:firstLineChars="200"/>
        <w:jc w:val="center"/>
        <w:textAlignment w:val="auto"/>
        <w:rPr>
          <w:rFonts w:hint="eastAsia" w:ascii="黑体" w:hAnsi="黑体" w:eastAsia="黑体"/>
          <w:bCs/>
          <w:color w:val="000000"/>
          <w:sz w:val="32"/>
          <w:szCs w:val="32"/>
        </w:rPr>
      </w:pPr>
      <w:r>
        <w:rPr>
          <w:rFonts w:hint="eastAsia" w:ascii="黑体" w:hAnsi="黑体" w:eastAsia="黑体"/>
          <w:bCs/>
          <w:color w:val="000000"/>
          <w:sz w:val="32"/>
          <w:szCs w:val="32"/>
        </w:rPr>
        <w:t>第四章 计票和结果公示</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59" w:name="No76_Z4T19"/>
      <w:bookmarkEnd w:id="59"/>
      <w:r>
        <w:rPr>
          <w:rFonts w:hint="eastAsia" w:ascii="黑体" w:hAnsi="黑体" w:eastAsia="黑体"/>
          <w:bCs/>
          <w:color w:val="000000"/>
          <w:sz w:val="32"/>
          <w:szCs w:val="32"/>
        </w:rPr>
        <w:t>第十九条</w:t>
      </w:r>
      <w:bookmarkStart w:id="60" w:name="No77_Z4T19K1"/>
      <w:bookmarkEnd w:id="60"/>
      <w:r>
        <w:rPr>
          <w:rFonts w:hint="eastAsia" w:ascii="黑体" w:hAnsi="黑体" w:eastAsia="黑体"/>
          <w:bCs/>
          <w:color w:val="000000"/>
          <w:sz w:val="32"/>
          <w:szCs w:val="32"/>
        </w:rPr>
        <w:t xml:space="preserve"> </w:t>
      </w:r>
      <w:r>
        <w:rPr>
          <w:rFonts w:hint="eastAsia" w:ascii="仿宋_GB2312" w:eastAsia="仿宋_GB2312"/>
          <w:sz w:val="32"/>
          <w:szCs w:val="32"/>
        </w:rPr>
        <w:t>书面投票与符合本规则的电子投票均为有效的业主大会会议投票，具有同等效力。</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61" w:name="No78_Z4T19K2"/>
      <w:bookmarkEnd w:id="61"/>
      <w:r>
        <w:rPr>
          <w:rFonts w:hint="eastAsia" w:ascii="仿宋_GB2312" w:eastAsia="仿宋_GB2312"/>
          <w:sz w:val="32"/>
          <w:szCs w:val="32"/>
        </w:rPr>
        <w:t>同一业主同时通过书面投票方式和电子投票方式进行重复投票的，投票结果依据业主所在小区的业主大会议事规则、管理规约或者选举办法等规定确定；没有规定或者规定不明的，投票结果以电子投票结果为准。</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bookmarkStart w:id="62" w:name="No79_Z4T19K3"/>
      <w:bookmarkEnd w:id="62"/>
      <w:r>
        <w:rPr>
          <w:rFonts w:hint="eastAsia" w:ascii="黑体" w:hAnsi="黑体" w:eastAsia="黑体"/>
          <w:bCs/>
          <w:color w:val="000000"/>
          <w:sz w:val="32"/>
          <w:szCs w:val="32"/>
        </w:rPr>
        <w:t xml:space="preserve">第二十条 </w:t>
      </w:r>
      <w:r>
        <w:rPr>
          <w:rFonts w:hint="eastAsia" w:ascii="仿宋_GB2312" w:hAnsi="宋体" w:eastAsia="仿宋_GB2312"/>
          <w:color w:val="000000"/>
          <w:sz w:val="32"/>
          <w:szCs w:val="32"/>
        </w:rPr>
        <w:t>业主大会会议有多项议题，业主仅对部分议题进行投票的，在计票时，该业主纳入出席业主大会会议业主总人数和总投票权数的计算。</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63" w:name="No80_Z4T20"/>
      <w:bookmarkEnd w:id="63"/>
      <w:r>
        <w:rPr>
          <w:rFonts w:hint="eastAsia" w:ascii="黑体" w:hAnsi="黑体" w:eastAsia="黑体"/>
          <w:bCs/>
          <w:color w:val="000000"/>
          <w:sz w:val="32"/>
          <w:szCs w:val="32"/>
        </w:rPr>
        <w:t>第二十一条</w:t>
      </w:r>
      <w:bookmarkStart w:id="64" w:name="No81_Z4T20K1"/>
      <w:bookmarkEnd w:id="64"/>
      <w:r>
        <w:rPr>
          <w:rFonts w:hint="eastAsia" w:ascii="黑体" w:hAnsi="黑体" w:eastAsia="黑体"/>
          <w:bCs/>
          <w:color w:val="000000"/>
          <w:sz w:val="32"/>
          <w:szCs w:val="32"/>
        </w:rPr>
        <w:t xml:space="preserve"> </w:t>
      </w:r>
      <w:r>
        <w:rPr>
          <w:rFonts w:hint="eastAsia" w:ascii="仿宋_GB2312" w:eastAsia="仿宋_GB2312"/>
          <w:sz w:val="32"/>
          <w:szCs w:val="32"/>
        </w:rPr>
        <w:t>业主大会采用书面投票方式进行投票的，应当公开唱票，并由召集人依法邀请街道办事处工作人员和监票人员监督，将分户表决结果补充录入投票系统，由投票系统完成统一计票。</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书面投票补录没有唱票人员、计票人员或者监票人员在场的，不得开箱验票。</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65" w:name="No82_Z4T21"/>
      <w:bookmarkEnd w:id="65"/>
      <w:r>
        <w:rPr>
          <w:rFonts w:hint="eastAsia" w:ascii="黑体" w:hAnsi="黑体" w:eastAsia="黑体"/>
          <w:bCs/>
          <w:color w:val="000000"/>
          <w:sz w:val="32"/>
          <w:szCs w:val="32"/>
        </w:rPr>
        <w:t>第二十二条</w:t>
      </w:r>
      <w:bookmarkStart w:id="66" w:name="No83_Z4T21K1"/>
      <w:bookmarkEnd w:id="66"/>
      <w:r>
        <w:rPr>
          <w:rFonts w:hint="eastAsia" w:ascii="黑体" w:hAnsi="黑体" w:eastAsia="黑体"/>
          <w:bCs/>
          <w:color w:val="000000"/>
          <w:sz w:val="32"/>
          <w:szCs w:val="32"/>
        </w:rPr>
        <w:t xml:space="preserve"> </w:t>
      </w:r>
      <w:r>
        <w:rPr>
          <w:rFonts w:hint="eastAsia" w:ascii="仿宋_GB2312" w:eastAsia="仿宋_GB2312"/>
          <w:sz w:val="32"/>
          <w:szCs w:val="32"/>
        </w:rPr>
        <w:t>投票系统根据业主电子投票结果、书面投票补录情况以及召集人确认的物业管理区域业主总人数、总投票权数，自动计算投票结果，生成投票结果统计表。</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投票结果统计表应当载明表决结果、总投票权数及比例、投票人数及比例；业主大会选举业主委员会委员的，投票系统还应当自动生成候选人的得票顺序。</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67" w:name="No84_Z4T21K2"/>
      <w:bookmarkEnd w:id="67"/>
      <w:r>
        <w:rPr>
          <w:rFonts w:hint="eastAsia" w:ascii="仿宋_GB2312" w:eastAsia="仿宋_GB2312"/>
          <w:sz w:val="32"/>
          <w:szCs w:val="32"/>
        </w:rPr>
        <w:t>召集人应当通过投票系统打印业主大会表决结果确认书并加盖公章，经监票人员签字确认后，提交街道办事处。</w:t>
      </w:r>
      <w:bookmarkStart w:id="68" w:name="No85_Z4T21K3"/>
      <w:bookmarkEnd w:id="68"/>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69" w:name="No86_Z4T22"/>
      <w:bookmarkEnd w:id="69"/>
      <w:r>
        <w:rPr>
          <w:rFonts w:hint="eastAsia" w:ascii="黑体" w:hAnsi="黑体" w:eastAsia="黑体"/>
          <w:bCs/>
          <w:color w:val="000000"/>
          <w:sz w:val="32"/>
          <w:szCs w:val="32"/>
        </w:rPr>
        <w:t>第二十三条</w:t>
      </w:r>
      <w:bookmarkStart w:id="70" w:name="No87_Z4T22K1"/>
      <w:bookmarkEnd w:id="70"/>
      <w:r>
        <w:rPr>
          <w:rFonts w:hint="eastAsia" w:ascii="黑体" w:hAnsi="黑体" w:eastAsia="黑体"/>
          <w:bCs/>
          <w:color w:val="000000"/>
          <w:sz w:val="32"/>
          <w:szCs w:val="32"/>
        </w:rPr>
        <w:t xml:space="preserve"> </w:t>
      </w:r>
      <w:r>
        <w:rPr>
          <w:rFonts w:hint="eastAsia" w:ascii="仿宋_GB2312" w:eastAsia="仿宋_GB2312"/>
          <w:sz w:val="32"/>
          <w:szCs w:val="32"/>
        </w:rPr>
        <w:t>召集人应当在业主大会会议作出决议后三日内，公示表决结果。</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71" w:name="No88_Z4T23"/>
      <w:bookmarkEnd w:id="71"/>
      <w:r>
        <w:rPr>
          <w:rFonts w:hint="eastAsia" w:ascii="黑体" w:hAnsi="黑体" w:eastAsia="黑体"/>
          <w:bCs/>
          <w:color w:val="000000"/>
          <w:sz w:val="32"/>
          <w:szCs w:val="32"/>
        </w:rPr>
        <w:t xml:space="preserve">第二十四条 </w:t>
      </w:r>
      <w:r>
        <w:rPr>
          <w:rFonts w:hint="eastAsia" w:ascii="仿宋_GB2312" w:eastAsia="仿宋_GB2312"/>
          <w:color w:val="000000"/>
          <w:sz w:val="32"/>
          <w:szCs w:val="32"/>
        </w:rPr>
        <w:t>投票系统中的业主大会投票结果应当依法保存，接受各方监督。</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72" w:name="No98_Z5T26"/>
      <w:bookmarkEnd w:id="72"/>
      <w:bookmarkStart w:id="73" w:name="No90_Z4T24"/>
      <w:bookmarkEnd w:id="73"/>
      <w:bookmarkStart w:id="74" w:name="No92_Z4T24K2"/>
      <w:bookmarkEnd w:id="74"/>
      <w:r>
        <w:rPr>
          <w:rFonts w:hint="eastAsia" w:ascii="黑体" w:hAnsi="黑体" w:eastAsia="黑体"/>
          <w:bCs/>
          <w:color w:val="000000"/>
          <w:sz w:val="32"/>
          <w:szCs w:val="32"/>
        </w:rPr>
        <w:t xml:space="preserve">第二十五条 </w:t>
      </w:r>
      <w:r>
        <w:rPr>
          <w:rFonts w:hint="eastAsia" w:ascii="仿宋_GB2312" w:eastAsia="仿宋_GB2312"/>
          <w:color w:val="000000"/>
          <w:sz w:val="32"/>
          <w:szCs w:val="32"/>
        </w:rPr>
        <w:t>任何单位和个人不得泄露、篡改业主信息和投票信息，不得将业主信息和投票信息用于与物业管理无关的活动。</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泄露、篡改或者滥用业主信息和投票信息的，由相应主管部门依法追究法律责任并进行通报，涉嫌犯罪的依法移送司法机关处理。</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p>
    <w:p>
      <w:pPr>
        <w:pStyle w:val="19"/>
        <w:numPr>
          <w:ilvl w:val="0"/>
          <w:numId w:val="1"/>
        </w:numPr>
        <w:adjustRightInd/>
        <w:spacing w:before="0" w:beforeAutospacing="0" w:after="0" w:afterAutospacing="0" w:line="560" w:lineRule="exact"/>
        <w:jc w:val="center"/>
        <w:textAlignment w:val="auto"/>
        <w:rPr>
          <w:rFonts w:hint="eastAsia" w:ascii="黑体" w:hAnsi="黑体" w:eastAsia="黑体"/>
          <w:bCs/>
          <w:color w:val="000000"/>
          <w:sz w:val="32"/>
          <w:szCs w:val="32"/>
        </w:rPr>
      </w:pPr>
      <w:r>
        <w:rPr>
          <w:rFonts w:hint="eastAsia" w:ascii="黑体" w:hAnsi="黑体" w:eastAsia="黑体"/>
          <w:bCs/>
          <w:color w:val="000000"/>
          <w:sz w:val="32"/>
          <w:szCs w:val="32"/>
        </w:rPr>
        <w:t>附 则</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r>
        <w:rPr>
          <w:rFonts w:hint="eastAsia" w:ascii="黑体" w:hAnsi="黑体" w:eastAsia="黑体"/>
          <w:bCs/>
          <w:color w:val="000000"/>
          <w:sz w:val="32"/>
          <w:szCs w:val="32"/>
        </w:rPr>
        <w:t xml:space="preserve">第二十六条 </w:t>
      </w:r>
      <w:r>
        <w:rPr>
          <w:rFonts w:hint="eastAsia" w:ascii="仿宋_GB2312" w:hAnsi="宋体" w:eastAsia="仿宋_GB2312"/>
          <w:color w:val="000000"/>
          <w:sz w:val="32"/>
          <w:szCs w:val="32"/>
        </w:rPr>
        <w:t>本规则所称“公示”，是指在物业管理区域显著位置公开张贴并同时在市物业管理信息平台上发布，时间不少于十日。</w:t>
      </w:r>
    </w:p>
    <w:p>
      <w:pPr>
        <w:pStyle w:val="19"/>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sz w:val="32"/>
          <w:szCs w:val="32"/>
        </w:rPr>
      </w:pPr>
      <w:r>
        <w:rPr>
          <w:rFonts w:hint="eastAsia" w:ascii="黑体" w:hAnsi="黑体" w:eastAsia="黑体"/>
          <w:bCs/>
          <w:color w:val="000000"/>
          <w:sz w:val="32"/>
          <w:szCs w:val="32"/>
        </w:rPr>
        <w:t>第二十七条</w:t>
      </w:r>
      <w:bookmarkStart w:id="75" w:name="No99_Z5T26K1"/>
      <w:bookmarkEnd w:id="75"/>
      <w:r>
        <w:rPr>
          <w:rFonts w:hint="eastAsia" w:ascii="黑体" w:hAnsi="黑体" w:eastAsia="黑体"/>
          <w:bCs/>
          <w:color w:val="000000"/>
          <w:sz w:val="32"/>
          <w:szCs w:val="32"/>
        </w:rPr>
        <w:t xml:space="preserve"> </w:t>
      </w:r>
      <w:r>
        <w:rPr>
          <w:rFonts w:hint="eastAsia" w:ascii="仿宋_GB2312" w:hAnsi="宋体" w:eastAsia="仿宋_GB2312"/>
          <w:color w:val="000000"/>
          <w:sz w:val="32"/>
          <w:szCs w:val="32"/>
        </w:rPr>
        <w:t>住房和建设部门不得就使用投票系统收取任何费用。</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76" w:name="No104_Z5T28"/>
      <w:bookmarkEnd w:id="76"/>
      <w:bookmarkStart w:id="77" w:name="No102_Z5T27"/>
      <w:bookmarkEnd w:id="77"/>
      <w:r>
        <w:rPr>
          <w:rFonts w:hint="eastAsia" w:ascii="黑体" w:hAnsi="黑体" w:eastAsia="黑体"/>
          <w:bCs/>
          <w:color w:val="000000"/>
          <w:sz w:val="32"/>
          <w:szCs w:val="32"/>
        </w:rPr>
        <w:t>第二十八条</w:t>
      </w:r>
      <w:bookmarkStart w:id="78" w:name="No105_Z5T28K1"/>
      <w:bookmarkEnd w:id="78"/>
      <w:r>
        <w:rPr>
          <w:rFonts w:hint="eastAsia" w:ascii="黑体" w:hAnsi="黑体" w:eastAsia="黑体"/>
          <w:bCs/>
          <w:color w:val="000000"/>
          <w:sz w:val="32"/>
          <w:szCs w:val="32"/>
        </w:rPr>
        <w:t xml:space="preserve"> </w:t>
      </w:r>
      <w:r>
        <w:rPr>
          <w:rFonts w:hint="eastAsia" w:ascii="仿宋_GB2312" w:eastAsia="仿宋_GB2312"/>
          <w:color w:val="000000"/>
          <w:sz w:val="32"/>
          <w:szCs w:val="32"/>
        </w:rPr>
        <w:t>业主为政府或者其他单位的，适用本规则，由产权单位提供相关材料，并确认分户信息后，授权本单位工作人员参加投票。</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bookmarkStart w:id="79" w:name="No106_Z5T29"/>
      <w:bookmarkEnd w:id="79"/>
      <w:r>
        <w:rPr>
          <w:rFonts w:hint="eastAsia" w:ascii="黑体" w:hAnsi="黑体" w:eastAsia="黑体"/>
          <w:bCs/>
          <w:color w:val="000000"/>
          <w:sz w:val="32"/>
          <w:szCs w:val="32"/>
        </w:rPr>
        <w:t>第二十九条</w:t>
      </w:r>
      <w:bookmarkStart w:id="80" w:name="No107_Z5T29K1"/>
      <w:bookmarkEnd w:id="80"/>
      <w:r>
        <w:rPr>
          <w:rFonts w:hint="eastAsia" w:ascii="黑体" w:hAnsi="黑体" w:eastAsia="黑体"/>
          <w:bCs/>
          <w:color w:val="000000"/>
          <w:sz w:val="32"/>
          <w:szCs w:val="32"/>
        </w:rPr>
        <w:t xml:space="preserve"> </w:t>
      </w:r>
      <w:r>
        <w:rPr>
          <w:rFonts w:hint="eastAsia" w:ascii="仿宋_GB2312" w:eastAsia="仿宋_GB2312"/>
          <w:color w:val="000000"/>
          <w:sz w:val="32"/>
          <w:szCs w:val="32"/>
        </w:rPr>
        <w:t>街道办事处根据《深圳经济特区物业管理条例》的规定履行召集人职责时，履行本规则所规定的召集人的职责。</w:t>
      </w:r>
    </w:p>
    <w:p>
      <w:pPr>
        <w:pStyle w:val="6"/>
        <w:adjustRightInd/>
        <w:spacing w:before="0" w:beforeAutospacing="0" w:after="0" w:afterAutospacing="0" w:line="560" w:lineRule="exact"/>
        <w:ind w:firstLine="640" w:firstLineChars="200"/>
        <w:jc w:val="both"/>
        <w:textAlignment w:val="auto"/>
        <w:rPr>
          <w:rFonts w:hint="eastAsia" w:ascii="仿宋_GB2312" w:eastAsia="仿宋_GB2312"/>
          <w:sz w:val="32"/>
          <w:szCs w:val="32"/>
        </w:rPr>
      </w:pPr>
      <w:bookmarkStart w:id="81" w:name="No108_Z5T30"/>
      <w:bookmarkEnd w:id="81"/>
      <w:r>
        <w:rPr>
          <w:rFonts w:hint="eastAsia" w:ascii="黑体" w:hAnsi="黑体" w:eastAsia="黑体"/>
          <w:bCs/>
          <w:color w:val="000000"/>
          <w:sz w:val="32"/>
          <w:szCs w:val="32"/>
        </w:rPr>
        <w:t>第三十条</w:t>
      </w:r>
      <w:bookmarkStart w:id="82" w:name="No109_Z5T30K1"/>
      <w:bookmarkEnd w:id="82"/>
      <w:r>
        <w:rPr>
          <w:rFonts w:hint="eastAsia" w:ascii="黑体" w:hAnsi="黑体" w:eastAsia="黑体"/>
          <w:bCs/>
          <w:color w:val="000000"/>
          <w:sz w:val="32"/>
          <w:szCs w:val="32"/>
        </w:rPr>
        <w:t xml:space="preserve"> </w:t>
      </w:r>
      <w:r>
        <w:rPr>
          <w:rFonts w:hint="eastAsia" w:ascii="仿宋_GB2312" w:eastAsia="仿宋_GB2312"/>
          <w:color w:val="000000"/>
          <w:sz w:val="32"/>
          <w:szCs w:val="32"/>
        </w:rPr>
        <w:t>本规则自</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日起施行。</w:t>
      </w:r>
    </w:p>
    <w:p>
      <w:pPr>
        <w:pStyle w:val="17"/>
        <w:numPr>
          <w:numId w:val="0"/>
        </w:numPr>
        <w:adjustRightInd/>
        <w:spacing w:line="560" w:lineRule="exact"/>
        <w:ind w:firstLine="645"/>
        <w:textAlignment w:val="auto"/>
        <w:outlineLvl w:val="9"/>
        <w:rPr>
          <w:rFonts w:hint="eastAsia" w:ascii="仿宋_GB2312" w:hAnsi="宋体" w:eastAsia="仿宋_GB2312"/>
          <w:sz w:val="32"/>
          <w:szCs w:val="32"/>
        </w:rPr>
      </w:pPr>
    </w:p>
    <w:p>
      <w:pPr>
        <w:numPr>
          <w:numId w:val="0"/>
        </w:numPr>
        <w:adjustRightInd/>
        <w:spacing w:line="560" w:lineRule="exact"/>
        <w:ind w:firstLine="210" w:firstLineChars="100"/>
        <w:textAlignment w:val="auto"/>
        <w:outlineLvl w:val="9"/>
        <w:rPr>
          <w:rFonts w:hint="eastAsia" w:ascii="Calibri"/>
        </w:rPr>
      </w:pPr>
    </w:p>
    <w:p>
      <w:pPr>
        <w:numPr>
          <w:numId w:val="0"/>
        </w:numPr>
        <w:adjustRightInd/>
        <w:spacing w:line="560" w:lineRule="exact"/>
        <w:ind w:firstLine="210" w:firstLineChars="100"/>
        <w:textAlignment w:val="auto"/>
        <w:outlineLvl w:val="9"/>
        <w:rPr>
          <w:rFonts w:hint="eastAsia" w:ascii="Calibri"/>
        </w:rPr>
      </w:pPr>
    </w:p>
    <w:p>
      <w:pPr>
        <w:numPr>
          <w:numId w:val="0"/>
        </w:numPr>
        <w:adjustRightInd/>
        <w:spacing w:line="560" w:lineRule="exact"/>
        <w:ind w:firstLine="210" w:firstLineChars="100"/>
        <w:textAlignment w:val="auto"/>
        <w:outlineLvl w:val="9"/>
        <w:rPr>
          <w:rFonts w:hint="eastAsia" w:ascii="Calibri"/>
        </w:rPr>
      </w:pPr>
    </w:p>
    <w:p>
      <w:pPr>
        <w:numPr>
          <w:numId w:val="0"/>
        </w:numPr>
        <w:adjustRightInd/>
        <w:spacing w:line="560" w:lineRule="exact"/>
        <w:ind w:firstLine="210" w:firstLineChars="100"/>
        <w:textAlignment w:val="auto"/>
        <w:outlineLvl w:val="9"/>
        <w:rPr>
          <w:rFonts w:hint="eastAsia" w:ascii="Calibri"/>
        </w:rPr>
      </w:pPr>
    </w:p>
    <w:p>
      <w:pPr>
        <w:numPr>
          <w:numId w:val="0"/>
        </w:numPr>
        <w:adjustRightInd/>
        <w:spacing w:line="560" w:lineRule="exact"/>
        <w:ind w:firstLine="210" w:firstLineChars="100"/>
        <w:textAlignment w:val="auto"/>
        <w:outlineLvl w:val="9"/>
        <w:rPr>
          <w:rFonts w:hint="eastAsia" w:ascii="Calibri"/>
        </w:rPr>
      </w:pPr>
    </w:p>
    <w:p>
      <w:pPr>
        <w:numPr>
          <w:numId w:val="0"/>
        </w:numPr>
        <w:adjustRightInd/>
        <w:spacing w:line="560" w:lineRule="exact"/>
        <w:ind w:firstLine="210" w:firstLineChars="100"/>
        <w:textAlignment w:val="auto"/>
        <w:outlineLvl w:val="9"/>
        <w:rPr>
          <w:rFonts w:hint="eastAsia" w:ascii="Calibri"/>
        </w:rPr>
      </w:pPr>
    </w:p>
    <w:p>
      <w:pPr>
        <w:numPr>
          <w:numId w:val="0"/>
        </w:numPr>
        <w:adjustRightInd/>
        <w:spacing w:line="560" w:lineRule="exact"/>
        <w:ind w:firstLine="210" w:firstLineChars="100"/>
        <w:textAlignment w:val="auto"/>
        <w:outlineLvl w:val="9"/>
        <w:rPr>
          <w:rFonts w:hint="eastAsia" w:ascii="Calibri"/>
        </w:rPr>
      </w:pPr>
    </w:p>
    <w:p>
      <w:pPr>
        <w:numPr>
          <w:numId w:val="0"/>
        </w:numPr>
        <w:adjustRightInd/>
        <w:spacing w:line="560" w:lineRule="exact"/>
        <w:ind w:firstLine="210" w:firstLineChars="100"/>
        <w:textAlignment w:val="auto"/>
        <w:outlineLvl w:val="9"/>
        <w:rPr>
          <w:rFonts w:hint="eastAsia" w:ascii="Calibri"/>
        </w:rPr>
      </w:pPr>
    </w:p>
    <w:bookmarkEnd w:id="0"/>
    <w:p>
      <w:pPr>
        <w:numPr>
          <w:numId w:val="0"/>
        </w:numPr>
        <w:adjustRightInd/>
        <w:spacing w:line="560" w:lineRule="exact"/>
        <w:ind w:firstLine="210" w:firstLineChars="100"/>
        <w:textAlignment w:val="auto"/>
        <w:outlineLvl w:val="9"/>
        <w:rPr>
          <w:rFonts w:hint="eastAsia" w:ascii="Calibri"/>
        </w:rPr>
      </w:pPr>
      <w:bookmarkStart w:id="83" w:name="_GoBack"/>
      <w:bookmarkEnd w:id="83"/>
    </w:p>
    <w:sectPr>
      <w:headerReference r:id="rId4" w:type="first"/>
      <w:footerReference r:id="rId7" w:type="first"/>
      <w:footerReference r:id="rId5" w:type="default"/>
      <w:footerReference r:id="rId6" w:type="even"/>
      <w:pgSz w:w="11906" w:h="16838"/>
      <w:pgMar w:top="2041" w:right="1531" w:bottom="1871" w:left="1587" w:header="851" w:footer="158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left="315" w:leftChars="150" w:right="315" w:rightChars="150"/>
      <w:jc w:val="right"/>
      <w:rPr>
        <w:sz w:val="28"/>
        <w:szCs w:val="28"/>
      </w:rPr>
    </w:pPr>
    <w:r>
      <w:rPr>
        <w:rFonts w:ascii="Times New Roman" w:hAnsi="Times New Roman" w:eastAsia="宋体" w:cs="Times New Roman"/>
        <w:kern w:val="2"/>
        <w:sz w:val="28"/>
        <w:szCs w:val="18"/>
        <w:lang w:val="en-US" w:eastAsia="zh-CN" w:bidi="ar-SA"/>
      </w:rPr>
      <w:pict>
        <v:shape id="Quad Arrow 3074" o:spid="_x0000_s1025"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r>
      <w:rPr>
        <w:rFonts w:ascii="Times New Roman" w:hAnsi="Times New Roman" w:eastAsia="宋体" w:cs="Times New Roman"/>
        <w:kern w:val="2"/>
        <w:sz w:val="28"/>
        <w:szCs w:val="18"/>
        <w:lang w:val="en-US" w:eastAsia="zh-CN" w:bidi="ar-SA"/>
      </w:rPr>
      <w:pict>
        <v:shape id="Quad Arrow 3075" o:spid="_x0000_s1026"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ind w:left="315" w:leftChars="150" w:right="315" w:rightChars="150"/>
                  <w:jc w:val="right"/>
                </w:pPr>
              </w:p>
              <w:p/>
            </w:txbxContent>
          </v:textbox>
        </v:shape>
      </w:pic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left="315" w:leftChars="150" w:right="315" w:rightChars="150"/>
      <w:rPr>
        <w:rFonts w:ascii="宋体" w:hAnsi="宋体"/>
        <w:sz w:val="28"/>
        <w:szCs w:val="28"/>
      </w:rPr>
    </w:pPr>
    <w:r>
      <w:rPr>
        <w:rFonts w:ascii="Times New Roman" w:hAnsi="Times New Roman" w:eastAsia="宋体" w:cs="Times New Roman"/>
        <w:kern w:val="2"/>
        <w:sz w:val="28"/>
        <w:szCs w:val="18"/>
        <w:lang w:val="en-US" w:eastAsia="zh-CN" w:bidi="ar-SA"/>
      </w:rPr>
      <w:pict>
        <v:shape id="Quad Arrow 3076" o:spid="_x0000_s1027" type="#_x0000_t202" style="position:absolute;left:0;margin-top:0pt;height:144pt;width:144pt;mso-position-horizontal:center;mso-position-horizontal-relative:margin;mso-wrap-style:none;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r>
      <w:rPr>
        <w:rFonts w:ascii="Times New Roman" w:hAnsi="Times New Roman" w:eastAsia="宋体" w:cs="Times New Roman"/>
        <w:kern w:val="2"/>
        <w:sz w:val="28"/>
        <w:szCs w:val="18"/>
        <w:lang w:val="en-US" w:eastAsia="zh-CN" w:bidi="ar-SA"/>
      </w:rPr>
      <w:pict>
        <v:shape id="Quad Arrow 3077" o:spid="_x0000_s1028"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ind w:left="315" w:leftChars="150" w:right="315" w:rightChars="150"/>
                </w:pPr>
              </w:p>
              <w:p/>
            </w:txbxContent>
          </v:textbox>
        </v:shape>
      </w:pic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18"/>
        <w:lang w:val="en-US" w:eastAsia="zh-CN" w:bidi="ar-SA"/>
      </w:rPr>
      <w:pict>
        <v:shape id="Quad Arrow 3073" o:spid="_x0000_s1029" type="#_x0000_t202" style="position:absolute;left:0;margin-top:0pt;height:144pt;width:144pt;mso-position-horizontal:center;mso-position-horizontal-relative:margin;mso-wrap-style:none;rotation:0f;z-index:25166233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3200086">
    <w:nsid w:val="60277AD6"/>
    <w:multiLevelType w:val="multilevel"/>
    <w:tmpl w:val="60277AD6"/>
    <w:lvl w:ilvl="0" w:tentative="1">
      <w:start w:val="5"/>
      <w:numFmt w:val="japaneseCounting"/>
      <w:lvlText w:val="第%1章"/>
      <w:lvlJc w:val="left"/>
      <w:pPr>
        <w:ind w:left="1080" w:hanging="108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613200086"/>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3391C"/>
    <w:rsid w:val="00070669"/>
    <w:rsid w:val="00146FC6"/>
    <w:rsid w:val="001750E7"/>
    <w:rsid w:val="0018759A"/>
    <w:rsid w:val="001A0E22"/>
    <w:rsid w:val="001C3410"/>
    <w:rsid w:val="0022600F"/>
    <w:rsid w:val="00274E12"/>
    <w:rsid w:val="00295A83"/>
    <w:rsid w:val="002A4547"/>
    <w:rsid w:val="002B4F0D"/>
    <w:rsid w:val="002C5DEC"/>
    <w:rsid w:val="002E7DD7"/>
    <w:rsid w:val="00350858"/>
    <w:rsid w:val="00364A16"/>
    <w:rsid w:val="00370167"/>
    <w:rsid w:val="00437FAD"/>
    <w:rsid w:val="004A42F8"/>
    <w:rsid w:val="004B38C8"/>
    <w:rsid w:val="0054797C"/>
    <w:rsid w:val="00596D93"/>
    <w:rsid w:val="005B1183"/>
    <w:rsid w:val="0071118A"/>
    <w:rsid w:val="0083467D"/>
    <w:rsid w:val="0084225C"/>
    <w:rsid w:val="00857CAC"/>
    <w:rsid w:val="0086210F"/>
    <w:rsid w:val="008807E8"/>
    <w:rsid w:val="00897726"/>
    <w:rsid w:val="008B326A"/>
    <w:rsid w:val="008C70C4"/>
    <w:rsid w:val="00993C2D"/>
    <w:rsid w:val="00A744B0"/>
    <w:rsid w:val="00A912FE"/>
    <w:rsid w:val="00A965DF"/>
    <w:rsid w:val="00AD5C8E"/>
    <w:rsid w:val="00B3391C"/>
    <w:rsid w:val="00B34D58"/>
    <w:rsid w:val="00B70831"/>
    <w:rsid w:val="00B76089"/>
    <w:rsid w:val="00B918BF"/>
    <w:rsid w:val="00BB3F3E"/>
    <w:rsid w:val="00BB7898"/>
    <w:rsid w:val="00C3756D"/>
    <w:rsid w:val="00C44B78"/>
    <w:rsid w:val="00C54500"/>
    <w:rsid w:val="00CD35ED"/>
    <w:rsid w:val="00CE4F2C"/>
    <w:rsid w:val="00CF3235"/>
    <w:rsid w:val="00D57767"/>
    <w:rsid w:val="00D713EF"/>
    <w:rsid w:val="00D779BA"/>
    <w:rsid w:val="00DC398A"/>
    <w:rsid w:val="00E522AE"/>
    <w:rsid w:val="00E875FA"/>
    <w:rsid w:val="00EC4434"/>
    <w:rsid w:val="00ED0F73"/>
    <w:rsid w:val="00F26C91"/>
    <w:rsid w:val="00FC55C6"/>
    <w:rsid w:val="00FE09C0"/>
    <w:rsid w:val="00FF0E0D"/>
    <w:rsid w:val="04B62821"/>
    <w:rsid w:val="0E1D17A3"/>
    <w:rsid w:val="0ED74585"/>
    <w:rsid w:val="135A6810"/>
    <w:rsid w:val="15772604"/>
    <w:rsid w:val="19757951"/>
    <w:rsid w:val="1AF25AC4"/>
    <w:rsid w:val="21112E4D"/>
    <w:rsid w:val="2F974B4B"/>
    <w:rsid w:val="3A916C30"/>
    <w:rsid w:val="43143310"/>
    <w:rsid w:val="452838D5"/>
    <w:rsid w:val="4D7C5866"/>
    <w:rsid w:val="536D59B7"/>
    <w:rsid w:val="548919FE"/>
    <w:rsid w:val="57074F06"/>
    <w:rsid w:val="598E3956"/>
    <w:rsid w:val="63152C8F"/>
    <w:rsid w:val="6F173C42"/>
    <w:rsid w:val="6F522266"/>
    <w:rsid w:val="7420329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tcPr>
      <w:textDirection w:val="lrTb"/>
    </w:tcPr>
  </w:style>
  <w:style w:type="paragraph" w:styleId="2">
    <w:name w:val="annotation text"/>
    <w:basedOn w:val="1"/>
    <w:link w:val="22"/>
    <w:semiHidden/>
    <w:qFormat/>
    <w:uiPriority w:val="0"/>
    <w:pPr>
      <w:jc w:val="left"/>
    </w:pPr>
    <w:rPr>
      <w:rFonts w:ascii="Calibri" w:hAnsi="Calibri" w:cs="宋体"/>
    </w:rPr>
  </w:style>
  <w:style w:type="paragraph" w:styleId="3">
    <w:name w:val="Balloon Text"/>
    <w:basedOn w:val="1"/>
    <w:link w:val="23"/>
    <w:qFormat/>
    <w:uiPriority w:val="0"/>
    <w:rPr>
      <w:sz w:val="18"/>
      <w:szCs w:val="18"/>
    </w:rPr>
  </w:style>
  <w:style w:type="paragraph" w:styleId="4">
    <w:name w:val="footer"/>
    <w:basedOn w:val="1"/>
    <w:link w:val="21"/>
    <w:qFormat/>
    <w:uiPriority w:val="99"/>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rPr/>
  </w:style>
  <w:style w:type="character" w:styleId="9">
    <w:name w:val="annotation reference"/>
    <w:basedOn w:val="7"/>
    <w:semiHidden/>
    <w:qFormat/>
    <w:uiPriority w:val="0"/>
    <w:rPr>
      <w:sz w:val="21"/>
      <w:szCs w:val="21"/>
    </w:rPr>
  </w:style>
  <w:style w:type="paragraph" w:customStyle="1" w:styleId="11">
    <w:name w:val="默认段落字体 Para Char Char Char Char Char Char Char Char Char Char"/>
    <w:basedOn w:val="1"/>
    <w:qFormat/>
    <w:uiPriority w:val="0"/>
  </w:style>
  <w:style w:type="paragraph" w:customStyle="1" w:styleId="12">
    <w:name w:val="样式1"/>
    <w:basedOn w:val="5"/>
    <w:qFormat/>
    <w:uiPriority w:val="0"/>
    <w:pPr>
      <w:pBdr>
        <w:bottom w:val="none" w:color="auto" w:sz="0" w:space="0"/>
      </w:pBdr>
    </w:pPr>
  </w:style>
  <w:style w:type="paragraph" w:customStyle="1" w:styleId="13">
    <w:name w:val="样式2"/>
    <w:basedOn w:val="5"/>
    <w:qFormat/>
    <w:uiPriority w:val="0"/>
    <w:pPr>
      <w:pBdr>
        <w:bottom w:val="none" w:color="auto" w:sz="0" w:space="0"/>
      </w:pBdr>
    </w:pPr>
  </w:style>
  <w:style w:type="paragraph" w:customStyle="1" w:styleId="14">
    <w:name w:val="样式3"/>
    <w:basedOn w:val="5"/>
    <w:qFormat/>
    <w:uiPriority w:val="0"/>
    <w:pPr>
      <w:pBdr>
        <w:bottom w:val="none" w:color="auto" w:sz="0" w:space="0"/>
      </w:pBdr>
    </w:pPr>
  </w:style>
  <w:style w:type="paragraph" w:customStyle="1" w:styleId="15">
    <w:name w:val="样式4"/>
    <w:basedOn w:val="5"/>
    <w:qFormat/>
    <w:uiPriority w:val="0"/>
    <w:pPr>
      <w:pBdr>
        <w:bottom w:val="none" w:color="auto" w:sz="0" w:space="0"/>
      </w:pBdr>
    </w:pPr>
  </w:style>
  <w:style w:type="paragraph" w:customStyle="1" w:styleId="16">
    <w:name w:val="p15"/>
    <w:basedOn w:val="1"/>
    <w:qFormat/>
    <w:uiPriority w:val="0"/>
    <w:pPr>
      <w:widowControl/>
    </w:pPr>
    <w:rPr>
      <w:rFonts w:ascii="Calibri" w:hAnsi="Calibri" w:cs="宋体"/>
      <w:kern w:val="0"/>
      <w:szCs w:val="21"/>
    </w:rPr>
  </w:style>
  <w:style w:type="paragraph" w:customStyle="1" w:styleId="17">
    <w:name w:val="p0"/>
    <w:basedOn w:val="1"/>
    <w:qFormat/>
    <w:uiPriority w:val="0"/>
    <w:pPr>
      <w:widowControl/>
    </w:pPr>
    <w:rPr>
      <w:rFonts w:ascii="Calibri" w:hAnsi="Calibri" w:cs="宋体"/>
      <w:kern w:val="0"/>
      <w:szCs w:val="21"/>
    </w:rPr>
  </w:style>
  <w:style w:type="paragraph" w:customStyle="1" w:styleId="18">
    <w:name w:val="List Paragraph"/>
    <w:basedOn w:val="1"/>
    <w:qFormat/>
    <w:uiPriority w:val="0"/>
    <w:pPr>
      <w:ind w:firstLine="420" w:firstLineChars="200"/>
    </w:pPr>
    <w:rPr>
      <w:szCs w:val="22"/>
    </w:rPr>
  </w:style>
  <w:style w:type="paragraph" w:customStyle="1" w:styleId="19">
    <w:name w:val="title"/>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20">
    <w:name w:val="页眉 Char"/>
    <w:basedOn w:val="7"/>
    <w:link w:val="5"/>
    <w:qFormat/>
    <w:uiPriority w:val="0"/>
    <w:rPr>
      <w:kern w:val="2"/>
      <w:sz w:val="18"/>
      <w:szCs w:val="18"/>
    </w:rPr>
  </w:style>
  <w:style w:type="character" w:customStyle="1" w:styleId="21">
    <w:name w:val="页脚 Char"/>
    <w:basedOn w:val="7"/>
    <w:link w:val="4"/>
    <w:qFormat/>
    <w:uiPriority w:val="99"/>
    <w:rPr>
      <w:kern w:val="2"/>
      <w:sz w:val="18"/>
      <w:szCs w:val="18"/>
    </w:rPr>
  </w:style>
  <w:style w:type="character" w:customStyle="1" w:styleId="22">
    <w:name w:val="批注文字 Char"/>
    <w:basedOn w:val="7"/>
    <w:link w:val="2"/>
    <w:semiHidden/>
    <w:qFormat/>
    <w:locked/>
    <w:uiPriority w:val="0"/>
    <w:rPr>
      <w:rFonts w:ascii="Calibri" w:hAnsi="Calibri" w:eastAsia="宋体" w:cs="宋体"/>
      <w:kern w:val="2"/>
      <w:sz w:val="21"/>
      <w:szCs w:val="24"/>
      <w:lang w:val="en-US" w:eastAsia="zh-CN" w:bidi="ar-SA"/>
    </w:rPr>
  </w:style>
  <w:style w:type="character" w:customStyle="1" w:styleId="23">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szsfj</Company>
  <Pages>10</Pages>
  <Words>496</Words>
  <Characters>2830</Characters>
  <Lines>23</Lines>
  <Paragraphs>6</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2020-07-17T02:52:00Z</dcterms:created>
  <dc:creator>李群</dc:creator>
  <cp:lastModifiedBy>黎铭明</cp:lastModifiedBy>
  <dcterms:modified xsi:type="dcterms:W3CDTF">2020-08-11T10:30:05Z</dcterms:modified>
  <dc:title>深建规〔2020〕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