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立新领寓、凤凰领寓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看房交通指引和注意事项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看房现场有停车位，但数量有限，建议绿色出行。请看房家庭认真仔细阅读以下事项：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看房家庭可选择以下任意一种形式前往项目现场看房（碧桂园凤凰立新领寓销售中心（下简称销售中心），地址：深圳市宝安区福永街道1</w:t>
      </w:r>
      <w:r>
        <w:rPr>
          <w:rFonts w:ascii="仿宋" w:hAnsi="仿宋" w:eastAsia="仿宋" w:cs="仿宋"/>
          <w:sz w:val="30"/>
          <w:szCs w:val="30"/>
        </w:rPr>
        <w:t>07</w:t>
      </w:r>
      <w:r>
        <w:rPr>
          <w:rFonts w:hint="eastAsia" w:ascii="仿宋" w:hAnsi="仿宋" w:eastAsia="仿宋" w:cs="仿宋"/>
          <w:sz w:val="30"/>
          <w:szCs w:val="30"/>
        </w:rPr>
        <w:t>国道辅路旁碧桂园菁英领寓3号楼商业裙楼）：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1、您的位置-地铁11号线（机场线）福永站B出口-凤凰花苑公交站（868区间2线、m514路、m310路等）-步行约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 xml:space="preserve">00米到销售中心。 </w:t>
      </w:r>
    </w:p>
    <w:p>
      <w:pPr>
        <w:spacing w:line="276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48317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2、您的位置-地铁1号线（罗宝线）机场东站C出口-凤凰花苑公交站（m332路、m334路、b875路等）-步行约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00米到销售中心。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5259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1、您的位置-凤凰花苑站（</w:t>
      </w:r>
      <w:r>
        <w:rPr>
          <w:rFonts w:ascii="仿宋" w:hAnsi="仿宋" w:eastAsia="仿宋" w:cs="仿宋"/>
          <w:sz w:val="30"/>
          <w:szCs w:val="30"/>
        </w:rPr>
        <w:t>337路;629路;b875路;b876路;m242路;m332路;m334路;m335路;m514路;m515路</w:t>
      </w:r>
      <w:r>
        <w:rPr>
          <w:rFonts w:hint="eastAsia" w:ascii="仿宋" w:hAnsi="仿宋" w:eastAsia="仿宋" w:cs="仿宋"/>
          <w:sz w:val="30"/>
          <w:szCs w:val="30"/>
        </w:rPr>
        <w:t>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00米到销售中心。</w:t>
      </w:r>
      <w:bookmarkEnd w:id="0"/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2、您的位置-凤凰天桥站（</w:t>
      </w:r>
      <w:r>
        <w:rPr>
          <w:rFonts w:ascii="仿宋" w:hAnsi="仿宋" w:eastAsia="仿宋" w:cs="仿宋"/>
          <w:sz w:val="30"/>
          <w:szCs w:val="30"/>
        </w:rPr>
        <w:t>331路;337路;362路;615路;629路;m242路;m332路;m334路;m335路;m435路;m514路;m515路;m526路;长28路</w:t>
      </w:r>
      <w:r>
        <w:rPr>
          <w:rFonts w:hint="eastAsia" w:ascii="仿宋" w:hAnsi="仿宋" w:eastAsia="仿宋" w:cs="仿宋"/>
          <w:sz w:val="30"/>
          <w:szCs w:val="30"/>
        </w:rPr>
        <w:t>）-步行约</w:t>
      </w:r>
      <w:r>
        <w:rPr>
          <w:rFonts w:ascii="仿宋" w:hAnsi="仿宋" w:eastAsia="仿宋" w:cs="仿宋"/>
          <w:sz w:val="30"/>
          <w:szCs w:val="30"/>
        </w:rPr>
        <w:t>48</w:t>
      </w:r>
      <w:r>
        <w:rPr>
          <w:rFonts w:hint="eastAsia" w:ascii="仿宋" w:hAnsi="仿宋" w:eastAsia="仿宋" w:cs="仿宋"/>
          <w:sz w:val="30"/>
          <w:szCs w:val="30"/>
        </w:rPr>
        <w:t>0米到销售中心。</w:t>
      </w:r>
    </w:p>
    <w:p>
      <w:pPr>
        <w:ind w:firstLine="640"/>
        <w:rPr>
          <w:rFonts w:ascii="仿宋" w:hAnsi="仿宋" w:eastAsia="仿宋" w:cs="仿宋"/>
          <w:color w:val="FF0000"/>
          <w:sz w:val="30"/>
          <w:szCs w:val="30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6127750" cy="3669030"/>
            <wp:effectExtent l="0" t="0" r="6350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（二）自驾车（注：现场停车位数目较少，建议滴滴或公交出行）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1．从罗湖出发：滨河大道-京港澳高速-碧桂园领寓销售中心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2．从福田出发：滨海大道-京港澳高速/广深公路-碧桂园领寓销售中心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3．从宝安出发：广深公路/京港澳高速/宝安大道-碧桂园领寓销售中心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4．从龙华出发：沈海高速-广深公路-碧桂园领寓销售中心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5．从南山出发：广深公路-碧桂园领寓销售中心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6．从龙岗出发：龙翔大道-沈海高速-京港澳高速-碧桂园领寓销售中心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-338455</wp:posOffset>
            </wp:positionH>
            <wp:positionV relativeFrom="paragraph">
              <wp:posOffset>259080</wp:posOffset>
            </wp:positionV>
            <wp:extent cx="6118225" cy="411480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（四）疫情防控措施：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bookmarkStart w:id="1" w:name="_GoBack"/>
      <w:bookmarkEnd w:id="1"/>
      <w:r>
        <w:rPr>
          <w:rFonts w:hint="eastAsia" w:ascii="仿宋" w:hAnsi="仿宋" w:eastAsia="仿宋" w:cs="仿宋"/>
          <w:sz w:val="28"/>
          <w:szCs w:val="28"/>
        </w:rPr>
        <w:t>1、现场看房人员须佩戴口罩入场并接受体温检测；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2、现场看房人员须提前准备绿色健康码进场看房</w:t>
      </w: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如有任何疑问，欢迎来电咨询：（0755）-</w:t>
      </w:r>
      <w:r>
        <w:rPr>
          <w:rFonts w:ascii="仿宋" w:hAnsi="仿宋" w:eastAsia="仿宋" w:cs="仿宋"/>
          <w:sz w:val="30"/>
          <w:szCs w:val="30"/>
        </w:rPr>
        <w:t>2518 6666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深圳市兴益联置业有限公司</w:t>
      </w:r>
    </w:p>
    <w:p>
      <w:pPr>
        <w:ind w:firstLine="640"/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         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 xml:space="preserve"> 2020年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14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日</w:t>
      </w:r>
    </w:p>
    <w:p>
      <w:pPr>
        <w:ind w:right="700" w:firstLine="4200" w:firstLineChars="1500"/>
        <w:jc w:val="right"/>
        <w:rPr>
          <w:rFonts w:ascii="Calibri" w:hAnsi="Calibri" w:eastAsia="仿宋_GB2312"/>
          <w:sz w:val="28"/>
          <w:szCs w:val="28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2C1018"/>
    <w:rsid w:val="00307151"/>
    <w:rsid w:val="0031054F"/>
    <w:rsid w:val="003D075F"/>
    <w:rsid w:val="00400165"/>
    <w:rsid w:val="00695ADA"/>
    <w:rsid w:val="006D1300"/>
    <w:rsid w:val="00725BB0"/>
    <w:rsid w:val="007A449B"/>
    <w:rsid w:val="008201D4"/>
    <w:rsid w:val="008A5D97"/>
    <w:rsid w:val="00A17E7B"/>
    <w:rsid w:val="00A34C66"/>
    <w:rsid w:val="00AF5EB6"/>
    <w:rsid w:val="00BD20ED"/>
    <w:rsid w:val="00C3181D"/>
    <w:rsid w:val="00C52C69"/>
    <w:rsid w:val="00DA238C"/>
    <w:rsid w:val="00E33D4A"/>
    <w:rsid w:val="00F55DF8"/>
    <w:rsid w:val="01997384"/>
    <w:rsid w:val="193E0B3A"/>
    <w:rsid w:val="63A95C34"/>
    <w:rsid w:val="6A8E5191"/>
    <w:rsid w:val="7C04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link w:val="2"/>
    <w:qFormat/>
    <w:uiPriority w:val="99"/>
    <w:rPr>
      <w:sz w:val="18"/>
    </w:rPr>
  </w:style>
  <w:style w:type="character" w:customStyle="1" w:styleId="7">
    <w:name w:val="页脚 字符1"/>
    <w:basedOn w:val="5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154</Words>
  <Characters>882</Characters>
  <Lines>7</Lines>
  <Paragraphs>2</Paragraphs>
  <TotalTime>0</TotalTime>
  <ScaleCrop>false</ScaleCrop>
  <LinksUpToDate>false</LinksUpToDate>
  <CharactersWithSpaces>1034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2020-08-29T10:12:00Z</dcterms:created>
  <dc:creator>Yuan Zhiting</dc:creator>
  <cp:lastModifiedBy>郝书优</cp:lastModifiedBy>
  <dcterms:modified xsi:type="dcterms:W3CDTF">2020-09-11T10:26:05Z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