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丰盛懿园</w:t>
      </w: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等未售出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安居型商品房选房</w:t>
      </w: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交通指引和注意事项</w:t>
      </w:r>
    </w:p>
    <w:p>
      <w:pPr>
        <w:ind w:firstLine="640"/>
        <w:rPr>
          <w:rFonts w:ascii="仿宋" w:hAnsi="仿宋" w:eastAsia="仿宋" w:cs="仿宋"/>
          <w:sz w:val="30"/>
          <w:szCs w:val="30"/>
        </w:rPr>
      </w:pPr>
    </w:p>
    <w:p>
      <w:pPr>
        <w:spacing w:line="560" w:lineRule="exact"/>
        <w:ind w:firstLine="64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选房现场有停车位，但数量有限，建议绿色出行。请选房家庭认真仔细阅读以下事项：</w:t>
      </w:r>
    </w:p>
    <w:p>
      <w:pPr>
        <w:spacing w:line="560" w:lineRule="exact"/>
        <w:ind w:firstLine="640"/>
        <w:rPr>
          <w:rFonts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一、选房交通</w:t>
      </w:r>
    </w:p>
    <w:p>
      <w:pPr>
        <w:spacing w:line="56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选房家庭可选择以下任意一种形式前往项目现场选房，地址：深圳市龙华区观澜街道大富社区桂月路329号丰盛集团：</w:t>
      </w:r>
    </w:p>
    <w:p>
      <w:pPr>
        <w:spacing w:line="56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（一）乘坐地铁</w:t>
      </w:r>
    </w:p>
    <w:p>
      <w:pPr>
        <w:spacing w:line="56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1．您的位置→地铁4号线观澜站A出口→观澜地铁站②公交站（M344路、M287路等）→大富社区工作站→步行约200米到选房现场（丰盛综合市场旁）。 </w:t>
      </w:r>
    </w:p>
    <w:p>
      <w:pPr>
        <w:spacing w:line="276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drawing>
          <wp:inline distT="0" distB="0" distL="0" distR="0">
            <wp:extent cx="5615940" cy="3390265"/>
            <wp:effectExtent l="19050" t="0" r="381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33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（二）乘坐公交（请密切留意最新公共交通信息）</w:t>
      </w:r>
    </w:p>
    <w:p>
      <w:pPr>
        <w:spacing w:line="56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1．您的位置→华强路地铁公交接驳站（乘坐高快巴士6号）→大富社区工作站→步行约200米到选房现场（丰盛综合市场旁）。 </w:t>
      </w:r>
    </w:p>
    <w:p>
      <w:pPr>
        <w:spacing w:line="560" w:lineRule="exact"/>
        <w:ind w:firstLine="64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2．您的位置→民乐地铁站①公交站台（乘坐高快巴士6号）→大富社区工作站→步行约200米到选房现场（丰盛综合市场旁）。</w:t>
      </w:r>
    </w:p>
    <w:p>
      <w:pPr>
        <w:ind w:firstLine="640"/>
        <w:rPr>
          <w:rFonts w:ascii="仿宋" w:hAnsi="仿宋" w:eastAsia="仿宋" w:cs="仿宋"/>
          <w:color w:val="FF0000"/>
          <w:sz w:val="30"/>
          <w:szCs w:val="30"/>
        </w:rPr>
      </w:pPr>
      <w:r>
        <w:rPr>
          <w:rFonts w:ascii="仿宋" w:hAnsi="仿宋" w:eastAsia="仿宋" w:cs="仿宋"/>
          <w:color w:val="FF0000"/>
          <w:sz w:val="30"/>
          <w:szCs w:val="30"/>
        </w:rPr>
        <w:drawing>
          <wp:inline distT="0" distB="0" distL="0" distR="0">
            <wp:extent cx="5615940" cy="6060440"/>
            <wp:effectExtent l="19050" t="0" r="3810" b="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60609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560" w:lineRule="exact"/>
        <w:ind w:firstLine="64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（二）自驾车（注：现场停车位较少，建议打车或公交出行）。</w:t>
      </w:r>
    </w:p>
    <w:p>
      <w:pPr>
        <w:spacing w:line="560" w:lineRule="exact"/>
        <w:ind w:firstLine="64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1．从罗湖出发：经泥岗东路-梅关高速-观澜出口-选房现场（导航：深圳丰盛集团）。</w:t>
      </w:r>
    </w:p>
    <w:p>
      <w:pPr>
        <w:spacing w:line="560" w:lineRule="exact"/>
        <w:ind w:firstLine="64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2．从福田出发：经彩田路-梅关高速-观澜出口-选房现场（导航：深圳丰盛集团）。</w:t>
      </w:r>
    </w:p>
    <w:p>
      <w:pPr>
        <w:spacing w:line="560" w:lineRule="exact"/>
        <w:ind w:firstLine="64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3．从宝安出发：经北环大道-彩田路-梅关高速-观澜出口-选房现场（导航：深圳丰盛集团）。</w:t>
      </w:r>
    </w:p>
    <w:p>
      <w:pPr>
        <w:spacing w:line="560" w:lineRule="exact"/>
        <w:ind w:firstLine="64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4．从龙华出发：经龙澜大道-观光路-龙华大道-桂月路-选房现场（导航：深圳丰盛集团）。</w:t>
      </w:r>
    </w:p>
    <w:p>
      <w:pPr>
        <w:spacing w:line="560" w:lineRule="exact"/>
        <w:ind w:firstLine="64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5．从南山出发：经滨海大道-滨河大道-皇岗路-梅关高速-观澜出口-选房现场（导航：深圳丰盛集团）。</w:t>
      </w:r>
    </w:p>
    <w:p>
      <w:pPr>
        <w:spacing w:line="560" w:lineRule="exact"/>
        <w:ind w:firstLine="64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6．从龙岗出发：龙翔大道-沈海高速-梅关高速-观澜出口-选房现场（导航：深圳丰盛集团）。</w:t>
      </w:r>
    </w:p>
    <w:p>
      <w:pPr>
        <w:spacing w:line="560" w:lineRule="exact"/>
        <w:ind w:firstLine="640"/>
        <w:rPr>
          <w:rFonts w:ascii="仿宋" w:hAnsi="仿宋" w:eastAsia="仿宋" w:cs="仿宋"/>
          <w:sz w:val="30"/>
          <w:szCs w:val="30"/>
        </w:rPr>
      </w:pPr>
    </w:p>
    <w:p>
      <w:pPr>
        <w:spacing w:line="560" w:lineRule="exact"/>
        <w:ind w:firstLine="602" w:firstLineChars="200"/>
        <w:rPr>
          <w:rFonts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二、交通区位图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drawing>
          <wp:inline distT="0" distB="0" distL="0" distR="0">
            <wp:extent cx="6190615" cy="3648075"/>
            <wp:effectExtent l="19050" t="0" r="217" b="0"/>
            <wp:docPr id="9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8575" cy="3652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firstLine="602" w:firstLineChars="200"/>
        <w:rPr>
          <w:rFonts w:ascii="仿宋" w:hAnsi="仿宋" w:eastAsia="仿宋" w:cs="仿宋"/>
          <w:b/>
          <w:sz w:val="30"/>
          <w:szCs w:val="30"/>
        </w:rPr>
      </w:pPr>
    </w:p>
    <w:p>
      <w:pPr>
        <w:ind w:firstLine="602" w:firstLineChars="200"/>
        <w:rPr>
          <w:rFonts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三、注意事项</w:t>
      </w:r>
    </w:p>
    <w:p>
      <w:pPr>
        <w:spacing w:line="560" w:lineRule="exact"/>
        <w:ind w:firstLine="64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（一）选房家庭须按约定的时间，凭申请人身份证、选房通知书参加选房活动。</w:t>
      </w:r>
    </w:p>
    <w:p>
      <w:pPr>
        <w:spacing w:line="560" w:lineRule="exact"/>
        <w:ind w:firstLine="64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（二）考虑到选房现场接待能力有限，为了营造顺畅、良好的选房环境，请每个选房家庭最多安排两人现场选房。从安全角度考虑，请选房家庭尽量不要携带老人、儿童。</w:t>
      </w:r>
    </w:p>
    <w:p>
      <w:pPr>
        <w:spacing w:line="560" w:lineRule="exact"/>
        <w:ind w:firstLine="64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（三）为了保证选房家庭人身安全，请遵循现场工作人员统一安排，不要在选房现场随意走动，以免发生意外。</w:t>
      </w:r>
    </w:p>
    <w:p>
      <w:pPr>
        <w:spacing w:line="56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（四）疫情防控措施：</w:t>
      </w:r>
    </w:p>
    <w:p>
      <w:pPr>
        <w:spacing w:line="560" w:lineRule="exact"/>
        <w:ind w:firstLine="60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30"/>
          <w:szCs w:val="30"/>
        </w:rPr>
        <w:t>1．</w:t>
      </w:r>
      <w:r>
        <w:rPr>
          <w:rFonts w:hint="eastAsia" w:ascii="仿宋" w:hAnsi="仿宋" w:eastAsia="仿宋" w:cs="仿宋"/>
          <w:sz w:val="28"/>
          <w:szCs w:val="28"/>
        </w:rPr>
        <w:t>现场</w:t>
      </w:r>
      <w:r>
        <w:rPr>
          <w:rFonts w:hint="eastAsia" w:ascii="仿宋" w:hAnsi="仿宋" w:eastAsia="仿宋" w:cs="仿宋"/>
          <w:sz w:val="30"/>
          <w:szCs w:val="30"/>
        </w:rPr>
        <w:t>选房</w:t>
      </w:r>
      <w:r>
        <w:rPr>
          <w:rFonts w:hint="eastAsia" w:ascii="仿宋" w:hAnsi="仿宋" w:eastAsia="仿宋" w:cs="仿宋"/>
          <w:sz w:val="28"/>
          <w:szCs w:val="28"/>
        </w:rPr>
        <w:t>人员须佩戴口罩入场并接受体温检测；</w:t>
      </w:r>
    </w:p>
    <w:p>
      <w:pPr>
        <w:spacing w:line="56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2．</w:t>
      </w:r>
      <w:r>
        <w:rPr>
          <w:rFonts w:hint="eastAsia" w:ascii="仿宋" w:hAnsi="仿宋" w:eastAsia="仿宋" w:cs="仿宋"/>
          <w:sz w:val="28"/>
          <w:szCs w:val="28"/>
        </w:rPr>
        <w:t>现场</w:t>
      </w:r>
      <w:r>
        <w:rPr>
          <w:rFonts w:hint="eastAsia" w:ascii="仿宋" w:hAnsi="仿宋" w:eastAsia="仿宋" w:cs="仿宋"/>
          <w:sz w:val="30"/>
          <w:szCs w:val="30"/>
        </w:rPr>
        <w:t>选房</w:t>
      </w:r>
      <w:r>
        <w:rPr>
          <w:rFonts w:hint="eastAsia" w:ascii="仿宋" w:hAnsi="仿宋" w:eastAsia="仿宋" w:cs="仿宋"/>
          <w:sz w:val="28"/>
          <w:szCs w:val="28"/>
        </w:rPr>
        <w:t>人员须提前准备绿色健康码进场</w:t>
      </w:r>
      <w:r>
        <w:rPr>
          <w:rFonts w:hint="eastAsia" w:ascii="仿宋" w:hAnsi="仿宋" w:eastAsia="仿宋" w:cs="仿宋"/>
          <w:sz w:val="30"/>
          <w:szCs w:val="30"/>
        </w:rPr>
        <w:t>选房。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ind w:firstLine="900" w:firstLineChars="3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如有任何疑问，欢迎来电咨询：（0755）-2983</w:t>
      </w:r>
      <w:r>
        <w:rPr>
          <w:rFonts w:ascii="仿宋" w:hAnsi="仿宋" w:eastAsia="仿宋" w:cs="仿宋"/>
          <w:sz w:val="30"/>
          <w:szCs w:val="30"/>
        </w:rPr>
        <w:t xml:space="preserve"> 6</w:t>
      </w:r>
      <w:r>
        <w:rPr>
          <w:rFonts w:hint="eastAsia" w:ascii="仿宋" w:hAnsi="仿宋" w:eastAsia="仿宋" w:cs="仿宋"/>
          <w:sz w:val="30"/>
          <w:szCs w:val="30"/>
        </w:rPr>
        <w:t>9</w:t>
      </w:r>
      <w:r>
        <w:rPr>
          <w:rFonts w:ascii="仿宋" w:hAnsi="仿宋" w:eastAsia="仿宋" w:cs="仿宋"/>
          <w:sz w:val="30"/>
          <w:szCs w:val="30"/>
        </w:rPr>
        <w:t>66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rPr>
          <w:rFonts w:ascii="仿宋" w:hAnsi="仿宋" w:eastAsia="仿宋" w:cs="仿宋"/>
          <w:sz w:val="30"/>
          <w:szCs w:val="30"/>
        </w:rPr>
      </w:pPr>
    </w:p>
    <w:p>
      <w:pPr>
        <w:ind w:firstLine="640"/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深圳市丰盛投资集团有限公司</w:t>
      </w:r>
    </w:p>
    <w:p>
      <w:pPr>
        <w:ind w:firstLine="640"/>
        <w:jc w:val="center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     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年1月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11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日</w:t>
      </w:r>
    </w:p>
    <w:p>
      <w:pPr>
        <w:ind w:firstLine="640"/>
        <w:jc w:val="center"/>
        <w:rPr>
          <w:rFonts w:ascii="仿宋" w:hAnsi="仿宋" w:eastAsia="仿宋" w:cs="仿宋"/>
          <w:sz w:val="30"/>
          <w:szCs w:val="30"/>
        </w:rPr>
      </w:pPr>
    </w:p>
    <w:p>
      <w:pPr>
        <w:ind w:firstLine="640"/>
        <w:jc w:val="center"/>
        <w:rPr>
          <w:rFonts w:ascii="微软雅黑" w:hAnsi="微软雅黑" w:eastAsia="微软雅黑" w:cs="微软雅黑"/>
          <w:color w:val="666666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666666"/>
          <w:shd w:val="clear" w:color="auto" w:fill="FFFFFF"/>
        </w:rPr>
        <w:drawing>
          <wp:inline distT="0" distB="0" distL="0" distR="0">
            <wp:extent cx="2286635" cy="2390775"/>
            <wp:effectExtent l="1905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825" r="1825"/>
                    <a:stretch>
                      <a:fillRect/>
                    </a:stretch>
                  </pic:blipFill>
                  <pic:spPr>
                    <a:xfrm>
                      <a:off x="0" y="0"/>
                      <a:ext cx="2288843" cy="23928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color w:val="666666"/>
          <w:shd w:val="clear" w:color="auto" w:fill="FFFFFF"/>
        </w:rPr>
        <w:drawing>
          <wp:inline distT="0" distB="0" distL="0" distR="0">
            <wp:extent cx="2338705" cy="2400300"/>
            <wp:effectExtent l="19050" t="0" r="4396" b="0"/>
            <wp:docPr id="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8754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firstLine="640"/>
        <w:jc w:val="center"/>
        <w:rPr>
          <w:rFonts w:ascii="微软雅黑" w:hAnsi="微软雅黑" w:eastAsia="微软雅黑" w:cs="微软雅黑"/>
          <w:color w:val="666666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666666"/>
          <w:shd w:val="clear" w:color="auto" w:fill="FFFFFF"/>
        </w:rPr>
        <w:t>（百度地图）                       （高德地图）</w:t>
      </w:r>
    </w:p>
    <w:p>
      <w:pPr>
        <w:ind w:firstLine="640"/>
        <w:jc w:val="center"/>
        <w:rPr>
          <w:rFonts w:ascii="微软雅黑" w:hAnsi="微软雅黑" w:eastAsia="微软雅黑" w:cs="微软雅黑"/>
          <w:color w:val="666666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666666"/>
          <w:shd w:val="clear" w:color="auto" w:fill="FFFFFF"/>
        </w:rPr>
        <w:t>（选房现场地点二维码）</w:t>
      </w:r>
    </w:p>
    <w:sectPr>
      <w:footerReference r:id="rId3" w:type="default"/>
      <w:pgSz w:w="11906" w:h="16838"/>
      <w:pgMar w:top="1021" w:right="1531" w:bottom="1021" w:left="1531" w:header="851" w:footer="79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</w: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300"/>
    <w:rsid w:val="000E2568"/>
    <w:rsid w:val="0026729A"/>
    <w:rsid w:val="00284DB2"/>
    <w:rsid w:val="002C1018"/>
    <w:rsid w:val="00307151"/>
    <w:rsid w:val="0031054F"/>
    <w:rsid w:val="003C0EE0"/>
    <w:rsid w:val="003D075F"/>
    <w:rsid w:val="00400165"/>
    <w:rsid w:val="00464EBF"/>
    <w:rsid w:val="00552843"/>
    <w:rsid w:val="0061722B"/>
    <w:rsid w:val="006367C5"/>
    <w:rsid w:val="00695ADA"/>
    <w:rsid w:val="006D1300"/>
    <w:rsid w:val="00725BB0"/>
    <w:rsid w:val="00746433"/>
    <w:rsid w:val="007A449B"/>
    <w:rsid w:val="007B6453"/>
    <w:rsid w:val="008201D4"/>
    <w:rsid w:val="008A5D97"/>
    <w:rsid w:val="00A057BA"/>
    <w:rsid w:val="00A17E7B"/>
    <w:rsid w:val="00A34C66"/>
    <w:rsid w:val="00A352D7"/>
    <w:rsid w:val="00A53A32"/>
    <w:rsid w:val="00A8470F"/>
    <w:rsid w:val="00AF5EB6"/>
    <w:rsid w:val="00B54DD0"/>
    <w:rsid w:val="00B950EA"/>
    <w:rsid w:val="00BD20ED"/>
    <w:rsid w:val="00BF1960"/>
    <w:rsid w:val="00BF37A8"/>
    <w:rsid w:val="00C3181D"/>
    <w:rsid w:val="00C52C69"/>
    <w:rsid w:val="00C949B3"/>
    <w:rsid w:val="00DA238C"/>
    <w:rsid w:val="00E33D4A"/>
    <w:rsid w:val="00E37950"/>
    <w:rsid w:val="00E87AC3"/>
    <w:rsid w:val="00EA0566"/>
    <w:rsid w:val="00EA5CDC"/>
    <w:rsid w:val="00ED78CB"/>
    <w:rsid w:val="00F55DF8"/>
    <w:rsid w:val="00F75733"/>
    <w:rsid w:val="0F8A178B"/>
    <w:rsid w:val="14290CD1"/>
    <w:rsid w:val="307C7124"/>
    <w:rsid w:val="354006F0"/>
    <w:rsid w:val="42671548"/>
    <w:rsid w:val="4A9F5CC2"/>
    <w:rsid w:val="4CA7790A"/>
    <w:rsid w:val="533C0665"/>
    <w:rsid w:val="58062436"/>
    <w:rsid w:val="77F25459"/>
    <w:rsid w:val="7AC4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uiPriority w:val="99"/>
    <w:rPr>
      <w:sz w:val="18"/>
    </w:rPr>
  </w:style>
  <w:style w:type="character" w:customStyle="1" w:styleId="9">
    <w:name w:val="页脚 字符1"/>
    <w:basedOn w:val="7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日期 Char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153</Words>
  <Characters>877</Characters>
  <Lines>7</Lines>
  <Paragraphs>2</Paragraphs>
  <TotalTime>9</TotalTime>
  <ScaleCrop>false</ScaleCrop>
  <LinksUpToDate>false</LinksUpToDate>
  <CharactersWithSpaces>1028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2020-12-29T09:22:00Z</dcterms:created>
  <dc:creator>Yuan Zhiting</dc:creator>
  <cp:lastModifiedBy>张业辉</cp:lastModifiedBy>
  <cp:lastPrinted>2020-12-29T08:37:00Z</cp:lastPrinted>
  <dcterms:modified xsi:type="dcterms:W3CDTF">2021-01-11T01:29:21Z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