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 w:cs="宋体"/>
          <w:b/>
          <w:bCs/>
          <w:sz w:val="52"/>
          <w:szCs w:val="52"/>
        </w:rPr>
      </w:pPr>
      <w:bookmarkStart w:id="16" w:name="_GoBack"/>
      <w:bookmarkEnd w:id="16"/>
      <w:r>
        <w:rPr>
          <w:rFonts w:hint="eastAsia" w:ascii="宋体" w:hAnsi="宋体" w:eastAsia="宋体" w:cs="宋体"/>
          <w:b/>
          <w:bCs/>
          <w:sz w:val="52"/>
          <w:szCs w:val="52"/>
        </w:rPr>
        <w:t>深圳市建设工程勘察设计管理系统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AI审图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操作指南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（设计企业）</w:t>
      </w: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tbl>
      <w:tblPr>
        <w:tblStyle w:val="12"/>
        <w:tblpPr w:leftFromText="180" w:rightFromText="180" w:vertAnchor="text" w:horzAnchor="page" w:tblpXSpec="center" w:tblpY="4"/>
        <w:tblOverlap w:val="never"/>
        <w:tblW w:w="5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D9D9D9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当前版本</w:t>
            </w:r>
          </w:p>
        </w:tc>
        <w:tc>
          <w:tcPr>
            <w:tcW w:w="3780" w:type="dxa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V1.0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D9D9D9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作者</w:t>
            </w:r>
          </w:p>
        </w:tc>
        <w:tc>
          <w:tcPr>
            <w:tcW w:w="3780" w:type="dxa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D9D9D9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审批者</w:t>
            </w:r>
          </w:p>
        </w:tc>
        <w:tc>
          <w:tcPr>
            <w:tcW w:w="3780" w:type="dxa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D9D9D9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发布日期</w:t>
            </w:r>
          </w:p>
        </w:tc>
        <w:tc>
          <w:tcPr>
            <w:tcW w:w="3780" w:type="dxa"/>
            <w:vAlign w:val="bottom"/>
          </w:tcPr>
          <w:p>
            <w:pPr>
              <w:pStyle w:val="1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D9D9D9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文件状态</w:t>
            </w:r>
          </w:p>
        </w:tc>
        <w:tc>
          <w:tcPr>
            <w:tcW w:w="3780" w:type="dxa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0" w:firstLineChars="200"/>
        <w:textAlignment w:val="bottom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202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月</w:t>
      </w: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</w:p>
    <w:sdt>
      <w:sdtPr>
        <w:rPr>
          <w:rFonts w:hint="eastAsia" w:ascii="宋体" w:hAnsi="宋体" w:eastAsia="宋体" w:cs="宋体"/>
          <w:sz w:val="24"/>
        </w:rPr>
        <w:id w:val="14746355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Cs/>
          <w:sz w:val="24"/>
        </w:rPr>
      </w:sdtEndPr>
      <w:sdtContent>
        <w:p>
          <w:pPr>
            <w:spacing w:line="360" w:lineRule="auto"/>
            <w:jc w:val="center"/>
            <w:rPr>
              <w:b/>
              <w:bCs/>
              <w:sz w:val="28"/>
              <w:szCs w:val="36"/>
            </w:rPr>
          </w:pPr>
          <w:r>
            <w:rPr>
              <w:rFonts w:ascii="宋体" w:hAnsi="宋体" w:eastAsia="宋体"/>
              <w:b/>
              <w:bCs/>
              <w:sz w:val="28"/>
              <w:szCs w:val="36"/>
            </w:rPr>
            <w:t>目</w:t>
          </w:r>
          <w:r>
            <w:rPr>
              <w:rFonts w:ascii="宋体" w:hAnsi="宋体" w:eastAsia="宋体"/>
              <w:b/>
              <w:bCs/>
              <w:sz w:val="28"/>
              <w:szCs w:val="36"/>
            </w:rPr>
            <w:tab/>
          </w:r>
          <w:r>
            <w:rPr>
              <w:rFonts w:ascii="宋体" w:hAnsi="宋体" w:eastAsia="宋体"/>
              <w:b/>
              <w:bCs/>
              <w:sz w:val="28"/>
              <w:szCs w:val="36"/>
            </w:rPr>
            <w:tab/>
          </w:r>
          <w:r>
            <w:rPr>
              <w:rFonts w:ascii="宋体" w:hAnsi="宋体" w:eastAsia="宋体"/>
              <w:b/>
              <w:bCs/>
              <w:sz w:val="28"/>
              <w:szCs w:val="36"/>
            </w:rPr>
            <w:t>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b/>
              <w:bCs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_Toc15762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t xml:space="preserve">1. </w:t>
          </w:r>
          <w:r>
            <w:rPr>
              <w:rFonts w:hint="eastAsia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_Toc15762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_Toc28917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_Toc28917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_Toc3685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术语和缩写词</w:t>
          </w:r>
          <w:r>
            <w:tab/>
          </w:r>
          <w:r>
            <w:fldChar w:fldCharType="begin"/>
          </w:r>
          <w:r>
            <w:instrText xml:space="preserve"> PAGEREF _Toc3685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_Toc31864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  <w:lang w:eastAsia="zh-CN"/>
            </w:rPr>
            <w:t>外网上报流程</w:t>
          </w:r>
          <w:r>
            <w:tab/>
          </w:r>
          <w:r>
            <w:fldChar w:fldCharType="begin"/>
          </w:r>
          <w:r>
            <w:instrText xml:space="preserve"> PAGEREF _Toc31864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_Toc22406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  <w:lang w:val="en-US"/>
            </w:rPr>
            <w:t xml:space="preserve">3. </w:t>
          </w:r>
          <w:r>
            <w:rPr>
              <w:rFonts w:hint="eastAsia"/>
            </w:rPr>
            <w:t>系统功能使用</w:t>
          </w:r>
          <w:r>
            <w:tab/>
          </w:r>
          <w:r>
            <w:fldChar w:fldCharType="begin"/>
          </w:r>
          <w:r>
            <w:instrText xml:space="preserve"> PAGEREF _Toc22406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_Toc11580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</w:rPr>
            <w:t xml:space="preserve">3.1. </w:t>
          </w:r>
          <w:r>
            <w:rPr>
              <w:rFonts w:hint="eastAsia"/>
            </w:rPr>
            <w:t>房建工程设计（主体工程设计）</w:t>
          </w:r>
          <w:r>
            <w:tab/>
          </w:r>
          <w:r>
            <w:fldChar w:fldCharType="begin"/>
          </w:r>
          <w:r>
            <w:instrText xml:space="preserve"> PAGEREF _Toc11580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_Toc13166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</w:rPr>
            <w:t xml:space="preserve">3.1.1. </w:t>
          </w:r>
          <w:r>
            <w:rPr>
              <w:rFonts w:hint="eastAsia"/>
            </w:rPr>
            <w:t>新增</w:t>
          </w:r>
          <w:r>
            <w:tab/>
          </w:r>
          <w:r>
            <w:fldChar w:fldCharType="begin"/>
          </w:r>
          <w:r>
            <w:instrText xml:space="preserve"> PAGEREF _Toc13166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_Toc5896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</w:rPr>
            <w:t xml:space="preserve">3.1.2. </w:t>
          </w:r>
          <w:r>
            <w:rPr>
              <w:rFonts w:hint="eastAsia"/>
            </w:rPr>
            <w:t>编辑</w:t>
          </w:r>
          <w:r>
            <w:tab/>
          </w:r>
          <w:r>
            <w:fldChar w:fldCharType="begin"/>
          </w:r>
          <w:r>
            <w:instrText xml:space="preserve"> PAGEREF _Toc5896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_Toc9499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</w:rPr>
            <w:t xml:space="preserve">3.1.3. </w:t>
          </w:r>
          <w:r>
            <w:rPr>
              <w:rFonts w:hint="eastAsia"/>
            </w:rPr>
            <w:t>删除</w:t>
          </w:r>
          <w:r>
            <w:tab/>
          </w:r>
          <w:r>
            <w:fldChar w:fldCharType="begin"/>
          </w:r>
          <w:r>
            <w:instrText xml:space="preserve"> PAGEREF _Toc9499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_Toc15858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</w:rPr>
            <w:t xml:space="preserve">3.1.4. </w:t>
          </w:r>
          <w:r>
            <w:rPr>
              <w:rFonts w:hint="eastAsia"/>
            </w:rPr>
            <w:t>导出</w:t>
          </w:r>
          <w:r>
            <w:tab/>
          </w:r>
          <w:r>
            <w:fldChar w:fldCharType="begin"/>
          </w:r>
          <w:r>
            <w:instrText xml:space="preserve"> PAGEREF _Toc15858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</w:rPr>
            <w:fldChar w:fldCharType="begin"/>
          </w:r>
          <w:r>
            <w:rPr>
              <w:rFonts w:hint="eastAsia" w:ascii="宋体" w:hAnsi="宋体" w:eastAsia="宋体" w:cs="宋体"/>
              <w:bCs/>
            </w:rPr>
            <w:instrText xml:space="preserve"> HYPERLINK \l _Toc8489 </w:instrText>
          </w:r>
          <w:r>
            <w:rPr>
              <w:rFonts w:hint="eastAsia" w:ascii="宋体" w:hAnsi="宋体" w:eastAsia="宋体" w:cs="宋体"/>
              <w:bCs/>
            </w:rPr>
            <w:fldChar w:fldCharType="separate"/>
          </w:r>
          <w:r>
            <w:rPr>
              <w:rFonts w:hint="default"/>
            </w:rPr>
            <w:t xml:space="preserve">3.2. </w:t>
          </w:r>
          <w:r>
            <w:rPr>
              <w:rFonts w:hint="eastAsia"/>
            </w:rPr>
            <w:t>房建工程设计（其他）</w:t>
          </w:r>
          <w:r>
            <w:tab/>
          </w:r>
          <w:r>
            <w:fldChar w:fldCharType="begin"/>
          </w:r>
          <w:r>
            <w:instrText xml:space="preserve"> PAGEREF _Toc8489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</w:rPr>
            <w:fldChar w:fldCharType="end"/>
          </w:r>
        </w:p>
        <w:p>
          <w:pPr>
            <w:spacing w:line="360" w:lineRule="auto"/>
            <w:ind w:firstLine="420" w:firstLineChars="200"/>
            <w:jc w:val="center"/>
            <w:rPr>
              <w:rFonts w:ascii="宋体" w:hAnsi="宋体" w:eastAsia="宋体" w:cs="宋体"/>
              <w:b/>
              <w:bCs/>
              <w:sz w:val="24"/>
            </w:rPr>
          </w:pPr>
          <w:r>
            <w:rPr>
              <w:rFonts w:hint="eastAsia" w:ascii="宋体" w:hAnsi="宋体" w:eastAsia="宋体" w:cs="宋体"/>
              <w:bCs/>
            </w:rPr>
            <w:fldChar w:fldCharType="end"/>
          </w:r>
        </w:p>
      </w:sdtContent>
    </w:sdt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>
      <w:pPr>
        <w:pStyle w:val="2"/>
        <w:numPr>
          <w:ilvl w:val="0"/>
          <w:numId w:val="1"/>
        </w:numPr>
        <w:spacing w:line="360" w:lineRule="auto"/>
        <w:jc w:val="center"/>
      </w:pPr>
      <w:bookmarkStart w:id="0" w:name="_Toc15762"/>
      <w:r>
        <w:rPr>
          <w:rFonts w:hint="eastAsia"/>
        </w:rPr>
        <w:t>引言</w:t>
      </w:r>
      <w:bookmarkEnd w:id="0"/>
    </w:p>
    <w:p>
      <w:pPr>
        <w:pStyle w:val="3"/>
        <w:numPr>
          <w:ilvl w:val="1"/>
          <w:numId w:val="2"/>
        </w:numPr>
        <w:spacing w:line="360" w:lineRule="auto"/>
      </w:pPr>
      <w:bookmarkStart w:id="1" w:name="_Toc42603741"/>
      <w:bookmarkStart w:id="2" w:name="_Toc28917"/>
      <w:r>
        <w:rPr>
          <w:rFonts w:hint="eastAsia"/>
        </w:rPr>
        <w:t>编写目的</w:t>
      </w:r>
      <w:bookmarkEnd w:id="1"/>
      <w:bookmarkEnd w:id="2"/>
    </w:p>
    <w:p>
      <w:pPr>
        <w:pStyle w:val="6"/>
        <w:spacing w:before="156" w:beforeLines="50" w:after="156" w:afterLines="50" w:line="360" w:lineRule="auto"/>
        <w:rPr>
          <w:rFonts w:ascii="宋体" w:hAnsi="宋体" w:eastAsia="宋体" w:cs="宋体"/>
          <w:kern w:val="2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本文档为《深圳市建设工程勘察设计管理系统》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房建工程设计项目</w:t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用户操作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指南</w:t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供建设</w:t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、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设计</w:t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单位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项目主管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部门等</w:t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相关人员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参考使用</w:t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。</w:t>
      </w:r>
    </w:p>
    <w:p>
      <w:pPr>
        <w:pStyle w:val="3"/>
        <w:numPr>
          <w:ilvl w:val="1"/>
          <w:numId w:val="2"/>
        </w:numPr>
        <w:spacing w:line="360" w:lineRule="auto"/>
        <w:rPr>
          <w:rFonts w:hint="eastAsia"/>
        </w:rPr>
      </w:pPr>
      <w:bookmarkStart w:id="3" w:name="_Toc42603742"/>
      <w:bookmarkStart w:id="4" w:name="_Toc3685"/>
      <w:r>
        <w:rPr>
          <w:rFonts w:hint="eastAsia"/>
        </w:rPr>
        <w:t>术语和缩写词</w:t>
      </w:r>
      <w:bookmarkEnd w:id="3"/>
      <w:bookmarkEnd w:id="4"/>
    </w:p>
    <w:tbl>
      <w:tblPr>
        <w:tblStyle w:val="12"/>
        <w:tblW w:w="93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981"/>
        <w:gridCol w:w="6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00" w:type="dxa"/>
            <w:shd w:val="clear" w:color="auto" w:fill="E0E0E0"/>
            <w:vAlign w:val="center"/>
          </w:tcPr>
          <w:p>
            <w:pPr>
              <w:pStyle w:val="6"/>
              <w:spacing w:line="360" w:lineRule="auto"/>
              <w:ind w:firstLine="0" w:firstLineChars="0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981" w:type="dxa"/>
            <w:shd w:val="clear" w:color="auto" w:fill="E0E0E0"/>
            <w:vAlign w:val="center"/>
          </w:tcPr>
          <w:p>
            <w:pPr>
              <w:pStyle w:val="6"/>
              <w:spacing w:line="360" w:lineRule="auto"/>
              <w:ind w:firstLine="0" w:firstLineChars="0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术语或缩写词</w:t>
            </w:r>
          </w:p>
        </w:tc>
        <w:tc>
          <w:tcPr>
            <w:tcW w:w="6479" w:type="dxa"/>
            <w:shd w:val="clear" w:color="auto" w:fill="E0E0E0"/>
            <w:vAlign w:val="center"/>
          </w:tcPr>
          <w:p>
            <w:pPr>
              <w:pStyle w:val="6"/>
              <w:spacing w:line="360" w:lineRule="auto"/>
              <w:ind w:firstLine="482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解  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pStyle w:val="6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1</w:t>
            </w:r>
          </w:p>
        </w:tc>
        <w:tc>
          <w:tcPr>
            <w:tcW w:w="1981" w:type="dxa"/>
            <w:vAlign w:val="center"/>
          </w:tcPr>
          <w:p>
            <w:pPr>
              <w:pStyle w:val="6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本文档</w:t>
            </w:r>
          </w:p>
        </w:tc>
        <w:tc>
          <w:tcPr>
            <w:tcW w:w="6479" w:type="dxa"/>
          </w:tcPr>
          <w:p>
            <w:pPr>
              <w:pStyle w:val="6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指深圳市建设工程勘察设计管理系统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AI审图操作指南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pStyle w:val="6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2</w:t>
            </w:r>
          </w:p>
        </w:tc>
        <w:tc>
          <w:tcPr>
            <w:tcW w:w="1981" w:type="dxa"/>
            <w:vAlign w:val="center"/>
          </w:tcPr>
          <w:p>
            <w:pPr>
              <w:pStyle w:val="6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本系统/本项目</w:t>
            </w:r>
          </w:p>
        </w:tc>
        <w:tc>
          <w:tcPr>
            <w:tcW w:w="6479" w:type="dxa"/>
          </w:tcPr>
          <w:p>
            <w:pPr>
              <w:pStyle w:val="6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指深圳市建设工程勘察设计管理系统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AI审图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pStyle w:val="6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3</w:t>
            </w:r>
          </w:p>
        </w:tc>
        <w:tc>
          <w:tcPr>
            <w:tcW w:w="1981" w:type="dxa"/>
            <w:vAlign w:val="center"/>
          </w:tcPr>
          <w:p>
            <w:pPr>
              <w:pStyle w:val="6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项目主管部门</w:t>
            </w:r>
          </w:p>
        </w:tc>
        <w:tc>
          <w:tcPr>
            <w:tcW w:w="6479" w:type="dxa"/>
          </w:tcPr>
          <w:p>
            <w:pPr>
              <w:pStyle w:val="6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指市/区住房和建设局；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pStyle w:val="6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4</w:t>
            </w:r>
          </w:p>
        </w:tc>
        <w:tc>
          <w:tcPr>
            <w:tcW w:w="1981" w:type="dxa"/>
            <w:vAlign w:val="center"/>
          </w:tcPr>
          <w:p>
            <w:pPr>
              <w:pStyle w:val="6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专家</w:t>
            </w:r>
          </w:p>
        </w:tc>
        <w:tc>
          <w:tcPr>
            <w:tcW w:w="6479" w:type="dxa"/>
          </w:tcPr>
          <w:p>
            <w:pPr>
              <w:pStyle w:val="6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指负责抽查项目的图纸检查人员；</w:t>
            </w:r>
          </w:p>
        </w:tc>
      </w:tr>
    </w:tbl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widowControl/>
        <w:jc w:val="left"/>
        <w:rPr>
          <w:b/>
          <w:kern w:val="44"/>
          <w:sz w:val="44"/>
        </w:rPr>
      </w:pPr>
      <w:bookmarkStart w:id="5" w:name="_Toc4657227"/>
      <w:r>
        <w:br w:type="page"/>
      </w:r>
    </w:p>
    <w:bookmarkEnd w:id="5"/>
    <w:p>
      <w:pPr>
        <w:pStyle w:val="2"/>
        <w:numPr>
          <w:ilvl w:val="0"/>
          <w:numId w:val="2"/>
        </w:numPr>
        <w:spacing w:line="360" w:lineRule="auto"/>
        <w:jc w:val="center"/>
      </w:pPr>
      <w:bookmarkStart w:id="6" w:name="_Toc31864"/>
      <w:bookmarkStart w:id="7" w:name="_Toc236638669"/>
      <w:bookmarkStart w:id="8" w:name="_Toc4657230"/>
      <w:r>
        <w:rPr>
          <w:rFonts w:hint="eastAsia"/>
          <w:lang w:eastAsia="zh-CN"/>
        </w:rPr>
        <w:t>外网上报流程</w:t>
      </w:r>
      <w:bookmarkEnd w:id="6"/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object>
          <v:shape id="_x0000_i1025" o:spt="75" type="#_x0000_t75" style="height:513.95pt;width:396.65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4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流程说明如下：</w:t>
      </w:r>
    </w:p>
    <w:p>
      <w:pPr>
        <w:pStyle w:val="16"/>
        <w:widowControl/>
        <w:numPr>
          <w:ilvl w:val="1"/>
          <w:numId w:val="3"/>
        </w:numPr>
        <w:spacing w:line="360" w:lineRule="auto"/>
        <w:ind w:left="1134" w:hanging="714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设计上报：由设计企业新增并填录工程设计项目相关信息，主要填报内容包含：项目信息、合作单位信息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如有）</w:t>
      </w:r>
      <w:r>
        <w:rPr>
          <w:rFonts w:hint="eastAsia" w:ascii="宋体" w:hAnsi="宋体" w:eastAsia="宋体" w:cs="宋体"/>
          <w:sz w:val="24"/>
        </w:rPr>
        <w:t>、勘察</w:t>
      </w:r>
      <w:r>
        <w:rPr>
          <w:rFonts w:hint="eastAsia" w:ascii="宋体" w:hAnsi="宋体" w:eastAsia="宋体" w:cs="宋体"/>
          <w:sz w:val="24"/>
          <w:lang w:val="en-US" w:eastAsia="zh-CN"/>
        </w:rPr>
        <w:t>项目</w:t>
      </w:r>
      <w:r>
        <w:rPr>
          <w:rFonts w:hint="eastAsia" w:ascii="宋体" w:hAnsi="宋体" w:eastAsia="宋体" w:cs="宋体"/>
          <w:sz w:val="24"/>
        </w:rPr>
        <w:t>信息、项目负责人信息、签字人员信息等，以及设计图纸、技术文件等（注：</w:t>
      </w:r>
      <w:r>
        <w:rPr>
          <w:rFonts w:hint="eastAsia" w:ascii="宋体" w:hAnsi="宋体" w:eastAsia="宋体" w:cs="宋体"/>
          <w:sz w:val="24"/>
          <w:lang w:val="en-US" w:eastAsia="zh-CN"/>
        </w:rPr>
        <w:t>房建主体工程</w:t>
      </w:r>
      <w:r>
        <w:rPr>
          <w:rFonts w:hint="eastAsia" w:ascii="宋体" w:hAnsi="宋体" w:eastAsia="宋体" w:cs="宋体"/>
          <w:sz w:val="24"/>
        </w:rPr>
        <w:t>设计</w:t>
      </w:r>
      <w:r>
        <w:rPr>
          <w:rFonts w:hint="eastAsia" w:ascii="宋体" w:hAnsi="宋体" w:eastAsia="宋体" w:cs="宋体"/>
          <w:sz w:val="24"/>
          <w:lang w:val="en-US" w:eastAsia="zh-CN"/>
        </w:rPr>
        <w:t>上报</w:t>
      </w:r>
      <w:r>
        <w:rPr>
          <w:rFonts w:hint="eastAsia" w:ascii="宋体" w:hAnsi="宋体" w:eastAsia="宋体" w:cs="宋体"/>
          <w:sz w:val="24"/>
        </w:rPr>
        <w:t>项目应</w:t>
      </w:r>
      <w:r>
        <w:rPr>
          <w:rFonts w:hint="eastAsia" w:ascii="宋体" w:hAnsi="宋体" w:eastAsia="宋体" w:cs="宋体"/>
          <w:sz w:val="24"/>
          <w:lang w:val="en-US" w:eastAsia="zh-CN"/>
        </w:rPr>
        <w:t>关联相应的</w:t>
      </w:r>
      <w:r>
        <w:rPr>
          <w:rFonts w:hint="eastAsia" w:ascii="宋体" w:hAnsi="宋体" w:eastAsia="宋体" w:cs="宋体"/>
          <w:sz w:val="24"/>
        </w:rPr>
        <w:t>勘察</w:t>
      </w:r>
      <w:r>
        <w:rPr>
          <w:rFonts w:hint="eastAsia" w:ascii="宋体" w:hAnsi="宋体" w:eastAsia="宋体" w:cs="宋体"/>
          <w:sz w:val="24"/>
          <w:lang w:val="en-US" w:eastAsia="zh-CN"/>
        </w:rPr>
        <w:t>项目</w:t>
      </w:r>
      <w:r>
        <w:rPr>
          <w:rFonts w:hint="eastAsia" w:ascii="宋体" w:hAnsi="宋体" w:eastAsia="宋体" w:cs="宋体"/>
          <w:sz w:val="24"/>
        </w:rPr>
        <w:t>；</w:t>
      </w:r>
      <w:r>
        <w:rPr>
          <w:rFonts w:hint="eastAsia" w:ascii="宋体" w:hAnsi="宋体"/>
          <w:color w:val="000000"/>
          <w:sz w:val="24"/>
          <w:lang w:val="en-US" w:eastAsia="zh-CN"/>
        </w:rPr>
        <w:t>设计企业应提前登录本系统</w:t>
      </w:r>
      <w:r>
        <w:rPr>
          <w:rFonts w:hint="eastAsia" w:ascii="宋体" w:hAnsi="宋体"/>
          <w:color w:val="000000"/>
          <w:sz w:val="24"/>
          <w:lang w:val="zh-CN"/>
        </w:rPr>
        <w:t>下载安装</w:t>
      </w:r>
      <w:r>
        <w:rPr>
          <w:rFonts w:hint="eastAsia" w:ascii="宋体" w:hAnsi="宋体"/>
          <w:color w:val="000000"/>
          <w:sz w:val="24"/>
          <w:lang w:val="en-US" w:eastAsia="zh-CN"/>
        </w:rPr>
        <w:t>CAD</w:t>
      </w:r>
      <w:r>
        <w:rPr>
          <w:rFonts w:hint="eastAsia" w:ascii="宋体" w:hAnsi="宋体"/>
          <w:color w:val="000000"/>
          <w:sz w:val="24"/>
          <w:lang w:val="zh-CN"/>
        </w:rPr>
        <w:t>图纸加密插件，</w:t>
      </w:r>
      <w:r>
        <w:rPr>
          <w:rFonts w:hint="eastAsia" w:ascii="宋体" w:hAnsi="宋体"/>
          <w:color w:val="000000"/>
          <w:sz w:val="24"/>
          <w:lang w:val="en-US" w:eastAsia="zh-CN"/>
        </w:rPr>
        <w:t>将dwg格式图纸加密为vad格式并上传，系统会自动识别转换为pdf格式图纸，设计企业</w:t>
      </w:r>
      <w:r>
        <w:rPr>
          <w:rFonts w:hint="eastAsia" w:ascii="宋体" w:hAnsi="宋体"/>
          <w:color w:val="000000"/>
          <w:sz w:val="24"/>
          <w:lang w:val="zh-CN" w:eastAsia="zh-CN"/>
        </w:rPr>
        <w:t>对转换后的图纸进行确认</w:t>
      </w:r>
      <w:r>
        <w:rPr>
          <w:rFonts w:hint="eastAsia" w:ascii="宋体" w:hAnsi="宋体" w:eastAsia="宋体" w:cs="宋体"/>
          <w:sz w:val="24"/>
        </w:rPr>
        <w:t>）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pPr>
        <w:pStyle w:val="16"/>
        <w:widowControl/>
        <w:numPr>
          <w:ilvl w:val="1"/>
          <w:numId w:val="3"/>
        </w:numPr>
        <w:spacing w:line="360" w:lineRule="auto"/>
        <w:ind w:left="1134" w:hanging="714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合作单位配合上传图纸相关信息：主单位在保存相关合作单位信息后，由合作单位登录系统，先行上传图纸及相关信息，主单位方可进行提交；</w:t>
      </w:r>
    </w:p>
    <w:p>
      <w:pPr>
        <w:pStyle w:val="16"/>
        <w:widowControl/>
        <w:numPr>
          <w:ilvl w:val="1"/>
          <w:numId w:val="3"/>
        </w:numPr>
        <w:spacing w:line="360" w:lineRule="auto"/>
        <w:ind w:left="1134" w:hanging="714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加盖电子章：设计企业对设计图纸等附件加盖企业出图章、及人员注册章；</w:t>
      </w:r>
    </w:p>
    <w:p>
      <w:pPr>
        <w:pStyle w:val="16"/>
        <w:widowControl/>
        <w:numPr>
          <w:ilvl w:val="1"/>
          <w:numId w:val="3"/>
        </w:numPr>
        <w:spacing w:line="360" w:lineRule="auto"/>
        <w:ind w:left="1134" w:hanging="714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提交设计上报：信息填报完整后，由设计企业提交工程设计信息；</w:t>
      </w:r>
    </w:p>
    <w:p>
      <w:pPr>
        <w:pStyle w:val="16"/>
        <w:widowControl/>
        <w:numPr>
          <w:ilvl w:val="1"/>
          <w:numId w:val="3"/>
        </w:numPr>
        <w:spacing w:line="360" w:lineRule="auto"/>
        <w:ind w:left="1134" w:hanging="714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建设单位确认：由建设单位登录系统，对设计企业上报的工程设计相关信息进行确认，确认完成后，可用于申请施工许可；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pStyle w:val="16"/>
        <w:widowControl/>
        <w:numPr>
          <w:ilvl w:val="1"/>
          <w:numId w:val="3"/>
        </w:numPr>
        <w:spacing w:line="360" w:lineRule="auto"/>
        <w:ind w:left="1134" w:hanging="714" w:firstLineChars="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发起变更</w:t>
      </w:r>
      <w:r>
        <w:rPr>
          <w:rFonts w:hint="eastAsia" w:ascii="宋体" w:hAnsi="宋体" w:eastAsia="宋体" w:cs="宋体"/>
          <w:sz w:val="24"/>
        </w:rPr>
        <w:t>：建设单位确认完成后，设计企业可发起变更申请，分为基础信息变更和设计图纸变更，且所有的变更系统留痕保存；</w:t>
      </w:r>
    </w:p>
    <w:p>
      <w:pPr>
        <w:pStyle w:val="16"/>
        <w:widowControl/>
        <w:numPr>
          <w:ilvl w:val="1"/>
          <w:numId w:val="3"/>
        </w:numPr>
        <w:spacing w:line="360" w:lineRule="auto"/>
        <w:ind w:left="1134" w:hanging="714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数据共享：建设单位确认后的工程项目信息，将实时共享至深圳市建设工程施工许可申报系统；</w:t>
      </w:r>
    </w:p>
    <w:p>
      <w:pPr>
        <w:pStyle w:val="16"/>
        <w:widowControl/>
        <w:numPr>
          <w:ilvl w:val="1"/>
          <w:numId w:val="3"/>
        </w:numPr>
        <w:spacing w:line="360" w:lineRule="auto"/>
        <w:ind w:left="1134" w:hanging="714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自动生成二维码：建设单位选择工程设计项目，进行施工许可申报，且审批通过出证后，系统将自动为相关工程项目中的所有图纸添加唯一的二维码；（注：每张</w:t>
      </w:r>
      <w:r>
        <w:rPr>
          <w:rFonts w:ascii="宋体" w:hAnsi="宋体" w:eastAsia="宋体" w:cs="宋体"/>
          <w:sz w:val="24"/>
        </w:rPr>
        <w:t>PDF</w:t>
      </w:r>
      <w:r>
        <w:rPr>
          <w:rFonts w:hint="eastAsia" w:ascii="宋体" w:hAnsi="宋体" w:eastAsia="宋体" w:cs="宋体"/>
          <w:sz w:val="24"/>
        </w:rPr>
        <w:t>图纸，生成一个唯一的二维码，并支持微信扫码验证；）</w:t>
      </w:r>
    </w:p>
    <w:p>
      <w:pPr>
        <w:pStyle w:val="16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ascii="宋体" w:hAnsi="宋体" w:eastAsia="宋体" w:cs="宋体"/>
          <w:sz w:val="24"/>
        </w:rPr>
      </w:pPr>
    </w:p>
    <w:p>
      <w:pPr>
        <w:pStyle w:val="2"/>
        <w:numPr>
          <w:ilvl w:val="0"/>
          <w:numId w:val="2"/>
        </w:numPr>
        <w:spacing w:line="360" w:lineRule="auto"/>
        <w:jc w:val="center"/>
        <w:rPr>
          <w:lang w:val="en-US"/>
        </w:rPr>
      </w:pPr>
      <w:bookmarkStart w:id="9" w:name="_Toc22406"/>
      <w:r>
        <w:rPr>
          <w:rFonts w:hint="eastAsia"/>
        </w:rPr>
        <w:t>系统功能</w:t>
      </w:r>
      <w:bookmarkEnd w:id="7"/>
      <w:r>
        <w:rPr>
          <w:rFonts w:hint="eastAsia"/>
        </w:rPr>
        <w:t>使用</w:t>
      </w:r>
      <w:bookmarkEnd w:id="8"/>
      <w:bookmarkEnd w:id="9"/>
    </w:p>
    <w:p>
      <w:pPr>
        <w:pStyle w:val="3"/>
        <w:numPr>
          <w:ilvl w:val="1"/>
          <w:numId w:val="2"/>
        </w:numPr>
        <w:spacing w:line="360" w:lineRule="auto"/>
        <w:rPr>
          <w:rFonts w:hint="eastAsia"/>
        </w:rPr>
      </w:pPr>
      <w:bookmarkStart w:id="10" w:name="_Toc11580"/>
      <w:r>
        <w:rPr>
          <w:rFonts w:hint="eastAsia"/>
        </w:rPr>
        <w:t>房建工程设计（主体工程设计）</w:t>
      </w:r>
      <w:bookmarkEnd w:id="10"/>
    </w:p>
    <w:p>
      <w:pPr>
        <w:pStyle w:val="6"/>
        <w:spacing w:before="156" w:beforeLines="50" w:after="156" w:afterLines="50" w:line="360" w:lineRule="auto"/>
        <w:ind w:firstLine="480"/>
        <w:rPr>
          <w:rFonts w:ascii="宋体" w:hAnsi="宋体" w:eastAsia="宋体" w:cs="宋体"/>
          <w:kern w:val="2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房建工程设计，包括主体工程设计、幕墙工程设计、风景园林工程设计、智能化工程设计、装饰装修工程设计、其他工程设计，可根据实际工程类型分类进行申报。</w:t>
      </w:r>
    </w:p>
    <w:p>
      <w:pPr>
        <w:pStyle w:val="6"/>
        <w:spacing w:before="156" w:beforeLines="50" w:after="156" w:afterLines="50" w:line="360" w:lineRule="auto"/>
        <w:ind w:firstLine="480"/>
        <w:rPr>
          <w:rFonts w:ascii="宋体" w:hAnsi="宋体" w:eastAsia="宋体" w:cs="宋体"/>
          <w:kern w:val="2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房建工程设计主要是对房屋建筑类型的设计进行新增、编辑、删除、导出等操作。如图所示：</w:t>
      </w:r>
    </w:p>
    <w:p>
      <w:pPr>
        <w:pStyle w:val="6"/>
        <w:spacing w:before="156" w:beforeLines="50" w:after="156" w:afterLines="50" w:line="360" w:lineRule="auto"/>
        <w:ind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055" cy="2724785"/>
            <wp:effectExtent l="0" t="0" r="10795" b="1841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360" w:lineRule="auto"/>
        <w:ind w:left="0" w:leftChars="0" w:firstLine="0" w:firstLineChars="0"/>
      </w:pPr>
      <w:bookmarkStart w:id="11" w:name="_Toc13166"/>
      <w:r>
        <w:rPr>
          <w:rFonts w:hint="eastAsia"/>
        </w:rPr>
        <w:t>新增</w:t>
      </w:r>
      <w:bookmarkEnd w:id="11"/>
    </w:p>
    <w:p>
      <w:pPr>
        <w:pStyle w:val="6"/>
        <w:spacing w:before="156" w:beforeLines="50" w:after="156" w:afterLines="50" w:line="360" w:lineRule="auto"/>
        <w:ind w:firstLine="480"/>
        <w:rPr>
          <w:rFonts w:ascii="宋体" w:hAnsi="宋体" w:eastAsia="宋体" w:cs="宋体"/>
          <w:kern w:val="2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设计企业登录系统后，点击‘工程设计’→“房建工程设计”→“主体工程设计”，页面上将展示所有由该企业填报的信息，点击左上角的“</w:t>
      </w:r>
      <w:r>
        <w:drawing>
          <wp:inline distT="0" distB="0" distL="0" distR="0">
            <wp:extent cx="609600" cy="243840"/>
            <wp:effectExtent l="0" t="0" r="0" b="381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53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”按钮，进入工程设计新增详情页，按照页面要求填报信息，内容包括 “项目信息”、“楼栋信息”、“合作单位信息”、“勘察信息”、“项目负责人信息”、“签字人员信息”、“设计文件上传”、“技术文件上传”、“其他文件上传”，全部填写完整后，即可提交。</w:t>
      </w:r>
    </w:p>
    <w:p>
      <w:pPr>
        <w:pStyle w:val="6"/>
        <w:spacing w:before="156" w:beforeLines="50" w:after="156" w:afterLines="50"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2442210"/>
            <wp:effectExtent l="0" t="0" r="3810" b="152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spacing w:before="156" w:beforeLines="50" w:after="156" w:afterLines="50" w:line="360" w:lineRule="auto"/>
        <w:ind w:firstLineChars="0"/>
        <w:rPr>
          <w:rFonts w:ascii="宋体" w:hAnsi="宋体" w:eastAsia="宋体" w:cs="宋体"/>
          <w:kern w:val="2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项目信息：点击‘选择’按钮，弹框选择发改立项项目信息，可通过‘立项名称’、‘立项编号’进行模糊搜索。</w:t>
      </w:r>
    </w:p>
    <w:p>
      <w:pPr>
        <w:pStyle w:val="6"/>
        <w:spacing w:before="156" w:beforeLines="50" w:after="156" w:afterLines="50" w:line="360" w:lineRule="auto"/>
        <w:ind w:firstLine="0" w:firstLineChars="0"/>
        <w:jc w:val="center"/>
        <w:rPr>
          <w:rFonts w:hint="eastAsia" w:ascii="宋体" w:hAnsi="宋体" w:eastAsia="宋体" w:cs="宋体"/>
          <w:kern w:val="2"/>
          <w:sz w:val="24"/>
          <w:szCs w:val="24"/>
          <w:lang w:val="en-US"/>
        </w:rPr>
      </w:pPr>
      <w:r>
        <w:drawing>
          <wp:inline distT="0" distB="0" distL="114300" distR="114300">
            <wp:extent cx="5262245" cy="2669540"/>
            <wp:effectExtent l="0" t="0" r="14605" b="165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spacing w:before="156" w:beforeLines="50" w:after="156" w:afterLines="50" w:line="360" w:lineRule="auto"/>
        <w:ind w:firstLineChars="0"/>
        <w:rPr>
          <w:rFonts w:ascii="宋体" w:hAnsi="宋体" w:eastAsia="宋体" w:cs="宋体"/>
          <w:kern w:val="2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合作单位信息：点击‘</w:t>
      </w:r>
      <w:r>
        <w:drawing>
          <wp:inline distT="0" distB="0" distL="0" distR="0">
            <wp:extent cx="624840" cy="274320"/>
            <wp:effectExtent l="0" t="0" r="3810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’按钮，添加一个合作单位，并点击‘</w:t>
      </w:r>
      <w:r>
        <w:drawing>
          <wp:inline distT="0" distB="0" distL="0" distR="0">
            <wp:extent cx="350520" cy="274320"/>
            <wp:effectExtent l="0" t="0" r="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’弹框选择合作单位信息，可通过‘企业名称’、‘统一社会信用代码’进行模糊搜索。</w:t>
      </w:r>
    </w:p>
    <w:p>
      <w:pPr>
        <w:pStyle w:val="6"/>
        <w:spacing w:before="156" w:beforeLines="50" w:after="156" w:afterLines="50" w:line="360" w:lineRule="auto"/>
        <w:ind w:firstLine="0" w:firstLineChars="0"/>
        <w:jc w:val="center"/>
        <w:rPr>
          <w:rFonts w:hint="eastAsia" w:ascii="宋体" w:hAnsi="宋体" w:eastAsia="宋体" w:cs="宋体"/>
          <w:kern w:val="2"/>
          <w:sz w:val="24"/>
          <w:szCs w:val="24"/>
          <w:lang w:val="en-US"/>
        </w:rPr>
      </w:pPr>
      <w:r>
        <w:drawing>
          <wp:inline distT="0" distB="0" distL="114300" distR="114300">
            <wp:extent cx="5273040" cy="2654935"/>
            <wp:effectExtent l="0" t="0" r="3810" b="1206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spacing w:before="156" w:beforeLines="50" w:after="156" w:afterLines="50" w:line="360" w:lineRule="auto"/>
        <w:ind w:firstLineChars="0"/>
        <w:rPr>
          <w:rFonts w:ascii="宋体" w:hAnsi="宋体" w:eastAsia="宋体" w:cs="宋体"/>
          <w:kern w:val="2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签字人员信息：点击‘</w:t>
      </w:r>
      <w:r>
        <w:drawing>
          <wp:inline distT="0" distB="0" distL="0" distR="0">
            <wp:extent cx="624840" cy="274320"/>
            <wp:effectExtent l="0" t="0" r="381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’按钮，添加一条人员信息，并点击‘</w:t>
      </w:r>
      <w:r>
        <w:drawing>
          <wp:inline distT="0" distB="0" distL="0" distR="0">
            <wp:extent cx="350520" cy="274320"/>
            <wp:effectExtent l="0" t="0" r="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’弹框选择人员信息，可通过‘人员名称’进行模糊搜索。选中某条人员信息，‘双击’进行选择。</w:t>
      </w:r>
    </w:p>
    <w:p>
      <w:pPr>
        <w:pStyle w:val="6"/>
        <w:spacing w:before="156" w:beforeLines="50" w:after="156" w:afterLines="50" w:line="360" w:lineRule="auto"/>
        <w:ind w:firstLine="0" w:firstLineChars="0"/>
        <w:jc w:val="center"/>
        <w:rPr>
          <w:rFonts w:hint="eastAsia" w:ascii="宋体" w:hAnsi="宋体" w:eastAsia="宋体" w:cs="宋体"/>
          <w:kern w:val="2"/>
          <w:sz w:val="24"/>
          <w:szCs w:val="24"/>
          <w:lang w:val="en-US"/>
        </w:rPr>
      </w:pPr>
      <w:r>
        <w:drawing>
          <wp:inline distT="0" distB="0" distL="114300" distR="114300">
            <wp:extent cx="5263515" cy="2640965"/>
            <wp:effectExtent l="0" t="0" r="13335" b="698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设计文件上传：</w:t>
      </w:r>
    </w:p>
    <w:p>
      <w:pPr>
        <w:pStyle w:val="16"/>
        <w:numPr>
          <w:ilvl w:val="0"/>
          <w:numId w:val="0"/>
        </w:numPr>
        <w:spacing w:line="360" w:lineRule="auto"/>
        <w:ind w:left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CAD加密插件安装</w:t>
      </w:r>
    </w:p>
    <w:p>
      <w:pPr>
        <w:pStyle w:val="16"/>
        <w:numPr>
          <w:ilvl w:val="0"/>
          <w:numId w:val="0"/>
        </w:numPr>
        <w:spacing w:line="360" w:lineRule="auto"/>
        <w:ind w:leftChars="200" w:firstLine="240" w:firstLineChars="1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1）设计文件上传，</w:t>
      </w:r>
      <w:r>
        <w:rPr>
          <w:rFonts w:hint="eastAsia" w:ascii="宋体" w:hAnsi="宋体" w:eastAsia="宋体" w:cs="宋体"/>
          <w:sz w:val="24"/>
        </w:rPr>
        <w:t>点击</w:t>
      </w:r>
      <w:r>
        <w:rPr>
          <w:rFonts w:hint="eastAsia" w:ascii="宋体" w:hAnsi="宋体" w:eastAsia="宋体" w:cs="宋体"/>
          <w:sz w:val="24"/>
          <w:lang w:eastAsia="zh-CN"/>
        </w:rPr>
        <w:t>‘下载地址’，下载安装图纸加密插件，进行</w:t>
      </w:r>
      <w:r>
        <w:rPr>
          <w:rFonts w:hint="eastAsia" w:ascii="宋体" w:hAnsi="宋体" w:eastAsia="宋体" w:cs="宋体"/>
          <w:sz w:val="24"/>
          <w:lang w:val="en-US" w:eastAsia="zh-CN"/>
        </w:rPr>
        <w:t>cad图纸加密成vad格式图纸。插件支持已经安装64位win7和win10的2016-2019版本CAD，内存不小于8G。</w:t>
      </w:r>
    </w:p>
    <w:p>
      <w:pPr>
        <w:pStyle w:val="16"/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4969510" cy="2318385"/>
            <wp:effectExtent l="0" t="0" r="2540" b="571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spacing w:line="360" w:lineRule="auto"/>
        <w:ind w:left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下载加密插件安装包后，打开压缩文件，找到““AICheckCADPlugin.msi”，双击打开。</w:t>
      </w:r>
    </w:p>
    <w:p>
      <w:pPr>
        <w:pStyle w:val="16"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ascii="仿宋" w:hAnsi="仿宋" w:eastAsia="仿宋"/>
        </w:rPr>
        <w:drawing>
          <wp:inline distT="0" distB="0" distL="0" distR="0">
            <wp:extent cx="3616325" cy="2576195"/>
            <wp:effectExtent l="128270" t="90170" r="332105" b="3435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9969" cy="259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spacing w:line="360" w:lineRule="auto"/>
        <w:ind w:left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default" w:ascii="宋体" w:hAnsi="宋体" w:eastAsia="宋体" w:cs="宋体"/>
          <w:sz w:val="24"/>
          <w:lang w:val="en-US" w:eastAsia="zh-CN"/>
        </w:rPr>
        <w:t>弹出“安装向导”弹窗，点击“下一步”；</w:t>
      </w:r>
    </w:p>
    <w:p>
      <w:pPr>
        <w:pStyle w:val="16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ascii="仿宋" w:hAnsi="仿宋" w:eastAsia="仿宋"/>
        </w:rPr>
        <w:drawing>
          <wp:inline distT="0" distB="0" distL="0" distR="0">
            <wp:extent cx="4042410" cy="3237230"/>
            <wp:effectExtent l="128270" t="90170" r="344170" b="3302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6933" cy="3241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spacing w:line="360" w:lineRule="auto"/>
        <w:ind w:left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default" w:ascii="宋体" w:hAnsi="宋体" w:eastAsia="宋体" w:cs="宋体"/>
          <w:sz w:val="24"/>
          <w:lang w:val="en-US" w:eastAsia="zh-CN"/>
        </w:rPr>
        <w:t>在“安装确认弹窗”，继续点击“下一步”；</w:t>
      </w:r>
    </w:p>
    <w:p>
      <w:pPr>
        <w:pStyle w:val="16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ascii="仿宋" w:hAnsi="仿宋" w:eastAsia="仿宋"/>
        </w:rPr>
        <w:drawing>
          <wp:inline distT="0" distB="0" distL="0" distR="0">
            <wp:extent cx="3848100" cy="2797810"/>
            <wp:effectExtent l="128270" t="90170" r="328930" b="3314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6100" cy="281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spacing w:line="360" w:lineRule="auto"/>
        <w:ind w:left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default" w:ascii="宋体" w:hAnsi="宋体" w:eastAsia="宋体" w:cs="宋体"/>
          <w:sz w:val="24"/>
          <w:lang w:val="en-US" w:eastAsia="zh-CN"/>
        </w:rPr>
        <w:t>在“选择安装文件”弹窗，选择安装区域及安装范围，然后继续点击“下一步”</w:t>
      </w:r>
    </w:p>
    <w:p>
      <w:pPr>
        <w:pStyle w:val="16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ascii="仿宋" w:hAnsi="仿宋" w:eastAsia="仿宋"/>
        </w:rPr>
        <w:drawing>
          <wp:inline distT="0" distB="0" distL="0" distR="0">
            <wp:extent cx="3922395" cy="2623185"/>
            <wp:effectExtent l="128270" t="90170" r="330835" b="3346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7352" cy="2627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spacing w:line="360" w:lineRule="auto"/>
        <w:ind w:left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default" w:ascii="宋体" w:hAnsi="宋体" w:eastAsia="宋体" w:cs="宋体"/>
          <w:sz w:val="24"/>
          <w:lang w:val="en-US" w:eastAsia="zh-CN"/>
        </w:rPr>
        <w:t>进入安装进程页面显示安装进度条，安装完成后在“安装完成”弹窗，点击“关闭”，安装完成。</w:t>
      </w:r>
    </w:p>
    <w:p>
      <w:pPr>
        <w:pStyle w:val="16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ascii="仿宋" w:hAnsi="仿宋" w:eastAsia="仿宋"/>
        </w:rPr>
        <w:drawing>
          <wp:inline distT="0" distB="0" distL="0" distR="0">
            <wp:extent cx="3916680" cy="3200400"/>
            <wp:effectExtent l="128270" t="90170" r="336550" b="3289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0737" cy="320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3876675" cy="2834640"/>
            <wp:effectExtent l="128270" t="90170" r="338455" b="3327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8957" cy="2843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3789045" cy="2977515"/>
            <wp:effectExtent l="128270" t="90170" r="330835" b="3422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2870" cy="2996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spacing w:line="360" w:lineRule="auto"/>
        <w:ind w:left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加密插件安装：打开CAD软件以“管理员身份运行软件”，在CAD导航栏中有“AI审图”模块，点击进入该模块功能区域，点击“加密图纸”，选取文件后即可进行文件加密处理，加密后会生成加密文件，文件后缀为“.vad”。</w:t>
      </w:r>
    </w:p>
    <w:p>
      <w:pPr>
        <w:pStyle w:val="16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ascii="仿宋" w:hAnsi="仿宋" w:eastAsia="仿宋"/>
        </w:rPr>
        <w:drawing>
          <wp:inline distT="0" distB="0" distL="0" distR="0">
            <wp:extent cx="4657090" cy="1127760"/>
            <wp:effectExtent l="160655" t="141605" r="173355" b="1784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4541" cy="113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4629150" cy="2166620"/>
            <wp:effectExtent l="160655" t="141605" r="163195" b="1682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3070" cy="2168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spacing w:line="360" w:lineRule="auto"/>
        <w:ind w:left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</w:rPr>
        <w:t>设计文件上传，</w:t>
      </w:r>
      <w:r>
        <w:rPr>
          <w:rFonts w:hint="eastAsia" w:ascii="宋体" w:hAnsi="宋体" w:eastAsia="宋体" w:cs="宋体"/>
          <w:sz w:val="24"/>
          <w:lang w:eastAsia="zh-CN"/>
        </w:rPr>
        <w:t>先暂存项目基本信息，</w:t>
      </w:r>
      <w:r>
        <w:rPr>
          <w:rFonts w:hint="eastAsia" w:ascii="宋体" w:hAnsi="宋体" w:eastAsia="宋体" w:cs="宋体"/>
          <w:sz w:val="24"/>
        </w:rPr>
        <w:t>点击‘</w:t>
      </w:r>
      <w:r>
        <w:drawing>
          <wp:inline distT="0" distB="0" distL="0" distR="0">
            <wp:extent cx="624840" cy="274320"/>
            <wp:effectExtent l="0" t="0" r="381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’按钮，添加一条设计文件信息，并点击‘上传’按钮，将设计文件（</w:t>
      </w:r>
      <w:r>
        <w:rPr>
          <w:rFonts w:hint="eastAsia" w:ascii="宋体" w:hAnsi="宋体" w:eastAsia="宋体" w:cs="宋体"/>
          <w:sz w:val="24"/>
          <w:lang w:eastAsia="zh-CN"/>
        </w:rPr>
        <w:t>设计图纸为</w:t>
      </w:r>
      <w:r>
        <w:rPr>
          <w:rFonts w:hint="eastAsia" w:ascii="宋体" w:hAnsi="宋体" w:eastAsia="宋体" w:cs="宋体"/>
          <w:sz w:val="24"/>
          <w:lang w:val="en-US" w:eastAsia="zh-CN"/>
        </w:rPr>
        <w:t>vad</w:t>
      </w:r>
      <w:r>
        <w:rPr>
          <w:rFonts w:hint="eastAsia" w:ascii="宋体" w:hAnsi="宋体" w:eastAsia="宋体" w:cs="宋体"/>
          <w:sz w:val="24"/>
        </w:rPr>
        <w:t>格式</w:t>
      </w:r>
      <w:r>
        <w:rPr>
          <w:rFonts w:hint="eastAsia" w:ascii="宋体" w:hAnsi="宋体" w:eastAsia="宋体" w:cs="宋体"/>
          <w:sz w:val="24"/>
          <w:lang w:eastAsia="zh-CN"/>
        </w:rPr>
        <w:t>，目录、封面及扉页、计算书、其他资料名称为</w:t>
      </w:r>
      <w:r>
        <w:rPr>
          <w:rFonts w:hint="eastAsia" w:ascii="宋体" w:hAnsi="宋体" w:eastAsia="宋体" w:cs="宋体"/>
          <w:sz w:val="24"/>
          <w:lang w:val="en-US" w:eastAsia="zh-CN"/>
        </w:rPr>
        <w:t>pdf格式</w:t>
      </w:r>
      <w:r>
        <w:rPr>
          <w:rFonts w:hint="eastAsia" w:ascii="宋体" w:hAnsi="宋体" w:eastAsia="宋体" w:cs="宋体"/>
          <w:sz w:val="24"/>
        </w:rPr>
        <w:t>）上传至系统：（类别、专业可根据实际情况进行设定，主要用于对图纸进行分类）</w:t>
      </w:r>
      <w:r>
        <w:rPr>
          <w:rFonts w:hint="eastAsia" w:ascii="宋体" w:hAnsi="宋体" w:eastAsia="宋体" w:cs="宋体"/>
          <w:sz w:val="24"/>
          <w:lang w:eastAsia="zh-CN"/>
        </w:rPr>
        <w:t>，按住</w:t>
      </w:r>
      <w:r>
        <w:rPr>
          <w:rFonts w:hint="eastAsia" w:ascii="宋体" w:hAnsi="宋体" w:eastAsia="宋体" w:cs="宋体"/>
          <w:sz w:val="24"/>
          <w:lang w:val="en-US" w:eastAsia="zh-CN"/>
        </w:rPr>
        <w:t>ctrl增加文件可批量上传。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3040" cy="2684145"/>
            <wp:effectExtent l="0" t="0" r="3810" b="190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9865" cy="2497455"/>
            <wp:effectExtent l="0" t="0" r="6985" b="1714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设计图纸上传，需填写</w:t>
      </w:r>
      <w:r>
        <w:rPr>
          <w:rFonts w:hint="eastAsia" w:ascii="宋体" w:hAnsi="宋体" w:eastAsia="宋体" w:cs="宋体"/>
          <w:sz w:val="24"/>
          <w:lang w:val="en-US" w:eastAsia="zh-CN"/>
        </w:rPr>
        <w:t>vad图纸中所包含的pdf数量（图框数量）</w:t>
      </w:r>
      <w:r>
        <w:rPr>
          <w:rFonts w:hint="eastAsia" w:ascii="宋体" w:hAnsi="宋体" w:eastAsia="宋体" w:cs="宋体"/>
          <w:sz w:val="24"/>
        </w:rPr>
        <w:t>：</w:t>
      </w:r>
    </w:p>
    <w:p>
      <w:pPr>
        <w:pStyle w:val="16"/>
        <w:numPr>
          <w:ilvl w:val="0"/>
          <w:numId w:val="0"/>
        </w:numPr>
        <w:spacing w:line="360" w:lineRule="auto"/>
        <w:ind w:leftChars="0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3040" cy="2464435"/>
            <wp:effectExtent l="0" t="0" r="3810" b="1206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在附件管理中，可查看并管理已上传的附件文件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vad附件状态分为转换中、待确认、已确认，状态为‘转换中’时无法跳转看图页面</w:t>
      </w:r>
      <w:r>
        <w:rPr>
          <w:rFonts w:hint="eastAsia" w:ascii="宋体" w:hAnsi="宋体" w:eastAsia="宋体" w:cs="宋体"/>
          <w:sz w:val="24"/>
        </w:rPr>
        <w:t>：</w:t>
      </w:r>
    </w:p>
    <w:p>
      <w:pPr>
        <w:pStyle w:val="16"/>
        <w:numPr>
          <w:ilvl w:val="0"/>
          <w:numId w:val="0"/>
        </w:numPr>
        <w:spacing w:line="360" w:lineRule="auto"/>
        <w:ind w:leftChars="0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4779645" cy="2727960"/>
            <wp:effectExtent l="0" t="0" r="1905" b="1524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确认</w:t>
      </w:r>
      <w:r>
        <w:rPr>
          <w:rFonts w:hint="eastAsia" w:ascii="宋体" w:hAnsi="宋体" w:eastAsia="宋体" w:cs="宋体"/>
          <w:sz w:val="24"/>
          <w:lang w:val="en-US" w:eastAsia="zh-CN"/>
        </w:rPr>
        <w:t>vad格式转换为pdf格式的图纸</w:t>
      </w:r>
      <w:r>
        <w:rPr>
          <w:rFonts w:hint="eastAsia" w:ascii="宋体" w:hAnsi="宋体" w:eastAsia="宋体" w:cs="宋体"/>
          <w:sz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lang w:val="en-US" w:eastAsia="zh-CN"/>
        </w:rPr>
        <w:t>vad附件状态为‘待确认’时才能点击‘</w:t>
      </w:r>
      <w:r>
        <w:drawing>
          <wp:inline distT="0" distB="0" distL="114300" distR="114300">
            <wp:extent cx="1104900" cy="228600"/>
            <wp:effectExtent l="0" t="0" r="0" b="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>’进行图纸确认，选中图纸点击‘</w:t>
      </w:r>
      <w:r>
        <w:drawing>
          <wp:inline distT="0" distB="0" distL="114300" distR="114300">
            <wp:extent cx="819150" cy="381000"/>
            <wp:effectExtent l="0" t="0" r="0" b="0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>’进行单张图纸确认；勾选部分图纸点击‘</w:t>
      </w:r>
      <w:r>
        <w:drawing>
          <wp:inline distT="0" distB="0" distL="114300" distR="114300">
            <wp:extent cx="962025" cy="276225"/>
            <wp:effectExtent l="0" t="0" r="9525" b="9525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>’进行批量确认；点击‘</w:t>
      </w:r>
      <w:r>
        <w:drawing>
          <wp:inline distT="0" distB="0" distL="114300" distR="114300">
            <wp:extent cx="504825" cy="276225"/>
            <wp:effectExtent l="0" t="0" r="9525" b="9525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>’勾选全部图纸，再点击‘</w:t>
      </w:r>
      <w:r>
        <w:drawing>
          <wp:inline distT="0" distB="0" distL="114300" distR="114300">
            <wp:extent cx="962025" cy="276225"/>
            <wp:effectExtent l="0" t="0" r="9525" b="9525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>’进行全部图纸一键确认；点击‘</w:t>
      </w:r>
      <w:r>
        <w:drawing>
          <wp:inline distT="0" distB="0" distL="114300" distR="114300">
            <wp:extent cx="371475" cy="276225"/>
            <wp:effectExtent l="0" t="0" r="9525" b="9525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>’进行新增pdf图纸，添加转换错误或转换缺失的图纸。</w:t>
      </w:r>
    </w:p>
    <w:p>
      <w:pPr>
        <w:pStyle w:val="16"/>
        <w:numPr>
          <w:ilvl w:val="0"/>
          <w:numId w:val="0"/>
        </w:numPr>
        <w:spacing w:line="360" w:lineRule="auto"/>
        <w:ind w:leftChars="0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1135" cy="2668905"/>
            <wp:effectExtent l="0" t="0" r="5715" b="1714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64790"/>
            <wp:effectExtent l="0" t="0" r="6985" b="16510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739390"/>
            <wp:effectExtent l="0" t="0" r="14605" b="381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pStyle w:val="16"/>
        <w:numPr>
          <w:ilvl w:val="0"/>
          <w:numId w:val="5"/>
        </w:numPr>
        <w:spacing w:line="360" w:lineRule="auto"/>
        <w:ind w:firstLineChars="0"/>
      </w:pPr>
      <w:r>
        <w:rPr>
          <w:rFonts w:hint="eastAsia" w:ascii="宋体" w:hAnsi="宋体" w:eastAsia="宋体" w:cs="宋体"/>
          <w:sz w:val="24"/>
        </w:rPr>
        <w:t>图纸签章管理：设计图纸上传</w:t>
      </w:r>
      <w:r>
        <w:rPr>
          <w:rFonts w:hint="eastAsia" w:ascii="宋体" w:hAnsi="宋体" w:eastAsia="宋体" w:cs="宋体"/>
          <w:sz w:val="24"/>
          <w:lang w:eastAsia="zh-CN"/>
        </w:rPr>
        <w:t>完成确认</w:t>
      </w:r>
      <w:r>
        <w:rPr>
          <w:rFonts w:hint="eastAsia" w:ascii="宋体" w:hAnsi="宋体" w:eastAsia="宋体" w:cs="宋体"/>
          <w:sz w:val="24"/>
        </w:rPr>
        <w:t>后，</w:t>
      </w:r>
      <w:r>
        <w:rPr>
          <w:rFonts w:hint="eastAsia" w:ascii="宋体" w:hAnsi="宋体" w:eastAsia="宋体" w:cs="宋体"/>
          <w:sz w:val="24"/>
          <w:lang w:val="en-US" w:eastAsia="zh-CN"/>
        </w:rPr>
        <w:t>vad附件状态为‘确认完成’时才能</w:t>
      </w:r>
      <w:r>
        <w:rPr>
          <w:rFonts w:hint="eastAsia" w:ascii="宋体" w:hAnsi="宋体" w:eastAsia="宋体" w:cs="宋体"/>
          <w:sz w:val="24"/>
        </w:rPr>
        <w:t>点击‘图纸管理’，对已上传的图纸进行签章：</w:t>
      </w:r>
    </w:p>
    <w:p>
      <w:pPr>
        <w:pStyle w:val="16"/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9865" cy="2684145"/>
            <wp:effectExtent l="0" t="0" r="6985" b="1905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673985"/>
            <wp:effectExtent l="0" t="0" r="13335" b="12065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企业签章：对</w:t>
      </w:r>
      <w:r>
        <w:rPr>
          <w:rFonts w:hint="eastAsia" w:ascii="宋体" w:hAnsi="宋体" w:eastAsia="宋体" w:cs="宋体"/>
          <w:sz w:val="24"/>
          <w:lang w:eastAsia="zh-CN"/>
        </w:rPr>
        <w:t>部分选中图纸</w:t>
      </w:r>
      <w:r>
        <w:rPr>
          <w:rFonts w:hint="eastAsia" w:ascii="宋体" w:hAnsi="宋体" w:eastAsia="宋体" w:cs="宋体"/>
          <w:sz w:val="24"/>
        </w:rPr>
        <w:t>进行企业出图章加盖；</w:t>
      </w:r>
    </w:p>
    <w:p>
      <w:pPr>
        <w:pStyle w:val="16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人员签章：对部分选中图纸进行人员注册章加盖；</w:t>
      </w:r>
    </w:p>
    <w:p>
      <w:pPr>
        <w:pStyle w:val="16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企业人员图章</w:t>
      </w:r>
      <w:r>
        <w:rPr>
          <w:rFonts w:hint="eastAsia" w:ascii="宋体" w:hAnsi="宋体" w:eastAsia="宋体" w:cs="宋体"/>
          <w:sz w:val="24"/>
        </w:rPr>
        <w:t>管理：企业出图章、</w:t>
      </w:r>
      <w:r>
        <w:rPr>
          <w:rFonts w:hint="eastAsia" w:ascii="宋体" w:hAnsi="宋体" w:eastAsia="宋体" w:cs="宋体"/>
          <w:sz w:val="24"/>
          <w:lang w:eastAsia="zh-CN"/>
        </w:rPr>
        <w:t>企业公章</w:t>
      </w:r>
      <w:r>
        <w:rPr>
          <w:rFonts w:hint="eastAsia" w:ascii="宋体" w:hAnsi="宋体" w:eastAsia="宋体" w:cs="宋体"/>
          <w:sz w:val="24"/>
        </w:rPr>
        <w:t>及人员注册章，由企业用户在一级菜单‘</w:t>
      </w:r>
      <w:r>
        <w:rPr>
          <w:rFonts w:hint="eastAsia" w:ascii="宋体" w:hAnsi="宋体" w:eastAsia="宋体" w:cs="宋体"/>
          <w:sz w:val="24"/>
          <w:lang w:eastAsia="zh-CN"/>
        </w:rPr>
        <w:t>企业人员图章</w:t>
      </w:r>
      <w:r>
        <w:rPr>
          <w:rFonts w:hint="eastAsia" w:ascii="宋体" w:hAnsi="宋体" w:eastAsia="宋体" w:cs="宋体"/>
          <w:sz w:val="24"/>
        </w:rPr>
        <w:t>管理’中进行维护。</w:t>
      </w:r>
    </w:p>
    <w:p>
      <w:pPr>
        <w:pStyle w:val="4"/>
        <w:numPr>
          <w:ilvl w:val="2"/>
          <w:numId w:val="2"/>
        </w:numPr>
        <w:spacing w:line="360" w:lineRule="auto"/>
        <w:ind w:left="0" w:leftChars="0" w:firstLine="0" w:firstLineChars="0"/>
        <w:rPr>
          <w:rFonts w:hint="eastAsia"/>
        </w:rPr>
      </w:pPr>
      <w:bookmarkStart w:id="12" w:name="_Toc5896"/>
      <w:r>
        <w:rPr>
          <w:rFonts w:hint="eastAsia"/>
        </w:rPr>
        <w:t>编辑</w:t>
      </w:r>
      <w:bookmarkEnd w:id="12"/>
    </w:p>
    <w:p>
      <w:pPr>
        <w:pStyle w:val="6"/>
        <w:spacing w:before="156" w:beforeLines="50" w:after="156" w:afterLines="50" w:line="360" w:lineRule="auto"/>
        <w:ind w:firstLine="480"/>
        <w:rPr>
          <w:rFonts w:ascii="宋体" w:hAnsi="宋体" w:eastAsia="宋体" w:cs="宋体"/>
          <w:kern w:val="2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设计企业登录系统后，点击‘工程设计’→“房建工程设计”→“主体工程设计”，页面上将展示所有由该企业填报的信息，对勾选中的且状态为待上传的信息进行编辑。如图所示：</w:t>
      </w:r>
    </w:p>
    <w:p>
      <w:pPr>
        <w:pStyle w:val="6"/>
        <w:spacing w:before="156" w:beforeLines="50" w:after="156" w:afterLines="50"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2680335"/>
            <wp:effectExtent l="0" t="0" r="4445" b="5715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360" w:lineRule="auto"/>
        <w:ind w:left="0" w:leftChars="0" w:firstLine="0" w:firstLineChars="0"/>
        <w:rPr>
          <w:rFonts w:hint="eastAsia"/>
        </w:rPr>
      </w:pPr>
      <w:bookmarkStart w:id="13" w:name="_Toc9499"/>
      <w:r>
        <w:rPr>
          <w:rFonts w:hint="eastAsia"/>
        </w:rPr>
        <w:t>删除</w:t>
      </w:r>
      <w:bookmarkEnd w:id="13"/>
    </w:p>
    <w:p>
      <w:pPr>
        <w:pStyle w:val="6"/>
        <w:spacing w:before="156" w:beforeLines="50" w:after="156" w:afterLines="50" w:line="360" w:lineRule="auto"/>
        <w:ind w:firstLine="480"/>
        <w:rPr>
          <w:rFonts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设计企业登录系统后，点击‘工程设计’→“房建工程设计”→“主体工程设计”，页面上将展示所有由该企业填报的信息，对勾选中且状态为待上传的信息进行删除。如图所示：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6055" cy="2673350"/>
            <wp:effectExtent l="0" t="0" r="10795" b="12700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360" w:lineRule="auto"/>
        <w:ind w:left="0" w:leftChars="0" w:firstLine="0" w:firstLineChars="0"/>
        <w:rPr>
          <w:rFonts w:hint="eastAsia"/>
        </w:rPr>
      </w:pPr>
      <w:bookmarkStart w:id="14" w:name="_Toc15858"/>
      <w:r>
        <w:rPr>
          <w:rFonts w:hint="eastAsia"/>
        </w:rPr>
        <w:t>导出</w:t>
      </w:r>
      <w:bookmarkEnd w:id="14"/>
    </w:p>
    <w:p>
      <w:pPr>
        <w:pStyle w:val="6"/>
        <w:spacing w:before="156" w:beforeLines="50" w:after="156" w:afterLines="50" w:line="360" w:lineRule="auto"/>
        <w:ind w:firstLine="480"/>
        <w:rPr>
          <w:rFonts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设计企业登录系统后，点击‘工程设计’→“房建工程设计”→“主体工程设计”，页面上将展示所有由该企业填报的信息，勾选需要导出的记录，点击‘导出按钮’进行导出。如图所示：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9865" cy="2687955"/>
            <wp:effectExtent l="0" t="0" r="6985" b="17145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选择需要导出的字段，点击确定，即可导出。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</w:rPr>
      </w:pPr>
      <w:r>
        <w:drawing>
          <wp:inline distT="0" distB="0" distL="0" distR="0">
            <wp:extent cx="5274310" cy="120523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spacing w:line="360" w:lineRule="auto"/>
        <w:rPr>
          <w:rFonts w:hint="eastAsia"/>
        </w:rPr>
      </w:pPr>
      <w:bookmarkStart w:id="15" w:name="_Toc8489"/>
      <w:r>
        <w:rPr>
          <w:rFonts w:hint="eastAsia"/>
        </w:rPr>
        <w:t>房建工程设计（其他）</w:t>
      </w:r>
      <w:bookmarkEnd w:id="15"/>
    </w:p>
    <w:p>
      <w:pPr>
        <w:pStyle w:val="6"/>
        <w:spacing w:before="156" w:beforeLines="50" w:after="156" w:afterLines="50" w:line="360" w:lineRule="auto"/>
        <w:ind w:firstLine="480"/>
        <w:rPr>
          <w:rFonts w:hint="eastAsia" w:ascii="宋体" w:hAnsi="宋体" w:eastAsia="宋体" w:cs="宋体"/>
          <w:kern w:val="2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幕墙工程设计、风景园林工程设计、智能化工程设计、装饰装修工程设计、其他工程设计，详细操作参见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房建工程设计（主体工程设计）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kern w:val="2"/>
          <w:sz w:val="24"/>
          <w:szCs w:val="24"/>
          <w:lang w:val="en-US"/>
        </w:rPr>
        <w:t>操作说明。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4A05EA"/>
    <w:multiLevelType w:val="multilevel"/>
    <w:tmpl w:val="BD4A05EA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F94A8AF8"/>
    <w:multiLevelType w:val="singleLevel"/>
    <w:tmpl w:val="F94A8AF8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18E5AE3A"/>
    <w:multiLevelType w:val="singleLevel"/>
    <w:tmpl w:val="18E5AE3A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3F184BEA"/>
    <w:multiLevelType w:val="multilevel"/>
    <w:tmpl w:val="3F184BEA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53D0195E"/>
    <w:multiLevelType w:val="multilevel"/>
    <w:tmpl w:val="53D0195E"/>
    <w:lvl w:ilvl="0" w:tentative="0">
      <w:start w:val="1"/>
      <w:numFmt w:val="decimal"/>
      <w:lvlText w:val="%1)、"/>
      <w:lvlJc w:val="left"/>
      <w:pPr>
        <w:ind w:left="900" w:hanging="420"/>
      </w:pPr>
      <w:rPr>
        <w:rFonts w:hint="eastAsia"/>
      </w:rPr>
    </w:lvl>
    <w:lvl w:ilvl="1" w:tentative="0">
      <w:start w:val="1"/>
      <w:numFmt w:val="decimal"/>
      <w:lvlText w:val="%2)、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3D17ED"/>
    <w:multiLevelType w:val="multilevel"/>
    <w:tmpl w:val="653D17E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6E626451"/>
    <w:multiLevelType w:val="multilevel"/>
    <w:tmpl w:val="6E62645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97A56"/>
    <w:rsid w:val="002064BE"/>
    <w:rsid w:val="002F40F7"/>
    <w:rsid w:val="00324D38"/>
    <w:rsid w:val="00486392"/>
    <w:rsid w:val="005A4DCA"/>
    <w:rsid w:val="007E7E6B"/>
    <w:rsid w:val="0087023B"/>
    <w:rsid w:val="00A9231E"/>
    <w:rsid w:val="00BD4AAA"/>
    <w:rsid w:val="00C24C78"/>
    <w:rsid w:val="00D73201"/>
    <w:rsid w:val="00FA5B18"/>
    <w:rsid w:val="00FF523D"/>
    <w:rsid w:val="02E578DB"/>
    <w:rsid w:val="05A04D23"/>
    <w:rsid w:val="0EB719B6"/>
    <w:rsid w:val="10CC67B3"/>
    <w:rsid w:val="14176B97"/>
    <w:rsid w:val="14BC2E24"/>
    <w:rsid w:val="18A9463E"/>
    <w:rsid w:val="18DE5A15"/>
    <w:rsid w:val="1AC15455"/>
    <w:rsid w:val="1B306E19"/>
    <w:rsid w:val="1EFA1480"/>
    <w:rsid w:val="1F5008C5"/>
    <w:rsid w:val="239D03B4"/>
    <w:rsid w:val="253A37CE"/>
    <w:rsid w:val="26534690"/>
    <w:rsid w:val="2F656357"/>
    <w:rsid w:val="32977A65"/>
    <w:rsid w:val="37FF572E"/>
    <w:rsid w:val="3F110A5B"/>
    <w:rsid w:val="410B6058"/>
    <w:rsid w:val="429E29CE"/>
    <w:rsid w:val="4E0E2CE8"/>
    <w:rsid w:val="53791C96"/>
    <w:rsid w:val="5AC80EB9"/>
    <w:rsid w:val="5E0E3DA5"/>
    <w:rsid w:val="61ED7F92"/>
    <w:rsid w:val="638A4B02"/>
    <w:rsid w:val="63E80597"/>
    <w:rsid w:val="68CA394F"/>
    <w:rsid w:val="71DE1419"/>
    <w:rsid w:val="74A7446C"/>
    <w:rsid w:val="75CA1B84"/>
    <w:rsid w:val="7C2D1E5A"/>
    <w:rsid w:val="7C61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仿宋_GB2312" w:cs="Times New Roman"/>
      <w:sz w:val="21"/>
      <w:lang w:val="en-GB" w:eastAsia="zh-CN" w:bidi="ar-SA"/>
    </w:r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表格样式1"/>
    <w:qFormat/>
    <w:uiPriority w:val="0"/>
    <w:pPr>
      <w:jc w:val="both"/>
    </w:pPr>
    <w:rPr>
      <w:rFonts w:ascii="宋体" w:hAnsi="宋体" w:eastAsia="宋体" w:cs="宋体"/>
      <w:lang w:val="en-US" w:eastAsia="zh-CN" w:bidi="ar-SA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页眉 字符"/>
    <w:basedOn w:val="13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oleObject" Target="embeddings/oleObject1.bin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964</Words>
  <Characters>5496</Characters>
  <Lines>45</Lines>
  <Paragraphs>12</Paragraphs>
  <TotalTime>26</TotalTime>
  <ScaleCrop>false</ScaleCrop>
  <LinksUpToDate>false</LinksUpToDate>
  <CharactersWithSpaces>6448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2020-05-20T08:40:00Z</dcterms:created>
  <dc:creator>曾小军</dc:creator>
  <cp:lastModifiedBy>叶镇宙</cp:lastModifiedBy>
  <dcterms:modified xsi:type="dcterms:W3CDTF">2021-01-14T02:23:10Z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