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eastAsia="zh-CN"/>
        </w:rPr>
        <w:t>深圳市住房和建设局</w:t>
      </w:r>
      <w:bookmarkStart w:id="5" w:name="_GoBack"/>
      <w:bookmarkEnd w:id="5"/>
      <w:bookmarkStart w:id="0" w:name="OLE_LINK5"/>
      <w:r>
        <w:rPr>
          <w:rFonts w:hint="eastAsia" w:ascii="宋体" w:hAnsi="宋体" w:eastAsia="宋体" w:cs="宋体"/>
          <w:b/>
          <w:color w:val="auto"/>
          <w:kern w:val="0"/>
          <w:sz w:val="44"/>
          <w:szCs w:val="44"/>
          <w:lang w:eastAsia="zh-CN"/>
        </w:rPr>
        <w:t>参与实名制和分账制实地检查和技术支持服务项目</w:t>
      </w: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rPr>
      </w:pPr>
      <w:r>
        <w:rPr>
          <w:rFonts w:hint="eastAsia" w:ascii="宋体" w:hAnsi="宋体" w:eastAsia="宋体" w:cs="宋体"/>
          <w:b/>
          <w:color w:val="auto"/>
          <w:kern w:val="0"/>
          <w:sz w:val="44"/>
          <w:szCs w:val="44"/>
          <w:lang w:eastAsia="zh-CN"/>
        </w:rPr>
        <w:t>(202</w:t>
      </w:r>
      <w:r>
        <w:rPr>
          <w:rFonts w:hint="eastAsia" w:ascii="宋体" w:hAnsi="宋体" w:eastAsia="宋体" w:cs="宋体"/>
          <w:b/>
          <w:color w:val="auto"/>
          <w:kern w:val="0"/>
          <w:sz w:val="44"/>
          <w:szCs w:val="44"/>
          <w:lang w:val="en-US" w:eastAsia="zh-CN"/>
        </w:rPr>
        <w:t>1</w:t>
      </w:r>
      <w:r>
        <w:rPr>
          <w:rFonts w:hint="eastAsia" w:ascii="宋体" w:hAnsi="宋体" w:eastAsia="宋体" w:cs="宋体"/>
          <w:b/>
          <w:color w:val="auto"/>
          <w:kern w:val="0"/>
          <w:sz w:val="44"/>
          <w:szCs w:val="44"/>
          <w:lang w:eastAsia="zh-CN"/>
        </w:rPr>
        <w:t>年度)</w:t>
      </w:r>
      <w:bookmarkEnd w:id="0"/>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20</w:t>
      </w:r>
      <w:r>
        <w:rPr>
          <w:rFonts w:hint="eastAsia" w:ascii="黑体" w:hAnsi="黑体" w:eastAsia="黑体" w:cs="宋体"/>
          <w:b/>
          <w:color w:val="auto"/>
          <w:sz w:val="28"/>
          <w:szCs w:val="28"/>
          <w:lang w:val="en-US" w:eastAsia="zh-CN"/>
        </w:rPr>
        <w:t>21</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4</w:t>
      </w:r>
      <w:r>
        <w:rPr>
          <w:rFonts w:hint="eastAsia" w:ascii="黑体" w:hAnsi="黑体" w:eastAsia="黑体" w:cs="宋体"/>
          <w:b/>
          <w:color w:val="auto"/>
          <w:sz w:val="28"/>
          <w:szCs w:val="28"/>
        </w:rPr>
        <w:t>月</w:t>
      </w:r>
    </w:p>
    <w:p>
      <w:pPr>
        <w:pStyle w:val="2"/>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…………………………………第12页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w:t>
      </w:r>
      <w:bookmarkStart w:id="1" w:name="OLE_LINK6"/>
      <w:bookmarkStart w:id="2" w:name="OLE_LINK2"/>
      <w:r>
        <w:rPr>
          <w:rFonts w:hint="eastAsia" w:ascii="仿宋_GB2312" w:hAnsi="仿宋_GB2312" w:cs="仿宋_GB2312"/>
          <w:color w:val="auto"/>
          <w:sz w:val="32"/>
          <w:szCs w:val="32"/>
          <w:lang w:eastAsia="zh-CN"/>
        </w:rPr>
        <w:t>参与实名制和分账制实地检查和技术支持服务项目(202</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lang w:eastAsia="zh-CN"/>
        </w:rPr>
        <w:t>年度)</w:t>
      </w:r>
      <w:bookmarkEnd w:id="1"/>
      <w:bookmarkEnd w:id="2"/>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1"/>
        </w:numPr>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bookmarkStart w:id="3" w:name="OLE_LINK4"/>
      <w:r>
        <w:rPr>
          <w:rFonts w:hint="eastAsia" w:ascii="仿宋_GB2312" w:hAnsi="仿宋_GB2312" w:cs="仿宋_GB2312"/>
          <w:color w:val="auto"/>
          <w:sz w:val="32"/>
          <w:szCs w:val="32"/>
          <w:lang w:eastAsia="zh-CN"/>
        </w:rPr>
        <w:t>参与实名制和分账制实地检查和技术支持服务项目(202</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lang w:eastAsia="zh-CN"/>
        </w:rPr>
        <w:t>年度)</w:t>
      </w:r>
      <w:bookmarkEnd w:id="3"/>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hAnsi="仿宋_GB2312" w:cs="仿宋_GB2312"/>
          <w:color w:val="auto"/>
          <w:sz w:val="32"/>
          <w:szCs w:val="32"/>
          <w:lang w:val="en-US" w:eastAsia="zh-CN"/>
        </w:rPr>
        <w:t>35万。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四、投标报名时间</w:t>
      </w:r>
      <w:r>
        <w:rPr>
          <w:rFonts w:hint="eastAsia" w:ascii="仿宋_GB2312" w:hAnsi="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25</w:t>
      </w:r>
      <w:r>
        <w:rPr>
          <w:rFonts w:hint="eastAsia" w:ascii="仿宋_GB2312" w:hAnsi="仿宋_GB2312" w:eastAsia="仿宋_GB2312" w:cs="仿宋_GB2312"/>
          <w:color w:val="000000"/>
          <w:kern w:val="0"/>
          <w:sz w:val="32"/>
          <w:szCs w:val="32"/>
        </w:rPr>
        <w:t>日下午18:00止</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五、投标文件递交截止时间</w:t>
      </w:r>
      <w:r>
        <w:rPr>
          <w:rFonts w:hint="eastAsia" w:ascii="仿宋_GB2312" w:hAnsi="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25</w:t>
      </w:r>
      <w:r>
        <w:rPr>
          <w:rFonts w:hint="eastAsia" w:ascii="仿宋_GB2312" w:hAnsi="仿宋_GB2312" w:eastAsia="仿宋_GB2312" w:cs="仿宋_GB2312"/>
          <w:color w:val="000000"/>
          <w:kern w:val="0"/>
          <w:sz w:val="32"/>
          <w:szCs w:val="32"/>
        </w:rPr>
        <w:t>日下午18:00</w:t>
      </w:r>
      <w:r>
        <w:rPr>
          <w:rFonts w:hint="eastAsia" w:ascii="仿宋_GB2312" w:hAnsi="仿宋_GB2312" w:cs="仿宋_GB2312"/>
          <w:color w:val="000000"/>
          <w:kern w:val="0"/>
          <w:sz w:val="32"/>
          <w:szCs w:val="32"/>
          <w:lang w:val="en-US" w:eastAsia="zh-CN"/>
        </w:rPr>
        <w:t>前</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720A。</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4</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25</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李</w:t>
      </w:r>
      <w:r>
        <w:rPr>
          <w:rFonts w:hint="eastAsia" w:ascii="仿宋_GB2312" w:hAnsi="仿宋_GB2312" w:eastAsia="仿宋_GB2312" w:cs="仿宋_GB2312"/>
          <w:color w:val="000000"/>
          <w:kern w:val="0"/>
          <w:sz w:val="32"/>
          <w:szCs w:val="32"/>
          <w:lang w:val="en-US" w:eastAsia="zh-CN"/>
        </w:rPr>
        <w:t>工</w:t>
      </w:r>
      <w:r>
        <w:rPr>
          <w:rFonts w:hint="eastAsia" w:ascii="仿宋_GB2312" w:hAnsi="仿宋_GB2312" w:eastAsia="仿宋_GB2312" w:cs="仿宋_GB2312"/>
          <w:color w:val="000000"/>
          <w:kern w:val="0"/>
          <w:sz w:val="32"/>
          <w:szCs w:val="32"/>
        </w:rPr>
        <w:t>，联系电话：0755-8378</w:t>
      </w:r>
      <w:r>
        <w:rPr>
          <w:rFonts w:hint="eastAsia" w:ascii="仿宋_GB2312" w:hAnsi="仿宋_GB2312" w:eastAsia="仿宋_GB2312" w:cs="仿宋_GB2312"/>
          <w:color w:val="000000"/>
          <w:kern w:val="0"/>
          <w:sz w:val="32"/>
          <w:szCs w:val="32"/>
          <w:lang w:val="en-US" w:eastAsia="zh-CN"/>
        </w:rPr>
        <w:t>8272</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20</w:t>
      </w:r>
      <w:r>
        <w:rPr>
          <w:rFonts w:hint="eastAsia" w:ascii="仿宋_GB2312" w:hAnsi="仿宋_GB2312" w:cs="仿宋_GB2312"/>
          <w:color w:val="auto"/>
          <w:sz w:val="32"/>
          <w:szCs w:val="32"/>
          <w:lang w:val="en-US" w:eastAsia="zh-CN"/>
        </w:rPr>
        <w:t>21</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4</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19</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一、项目背景</w:t>
      </w:r>
    </w:p>
    <w:p>
      <w:pPr>
        <w:adjustRightInd w:val="0"/>
        <w:snapToGrid w:val="0"/>
        <w:spacing w:line="560" w:lineRule="exact"/>
        <w:ind w:firstLine="420"/>
        <w:textAlignment w:val="auto"/>
        <w:rPr>
          <w:rFonts w:hint="eastAsia" w:ascii="仿宋_GB2312"/>
          <w:color w:val="auto"/>
          <w:szCs w:val="32"/>
          <w:lang w:val="en-US" w:eastAsia="zh-CN"/>
        </w:rPr>
      </w:pPr>
      <w:r>
        <w:rPr>
          <w:rFonts w:hint="eastAsia" w:ascii="仿宋_GB2312"/>
          <w:color w:val="auto"/>
          <w:szCs w:val="32"/>
          <w:lang w:val="en-US" w:eastAsia="zh-CN"/>
        </w:rPr>
        <w:t>根据《国务院办公厅关于全面治理拖欠农民工工资问题的意见》（国办发〔2016〕1号）、《深圳市建设工程项目人员实名制管理办法》（深建规〔2018〕7号）等规定，结合我局相关监管职能，为进一步推进我市房屋市政工程项目的实名制和分账制管理工作（简称“两制”工作），规范、督促和指导各在建工程项目落实相关工作，做好我市保障农民工工资支付工作，</w:t>
      </w:r>
      <w:r>
        <w:rPr>
          <w:rFonts w:hint="eastAsia" w:ascii="仿宋_GB2312" w:hAnsi="Times New Roman" w:cs="仿宋_GB2312"/>
          <w:b w:val="0"/>
          <w:i w:val="0"/>
          <w:caps w:val="0"/>
          <w:color w:val="auto"/>
          <w:spacing w:val="0"/>
          <w:kern w:val="0"/>
          <w:sz w:val="32"/>
          <w:szCs w:val="32"/>
          <w:u w:val="none"/>
          <w:lang w:val="en-US" w:eastAsia="zh-CN"/>
        </w:rPr>
        <w:t>拟聘请具备相关行业经验的第三方机构协助我局开展工作。</w:t>
      </w:r>
    </w:p>
    <w:p>
      <w:pPr>
        <w:pStyle w:val="16"/>
        <w:widowControl w:val="0"/>
        <w:wordWrap/>
        <w:adjustRightInd w:val="0"/>
        <w:snapToGrid w:val="0"/>
        <w:spacing w:before="313" w:beforeLines="100" w:after="313" w:afterLines="100" w:line="560" w:lineRule="exact"/>
        <w:ind w:firstLine="560"/>
        <w:textAlignment w:val="auto"/>
        <w:outlineLvl w:val="9"/>
        <w:rPr>
          <w:rFonts w:ascii="宋体" w:hAnsi="宋体" w:eastAsia="宋体"/>
          <w:b/>
          <w:bCs/>
          <w:color w:val="auto"/>
          <w:sz w:val="32"/>
          <w:szCs w:val="32"/>
        </w:rPr>
      </w:pPr>
      <w:r>
        <w:rPr>
          <w:rFonts w:hint="eastAsia" w:ascii="宋体" w:hAnsi="宋体" w:eastAsia="宋体"/>
          <w:b/>
          <w:bCs/>
          <w:color w:val="auto"/>
          <w:sz w:val="32"/>
          <w:szCs w:val="32"/>
        </w:rPr>
        <w:t>二、项目预期目标与成果</w:t>
      </w:r>
    </w:p>
    <w:p>
      <w:pPr>
        <w:widowControl w:val="0"/>
        <w:wordWrap/>
        <w:adjustRightInd w:val="0"/>
        <w:snapToGrid w:val="0"/>
        <w:spacing w:line="560" w:lineRule="exact"/>
        <w:ind w:firstLine="640" w:firstLineChars="200"/>
        <w:textAlignment w:val="auto"/>
        <w:rPr>
          <w:rFonts w:hint="eastAsia" w:ascii="仿宋_GB2312" w:eastAsia="仿宋_GB2312"/>
          <w:b/>
          <w:bCs/>
          <w:sz w:val="32"/>
          <w:szCs w:val="32"/>
          <w:lang w:eastAsia="zh-CN"/>
        </w:rPr>
      </w:pPr>
      <w:r>
        <w:rPr>
          <w:rFonts w:hint="eastAsia" w:ascii="仿宋_GB2312"/>
          <w:color w:val="auto"/>
          <w:szCs w:val="32"/>
        </w:rPr>
        <w:t>项目预期成果：</w:t>
      </w:r>
      <w:r>
        <w:rPr>
          <w:rFonts w:hint="eastAsia" w:ascii="仿宋_GB2312"/>
          <w:sz w:val="32"/>
          <w:szCs w:val="32"/>
          <w:lang w:eastAsia="zh-CN"/>
        </w:rPr>
        <w:t>协助我局完成</w:t>
      </w:r>
      <w:r>
        <w:rPr>
          <w:rFonts w:hint="eastAsia" w:ascii="仿宋_GB2312"/>
          <w:sz w:val="32"/>
          <w:szCs w:val="32"/>
          <w:lang w:val="en-US" w:eastAsia="zh-CN"/>
        </w:rPr>
        <w:t>2021年度</w:t>
      </w:r>
      <w:r>
        <w:rPr>
          <w:rFonts w:hint="default" w:ascii="仿宋_GB2312" w:hAnsi="Times New Roman" w:eastAsia="仿宋_GB2312" w:cs="仿宋_GB2312"/>
          <w:b w:val="0"/>
          <w:i w:val="0"/>
          <w:caps w:val="0"/>
          <w:color w:val="auto"/>
          <w:spacing w:val="0"/>
          <w:kern w:val="0"/>
          <w:sz w:val="32"/>
          <w:szCs w:val="32"/>
          <w:u w:val="none"/>
          <w:lang w:val="en-US" w:eastAsia="zh-CN"/>
        </w:rPr>
        <w:t>建筑领域</w:t>
      </w:r>
      <w:r>
        <w:rPr>
          <w:rFonts w:hint="eastAsia" w:ascii="仿宋_GB2312" w:hAnsi="Times New Roman" w:cs="仿宋_GB2312"/>
          <w:b w:val="0"/>
          <w:i w:val="0"/>
          <w:caps w:val="0"/>
          <w:color w:val="auto"/>
          <w:spacing w:val="0"/>
          <w:kern w:val="0"/>
          <w:sz w:val="32"/>
          <w:szCs w:val="32"/>
          <w:u w:val="none"/>
          <w:lang w:val="en-US" w:eastAsia="zh-CN"/>
        </w:rPr>
        <w:t>实名制和分账制管理工作推进、督促以及指导等相关工作</w:t>
      </w:r>
      <w:r>
        <w:rPr>
          <w:rFonts w:hint="eastAsia" w:ascii="仿宋_GB2312" w:eastAsia="仿宋_GB2312"/>
          <w:sz w:val="32"/>
          <w:szCs w:val="32"/>
          <w:lang w:eastAsia="zh-CN"/>
        </w:rPr>
        <w:t>。</w:t>
      </w:r>
    </w:p>
    <w:p>
      <w:pPr>
        <w:pStyle w:val="2"/>
        <w:adjustRightInd w:val="0"/>
        <w:snapToGrid w:val="0"/>
        <w:spacing w:before="312" w:after="312" w:line="560" w:lineRule="exact"/>
        <w:ind w:firstLine="643" w:firstLineChars="200"/>
        <w:textAlignment w:val="auto"/>
        <w:rPr>
          <w:rFonts w:hint="eastAsia" w:ascii="宋体" w:hAnsi="宋体" w:eastAsia="宋体"/>
          <w:b/>
          <w:bCs/>
          <w:color w:val="auto"/>
          <w:sz w:val="32"/>
          <w:szCs w:val="32"/>
        </w:rPr>
      </w:pPr>
      <w:r>
        <w:rPr>
          <w:rFonts w:hint="eastAsia" w:ascii="宋体" w:hAnsi="宋体" w:eastAsia="宋体"/>
          <w:b/>
          <w:bCs/>
          <w:color w:val="auto"/>
          <w:sz w:val="32"/>
          <w:szCs w:val="32"/>
        </w:rPr>
        <w:t>三、项目服务内容</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bookmarkStart w:id="4" w:name="OLE_LINK1"/>
      <w:r>
        <w:rPr>
          <w:rFonts w:hint="eastAsia" w:ascii="仿宋_GB2312" w:hAnsi="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val="en-US" w:eastAsia="zh-CN"/>
        </w:rPr>
        <w:t>支持我局对全市在建工程项目</w:t>
      </w:r>
      <w:r>
        <w:rPr>
          <w:rFonts w:hint="eastAsia" w:ascii="仿宋_GB2312" w:hAnsi="仿宋_GB2312" w:cs="仿宋_GB2312"/>
          <w:color w:val="000000"/>
          <w:kern w:val="0"/>
          <w:sz w:val="32"/>
          <w:szCs w:val="32"/>
          <w:lang w:val="en-US" w:eastAsia="zh-CN"/>
        </w:rPr>
        <w:t>（不少于150个）</w:t>
      </w:r>
      <w:r>
        <w:rPr>
          <w:rFonts w:hint="eastAsia" w:ascii="仿宋_GB2312" w:hAnsi="仿宋_GB2312" w:eastAsia="仿宋_GB2312" w:cs="仿宋_GB2312"/>
          <w:color w:val="000000"/>
          <w:kern w:val="0"/>
          <w:sz w:val="32"/>
          <w:szCs w:val="32"/>
          <w:lang w:val="en-US" w:eastAsia="zh-CN"/>
        </w:rPr>
        <w:t>的实名制和分账制管理工作进行工地现场指导、督促和检查；</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val="en-US" w:eastAsia="zh-CN"/>
        </w:rPr>
        <w:t>为深圳市建筑业实名制和分账制管理平台</w:t>
      </w:r>
      <w:r>
        <w:rPr>
          <w:rFonts w:hint="eastAsia" w:ascii="仿宋_GB2312" w:hAnsi="仿宋_GB2312" w:cs="仿宋_GB2312"/>
          <w:color w:val="000000"/>
          <w:kern w:val="0"/>
          <w:sz w:val="32"/>
          <w:szCs w:val="32"/>
          <w:lang w:val="en-US" w:eastAsia="zh-CN"/>
        </w:rPr>
        <w:t>提供运维技术支持，包括日常</w:t>
      </w:r>
      <w:r>
        <w:rPr>
          <w:rFonts w:hint="eastAsia" w:ascii="仿宋_GB2312" w:hAnsi="仿宋_GB2312" w:eastAsia="仿宋_GB2312" w:cs="仿宋_GB2312"/>
          <w:color w:val="000000"/>
          <w:kern w:val="0"/>
          <w:sz w:val="32"/>
          <w:szCs w:val="32"/>
          <w:lang w:val="en-US" w:eastAsia="zh-CN"/>
        </w:rPr>
        <w:t>业务咨询</w:t>
      </w:r>
      <w:r>
        <w:rPr>
          <w:rFonts w:hint="eastAsia" w:ascii="仿宋_GB2312" w:hAnsi="仿宋_GB2312" w:cs="仿宋_GB2312"/>
          <w:color w:val="000000"/>
          <w:kern w:val="0"/>
          <w:sz w:val="32"/>
          <w:szCs w:val="32"/>
          <w:lang w:val="en-US" w:eastAsia="zh-CN"/>
        </w:rPr>
        <w:t>（电话、微信群）</w:t>
      </w:r>
      <w:r>
        <w:rPr>
          <w:rFonts w:hint="eastAsia" w:ascii="仿宋_GB2312" w:hAnsi="仿宋_GB2312" w:eastAsia="仿宋_GB2312" w:cs="仿宋_GB2312"/>
          <w:color w:val="000000"/>
          <w:kern w:val="0"/>
          <w:sz w:val="32"/>
          <w:szCs w:val="32"/>
          <w:lang w:val="en-US" w:eastAsia="zh-CN"/>
        </w:rPr>
        <w:t>、数据统计、分析等；</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val="en-US" w:eastAsia="zh-CN"/>
        </w:rPr>
        <w:t>我市实名制和分账制管理工作进行宣传、推广</w:t>
      </w:r>
      <w:r>
        <w:rPr>
          <w:rFonts w:hint="eastAsia" w:ascii="仿宋_GB2312" w:hAnsi="仿宋_GB2312" w:cs="仿宋_GB2312"/>
          <w:color w:val="000000"/>
          <w:kern w:val="0"/>
          <w:sz w:val="32"/>
          <w:szCs w:val="32"/>
          <w:lang w:val="en-US" w:eastAsia="zh-CN"/>
        </w:rPr>
        <w:t>，并设计、印制相关材料</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（四）组织</w:t>
      </w:r>
      <w:r>
        <w:rPr>
          <w:rFonts w:hint="eastAsia" w:ascii="仿宋_GB2312" w:hAnsi="仿宋_GB2312" w:eastAsia="仿宋_GB2312" w:cs="仿宋_GB2312"/>
          <w:color w:val="000000"/>
          <w:kern w:val="0"/>
          <w:sz w:val="32"/>
          <w:szCs w:val="32"/>
          <w:lang w:val="en-US" w:eastAsia="zh-CN"/>
        </w:rPr>
        <w:t>开展</w:t>
      </w:r>
      <w:r>
        <w:rPr>
          <w:rFonts w:hint="eastAsia" w:ascii="仿宋_GB2312" w:hAnsi="仿宋_GB2312" w:cs="仿宋_GB2312"/>
          <w:color w:val="000000"/>
          <w:kern w:val="0"/>
          <w:sz w:val="32"/>
          <w:szCs w:val="32"/>
          <w:lang w:val="en-US" w:eastAsia="zh-CN"/>
        </w:rPr>
        <w:t>至少10次</w:t>
      </w:r>
      <w:r>
        <w:rPr>
          <w:rFonts w:hint="eastAsia" w:ascii="仿宋_GB2312" w:hAnsi="仿宋_GB2312" w:eastAsia="仿宋_GB2312" w:cs="仿宋_GB2312"/>
          <w:color w:val="000000"/>
          <w:kern w:val="0"/>
          <w:sz w:val="32"/>
          <w:szCs w:val="32"/>
          <w:lang w:val="en-US" w:eastAsia="zh-CN"/>
        </w:rPr>
        <w:t>实名制和分账制管理工作业务培训</w:t>
      </w:r>
      <w:r>
        <w:rPr>
          <w:rFonts w:hint="eastAsia" w:ascii="仿宋_GB2312" w:hAnsi="仿宋_GB2312" w:cs="仿宋_GB2312"/>
          <w:color w:val="000000"/>
          <w:kern w:val="0"/>
          <w:sz w:val="32"/>
          <w:szCs w:val="32"/>
          <w:lang w:val="en-US" w:eastAsia="zh-CN"/>
        </w:rPr>
        <w:t>，培训人数不低于2000人</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协助我局检查项目实名制安全教育培训等培训工作落实情况。</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p>
    <w:bookmarkEnd w:id="4"/>
    <w:p>
      <w:pPr>
        <w:numPr>
          <w:ilvl w:val="0"/>
          <w:numId w:val="0"/>
        </w:numPr>
        <w:spacing w:line="360" w:lineRule="auto"/>
        <w:ind w:firstLine="643"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35</w:t>
      </w:r>
      <w:r>
        <w:rPr>
          <w:rFonts w:hint="eastAsia" w:ascii="仿宋_GB2312"/>
          <w:color w:val="auto"/>
          <w:szCs w:val="32"/>
        </w:rPr>
        <w:t>万以内，参加单位的报价不可高于控制金额，否则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（六）各投标人在投标报价时，应充分考虑投标报价的风险。</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五、项目服务要求</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（一）中标单位的服务期限为签订合同之日起</w:t>
      </w:r>
      <w:r>
        <w:rPr>
          <w:rFonts w:hint="eastAsia" w:ascii="仿宋_GB2312"/>
          <w:color w:val="auto"/>
          <w:szCs w:val="32"/>
          <w:lang w:val="en-US" w:eastAsia="zh-CN"/>
        </w:rPr>
        <w:t>至2021年12月31日</w:t>
      </w:r>
      <w:r>
        <w:rPr>
          <w:rFonts w:hint="eastAsia" w:ascii="仿宋_GB2312"/>
          <w:color w:val="auto"/>
          <w:szCs w:val="32"/>
          <w:lang w:eastAsia="zh-CN"/>
        </w:rPr>
        <w:t>，</w:t>
      </w:r>
      <w:r>
        <w:rPr>
          <w:rFonts w:hint="eastAsia" w:ascii="仿宋_GB2312"/>
          <w:color w:val="auto"/>
          <w:szCs w:val="32"/>
        </w:rPr>
        <w:t>市住房建设局可根据实际情况提出合理的进度和工期建议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建筑行业推广</w:t>
      </w:r>
      <w:r>
        <w:rPr>
          <w:rFonts w:hint="eastAsia" w:ascii="仿宋_GB2312"/>
          <w:color w:val="auto"/>
          <w:szCs w:val="32"/>
          <w:lang w:eastAsia="zh-CN"/>
        </w:rPr>
        <w:t>专业队伍、</w:t>
      </w:r>
      <w:r>
        <w:rPr>
          <w:rFonts w:hint="eastAsia" w:ascii="仿宋_GB2312"/>
          <w:color w:val="auto"/>
          <w:szCs w:val="32"/>
          <w:lang w:val="en-US" w:eastAsia="zh-CN"/>
        </w:rPr>
        <w:t>建筑行业信息化平台建设运维背景</w:t>
      </w:r>
      <w:r>
        <w:rPr>
          <w:rFonts w:hint="eastAsia" w:ascii="仿宋_GB2312"/>
          <w:color w:val="auto"/>
          <w:szCs w:val="32"/>
          <w:lang w:eastAsia="zh-CN"/>
        </w:rPr>
        <w:t>，</w:t>
      </w:r>
      <w:r>
        <w:rPr>
          <w:rFonts w:hint="eastAsia" w:ascii="仿宋_GB2312"/>
          <w:color w:val="auto"/>
          <w:szCs w:val="32"/>
          <w:lang w:val="en-US" w:eastAsia="zh-CN"/>
        </w:rPr>
        <w:t>有</w:t>
      </w:r>
      <w:r>
        <w:rPr>
          <w:rFonts w:hint="eastAsia" w:ascii="仿宋_GB2312"/>
          <w:color w:val="auto"/>
          <w:szCs w:val="32"/>
          <w:lang w:eastAsia="zh-CN"/>
        </w:rPr>
        <w:t>为建设行政主管部门提供</w:t>
      </w:r>
      <w:r>
        <w:rPr>
          <w:rFonts w:hint="eastAsia" w:ascii="仿宋_GB2312"/>
          <w:color w:val="auto"/>
          <w:szCs w:val="32"/>
          <w:lang w:val="en-US" w:eastAsia="zh-CN"/>
        </w:rPr>
        <w:t>技术支持以及培训、检查</w:t>
      </w:r>
      <w:r>
        <w:rPr>
          <w:rFonts w:hint="eastAsia" w:ascii="仿宋_GB2312"/>
          <w:color w:val="auto"/>
          <w:szCs w:val="32"/>
          <w:lang w:eastAsia="zh-CN"/>
        </w:rPr>
        <w:t>服务的经验，且项目负责人应有</w:t>
      </w:r>
      <w:r>
        <w:rPr>
          <w:rFonts w:hint="eastAsia" w:ascii="仿宋_GB2312"/>
          <w:color w:val="auto"/>
          <w:szCs w:val="32"/>
          <w:lang w:val="en-US" w:eastAsia="zh-CN"/>
        </w:rPr>
        <w:t>5年以上从事建筑行业执业经验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560"/>
        <w:textAlignment w:val="auto"/>
        <w:rPr>
          <w:rFonts w:hint="eastAsia" w:ascii="仿宋_GB2312"/>
          <w:b/>
          <w:color w:val="auto"/>
          <w:sz w:val="28"/>
          <w:szCs w:val="28"/>
        </w:rPr>
      </w:pPr>
      <w:r>
        <w:rPr>
          <w:rFonts w:hint="eastAsia" w:ascii="仿宋_GB2312"/>
          <w:b/>
          <w:color w:val="auto"/>
          <w:sz w:val="28"/>
          <w:szCs w:val="28"/>
        </w:rPr>
        <w:t>说明：专家投票时可以参照以下评分表内容进行打分，再根据打分情况予以投票。</w:t>
      </w:r>
    </w:p>
    <w:tbl>
      <w:tblPr>
        <w:tblStyle w:val="14"/>
        <w:tblW w:w="951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71"/>
        <w:gridCol w:w="795"/>
        <w:gridCol w:w="65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评分内容</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分值</w:t>
            </w:r>
          </w:p>
        </w:tc>
        <w:tc>
          <w:tcPr>
            <w:tcW w:w="6502"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价格</w:t>
            </w:r>
            <w:r>
              <w:rPr>
                <w:rFonts w:hint="eastAsia" w:ascii="Times New Roman" w:hAnsi="Times New Roman" w:eastAsia="宋体" w:cs="Times New Roman"/>
                <w:b/>
                <w:bCs/>
                <w:color w:val="auto"/>
                <w:sz w:val="21"/>
                <w:szCs w:val="21"/>
              </w:rPr>
              <w:t>部分</w:t>
            </w:r>
            <w:r>
              <w:rPr>
                <w:rFonts w:hint="default" w:ascii="Times New Roman" w:hAnsi="Times New Roman" w:eastAsia="宋体" w:cs="Times New Roman"/>
                <w:b/>
                <w:bCs/>
                <w:color w:val="auto"/>
                <w:sz w:val="21"/>
                <w:szCs w:val="21"/>
              </w:rPr>
              <w:t>（满分20分）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价格部分</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价格分计算方法：满足招标文件要求且投标价格最低的投标报价为评标基准价，其价格分为满分。其他投标人的价格得分统一按照下列公式计算：投标报价得分=(评标基准价／投标报价)×价格分值（20分）。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（1）价格评分仅限于有效投标人；</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（2）评标价是指按照招标文件的要求通过商务和技术初步审核并调整后的最终价格，即经评审的投标报价；</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（3）对符合扣除标准的小型和微型企业（或残疾人福利性单位、或监狱企业）产品或服务的价格给予6%的扣除，用扣除后的价格参与评审；</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如投标人为小型或微型企业，且为本项目提供本企业制造的货物、承担的工程或者服务，应提供《中小企业声明函》原件及政府行政部门或职能部门出具的《中小企业证明》复印件加盖公章（或残疾人福利性单位证明文件、或监狱企业证明文件），否则不予扣除；</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如投标人非所投产品的制造商，但是投标人为小型、微型企业且提供小型、微型企业制造的货物，应提供《中小企业声明函》原件及政府行政部门或职能部门出具的《中小企业证明》复印件加盖公章（或残疾人福利性单位证明文件、或监狱企业证明文件），同时应提供制造商的《中小企业声明函》原件及政府行政部门或职能部门出具的《中小企业证明》复印件加盖公章（或残疾人福利性单位证明文件、或监狱企业证明文件），否则不予扣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b/>
                <w:bCs/>
                <w:color w:val="auto"/>
                <w:sz w:val="21"/>
                <w:szCs w:val="21"/>
                <w:lang w:eastAsia="zh-CN"/>
              </w:rPr>
              <w:t>诚信</w:t>
            </w:r>
            <w:r>
              <w:rPr>
                <w:rFonts w:hint="default" w:ascii="Times New Roman" w:hAnsi="Times New Roman" w:eastAsia="宋体" w:cs="Times New Roman"/>
                <w:b/>
                <w:bCs/>
                <w:color w:val="auto"/>
                <w:sz w:val="21"/>
                <w:szCs w:val="21"/>
              </w:rPr>
              <w:t>部分（满分</w:t>
            </w:r>
            <w:r>
              <w:rPr>
                <w:rFonts w:hint="eastAsia"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履约评价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近三年（以投标截止日期为准）在市政府采购中心有履约评价为差的记录，本项不得分，否则，得满分。投标人无需提供任何证明材料，由工作人员向评委会提供相关信息。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市财政委员会诚信管理情况</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9514" w:type="dxa"/>
            <w:gridSpan w:val="4"/>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技术部分（满分</w:t>
            </w:r>
            <w:r>
              <w:rPr>
                <w:rFonts w:hint="eastAsia"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项目团队</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以下2项累加计分：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rPr>
              <w:t>项目负责人：</w:t>
            </w:r>
            <w:r>
              <w:rPr>
                <w:rFonts w:hint="eastAsia" w:ascii="Times New Roman" w:hAnsi="Times New Roman" w:eastAsia="宋体" w:cs="Times New Roman"/>
                <w:color w:val="auto"/>
                <w:sz w:val="21"/>
                <w:szCs w:val="21"/>
              </w:rPr>
              <w:t>根据项目负责人</w:t>
            </w:r>
            <w:r>
              <w:rPr>
                <w:rFonts w:hint="eastAsia" w:ascii="Times New Roman" w:hAnsi="Times New Roman" w:eastAsia="宋体" w:cs="Times New Roman"/>
                <w:color w:val="auto"/>
                <w:sz w:val="21"/>
                <w:szCs w:val="21"/>
                <w:lang w:eastAsia="zh-CN"/>
              </w:rPr>
              <w:t>受教育背景、与本项目需求相关的</w:t>
            </w:r>
            <w:r>
              <w:rPr>
                <w:rFonts w:hint="eastAsia" w:ascii="Times New Roman" w:hAnsi="Times New Roman" w:eastAsia="宋体" w:cs="Times New Roman"/>
                <w:color w:val="auto"/>
                <w:sz w:val="21"/>
                <w:szCs w:val="21"/>
              </w:rPr>
              <w:t>从业经历进行横向比较打分：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项目组人员（不包括项目负责人）：配备人员</w:t>
            </w:r>
            <w:r>
              <w:rPr>
                <w:rFonts w:hint="eastAsia" w:ascii="Times New Roman" w:hAnsi="Times New Roman" w:eastAsia="宋体" w:cs="Times New Roman"/>
                <w:color w:val="auto"/>
                <w:sz w:val="21"/>
                <w:szCs w:val="21"/>
                <w:lang w:eastAsia="zh-CN"/>
              </w:rPr>
              <w:t>的数量、结构、从业背景等方面，结合本项目需求</w:t>
            </w:r>
            <w:r>
              <w:rPr>
                <w:rFonts w:hint="default" w:ascii="Times New Roman" w:hAnsi="Times New Roman" w:eastAsia="宋体" w:cs="Times New Roman"/>
                <w:color w:val="auto"/>
                <w:sz w:val="21"/>
                <w:szCs w:val="21"/>
              </w:rPr>
              <w:t>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（a）优，得5分；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（b）一般，得3分；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（c）差，得1分。</w:t>
            </w:r>
          </w:p>
          <w:p>
            <w:pPr>
              <w:widowControl w:val="0"/>
              <w:wordWrap/>
              <w:adjustRightInd w:val="0"/>
              <w:snapToGrid w:val="0"/>
              <w:spacing w:line="240" w:lineRule="exact"/>
              <w:ind w:firstLine="0" w:firstLineChars="0"/>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注：须同时提供相关证书复印件和近三个月（不含投标当月）投标人连续为其购买社保凭证加盖投标人公章，原件备查</w:t>
            </w:r>
            <w:r>
              <w:rPr>
                <w:rFonts w:hint="eastAsia" w:ascii="Times New Roman" w:hAnsi="Times New Roman" w:eastAsia="宋体" w:cs="Times New Roman"/>
                <w:color w:val="auto"/>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项目整体需求响应</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对项目需求的响应情况进行横向比较打分：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（2）一般，得1</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1678"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实施方案评价</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对投标人提供的实施方案进行横向比较打分，包括但不限于实施进度安排、实施人员配备计划、各项实施工作步骤、实施质量保障措施、信息安全保障措施等：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（1）优，得10分；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项目重、难点分析及对策</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对项目可能存在的重点和难点进行分析，并给出科学合理的解决方案情况进行横向比较打分：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（1）优，得10分；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（2）一般，得6分；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746"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471"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售后服务方案</w:t>
            </w:r>
          </w:p>
        </w:tc>
        <w:tc>
          <w:tcPr>
            <w:tcW w:w="795" w:type="dxa"/>
            <w:vAlign w:val="center"/>
          </w:tcPr>
          <w:p>
            <w:pPr>
              <w:widowControl w:val="0"/>
              <w:wordWrap/>
              <w:adjustRightInd w:val="0"/>
              <w:snapToGrid w:val="0"/>
              <w:spacing w:line="240" w:lineRule="exact"/>
              <w:ind w:firstLine="0" w:firstLineChars="0"/>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tc>
        <w:tc>
          <w:tcPr>
            <w:tcW w:w="6502" w:type="dxa"/>
            <w:vAlign w:val="center"/>
          </w:tcPr>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对售后服务方案进行横向比较打分，包括不限于服务承诺、服务范围、服务响应时间、应急处理方案等：</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（1）优，得</w:t>
            </w:r>
            <w:r>
              <w:rPr>
                <w:rFonts w:hint="eastAsia"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（2）一般，得</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分；</w:t>
            </w:r>
          </w:p>
          <w:p>
            <w:pPr>
              <w:widowControl w:val="0"/>
              <w:wordWrap/>
              <w:adjustRightInd w:val="0"/>
              <w:snapToGrid w:val="0"/>
              <w:spacing w:line="240" w:lineRule="exact"/>
              <w:ind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（3）差，得</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p>
        </w:tc>
      </w:tr>
    </w:tbl>
    <w:p>
      <w:pPr>
        <w:adjustRightInd w:val="0"/>
        <w:snapToGrid w:val="0"/>
        <w:spacing w:line="560" w:lineRule="exact"/>
        <w:ind w:firstLine="560"/>
        <w:textAlignment w:val="auto"/>
        <w:rPr>
          <w:rFonts w:hint="eastAsia" w:ascii="仿宋_GB2312"/>
          <w:b/>
          <w:color w:val="auto"/>
          <w:sz w:val="28"/>
          <w:szCs w:val="28"/>
        </w:rPr>
      </w:pP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8号设计大厦720A。</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val="en-US" w:eastAsia="zh-CN"/>
        </w:rPr>
        <w:t>李</w:t>
      </w:r>
      <w:r>
        <w:rPr>
          <w:rFonts w:hint="eastAsia" w:ascii="仿宋_GB2312" w:hAnsi="仿宋_GB2312" w:eastAsia="仿宋_GB2312" w:cs="仿宋_GB2312"/>
          <w:color w:val="000000"/>
          <w:kern w:val="0"/>
          <w:sz w:val="32"/>
          <w:szCs w:val="32"/>
          <w:lang w:val="en-US" w:eastAsia="zh-CN"/>
        </w:rPr>
        <w:t>工</w:t>
      </w:r>
      <w:r>
        <w:rPr>
          <w:rFonts w:hint="eastAsia" w:ascii="仿宋_GB2312" w:hAnsi="仿宋_GB2312" w:eastAsia="仿宋_GB2312" w:cs="仿宋_GB2312"/>
          <w:color w:val="000000"/>
          <w:kern w:val="0"/>
          <w:sz w:val="32"/>
          <w:szCs w:val="32"/>
        </w:rPr>
        <w:t>，联系电话：0755-8378</w:t>
      </w:r>
      <w:r>
        <w:rPr>
          <w:rFonts w:hint="eastAsia" w:ascii="仿宋_GB2312" w:hAnsi="仿宋_GB2312" w:eastAsia="仿宋_GB2312" w:cs="仿宋_GB2312"/>
          <w:color w:val="000000"/>
          <w:kern w:val="0"/>
          <w:sz w:val="32"/>
          <w:szCs w:val="32"/>
          <w:lang w:val="en-US" w:eastAsia="zh-CN"/>
        </w:rPr>
        <w:t>8272</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pStyle w:val="2"/>
        <w:adjustRightInd w:val="0"/>
        <w:snapToGrid w:val="0"/>
        <w:spacing w:before="312" w:after="312" w:line="560" w:lineRule="exact"/>
        <w:ind w:firstLine="643" w:firstLineChars="200"/>
        <w:textAlignment w:val="auto"/>
        <w:rPr>
          <w:rFonts w:ascii="宋体" w:hAnsi="宋体" w:eastAsia="宋体"/>
          <w:b/>
          <w:bCs/>
          <w:color w:val="auto"/>
          <w:sz w:val="32"/>
          <w:szCs w:val="32"/>
        </w:rPr>
      </w:pPr>
      <w:r>
        <w:rPr>
          <w:rFonts w:hint="eastAsia" w:ascii="宋体" w:hAnsi="宋体" w:eastAsia="宋体"/>
          <w:b/>
          <w:bCs/>
          <w:color w:val="auto"/>
          <w:sz w:val="32"/>
          <w:szCs w:val="32"/>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3"/>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3"/>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6"/>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6"/>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ascii="宋体" w:hAnsi="宋体" w:eastAsia="仿宋_GB2312" w:cs="Times New Roman"/>
          <w:color w:val="auto"/>
          <w:kern w:val="2"/>
          <w:sz w:val="32"/>
          <w:szCs w:val="32"/>
          <w:lang w:val="en-US" w:eastAsia="zh-CN" w:bidi="ar-SA"/>
        </w:rPr>
        <w:t>二〇二</w:t>
      </w:r>
      <w:r>
        <w:rPr>
          <w:rFonts w:hint="eastAsia" w:hAnsi="宋体" w:eastAsia="仿宋_GB2312" w:cs="Times New Roman"/>
          <w:color w:val="auto"/>
          <w:kern w:val="2"/>
          <w:sz w:val="32"/>
          <w:szCs w:val="32"/>
          <w:lang w:val="en-US" w:eastAsia="zh-CN" w:bidi="ar-SA"/>
        </w:rPr>
        <w:t>一</w:t>
      </w:r>
      <w:r>
        <w:rPr>
          <w:rFonts w:hint="eastAsia" w:ascii="宋体" w:hAnsi="宋体" w:eastAsia="仿宋_GB2312" w:cs="Times New Roman"/>
          <w:color w:val="auto"/>
          <w:kern w:val="2"/>
          <w:sz w:val="32"/>
          <w:szCs w:val="32"/>
          <w:lang w:val="en-US" w:eastAsia="zh-CN" w:bidi="ar-SA"/>
        </w:rPr>
        <w:t>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4"/>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r>
              <w:rPr>
                <w:rFonts w:hint="eastAsia" w:ascii="仿宋_GB2312" w:hAnsi="仿宋_GB2312" w:eastAsia="仿宋_GB2312" w:cs="仿宋_GB2312"/>
                <w:color w:val="000000"/>
                <w:kern w:val="0"/>
                <w:sz w:val="32"/>
                <w:szCs w:val="32"/>
              </w:rPr>
              <w:t>参与实名制和分账制实地检查和技术支持服务项目(202</w:t>
            </w: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年度)</w:t>
            </w: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6"/>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4"/>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rPr>
        <w:t>八、其它招标文件要求的内容及投标人认为需要补充的内容（格式自定）</w:t>
      </w:r>
    </w:p>
    <w:p>
      <w:pPr>
        <w:adjustRightInd w:val="0"/>
        <w:snapToGrid w:val="0"/>
        <w:spacing w:line="560" w:lineRule="exact"/>
        <w:ind w:firstLine="560"/>
        <w:textAlignment w:val="auto"/>
        <w:rPr>
          <w:color w:val="auto"/>
          <w:sz w:val="28"/>
          <w:szCs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2"/>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2"/>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2"/>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2531888"/>
    <w:rsid w:val="031E0F2B"/>
    <w:rsid w:val="04372B27"/>
    <w:rsid w:val="06081060"/>
    <w:rsid w:val="075F4B8E"/>
    <w:rsid w:val="07F1287D"/>
    <w:rsid w:val="0D0D4C6E"/>
    <w:rsid w:val="0E015C75"/>
    <w:rsid w:val="10927F52"/>
    <w:rsid w:val="12C21086"/>
    <w:rsid w:val="16D55172"/>
    <w:rsid w:val="181078CD"/>
    <w:rsid w:val="1EAF1F14"/>
    <w:rsid w:val="1ED87B85"/>
    <w:rsid w:val="20855B18"/>
    <w:rsid w:val="22B26426"/>
    <w:rsid w:val="2400220A"/>
    <w:rsid w:val="242B7027"/>
    <w:rsid w:val="24820AB9"/>
    <w:rsid w:val="24CD34B8"/>
    <w:rsid w:val="25116453"/>
    <w:rsid w:val="25404914"/>
    <w:rsid w:val="25C14E86"/>
    <w:rsid w:val="25E70147"/>
    <w:rsid w:val="284939EA"/>
    <w:rsid w:val="29324CFB"/>
    <w:rsid w:val="2AEA7D84"/>
    <w:rsid w:val="2B574E2F"/>
    <w:rsid w:val="2C8574BB"/>
    <w:rsid w:val="2CBB0924"/>
    <w:rsid w:val="2CDA527C"/>
    <w:rsid w:val="2DB574FA"/>
    <w:rsid w:val="2FE7503D"/>
    <w:rsid w:val="30C0699E"/>
    <w:rsid w:val="323E2ADE"/>
    <w:rsid w:val="32810BE4"/>
    <w:rsid w:val="33D56CFB"/>
    <w:rsid w:val="35477441"/>
    <w:rsid w:val="38B43B7C"/>
    <w:rsid w:val="38F111C0"/>
    <w:rsid w:val="392724C7"/>
    <w:rsid w:val="394646E3"/>
    <w:rsid w:val="39735EDF"/>
    <w:rsid w:val="3A722922"/>
    <w:rsid w:val="3B3E3CCB"/>
    <w:rsid w:val="3BEB6D7A"/>
    <w:rsid w:val="43363087"/>
    <w:rsid w:val="46DF6BA9"/>
    <w:rsid w:val="487C331A"/>
    <w:rsid w:val="495D7C58"/>
    <w:rsid w:val="4E570D0F"/>
    <w:rsid w:val="4F294CBF"/>
    <w:rsid w:val="50060399"/>
    <w:rsid w:val="50420CF9"/>
    <w:rsid w:val="53060613"/>
    <w:rsid w:val="534D2814"/>
    <w:rsid w:val="54D80415"/>
    <w:rsid w:val="56A551A4"/>
    <w:rsid w:val="56F3112C"/>
    <w:rsid w:val="57CA75C1"/>
    <w:rsid w:val="582B7DF3"/>
    <w:rsid w:val="5BD83430"/>
    <w:rsid w:val="5DAA2CC0"/>
    <w:rsid w:val="5EBB4C26"/>
    <w:rsid w:val="610A73AF"/>
    <w:rsid w:val="61CC7ACE"/>
    <w:rsid w:val="645E40F0"/>
    <w:rsid w:val="648A64CB"/>
    <w:rsid w:val="683726E1"/>
    <w:rsid w:val="6A4415E5"/>
    <w:rsid w:val="6C9617FB"/>
    <w:rsid w:val="6D116D0B"/>
    <w:rsid w:val="6D65639C"/>
    <w:rsid w:val="6FFB0FAC"/>
    <w:rsid w:val="71BF5697"/>
    <w:rsid w:val="725449B6"/>
    <w:rsid w:val="77DD768A"/>
    <w:rsid w:val="78B614B9"/>
    <w:rsid w:val="79BD1A18"/>
    <w:rsid w:val="7EA06A2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2">
    <w:name w:val="page number"/>
    <w:qFormat/>
    <w:uiPriority w:val="0"/>
  </w:style>
  <w:style w:type="character" w:styleId="13">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2019-11-11T09:33:00Z</dcterms:created>
  <dc:creator>蒋岩</dc:creator>
  <cp:lastModifiedBy>蒋岩</cp:lastModifiedBy>
  <cp:lastPrinted>2019-11-12T03:49:00Z</cp:lastPrinted>
  <dcterms:modified xsi:type="dcterms:W3CDTF">2021-04-19T08:15:33Z</dcterms:modified>
  <dc:title>深圳市住房和建设局2020年度参与办理行政事务及协助查处建筑领域违法违规行为服务项目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F4CD17F6085E4317B7B5D5D7384B3BE4</vt:lpwstr>
  </property>
</Properties>
</file>