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utoSpaceDE w:val="0"/>
        <w:autoSpaceDN w:val="0"/>
        <w:adjustRightInd w:val="0"/>
        <w:snapToGrid/>
        <w:spacing w:line="240" w:lineRule="auto"/>
        <w:ind w:right="0"/>
        <w:jc w:val="both"/>
        <w:textAlignment w:val="auto"/>
        <w:outlineLvl w:val="9"/>
        <w:rPr>
          <w:rFonts w:hint="eastAsia" w:ascii="仿宋_GB2312" w:hAnsi="仿宋" w:eastAsia="仿宋_GB2312" w:cs="宋体"/>
          <w:b w:val="0"/>
          <w:bCs w:val="0"/>
          <w:color w:val="auto"/>
          <w:sz w:val="32"/>
          <w:szCs w:val="32"/>
          <w:lang w:val="en-US" w:eastAsia="zh-CN"/>
        </w:rPr>
      </w:pPr>
      <w:r>
        <w:rPr>
          <w:rFonts w:hint="eastAsia" w:ascii="仿宋_GB2312" w:hAnsi="仿宋" w:eastAsia="仿宋_GB2312" w:cs="宋体"/>
          <w:b w:val="0"/>
          <w:bCs w:val="0"/>
          <w:color w:val="auto"/>
          <w:sz w:val="32"/>
          <w:szCs w:val="32"/>
          <w:lang w:eastAsia="zh-CN"/>
        </w:rPr>
        <w:t>附件</w:t>
      </w:r>
      <w:r>
        <w:rPr>
          <w:rFonts w:hint="eastAsia" w:ascii="仿宋_GB2312" w:hAnsi="仿宋" w:eastAsia="仿宋_GB2312" w:cs="宋体"/>
          <w:b w:val="0"/>
          <w:bCs w:val="0"/>
          <w:color w:val="auto"/>
          <w:sz w:val="32"/>
          <w:szCs w:val="32"/>
          <w:lang w:val="en-US" w:eastAsia="zh-CN"/>
        </w:rPr>
        <w:t>2</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b w:val="0"/>
          <w:bCs w:val="0"/>
          <w:color w:val="auto"/>
          <w:sz w:val="32"/>
          <w:szCs w:val="32"/>
          <w:lang w:val="en-US" w:eastAsia="zh-CN"/>
        </w:rPr>
      </w:pPr>
    </w:p>
    <w:p>
      <w:pPr>
        <w:keepNext w:val="0"/>
        <w:keepLines w:val="0"/>
        <w:pageBreakBefore w:val="0"/>
        <w:widowControl w:val="0"/>
        <w:kinsoku/>
        <w:wordWrap/>
        <w:overflowPunct/>
        <w:topLinePunct w:val="0"/>
        <w:bidi w:val="0"/>
        <w:snapToGrid/>
        <w:spacing w:line="560" w:lineRule="exact"/>
        <w:ind w:right="0"/>
        <w:jc w:val="center"/>
        <w:textAlignment w:val="auto"/>
        <w:outlineLvl w:val="9"/>
        <w:rPr>
          <w:rFonts w:ascii="黑体" w:hAnsi="黑体" w:eastAsia="黑体" w:cs="黑体"/>
          <w:b/>
          <w:bCs/>
          <w:color w:val="auto"/>
          <w:sz w:val="44"/>
          <w:szCs w:val="44"/>
        </w:rPr>
      </w:pPr>
      <w:r>
        <w:rPr>
          <w:rFonts w:hint="eastAsia" w:ascii="宋体" w:hAnsi="宋体" w:eastAsia="宋体" w:cs="宋体"/>
          <w:b/>
          <w:bCs/>
          <w:color w:val="auto"/>
          <w:sz w:val="44"/>
          <w:szCs w:val="44"/>
        </w:rPr>
        <w:t>《</w:t>
      </w:r>
      <w:r>
        <w:rPr>
          <w:rFonts w:hint="eastAsia" w:ascii="宋体" w:hAnsi="宋体" w:cs="宋体"/>
          <w:b/>
          <w:bCs/>
          <w:color w:val="auto"/>
          <w:sz w:val="44"/>
          <w:szCs w:val="44"/>
          <w:lang w:val="en-US" w:eastAsia="zh-CN"/>
        </w:rPr>
        <w:t>深圳市业主大会和业主委员会指导规则（修订征求意见稿）</w:t>
      </w:r>
      <w:r>
        <w:rPr>
          <w:rFonts w:hint="eastAsia" w:ascii="宋体" w:hAnsi="宋体" w:eastAsia="宋体" w:cs="宋体"/>
          <w:b/>
          <w:bCs/>
          <w:color w:val="auto"/>
          <w:sz w:val="44"/>
          <w:szCs w:val="44"/>
        </w:rPr>
        <w:t>》</w:t>
      </w:r>
      <w:r>
        <w:rPr>
          <w:rFonts w:hint="eastAsia" w:ascii="宋体" w:hAnsi="宋体" w:cs="宋体"/>
          <w:b/>
          <w:bCs/>
          <w:color w:val="auto"/>
          <w:sz w:val="44"/>
          <w:szCs w:val="44"/>
          <w:lang w:eastAsia="zh-CN"/>
        </w:rPr>
        <w:t>起草</w:t>
      </w:r>
      <w:r>
        <w:rPr>
          <w:rFonts w:hint="eastAsia" w:ascii="宋体" w:hAnsi="宋体" w:eastAsia="宋体" w:cs="宋体"/>
          <w:b/>
          <w:bCs/>
          <w:color w:val="auto"/>
          <w:sz w:val="44"/>
          <w:szCs w:val="44"/>
        </w:rPr>
        <w:t>说明</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为深入贯彻党的十九大和十九届二中、三中、四中全会精神，落实中国特色社会主义先行示范区建设要求，规范小区业主大会、业主委员会的物业管理活动，加强和完善城市社区治理工作，根据新修订的《深圳经济特区物业管理条例》（以下简称新《条例》）及深圳经济特区物业管理工作需求，</w:t>
      </w:r>
      <w:r>
        <w:rPr>
          <w:rFonts w:hint="eastAsia" w:ascii="仿宋_GB2312" w:hAnsi="仿宋" w:eastAsia="仿宋_GB2312" w:cs="宋体"/>
          <w:color w:val="auto"/>
          <w:sz w:val="32"/>
          <w:szCs w:val="32"/>
        </w:rPr>
        <w:t>经过深入调研、征求各方意见，并经专题会议研究，</w:t>
      </w:r>
      <w:r>
        <w:rPr>
          <w:rFonts w:hint="eastAsia" w:ascii="仿宋_GB2312" w:hAnsi="仿宋" w:eastAsia="仿宋_GB2312" w:cs="宋体"/>
          <w:color w:val="auto"/>
          <w:sz w:val="32"/>
          <w:szCs w:val="32"/>
          <w:lang w:val="en-US" w:eastAsia="zh-CN"/>
        </w:rPr>
        <w:t>修订了</w:t>
      </w:r>
      <w:r>
        <w:rPr>
          <w:rFonts w:hint="eastAsia" w:ascii="仿宋_GB2312" w:hAnsi="仿宋" w:eastAsia="仿宋_GB2312" w:cs="宋体"/>
          <w:color w:val="auto"/>
          <w:sz w:val="32"/>
          <w:szCs w:val="32"/>
        </w:rPr>
        <w:t>《深圳市业主大会和业主委员会指导规则》（</w:t>
      </w:r>
      <w:r>
        <w:rPr>
          <w:rFonts w:hint="eastAsia" w:ascii="仿宋_GB2312" w:hAnsi="仿宋" w:eastAsia="仿宋_GB2312" w:cs="宋体"/>
          <w:color w:val="auto"/>
          <w:sz w:val="32"/>
          <w:szCs w:val="32"/>
          <w:lang w:eastAsia="zh-CN"/>
        </w:rPr>
        <w:t>以</w:t>
      </w:r>
      <w:r>
        <w:rPr>
          <w:rFonts w:hint="eastAsia" w:ascii="仿宋_GB2312" w:hAnsi="仿宋" w:eastAsia="仿宋_GB2312" w:cs="宋体"/>
          <w:color w:val="auto"/>
          <w:sz w:val="32"/>
          <w:szCs w:val="32"/>
        </w:rPr>
        <w:t>下</w:t>
      </w:r>
      <w:r>
        <w:rPr>
          <w:rFonts w:hint="eastAsia" w:ascii="仿宋_GB2312" w:hAnsi="仿宋" w:eastAsia="仿宋_GB2312" w:cs="宋体"/>
          <w:color w:val="auto"/>
          <w:sz w:val="32"/>
          <w:szCs w:val="32"/>
          <w:lang w:eastAsia="zh-CN"/>
        </w:rPr>
        <w:t>简</w:t>
      </w:r>
      <w:r>
        <w:rPr>
          <w:rFonts w:hint="eastAsia" w:ascii="仿宋_GB2312" w:hAnsi="仿宋" w:eastAsia="仿宋_GB2312" w:cs="宋体"/>
          <w:color w:val="auto"/>
          <w:sz w:val="32"/>
          <w:szCs w:val="32"/>
        </w:rPr>
        <w:t>称</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lang w:val="en-US" w:eastAsia="zh-CN"/>
        </w:rPr>
        <w:t>指导规则</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rPr>
        <w:t>）。现就有关情况说明如下：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一、修订的必要性</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修订《指导规则》旨在调整原《指导规则》</w:t>
      </w:r>
      <w:r>
        <w:rPr>
          <w:rFonts w:hint="eastAsia" w:ascii="仿宋_GB2312" w:hAnsi="仿宋" w:eastAsia="仿宋_GB2312" w:cs="宋体"/>
          <w:color w:val="auto"/>
          <w:sz w:val="32"/>
          <w:szCs w:val="32"/>
          <w:lang w:eastAsia="zh-CN"/>
        </w:rPr>
        <w:t>与新《条例》不一致的规定内容；补充和细化新《条例》中有待进一步明确的相关内容；</w:t>
      </w:r>
      <w:r>
        <w:rPr>
          <w:rFonts w:hint="eastAsia" w:ascii="仿宋_GB2312" w:hAnsi="仿宋" w:eastAsia="仿宋_GB2312" w:cs="宋体"/>
          <w:color w:val="auto"/>
          <w:sz w:val="32"/>
          <w:szCs w:val="32"/>
          <w:lang w:val="en-US" w:eastAsia="zh-CN"/>
        </w:rPr>
        <w:t>明晰业主大会、业主委员会、业主监事会的职责边界，并对业主组织的物业管理活动进行具体、系统地规定；进而推动建立以业主组织为基础，以基层党组织建设为核心，以各方参与为依托的小区治理新体系，为营造共建共治共享的小区治理格局发挥先行示范作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（一）修订《指导规则》是确保新《条例》顺利实施的需要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原《指导规则》自2005年1月17日实施至今已有15年之久，在规范业主大会和业主委员会选举、运作方面发挥了重要作用，但随着新《条例》于2020年3月1日施行，原《指导规则》部分内容已与新《条例》规定不一致，比如原《指导规则》规定，街道办只负责首届业主委员会的选举工作，《物业条例》规定业主委员会选举和换届均由街道办事处负责; 原《指导规则》没有要求党组织在业主委员会选举时发挥作用，《物业条例》要求候选人由社区党委把关问题等。因此，为确保新《物业条例》的顺利实施，有必要及时修订《指导规则》。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（二）修订《指导规则》是补充新《条例》中业主组织工作规则的需要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新《条例》部分规定内容相对精简，如，业主委员会换届小组具体组成和工作办法、业主监事会或监事成立及工作办法等均需另行制定。为了确保新《条例》的可操作性，修订《指导规则》以补充新《条例》的部分规定很有必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（三）修订《指导规则》是细化新《条例》中有关规定的需要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随着社会形势发展变化，我市小区业主组织也面临不少问题和挑战。原《指导规则》的结构和内容已不满足业主组织最新需要，特别是新《条例》中有关规定又缺乏更详细的操作指引，缺少诸如投票与计票规则、筹备组会议、财务监督、筹备组计票及公示投票结果等内容，亟需修订完善《指导规则》。</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二、修订起草过程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（一）组织问卷调查，了解物业管理现状</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在修订《指导规则》初期，通过问卷调查的方式了解物业管理现状，问卷调查对象包括业主、业主委员会等物业管理有关主体。通过调研发现我市小区业主委员会普遍存在“四难”，即成立难、运作难、换届难、监督难。</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（二）开展专题研究，确定修订思路</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在问卷调查的基础上，邀请各街道办事处、社区党委、社区工作站、社区居委会召开座谈会，围绕加强党建引领业主组织建设、如何把好业主委员会委员的入职关口、如何建立业主委员会委员履行责任机制以及是否有必要设立监事会等问题进行研讨，确定《指导规则》的修订思路，并希望通过本次修订，从源头解决业委会“四难”问题。</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（三）广泛征求意见，听民声集民智</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sz w:val="32"/>
          <w:szCs w:val="32"/>
          <w:lang w:val="en-US" w:eastAsia="zh-CN"/>
        </w:rPr>
        <w:t>修订完成《指导规则》初稿后，通过召开座谈会、实地走访等形式广泛征求意见，对有关要点内容进行充分研究、论证，在此基础上形成《指导规则（征求意见稿）》。根据立法工作安排，曾于2019年11月27日至12月11日，通过市司法局和市住房建设局官方网站向社会公开征求意见，共收到133条意见，经研究，采纳或部分采纳45条，解释88条。意见主要集中在：</w:t>
      </w:r>
      <w:r>
        <w:rPr>
          <w:rFonts w:hint="eastAsia" w:ascii="仿宋_GB2312" w:hAnsi="仿宋_GB2312" w:eastAsia="仿宋_GB2312" w:cs="仿宋_GB2312"/>
          <w:color w:val="auto"/>
          <w:sz w:val="32"/>
          <w:szCs w:val="32"/>
          <w:lang w:eastAsia="zh-CN"/>
        </w:rPr>
        <w:t>政府职责（第三条）、小区党组织成立（第五条）、</w:t>
      </w:r>
      <w:r>
        <w:rPr>
          <w:rFonts w:hint="eastAsia" w:ascii="仿宋_GB2312" w:hAnsi="仿宋" w:eastAsia="仿宋_GB2312" w:cs="宋体"/>
          <w:color w:val="auto"/>
          <w:sz w:val="32"/>
          <w:szCs w:val="32"/>
          <w:lang w:val="en-US" w:eastAsia="zh-CN"/>
        </w:rPr>
        <w:t>业主组织</w:t>
      </w:r>
      <w:r>
        <w:rPr>
          <w:rFonts w:hint="eastAsia" w:ascii="仿宋_GB2312" w:hAnsi="仿宋_GB2312" w:eastAsia="仿宋_GB2312" w:cs="仿宋_GB2312"/>
          <w:color w:val="auto"/>
          <w:sz w:val="32"/>
          <w:szCs w:val="32"/>
        </w:rPr>
        <w:t>履职原则</w:t>
      </w:r>
      <w:r>
        <w:rPr>
          <w:rFonts w:hint="eastAsia" w:ascii="仿宋_GB2312" w:hAnsi="仿宋_GB2312" w:eastAsia="仿宋_GB2312" w:cs="仿宋_GB2312"/>
          <w:color w:val="auto"/>
          <w:sz w:val="32"/>
          <w:szCs w:val="32"/>
          <w:lang w:eastAsia="zh-CN"/>
        </w:rPr>
        <w:t>（第九条）、候选人的确定（第十八条）、延长投票时间（第二十一条）、定期会议内容（第二十八条）、会议期限（第三十二条）、业主大会议事限制（第三十三条）、职务中止（第四十九条）、组织换届（第五十三条）。</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（四）开展法制审核</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3月31日，我局向市司法局提请对《指导规则（修订稿）》进行合法性审查。市司法局回函反馈了六点意见，主要集中在筹备组业主代表退出、业主大会投票延期、临时业主大会召开时限、党员身份的业委会委员中止职务等方面。我局采纳了其中五点，如明确筹备组中有业主代表退出的，由筹备组再行补充；未采纳一点（第二点意见）并就此与市司法局进行了充分沟通，市司法局同意我局的不采纳意见。</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三、主要内容及创新亮点</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修订后的《指导规则》共包括五个章节，分别为第一章总则、第二章业主大会、第三章业主委员会、第四章业主监事会、第五章附则。相较原《指导规则》，在体例上，增设了业主监事会章节；在内容上，细化了业主大会投票与计票规则等。本次《指导规则》修订亮点主要体现以下几个方面：</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（一）明确党建引领业主委员会成立和运作的机制</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修订后的《指导规则》规定</w:t>
      </w:r>
      <w:r>
        <w:rPr>
          <w:rFonts w:hint="eastAsia" w:ascii="仿宋_GB2312" w:hAnsi="仿宋_GB2312" w:eastAsia="仿宋_GB2312" w:cs="仿宋_GB2312"/>
          <w:color w:val="auto"/>
          <w:sz w:val="32"/>
          <w:szCs w:val="32"/>
        </w:rPr>
        <w:t>社区党委可以在物业管理区域建立党的基层组织</w:t>
      </w:r>
      <w:r>
        <w:rPr>
          <w:rFonts w:hint="eastAsia" w:ascii="仿宋_GB2312" w:hAnsi="仿宋" w:eastAsia="仿宋_GB2312" w:cs="宋体"/>
          <w:color w:val="auto"/>
          <w:sz w:val="32"/>
          <w:szCs w:val="32"/>
          <w:lang w:val="en-US" w:eastAsia="zh-CN"/>
        </w:rPr>
        <w:t>，</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党</w:t>
      </w:r>
      <w:r>
        <w:rPr>
          <w:rFonts w:hint="eastAsia" w:ascii="仿宋_GB2312" w:hAnsi="仿宋_GB2312" w:eastAsia="仿宋_GB2312" w:cs="仿宋_GB2312"/>
          <w:color w:val="auto"/>
          <w:sz w:val="32"/>
          <w:szCs w:val="32"/>
        </w:rPr>
        <w:t>工委可以将物业管理区域党组织</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情况纳入社区党委工作的考核范围</w:t>
      </w:r>
      <w:r>
        <w:rPr>
          <w:rFonts w:hint="eastAsia" w:ascii="仿宋_GB2312" w:hAnsi="仿宋_GB2312" w:eastAsia="仿宋_GB2312" w:cs="仿宋_GB2312"/>
          <w:color w:val="auto"/>
          <w:sz w:val="32"/>
          <w:szCs w:val="32"/>
          <w:lang w:eastAsia="zh-CN"/>
        </w:rPr>
        <w:t>。同等条件下</w:t>
      </w:r>
      <w:r>
        <w:rPr>
          <w:rFonts w:hint="eastAsia" w:ascii="仿宋_GB2312" w:hAnsi="仿宋_GB2312" w:eastAsia="仿宋_GB2312" w:cs="仿宋_GB2312"/>
          <w:color w:val="auto"/>
          <w:sz w:val="32"/>
          <w:szCs w:val="32"/>
        </w:rPr>
        <w:t>有党员身份的业主可优先确定为业主委员会委员、候补委员候选人</w:t>
      </w:r>
      <w:r>
        <w:rPr>
          <w:rFonts w:hint="eastAsia" w:ascii="仿宋_GB2312" w:hAnsi="仿宋_GB2312" w:eastAsia="仿宋_GB2312" w:cs="仿宋_GB2312"/>
          <w:color w:val="auto"/>
          <w:sz w:val="32"/>
          <w:szCs w:val="32"/>
          <w:lang w:eastAsia="zh-CN"/>
        </w:rPr>
        <w:t>，</w:t>
      </w:r>
      <w:r>
        <w:rPr>
          <w:rFonts w:hint="eastAsia" w:ascii="仿宋_GB2312" w:hAnsi="仿宋" w:eastAsia="仿宋_GB2312" w:cs="宋体"/>
          <w:color w:val="auto"/>
          <w:sz w:val="32"/>
          <w:szCs w:val="32"/>
          <w:lang w:val="en-US" w:eastAsia="zh-CN"/>
        </w:rPr>
        <w:t>鼓励并支持有党员身份的委员担任业主委员会主任。</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业主大会、业主委员会、业主监事会或监事、物业服务企业等在社区党委的领导下依法依规开展物业管理活动。积极营造党建引领下的多方主体共建共治共享的住宅小区治理格局。</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 w:eastAsia="仿宋_GB2312" w:cs="宋体"/>
          <w:color w:val="auto"/>
          <w:sz w:val="32"/>
          <w:szCs w:val="32"/>
          <w:lang w:val="en-US" w:eastAsia="zh-CN"/>
        </w:rPr>
        <w:t>相关条款：</w:t>
      </w:r>
      <w:r>
        <w:rPr>
          <w:rFonts w:hint="eastAsia" w:ascii="仿宋_GB2312" w:hAnsi="仿宋_GB2312" w:eastAsia="仿宋_GB2312" w:cs="仿宋_GB2312"/>
          <w:color w:val="auto"/>
          <w:sz w:val="32"/>
          <w:szCs w:val="32"/>
          <w:lang w:val="en-US" w:eastAsia="zh-CN"/>
        </w:rPr>
        <w:t>《指导规则》第四条至第六条、第十八条。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楷体" w:hAnsi="楷体" w:eastAsia="楷体" w:cs="楷体"/>
          <w:b w:val="0"/>
          <w:bCs w:val="0"/>
          <w:strike w:val="0"/>
          <w:dstrike w:val="0"/>
          <w:color w:val="auto"/>
          <w:sz w:val="32"/>
          <w:szCs w:val="32"/>
          <w:lang w:val="en-US" w:eastAsia="zh-CN"/>
        </w:rPr>
      </w:pPr>
      <w:r>
        <w:rPr>
          <w:rFonts w:hint="eastAsia" w:ascii="楷体" w:hAnsi="楷体" w:eastAsia="楷体" w:cs="楷体"/>
          <w:b w:val="0"/>
          <w:bCs w:val="0"/>
          <w:strike w:val="0"/>
          <w:dstrike w:val="0"/>
          <w:color w:val="auto"/>
          <w:sz w:val="32"/>
          <w:szCs w:val="32"/>
          <w:lang w:val="en-US" w:eastAsia="zh-CN"/>
        </w:rPr>
        <w:t>（二）加强街道办领导业主委员会选举和换届</w:t>
      </w:r>
    </w:p>
    <w:p>
      <w:pPr>
        <w:keepNext w:val="0"/>
        <w:keepLines w:val="0"/>
        <w:pageBreakBefore w:val="0"/>
        <w:widowControl w:val="0"/>
        <w:kinsoku/>
        <w:wordWrap/>
        <w:overflowPunct/>
        <w:topLinePunct w:val="0"/>
        <w:bidi w:val="0"/>
        <w:snapToGrid/>
        <w:spacing w:line="560" w:lineRule="exact"/>
        <w:ind w:left="0" w:leftChars="0" w:right="0" w:firstLine="640" w:firstLineChars="200"/>
        <w:jc w:val="both"/>
        <w:textAlignment w:val="auto"/>
        <w:outlineLvl w:val="9"/>
        <w:rPr>
          <w:rFonts w:hint="eastAsia" w:ascii="仿宋_GB2312" w:hAnsi="仿宋" w:eastAsia="仿宋_GB2312" w:cs="宋体"/>
          <w:strike/>
          <w:dstrike w:val="0"/>
          <w:color w:val="auto"/>
          <w:sz w:val="32"/>
          <w:szCs w:val="32"/>
          <w:lang w:val="en-US" w:eastAsia="zh-CN"/>
        </w:rPr>
      </w:pPr>
      <w:r>
        <w:rPr>
          <w:rFonts w:hint="eastAsia" w:ascii="仿宋_GB2312" w:hAnsi="仿宋" w:eastAsia="仿宋_GB2312" w:cs="宋体"/>
          <w:color w:val="auto"/>
          <w:sz w:val="32"/>
          <w:szCs w:val="32"/>
          <w:lang w:val="en-US" w:eastAsia="zh-CN"/>
        </w:rPr>
        <w:t>修订后的</w:t>
      </w:r>
      <w:r>
        <w:rPr>
          <w:rFonts w:hint="eastAsia" w:ascii="仿宋_GB2312" w:hAnsi="仿宋_GB2312" w:eastAsia="仿宋_GB2312" w:cs="仿宋_GB2312"/>
          <w:color w:val="auto"/>
          <w:sz w:val="32"/>
          <w:szCs w:val="32"/>
          <w:lang w:eastAsia="zh-CN"/>
        </w:rPr>
        <w:t>《指导规则》明确</w:t>
      </w:r>
      <w:r>
        <w:rPr>
          <w:rFonts w:hint="eastAsia" w:ascii="仿宋_GB2312" w:hAnsi="仿宋_GB2312" w:eastAsia="仿宋_GB2312" w:cs="仿宋_GB2312"/>
          <w:color w:val="auto"/>
          <w:sz w:val="32"/>
          <w:szCs w:val="32"/>
        </w:rPr>
        <w:t>街道办事处依法组织、协调本辖区内业主委员会的选举工作</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业主委员会任期届满前六个月，</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业主委员会或物业服务企业报告</w:t>
      </w:r>
      <w:r>
        <w:rPr>
          <w:rFonts w:hint="eastAsia" w:ascii="仿宋_GB2312" w:hAnsi="仿宋_GB2312" w:eastAsia="仿宋_GB2312" w:cs="仿宋_GB2312"/>
          <w:color w:val="auto"/>
          <w:sz w:val="32"/>
          <w:szCs w:val="32"/>
          <w:lang w:eastAsia="zh-CN"/>
        </w:rPr>
        <w:t>后，由</w:t>
      </w:r>
      <w:r>
        <w:rPr>
          <w:rFonts w:hint="eastAsia" w:ascii="仿宋_GB2312" w:hAnsi="仿宋_GB2312" w:eastAsia="仿宋_GB2312" w:cs="仿宋_GB2312"/>
          <w:color w:val="auto"/>
          <w:sz w:val="32"/>
          <w:szCs w:val="32"/>
        </w:rPr>
        <w:t>街道办事处组织成立换届小组，开展换届选举工作。筹备组筹备召开首次业主大会会议的经费由物业所在地街道办事处承担。</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strike w:val="0"/>
          <w:dstrike w:val="0"/>
          <w:color w:val="auto"/>
          <w:sz w:val="32"/>
          <w:szCs w:val="32"/>
          <w:lang w:val="en-US" w:eastAsia="zh-CN"/>
        </w:rPr>
      </w:pPr>
      <w:r>
        <w:rPr>
          <w:rFonts w:hint="eastAsia" w:ascii="仿宋_GB2312" w:hAnsi="仿宋" w:eastAsia="仿宋_GB2312" w:cs="宋体"/>
          <w:strike w:val="0"/>
          <w:dstrike w:val="0"/>
          <w:color w:val="auto"/>
          <w:sz w:val="32"/>
          <w:szCs w:val="32"/>
          <w:lang w:val="en-US" w:eastAsia="zh-CN"/>
        </w:rPr>
        <w:t>相关条款：《指导规则》第三条、第十三条、第十五条、第五十三条、第五十四条。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（三）完善物业管理区域业主自我监督制度</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为细化《条例》中业主监事会制度，规范业主监事会成立和运作，修订后的《指导规则》明确了业主监事会的组成、选举办法、职责、工作规则以及监事职务终止等规定，在制度上保障业主监事会的相对独立，以便其更好的发挥监督作用，健全业主自我监督体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相关条款：《指导规则》第五十五条至第六十条。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（四）制定</w:t>
      </w:r>
      <w:r>
        <w:rPr>
          <w:rFonts w:hint="eastAsia" w:ascii="楷体" w:hAnsi="楷体" w:eastAsia="楷体" w:cs="楷体"/>
          <w:b w:val="0"/>
          <w:bCs w:val="0"/>
          <w:strike w:val="0"/>
          <w:dstrike w:val="0"/>
          <w:color w:val="auto"/>
          <w:sz w:val="32"/>
          <w:szCs w:val="32"/>
          <w:lang w:val="en-US" w:eastAsia="zh-CN"/>
        </w:rPr>
        <w:t>业主委员会</w:t>
      </w:r>
      <w:r>
        <w:rPr>
          <w:rFonts w:hint="eastAsia" w:ascii="楷体" w:hAnsi="楷体" w:eastAsia="楷体" w:cs="楷体"/>
          <w:b w:val="0"/>
          <w:bCs w:val="0"/>
          <w:color w:val="auto"/>
          <w:sz w:val="32"/>
          <w:szCs w:val="32"/>
          <w:lang w:val="en-US" w:eastAsia="zh-CN"/>
        </w:rPr>
        <w:t>选举办法示范文本</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修订后的</w:t>
      </w:r>
      <w:r>
        <w:rPr>
          <w:rFonts w:hint="eastAsia" w:ascii="仿宋_GB2312" w:hAnsi="仿宋_GB2312" w:eastAsia="仿宋_GB2312" w:cs="仿宋_GB2312"/>
          <w:color w:val="auto"/>
          <w:sz w:val="32"/>
          <w:szCs w:val="32"/>
          <w:lang w:eastAsia="zh-CN"/>
        </w:rPr>
        <w:t>《指导规则》将《</w:t>
      </w:r>
      <w:r>
        <w:rPr>
          <w:rFonts w:hint="eastAsia" w:ascii="仿宋_GB2312" w:hAnsi="仿宋" w:eastAsia="仿宋_GB2312" w:cs="宋体"/>
          <w:color w:val="auto"/>
          <w:sz w:val="32"/>
          <w:szCs w:val="32"/>
          <w:lang w:val="en-US" w:eastAsia="zh-CN"/>
        </w:rPr>
        <w:t>业委会选举办法（示范文本）</w:t>
      </w:r>
      <w:r>
        <w:rPr>
          <w:rFonts w:hint="eastAsia" w:ascii="仿宋_GB2312" w:hAnsi="仿宋_GB2312" w:eastAsia="仿宋_GB2312" w:cs="仿宋_GB2312"/>
          <w:color w:val="auto"/>
          <w:sz w:val="32"/>
          <w:szCs w:val="32"/>
          <w:lang w:eastAsia="zh-CN"/>
        </w:rPr>
        <w:t>》</w:t>
      </w:r>
      <w:r>
        <w:rPr>
          <w:rFonts w:hint="eastAsia" w:ascii="仿宋_GB2312" w:hAnsi="仿宋" w:eastAsia="仿宋_GB2312" w:cs="宋体"/>
          <w:color w:val="auto"/>
          <w:sz w:val="32"/>
          <w:szCs w:val="32"/>
          <w:lang w:val="en-US" w:eastAsia="zh-CN"/>
        </w:rPr>
        <w:t>作为附件，明确业主委员会委员和候补委员组成人数、候选人产生办法、投票办法、选举流程等，以便提高业主委员会选举工作效率，推动业委会选举更加规范化。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相关条款：《指导规则》附件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（五）明确小区业主组织的职责边界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eastAsia"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业主大会是小区物业管理事务的最高决策机构，由全体业主组成，决定小区业主有关的物业管理共同事务；业主委员会作为业主大会的执行机构，由业主大会依法选举产生，负责具体执行业主大会有关决定，监督物业服务企业的工作；业主监事会作为业主大会的监督机构，监督业主委员会的工作，但不参与小区具体的物业管理工作，各小区可结合实际情况决定是否设立业主监事会。</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default" w:ascii="仿宋_GB2312" w:hAnsi="仿宋" w:eastAsia="仿宋_GB2312" w:cs="宋体"/>
          <w:color w:val="auto"/>
          <w:sz w:val="32"/>
          <w:szCs w:val="32"/>
          <w:lang w:val="en-US" w:eastAsia="zh-CN"/>
        </w:rPr>
      </w:pPr>
      <w:r>
        <w:rPr>
          <w:rFonts w:hint="eastAsia" w:ascii="仿宋_GB2312" w:hAnsi="仿宋" w:eastAsia="仿宋_GB2312" w:cs="宋体"/>
          <w:color w:val="auto"/>
          <w:sz w:val="32"/>
          <w:szCs w:val="32"/>
          <w:lang w:val="en-US" w:eastAsia="zh-CN"/>
        </w:rPr>
        <w:t>相关条款：《指导规则》第十一条、第三十七条、第五十六条等。</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default" w:ascii="仿宋_GB2312" w:hAnsi="仿宋" w:eastAsia="仿宋_GB2312" w:cs="宋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jc w:val="both"/>
        <w:textAlignment w:val="auto"/>
        <w:outlineLvl w:val="9"/>
        <w:rPr>
          <w:rFonts w:hint="default" w:ascii="仿宋_GB2312" w:hAnsi="仿宋" w:eastAsia="仿宋_GB2312" w:cs="宋体"/>
          <w:color w:val="auto"/>
          <w:sz w:val="32"/>
          <w:szCs w:val="32"/>
          <w:lang w:val="en-US" w:eastAsia="zh-CN"/>
        </w:rPr>
      </w:pPr>
    </w:p>
    <w:p>
      <w:pPr>
        <w:widowControl w:val="0"/>
        <w:wordWrap/>
        <w:autoSpaceDE w:val="0"/>
        <w:autoSpaceDN w:val="0"/>
        <w:adjustRightInd w:val="0"/>
        <w:snapToGrid/>
        <w:spacing w:line="240" w:lineRule="auto"/>
        <w:ind w:left="0" w:leftChars="0" w:right="0" w:firstLine="640" w:firstLineChars="200"/>
        <w:jc w:val="both"/>
        <w:textAlignment w:val="auto"/>
        <w:outlineLvl w:val="9"/>
        <w:rPr>
          <w:rFonts w:hint="default" w:ascii="仿宋_GB2312" w:hAnsi="仿宋" w:eastAsia="仿宋_GB2312" w:cs="宋体"/>
          <w:color w:val="auto"/>
          <w:sz w:val="32"/>
          <w:szCs w:val="32"/>
          <w:lang w:val="en-US" w:eastAsia="zh-CN"/>
        </w:rPr>
      </w:pPr>
    </w:p>
    <w:sectPr>
      <w:headerReference r:id="rId3" w:type="default"/>
      <w:footerReference r:id="rId4" w:type="default"/>
      <w:pgSz w:w="11906" w:h="16838"/>
      <w:pgMar w:top="1984"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ALp8pKgBAABBAwAADgAA&#10;AAAAAAABACAAAAAfAQAAZHJzL2Uyb0RvYy54bWxQSwUGAAAAAAYABgBZAQAAO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108D3"/>
    <w:multiLevelType w:val="multilevel"/>
    <w:tmpl w:val="28D108D3"/>
    <w:lvl w:ilvl="0" w:tentative="0">
      <w:start w:val="1"/>
      <w:numFmt w:val="chineseCountingThousand"/>
      <w:pStyle w:val="28"/>
      <w:suff w:val="nothing"/>
      <w:lvlText w:val="（%1）"/>
      <w:lvlJc w:val="left"/>
      <w:pPr>
        <w:ind w:left="0" w:firstLine="567"/>
      </w:pPr>
      <w:rPr>
        <w:rFonts w:hint="default"/>
        <w:lang w:val="en-US"/>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63"/>
    <w:rsid w:val="00000770"/>
    <w:rsid w:val="00014A37"/>
    <w:rsid w:val="00033742"/>
    <w:rsid w:val="00033AEB"/>
    <w:rsid w:val="00044883"/>
    <w:rsid w:val="00045BA5"/>
    <w:rsid w:val="00062A19"/>
    <w:rsid w:val="000724C4"/>
    <w:rsid w:val="000769AD"/>
    <w:rsid w:val="000774EA"/>
    <w:rsid w:val="00094F9A"/>
    <w:rsid w:val="000A249A"/>
    <w:rsid w:val="000A3633"/>
    <w:rsid w:val="000B06F0"/>
    <w:rsid w:val="000B2F25"/>
    <w:rsid w:val="000B3B84"/>
    <w:rsid w:val="000D1499"/>
    <w:rsid w:val="000D7427"/>
    <w:rsid w:val="000D7534"/>
    <w:rsid w:val="000E58C6"/>
    <w:rsid w:val="000E6AE3"/>
    <w:rsid w:val="000F06D5"/>
    <w:rsid w:val="000F0D95"/>
    <w:rsid w:val="000F2DAF"/>
    <w:rsid w:val="000F5EB3"/>
    <w:rsid w:val="00107667"/>
    <w:rsid w:val="00110D69"/>
    <w:rsid w:val="00121651"/>
    <w:rsid w:val="0013756B"/>
    <w:rsid w:val="0014366D"/>
    <w:rsid w:val="00150A30"/>
    <w:rsid w:val="001519CF"/>
    <w:rsid w:val="00153465"/>
    <w:rsid w:val="00156EB4"/>
    <w:rsid w:val="001574F6"/>
    <w:rsid w:val="001627D6"/>
    <w:rsid w:val="00180BAA"/>
    <w:rsid w:val="00184625"/>
    <w:rsid w:val="00192636"/>
    <w:rsid w:val="00192C65"/>
    <w:rsid w:val="001A3B8D"/>
    <w:rsid w:val="001A6F9D"/>
    <w:rsid w:val="001B45CE"/>
    <w:rsid w:val="001C0CAF"/>
    <w:rsid w:val="001C1707"/>
    <w:rsid w:val="001D3751"/>
    <w:rsid w:val="001D5C5D"/>
    <w:rsid w:val="001D6789"/>
    <w:rsid w:val="001E00E3"/>
    <w:rsid w:val="001E183F"/>
    <w:rsid w:val="001E4C80"/>
    <w:rsid w:val="001F2ED8"/>
    <w:rsid w:val="00200BD2"/>
    <w:rsid w:val="0020174C"/>
    <w:rsid w:val="00204B62"/>
    <w:rsid w:val="002114C1"/>
    <w:rsid w:val="0021485C"/>
    <w:rsid w:val="00216289"/>
    <w:rsid w:val="0022438D"/>
    <w:rsid w:val="002327B7"/>
    <w:rsid w:val="002350B0"/>
    <w:rsid w:val="00236ABF"/>
    <w:rsid w:val="00247B32"/>
    <w:rsid w:val="00250F83"/>
    <w:rsid w:val="00253F56"/>
    <w:rsid w:val="00257ED9"/>
    <w:rsid w:val="002601E4"/>
    <w:rsid w:val="00260263"/>
    <w:rsid w:val="00261104"/>
    <w:rsid w:val="00262381"/>
    <w:rsid w:val="00264FCB"/>
    <w:rsid w:val="002820F4"/>
    <w:rsid w:val="00282BCA"/>
    <w:rsid w:val="00282DC1"/>
    <w:rsid w:val="00284890"/>
    <w:rsid w:val="002A066C"/>
    <w:rsid w:val="002B0AA5"/>
    <w:rsid w:val="002B1CEB"/>
    <w:rsid w:val="002B73F7"/>
    <w:rsid w:val="002C0C37"/>
    <w:rsid w:val="002C4A29"/>
    <w:rsid w:val="002D34A4"/>
    <w:rsid w:val="002D60AD"/>
    <w:rsid w:val="002F3FDC"/>
    <w:rsid w:val="002F7AFC"/>
    <w:rsid w:val="003066CF"/>
    <w:rsid w:val="00316F19"/>
    <w:rsid w:val="0033317E"/>
    <w:rsid w:val="003402A1"/>
    <w:rsid w:val="00343D75"/>
    <w:rsid w:val="00361F10"/>
    <w:rsid w:val="00380C68"/>
    <w:rsid w:val="00380D5C"/>
    <w:rsid w:val="003A4C92"/>
    <w:rsid w:val="003C3229"/>
    <w:rsid w:val="003D1566"/>
    <w:rsid w:val="003D1FDD"/>
    <w:rsid w:val="003D2B37"/>
    <w:rsid w:val="003E1DAB"/>
    <w:rsid w:val="003E3056"/>
    <w:rsid w:val="003F2283"/>
    <w:rsid w:val="003F4C83"/>
    <w:rsid w:val="0040007E"/>
    <w:rsid w:val="004001E2"/>
    <w:rsid w:val="004002F0"/>
    <w:rsid w:val="00404927"/>
    <w:rsid w:val="00404D17"/>
    <w:rsid w:val="00423A04"/>
    <w:rsid w:val="00427E70"/>
    <w:rsid w:val="00430131"/>
    <w:rsid w:val="00431236"/>
    <w:rsid w:val="00432C89"/>
    <w:rsid w:val="00440D85"/>
    <w:rsid w:val="0045042D"/>
    <w:rsid w:val="0045152A"/>
    <w:rsid w:val="00454D21"/>
    <w:rsid w:val="0045544A"/>
    <w:rsid w:val="004657DC"/>
    <w:rsid w:val="00471C6B"/>
    <w:rsid w:val="00480770"/>
    <w:rsid w:val="004849EF"/>
    <w:rsid w:val="0048663B"/>
    <w:rsid w:val="00490433"/>
    <w:rsid w:val="00497A6E"/>
    <w:rsid w:val="004B2933"/>
    <w:rsid w:val="004B2FC0"/>
    <w:rsid w:val="004B37C9"/>
    <w:rsid w:val="004C7B11"/>
    <w:rsid w:val="00501E42"/>
    <w:rsid w:val="00505D08"/>
    <w:rsid w:val="00510CDA"/>
    <w:rsid w:val="00513210"/>
    <w:rsid w:val="005227CA"/>
    <w:rsid w:val="0052569B"/>
    <w:rsid w:val="00531E48"/>
    <w:rsid w:val="00546273"/>
    <w:rsid w:val="00551A06"/>
    <w:rsid w:val="00561758"/>
    <w:rsid w:val="00563922"/>
    <w:rsid w:val="00564D9D"/>
    <w:rsid w:val="0057569E"/>
    <w:rsid w:val="00584AA5"/>
    <w:rsid w:val="0058758D"/>
    <w:rsid w:val="00587B83"/>
    <w:rsid w:val="005935E3"/>
    <w:rsid w:val="005A7B2B"/>
    <w:rsid w:val="005B0BED"/>
    <w:rsid w:val="005B39EA"/>
    <w:rsid w:val="005C4A6B"/>
    <w:rsid w:val="005F0C01"/>
    <w:rsid w:val="005F3E0E"/>
    <w:rsid w:val="005F4D29"/>
    <w:rsid w:val="00603F3B"/>
    <w:rsid w:val="006067B2"/>
    <w:rsid w:val="006070F9"/>
    <w:rsid w:val="0061182D"/>
    <w:rsid w:val="0061405C"/>
    <w:rsid w:val="006168BD"/>
    <w:rsid w:val="00616FA9"/>
    <w:rsid w:val="006209BC"/>
    <w:rsid w:val="00622285"/>
    <w:rsid w:val="00626C40"/>
    <w:rsid w:val="006340A7"/>
    <w:rsid w:val="00654C3E"/>
    <w:rsid w:val="00664C6E"/>
    <w:rsid w:val="00665F82"/>
    <w:rsid w:val="00666033"/>
    <w:rsid w:val="00667714"/>
    <w:rsid w:val="006916D5"/>
    <w:rsid w:val="006A36E3"/>
    <w:rsid w:val="006A4D7A"/>
    <w:rsid w:val="006B092A"/>
    <w:rsid w:val="006B09CE"/>
    <w:rsid w:val="006B1135"/>
    <w:rsid w:val="006C5829"/>
    <w:rsid w:val="006D276F"/>
    <w:rsid w:val="006D7DFF"/>
    <w:rsid w:val="00704663"/>
    <w:rsid w:val="0070642B"/>
    <w:rsid w:val="00715D0F"/>
    <w:rsid w:val="0072344A"/>
    <w:rsid w:val="00730686"/>
    <w:rsid w:val="007338BE"/>
    <w:rsid w:val="00733D14"/>
    <w:rsid w:val="00742A3A"/>
    <w:rsid w:val="007606C3"/>
    <w:rsid w:val="00767D39"/>
    <w:rsid w:val="00767EA4"/>
    <w:rsid w:val="00767EA5"/>
    <w:rsid w:val="0077456A"/>
    <w:rsid w:val="00783482"/>
    <w:rsid w:val="007929D2"/>
    <w:rsid w:val="00797822"/>
    <w:rsid w:val="007A223E"/>
    <w:rsid w:val="007B2EBF"/>
    <w:rsid w:val="007C1998"/>
    <w:rsid w:val="007C24CA"/>
    <w:rsid w:val="007C776F"/>
    <w:rsid w:val="007E0C15"/>
    <w:rsid w:val="007E22A9"/>
    <w:rsid w:val="007E3AED"/>
    <w:rsid w:val="007F2580"/>
    <w:rsid w:val="007F7227"/>
    <w:rsid w:val="00805BE4"/>
    <w:rsid w:val="00826D54"/>
    <w:rsid w:val="00842AB8"/>
    <w:rsid w:val="008463E3"/>
    <w:rsid w:val="0085627E"/>
    <w:rsid w:val="00861384"/>
    <w:rsid w:val="00861AE4"/>
    <w:rsid w:val="00880061"/>
    <w:rsid w:val="00894F8E"/>
    <w:rsid w:val="008956FF"/>
    <w:rsid w:val="008A7A63"/>
    <w:rsid w:val="008C248C"/>
    <w:rsid w:val="008C39F3"/>
    <w:rsid w:val="008C71B4"/>
    <w:rsid w:val="008D64AF"/>
    <w:rsid w:val="008E3A01"/>
    <w:rsid w:val="008E7E24"/>
    <w:rsid w:val="008F34C4"/>
    <w:rsid w:val="008F47F1"/>
    <w:rsid w:val="00915218"/>
    <w:rsid w:val="009306C1"/>
    <w:rsid w:val="00930BC8"/>
    <w:rsid w:val="00930F6C"/>
    <w:rsid w:val="009338AB"/>
    <w:rsid w:val="00933FD3"/>
    <w:rsid w:val="00940EC6"/>
    <w:rsid w:val="00941573"/>
    <w:rsid w:val="00950CF3"/>
    <w:rsid w:val="00956610"/>
    <w:rsid w:val="00965799"/>
    <w:rsid w:val="00972DAA"/>
    <w:rsid w:val="00977662"/>
    <w:rsid w:val="009A037B"/>
    <w:rsid w:val="009A297C"/>
    <w:rsid w:val="009A4DBF"/>
    <w:rsid w:val="009B4C8A"/>
    <w:rsid w:val="009B7AAD"/>
    <w:rsid w:val="009C049D"/>
    <w:rsid w:val="009C1824"/>
    <w:rsid w:val="009D0AA3"/>
    <w:rsid w:val="009E08A6"/>
    <w:rsid w:val="009E1384"/>
    <w:rsid w:val="009E2C9C"/>
    <w:rsid w:val="009F75B1"/>
    <w:rsid w:val="00A007D4"/>
    <w:rsid w:val="00A016FF"/>
    <w:rsid w:val="00A11E9E"/>
    <w:rsid w:val="00A17674"/>
    <w:rsid w:val="00A25781"/>
    <w:rsid w:val="00A25D7E"/>
    <w:rsid w:val="00A26045"/>
    <w:rsid w:val="00A34A1D"/>
    <w:rsid w:val="00A3540A"/>
    <w:rsid w:val="00A447A7"/>
    <w:rsid w:val="00A47467"/>
    <w:rsid w:val="00A615BF"/>
    <w:rsid w:val="00A61E85"/>
    <w:rsid w:val="00A62E96"/>
    <w:rsid w:val="00A6681E"/>
    <w:rsid w:val="00A712E5"/>
    <w:rsid w:val="00A821C7"/>
    <w:rsid w:val="00A926B3"/>
    <w:rsid w:val="00AA7085"/>
    <w:rsid w:val="00AB0239"/>
    <w:rsid w:val="00AB5859"/>
    <w:rsid w:val="00AC3BEA"/>
    <w:rsid w:val="00AC55AC"/>
    <w:rsid w:val="00AD64F1"/>
    <w:rsid w:val="00AE05D6"/>
    <w:rsid w:val="00AE5A8B"/>
    <w:rsid w:val="00AF3FC6"/>
    <w:rsid w:val="00AF51B7"/>
    <w:rsid w:val="00AF5934"/>
    <w:rsid w:val="00B23DA8"/>
    <w:rsid w:val="00B3024B"/>
    <w:rsid w:val="00B304C1"/>
    <w:rsid w:val="00B4508E"/>
    <w:rsid w:val="00B546D8"/>
    <w:rsid w:val="00B56A3C"/>
    <w:rsid w:val="00B60046"/>
    <w:rsid w:val="00B631B1"/>
    <w:rsid w:val="00B64999"/>
    <w:rsid w:val="00B71C36"/>
    <w:rsid w:val="00B7513E"/>
    <w:rsid w:val="00B75684"/>
    <w:rsid w:val="00B774B4"/>
    <w:rsid w:val="00B85382"/>
    <w:rsid w:val="00B85D9E"/>
    <w:rsid w:val="00B875A5"/>
    <w:rsid w:val="00B87BDC"/>
    <w:rsid w:val="00BA07A8"/>
    <w:rsid w:val="00BA7C99"/>
    <w:rsid w:val="00BB37E7"/>
    <w:rsid w:val="00BC120A"/>
    <w:rsid w:val="00BC5642"/>
    <w:rsid w:val="00BD4663"/>
    <w:rsid w:val="00BD5483"/>
    <w:rsid w:val="00BD70AE"/>
    <w:rsid w:val="00BF249D"/>
    <w:rsid w:val="00C003DE"/>
    <w:rsid w:val="00C0253D"/>
    <w:rsid w:val="00C04266"/>
    <w:rsid w:val="00C12BBC"/>
    <w:rsid w:val="00C12FC1"/>
    <w:rsid w:val="00C15B3E"/>
    <w:rsid w:val="00C21AE4"/>
    <w:rsid w:val="00C279B0"/>
    <w:rsid w:val="00C40F17"/>
    <w:rsid w:val="00C61C1B"/>
    <w:rsid w:val="00C6649F"/>
    <w:rsid w:val="00C71075"/>
    <w:rsid w:val="00C801F4"/>
    <w:rsid w:val="00C80A42"/>
    <w:rsid w:val="00C80EA9"/>
    <w:rsid w:val="00C85F6D"/>
    <w:rsid w:val="00C86D57"/>
    <w:rsid w:val="00C96986"/>
    <w:rsid w:val="00CA1264"/>
    <w:rsid w:val="00CA71AF"/>
    <w:rsid w:val="00CA7D22"/>
    <w:rsid w:val="00CB4E44"/>
    <w:rsid w:val="00CD6D90"/>
    <w:rsid w:val="00CE6368"/>
    <w:rsid w:val="00D05411"/>
    <w:rsid w:val="00D05DB6"/>
    <w:rsid w:val="00D1461B"/>
    <w:rsid w:val="00D23426"/>
    <w:rsid w:val="00D33D1A"/>
    <w:rsid w:val="00D46147"/>
    <w:rsid w:val="00D57204"/>
    <w:rsid w:val="00D5770D"/>
    <w:rsid w:val="00D66606"/>
    <w:rsid w:val="00D742AB"/>
    <w:rsid w:val="00D80692"/>
    <w:rsid w:val="00D921E3"/>
    <w:rsid w:val="00D95913"/>
    <w:rsid w:val="00D96907"/>
    <w:rsid w:val="00D96920"/>
    <w:rsid w:val="00D97A23"/>
    <w:rsid w:val="00DB0E90"/>
    <w:rsid w:val="00DB2569"/>
    <w:rsid w:val="00DB2BF3"/>
    <w:rsid w:val="00DB5EAF"/>
    <w:rsid w:val="00DC1077"/>
    <w:rsid w:val="00DC1411"/>
    <w:rsid w:val="00DC5E34"/>
    <w:rsid w:val="00DE07BC"/>
    <w:rsid w:val="00DE7543"/>
    <w:rsid w:val="00E0130D"/>
    <w:rsid w:val="00E014E3"/>
    <w:rsid w:val="00E212A9"/>
    <w:rsid w:val="00E21B75"/>
    <w:rsid w:val="00E24863"/>
    <w:rsid w:val="00E32178"/>
    <w:rsid w:val="00E325ED"/>
    <w:rsid w:val="00E42EA2"/>
    <w:rsid w:val="00E5025B"/>
    <w:rsid w:val="00E63FD3"/>
    <w:rsid w:val="00E66BB1"/>
    <w:rsid w:val="00E92D45"/>
    <w:rsid w:val="00EA3F94"/>
    <w:rsid w:val="00EA563F"/>
    <w:rsid w:val="00EB4523"/>
    <w:rsid w:val="00ED24E7"/>
    <w:rsid w:val="00ED573B"/>
    <w:rsid w:val="00EE3752"/>
    <w:rsid w:val="00F143C6"/>
    <w:rsid w:val="00F150E8"/>
    <w:rsid w:val="00F2278B"/>
    <w:rsid w:val="00F40FBC"/>
    <w:rsid w:val="00F42023"/>
    <w:rsid w:val="00F443B6"/>
    <w:rsid w:val="00F4647C"/>
    <w:rsid w:val="00F50C57"/>
    <w:rsid w:val="00F510A9"/>
    <w:rsid w:val="00F55D8B"/>
    <w:rsid w:val="00F57BE3"/>
    <w:rsid w:val="00F80959"/>
    <w:rsid w:val="00F82EE8"/>
    <w:rsid w:val="00F849DA"/>
    <w:rsid w:val="00F84A7D"/>
    <w:rsid w:val="00FA49CE"/>
    <w:rsid w:val="00FE5762"/>
    <w:rsid w:val="00FE78CC"/>
    <w:rsid w:val="00FF0963"/>
    <w:rsid w:val="00FF2F09"/>
    <w:rsid w:val="010937FC"/>
    <w:rsid w:val="01516908"/>
    <w:rsid w:val="01577B96"/>
    <w:rsid w:val="01935E4B"/>
    <w:rsid w:val="01AC62BD"/>
    <w:rsid w:val="02004B67"/>
    <w:rsid w:val="0206107F"/>
    <w:rsid w:val="02332AD4"/>
    <w:rsid w:val="028C508C"/>
    <w:rsid w:val="02F767EA"/>
    <w:rsid w:val="03632E43"/>
    <w:rsid w:val="04043EBA"/>
    <w:rsid w:val="0462575B"/>
    <w:rsid w:val="04F155CC"/>
    <w:rsid w:val="050B4E39"/>
    <w:rsid w:val="05510EC8"/>
    <w:rsid w:val="05725004"/>
    <w:rsid w:val="05BF461F"/>
    <w:rsid w:val="05DC3E80"/>
    <w:rsid w:val="06457ACD"/>
    <w:rsid w:val="076F4FD7"/>
    <w:rsid w:val="07946EFE"/>
    <w:rsid w:val="080529F7"/>
    <w:rsid w:val="08184307"/>
    <w:rsid w:val="08682F17"/>
    <w:rsid w:val="08BE21E1"/>
    <w:rsid w:val="08E32CE6"/>
    <w:rsid w:val="09C60FBC"/>
    <w:rsid w:val="0A1F56B6"/>
    <w:rsid w:val="0A2046E4"/>
    <w:rsid w:val="0A6C6687"/>
    <w:rsid w:val="0ABF359E"/>
    <w:rsid w:val="0AE33FF2"/>
    <w:rsid w:val="0B3D2917"/>
    <w:rsid w:val="0B5C4841"/>
    <w:rsid w:val="0BB61530"/>
    <w:rsid w:val="0BF95DC7"/>
    <w:rsid w:val="0C87564F"/>
    <w:rsid w:val="0CDC582C"/>
    <w:rsid w:val="0DD449E5"/>
    <w:rsid w:val="0DD954F1"/>
    <w:rsid w:val="0E13692D"/>
    <w:rsid w:val="0E3F0AFF"/>
    <w:rsid w:val="0EA822FF"/>
    <w:rsid w:val="0ED270B9"/>
    <w:rsid w:val="0EE82522"/>
    <w:rsid w:val="0F7D715F"/>
    <w:rsid w:val="100C4FF2"/>
    <w:rsid w:val="101544EE"/>
    <w:rsid w:val="106F7E2F"/>
    <w:rsid w:val="10A61CF4"/>
    <w:rsid w:val="115C12B5"/>
    <w:rsid w:val="115C2A08"/>
    <w:rsid w:val="118B30D2"/>
    <w:rsid w:val="119A3D78"/>
    <w:rsid w:val="11B61B2B"/>
    <w:rsid w:val="11C549A9"/>
    <w:rsid w:val="11ED4039"/>
    <w:rsid w:val="127B6A5F"/>
    <w:rsid w:val="129D4699"/>
    <w:rsid w:val="13153152"/>
    <w:rsid w:val="132813A1"/>
    <w:rsid w:val="13660E23"/>
    <w:rsid w:val="13BC78BF"/>
    <w:rsid w:val="13D57783"/>
    <w:rsid w:val="14213D5A"/>
    <w:rsid w:val="14475B3B"/>
    <w:rsid w:val="148B04D6"/>
    <w:rsid w:val="14BB17B0"/>
    <w:rsid w:val="14E07000"/>
    <w:rsid w:val="14E27161"/>
    <w:rsid w:val="153C7D93"/>
    <w:rsid w:val="162F1002"/>
    <w:rsid w:val="163E0CE6"/>
    <w:rsid w:val="165520BB"/>
    <w:rsid w:val="16B2272F"/>
    <w:rsid w:val="16CF2EE9"/>
    <w:rsid w:val="171B5478"/>
    <w:rsid w:val="173B24F5"/>
    <w:rsid w:val="174C34DC"/>
    <w:rsid w:val="177C6855"/>
    <w:rsid w:val="17A158D3"/>
    <w:rsid w:val="19421C77"/>
    <w:rsid w:val="199B1699"/>
    <w:rsid w:val="19B058BE"/>
    <w:rsid w:val="1A321964"/>
    <w:rsid w:val="1B137CD3"/>
    <w:rsid w:val="1C0C4B77"/>
    <w:rsid w:val="1C67299E"/>
    <w:rsid w:val="1CC63B35"/>
    <w:rsid w:val="1CE35FD4"/>
    <w:rsid w:val="1D22132C"/>
    <w:rsid w:val="1D6467F7"/>
    <w:rsid w:val="1D78587A"/>
    <w:rsid w:val="1D7B55DC"/>
    <w:rsid w:val="1DD3391F"/>
    <w:rsid w:val="1DFD7D8F"/>
    <w:rsid w:val="1E0E7DE2"/>
    <w:rsid w:val="1E6B18E9"/>
    <w:rsid w:val="1F2870CD"/>
    <w:rsid w:val="1F663E1C"/>
    <w:rsid w:val="1F6640CE"/>
    <w:rsid w:val="2031760D"/>
    <w:rsid w:val="20DA7774"/>
    <w:rsid w:val="21565E90"/>
    <w:rsid w:val="224A0236"/>
    <w:rsid w:val="22661DB7"/>
    <w:rsid w:val="227B2D6D"/>
    <w:rsid w:val="23384048"/>
    <w:rsid w:val="23D507D9"/>
    <w:rsid w:val="24E51209"/>
    <w:rsid w:val="256864FB"/>
    <w:rsid w:val="25840BF3"/>
    <w:rsid w:val="25911C43"/>
    <w:rsid w:val="25996A4C"/>
    <w:rsid w:val="25FE7B9F"/>
    <w:rsid w:val="26EC3E7B"/>
    <w:rsid w:val="27181673"/>
    <w:rsid w:val="274F792B"/>
    <w:rsid w:val="275666CC"/>
    <w:rsid w:val="275B25B6"/>
    <w:rsid w:val="276220E4"/>
    <w:rsid w:val="27807B4E"/>
    <w:rsid w:val="279555CA"/>
    <w:rsid w:val="27EF01B1"/>
    <w:rsid w:val="27FB36CB"/>
    <w:rsid w:val="28415DFD"/>
    <w:rsid w:val="287B7D63"/>
    <w:rsid w:val="28CD6874"/>
    <w:rsid w:val="29040939"/>
    <w:rsid w:val="29815955"/>
    <w:rsid w:val="2A60065B"/>
    <w:rsid w:val="2A994270"/>
    <w:rsid w:val="2B3A4F2B"/>
    <w:rsid w:val="2C0F5834"/>
    <w:rsid w:val="2C741188"/>
    <w:rsid w:val="2D32328B"/>
    <w:rsid w:val="2D7419BD"/>
    <w:rsid w:val="2D7861F8"/>
    <w:rsid w:val="2D8E3DCD"/>
    <w:rsid w:val="2DA0738F"/>
    <w:rsid w:val="2DDF4F5E"/>
    <w:rsid w:val="2DF95EFB"/>
    <w:rsid w:val="2E8E20FB"/>
    <w:rsid w:val="2EAC196A"/>
    <w:rsid w:val="2EBC59CE"/>
    <w:rsid w:val="2ECD32E1"/>
    <w:rsid w:val="2EE21957"/>
    <w:rsid w:val="2F1055E2"/>
    <w:rsid w:val="2FA55ABB"/>
    <w:rsid w:val="2FBA78BE"/>
    <w:rsid w:val="302403BD"/>
    <w:rsid w:val="30BB3003"/>
    <w:rsid w:val="317C2E07"/>
    <w:rsid w:val="31FB33F6"/>
    <w:rsid w:val="32B069E0"/>
    <w:rsid w:val="32B23E3A"/>
    <w:rsid w:val="32B304F8"/>
    <w:rsid w:val="32D0253A"/>
    <w:rsid w:val="32EF4B17"/>
    <w:rsid w:val="331B775C"/>
    <w:rsid w:val="33CF459A"/>
    <w:rsid w:val="33F6477F"/>
    <w:rsid w:val="347D2C17"/>
    <w:rsid w:val="34D77900"/>
    <w:rsid w:val="34E84FFE"/>
    <w:rsid w:val="3679473C"/>
    <w:rsid w:val="36A5188C"/>
    <w:rsid w:val="37576857"/>
    <w:rsid w:val="37832B4A"/>
    <w:rsid w:val="379D65CB"/>
    <w:rsid w:val="38650B91"/>
    <w:rsid w:val="38BB66D4"/>
    <w:rsid w:val="391362BD"/>
    <w:rsid w:val="393B7E32"/>
    <w:rsid w:val="394B1058"/>
    <w:rsid w:val="3A0C626C"/>
    <w:rsid w:val="3A401A9D"/>
    <w:rsid w:val="3AA72168"/>
    <w:rsid w:val="3AEB3584"/>
    <w:rsid w:val="3B676328"/>
    <w:rsid w:val="3BCA2252"/>
    <w:rsid w:val="3C570FFF"/>
    <w:rsid w:val="3CA43A33"/>
    <w:rsid w:val="3CE81C5A"/>
    <w:rsid w:val="3D341C80"/>
    <w:rsid w:val="3D7A4710"/>
    <w:rsid w:val="3E331FEF"/>
    <w:rsid w:val="3E6826B1"/>
    <w:rsid w:val="3E8967ED"/>
    <w:rsid w:val="3EE91A2F"/>
    <w:rsid w:val="3F6D4C9E"/>
    <w:rsid w:val="3F7D005C"/>
    <w:rsid w:val="3F9503E1"/>
    <w:rsid w:val="3FAD5B33"/>
    <w:rsid w:val="40092BFB"/>
    <w:rsid w:val="401E07F4"/>
    <w:rsid w:val="402807CC"/>
    <w:rsid w:val="40A22D17"/>
    <w:rsid w:val="41595743"/>
    <w:rsid w:val="41A60588"/>
    <w:rsid w:val="41D81806"/>
    <w:rsid w:val="4207132F"/>
    <w:rsid w:val="42317F31"/>
    <w:rsid w:val="424E269C"/>
    <w:rsid w:val="42B0348B"/>
    <w:rsid w:val="42DF691A"/>
    <w:rsid w:val="43155438"/>
    <w:rsid w:val="4317568E"/>
    <w:rsid w:val="43D3176A"/>
    <w:rsid w:val="43F45ACD"/>
    <w:rsid w:val="44371F05"/>
    <w:rsid w:val="44D67D44"/>
    <w:rsid w:val="455F6BEF"/>
    <w:rsid w:val="45A01D79"/>
    <w:rsid w:val="47435281"/>
    <w:rsid w:val="479A3EDD"/>
    <w:rsid w:val="480B6841"/>
    <w:rsid w:val="487E0D7E"/>
    <w:rsid w:val="48BF2D08"/>
    <w:rsid w:val="49652D95"/>
    <w:rsid w:val="4A83494B"/>
    <w:rsid w:val="4A974287"/>
    <w:rsid w:val="4A98357D"/>
    <w:rsid w:val="4AB85465"/>
    <w:rsid w:val="4AC11DA7"/>
    <w:rsid w:val="4AE23A1B"/>
    <w:rsid w:val="4B043F12"/>
    <w:rsid w:val="4B2308BD"/>
    <w:rsid w:val="4B427CA3"/>
    <w:rsid w:val="4B9D61BE"/>
    <w:rsid w:val="4BB623CA"/>
    <w:rsid w:val="4C962750"/>
    <w:rsid w:val="4CC51C63"/>
    <w:rsid w:val="4D3C70C3"/>
    <w:rsid w:val="4D406A02"/>
    <w:rsid w:val="4D53665D"/>
    <w:rsid w:val="4DDB0832"/>
    <w:rsid w:val="4E2E66F5"/>
    <w:rsid w:val="4E5E5B4E"/>
    <w:rsid w:val="4EDE5FCE"/>
    <w:rsid w:val="4F157B3D"/>
    <w:rsid w:val="4F4E1CB9"/>
    <w:rsid w:val="503B6E5F"/>
    <w:rsid w:val="505902E7"/>
    <w:rsid w:val="5076422E"/>
    <w:rsid w:val="509B6F3A"/>
    <w:rsid w:val="51525FD5"/>
    <w:rsid w:val="52330B49"/>
    <w:rsid w:val="53345E78"/>
    <w:rsid w:val="537737DF"/>
    <w:rsid w:val="53FC7621"/>
    <w:rsid w:val="548D7A41"/>
    <w:rsid w:val="55B53F29"/>
    <w:rsid w:val="55C04E1B"/>
    <w:rsid w:val="55E24804"/>
    <w:rsid w:val="56015249"/>
    <w:rsid w:val="5636759C"/>
    <w:rsid w:val="564C4D29"/>
    <w:rsid w:val="564C7F16"/>
    <w:rsid w:val="565028C0"/>
    <w:rsid w:val="56713E39"/>
    <w:rsid w:val="56A016E6"/>
    <w:rsid w:val="56CA173B"/>
    <w:rsid w:val="56EB5A03"/>
    <w:rsid w:val="574715FD"/>
    <w:rsid w:val="58434980"/>
    <w:rsid w:val="593861F8"/>
    <w:rsid w:val="59403FE4"/>
    <w:rsid w:val="594B320B"/>
    <w:rsid w:val="59590296"/>
    <w:rsid w:val="5CB3693C"/>
    <w:rsid w:val="5D0D2561"/>
    <w:rsid w:val="5D7F5947"/>
    <w:rsid w:val="5DF343CA"/>
    <w:rsid w:val="5EC82093"/>
    <w:rsid w:val="5EDA166A"/>
    <w:rsid w:val="5F395F49"/>
    <w:rsid w:val="5FF75D79"/>
    <w:rsid w:val="6004428C"/>
    <w:rsid w:val="60786946"/>
    <w:rsid w:val="607B0653"/>
    <w:rsid w:val="623130FC"/>
    <w:rsid w:val="624676EA"/>
    <w:rsid w:val="62910DBE"/>
    <w:rsid w:val="62F200E4"/>
    <w:rsid w:val="63130AFE"/>
    <w:rsid w:val="635B3574"/>
    <w:rsid w:val="639B4760"/>
    <w:rsid w:val="63E938A9"/>
    <w:rsid w:val="642E7684"/>
    <w:rsid w:val="64F74804"/>
    <w:rsid w:val="65872916"/>
    <w:rsid w:val="658E5197"/>
    <w:rsid w:val="65B31B34"/>
    <w:rsid w:val="660763EA"/>
    <w:rsid w:val="6613367A"/>
    <w:rsid w:val="663107AF"/>
    <w:rsid w:val="66EF46B9"/>
    <w:rsid w:val="672138A0"/>
    <w:rsid w:val="67661009"/>
    <w:rsid w:val="68731145"/>
    <w:rsid w:val="69D43064"/>
    <w:rsid w:val="6AD57458"/>
    <w:rsid w:val="6B383E0B"/>
    <w:rsid w:val="6B6A34AA"/>
    <w:rsid w:val="6BB70505"/>
    <w:rsid w:val="6C24305C"/>
    <w:rsid w:val="6C907D13"/>
    <w:rsid w:val="6CC366CF"/>
    <w:rsid w:val="6CD73D86"/>
    <w:rsid w:val="6CF2693C"/>
    <w:rsid w:val="6D1E7B4F"/>
    <w:rsid w:val="6DC45F5E"/>
    <w:rsid w:val="6E802B27"/>
    <w:rsid w:val="6EF13D2B"/>
    <w:rsid w:val="6F062233"/>
    <w:rsid w:val="6F0F38D8"/>
    <w:rsid w:val="6F2D3F26"/>
    <w:rsid w:val="6F530BDD"/>
    <w:rsid w:val="6F77126D"/>
    <w:rsid w:val="6FD01B38"/>
    <w:rsid w:val="70070F60"/>
    <w:rsid w:val="702560A7"/>
    <w:rsid w:val="70331C9E"/>
    <w:rsid w:val="707117CB"/>
    <w:rsid w:val="70770221"/>
    <w:rsid w:val="707D3788"/>
    <w:rsid w:val="70912337"/>
    <w:rsid w:val="713A6F72"/>
    <w:rsid w:val="724048A0"/>
    <w:rsid w:val="725700CB"/>
    <w:rsid w:val="72A830C0"/>
    <w:rsid w:val="72C51140"/>
    <w:rsid w:val="72CC046E"/>
    <w:rsid w:val="73074F6B"/>
    <w:rsid w:val="7333697A"/>
    <w:rsid w:val="741F41F9"/>
    <w:rsid w:val="74B10E0A"/>
    <w:rsid w:val="74F815F9"/>
    <w:rsid w:val="75DC35AB"/>
    <w:rsid w:val="764F4F23"/>
    <w:rsid w:val="76CC2558"/>
    <w:rsid w:val="76CE7690"/>
    <w:rsid w:val="772E1540"/>
    <w:rsid w:val="77D73234"/>
    <w:rsid w:val="780D34B5"/>
    <w:rsid w:val="78334091"/>
    <w:rsid w:val="78423773"/>
    <w:rsid w:val="78521DFB"/>
    <w:rsid w:val="788D6013"/>
    <w:rsid w:val="78FE6BE4"/>
    <w:rsid w:val="79920364"/>
    <w:rsid w:val="79BA76DB"/>
    <w:rsid w:val="79C91275"/>
    <w:rsid w:val="7A3743B4"/>
    <w:rsid w:val="7B757C78"/>
    <w:rsid w:val="7BAA6900"/>
    <w:rsid w:val="7BC02EE3"/>
    <w:rsid w:val="7C065CD5"/>
    <w:rsid w:val="7C274FA0"/>
    <w:rsid w:val="7C323202"/>
    <w:rsid w:val="7C606C15"/>
    <w:rsid w:val="7C76619D"/>
    <w:rsid w:val="7D705804"/>
    <w:rsid w:val="7D7410F6"/>
    <w:rsid w:val="7E5F2139"/>
    <w:rsid w:val="7ECA3850"/>
    <w:rsid w:val="7EDF413D"/>
    <w:rsid w:val="7F0B4D76"/>
    <w:rsid w:val="7F5F0B21"/>
    <w:rsid w:val="7F702CC6"/>
    <w:rsid w:val="7FBA2B53"/>
    <w:rsid w:val="7FE25B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annotation text"/>
    <w:basedOn w:val="1"/>
    <w:link w:val="30"/>
    <w:unhideWhenUsed/>
    <w:qFormat/>
    <w:uiPriority w:val="99"/>
    <w:rPr>
      <w:sz w:val="24"/>
    </w:rPr>
  </w:style>
  <w:style w:type="paragraph" w:styleId="4">
    <w:name w:val="Date"/>
    <w:basedOn w:val="1"/>
    <w:next w:val="1"/>
    <w:link w:val="33"/>
    <w:qFormat/>
    <w:uiPriority w:val="0"/>
    <w:rPr>
      <w:rFonts w:ascii="楷体_GB2312" w:eastAsia="楷体_GB2312"/>
      <w:kern w:val="0"/>
      <w:sz w:val="20"/>
      <w:szCs w:val="20"/>
    </w:rPr>
  </w:style>
  <w:style w:type="paragraph" w:styleId="5">
    <w:name w:val="Balloon Text"/>
    <w:basedOn w:val="1"/>
    <w:link w:val="32"/>
    <w:unhideWhenUsed/>
    <w:qFormat/>
    <w:uiPriority w:val="99"/>
    <w:rPr>
      <w:kern w:val="0"/>
      <w:sz w:val="18"/>
      <w:szCs w:val="18"/>
    </w:rPr>
  </w:style>
  <w:style w:type="paragraph" w:styleId="6">
    <w:name w:val="footer"/>
    <w:basedOn w:val="1"/>
    <w:link w:val="31"/>
    <w:unhideWhenUsed/>
    <w:qFormat/>
    <w:uiPriority w:val="99"/>
    <w:pPr>
      <w:tabs>
        <w:tab w:val="center" w:pos="4153"/>
        <w:tab w:val="right" w:pos="8306"/>
      </w:tabs>
      <w:snapToGrid w:val="0"/>
      <w:jc w:val="left"/>
    </w:pPr>
    <w:rPr>
      <w:kern w:val="0"/>
      <w:sz w:val="18"/>
      <w:szCs w:val="18"/>
    </w:rPr>
  </w:style>
  <w:style w:type="paragraph" w:styleId="7">
    <w:name w:val="header"/>
    <w:basedOn w:val="1"/>
    <w:link w:val="3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9"/>
    <w:unhideWhenUsed/>
    <w:qFormat/>
    <w:uiPriority w:val="99"/>
    <w:rPr>
      <w:b/>
      <w:bCs/>
    </w:rPr>
  </w:style>
  <w:style w:type="character" w:styleId="12">
    <w:name w:val="Strong"/>
    <w:qFormat/>
    <w:uiPriority w:val="22"/>
    <w:rPr>
      <w:b/>
    </w:rPr>
  </w:style>
  <w:style w:type="character" w:styleId="13">
    <w:name w:val="FollowedHyperlink"/>
    <w:unhideWhenUsed/>
    <w:qFormat/>
    <w:uiPriority w:val="99"/>
    <w:rPr>
      <w:rFonts w:hint="eastAsia" w:ascii="宋体" w:hAnsi="宋体" w:eastAsia="宋体" w:cs="宋体"/>
      <w:color w:val="000000"/>
      <w:u w:val="none"/>
    </w:rPr>
  </w:style>
  <w:style w:type="character" w:styleId="14">
    <w:name w:val="Emphasis"/>
    <w:qFormat/>
    <w:uiPriority w:val="20"/>
  </w:style>
  <w:style w:type="character" w:styleId="15">
    <w:name w:val="HTML Definition"/>
    <w:unhideWhenUsed/>
    <w:qFormat/>
    <w:uiPriority w:val="99"/>
  </w:style>
  <w:style w:type="character" w:styleId="16">
    <w:name w:val="HTML Acronym"/>
    <w:basedOn w:val="11"/>
    <w:unhideWhenUsed/>
    <w:qFormat/>
    <w:uiPriority w:val="99"/>
  </w:style>
  <w:style w:type="character" w:styleId="17">
    <w:name w:val="HTML Variable"/>
    <w:unhideWhenUsed/>
    <w:qFormat/>
    <w:uiPriority w:val="99"/>
  </w:style>
  <w:style w:type="character" w:styleId="18">
    <w:name w:val="Hyperlink"/>
    <w:unhideWhenUsed/>
    <w:qFormat/>
    <w:uiPriority w:val="99"/>
    <w:rPr>
      <w:rFonts w:hint="eastAsia" w:ascii="宋体" w:hAnsi="宋体" w:eastAsia="宋体" w:cs="宋体"/>
      <w:color w:val="000000"/>
      <w:u w:val="none"/>
    </w:rPr>
  </w:style>
  <w:style w:type="character" w:styleId="19">
    <w:name w:val="HTML Code"/>
    <w:unhideWhenUsed/>
    <w:qFormat/>
    <w:uiPriority w:val="99"/>
    <w:rPr>
      <w:rFonts w:ascii="Courier New" w:hAnsi="Courier New"/>
      <w:sz w:val="20"/>
    </w:rPr>
  </w:style>
  <w:style w:type="character" w:styleId="20">
    <w:name w:val="annotation reference"/>
    <w:unhideWhenUsed/>
    <w:qFormat/>
    <w:uiPriority w:val="99"/>
    <w:rPr>
      <w:sz w:val="18"/>
      <w:szCs w:val="18"/>
    </w:rPr>
  </w:style>
  <w:style w:type="character" w:styleId="21">
    <w:name w:val="HTML Cite"/>
    <w:unhideWhenUsed/>
    <w:qFormat/>
    <w:uiPriority w:val="99"/>
  </w:style>
  <w:style w:type="paragraph" w:customStyle="1" w:styleId="22">
    <w:name w:val="Char Char Char Char Char Char Char Char Char Char Char Char Char Char Char Char Char Char Char"/>
    <w:basedOn w:val="1"/>
    <w:qFormat/>
    <w:uiPriority w:val="0"/>
    <w:pPr>
      <w:widowControl/>
      <w:spacing w:beforeLines="50" w:afterLines="50" w:line="360" w:lineRule="auto"/>
      <w:ind w:firstLine="200" w:firstLineChars="200"/>
      <w:jc w:val="left"/>
    </w:pPr>
  </w:style>
  <w:style w:type="paragraph" w:customStyle="1" w:styleId="23">
    <w:name w:val="彩色列表 - 强调文字颜色 11"/>
    <w:basedOn w:val="1"/>
    <w:qFormat/>
    <w:uiPriority w:val="34"/>
    <w:pPr>
      <w:ind w:firstLine="420" w:firstLineChars="200"/>
    </w:pPr>
  </w:style>
  <w:style w:type="paragraph" w:customStyle="1" w:styleId="24">
    <w:name w:val="_Style 1"/>
    <w:basedOn w:val="1"/>
    <w:qFormat/>
    <w:uiPriority w:val="34"/>
    <w:pPr>
      <w:ind w:firstLine="420" w:firstLineChars="200"/>
    </w:pPr>
    <w:rPr>
      <w:rFonts w:ascii="Calibri" w:hAnsi="Calibri"/>
      <w:szCs w:val="22"/>
    </w:rPr>
  </w:style>
  <w:style w:type="paragraph" w:customStyle="1" w:styleId="25">
    <w:name w:val="列出段落1"/>
    <w:basedOn w:val="1"/>
    <w:qFormat/>
    <w:uiPriority w:val="34"/>
    <w:pPr>
      <w:ind w:firstLine="420" w:firstLineChars="200"/>
    </w:pPr>
    <w:rPr>
      <w:rFonts w:ascii="Calibri" w:hAnsi="Calibri"/>
      <w:szCs w:val="22"/>
    </w:rPr>
  </w:style>
  <w:style w:type="paragraph" w:customStyle="1" w:styleId="26">
    <w:name w:val="List Paragraph"/>
    <w:basedOn w:val="1"/>
    <w:unhideWhenUsed/>
    <w:qFormat/>
    <w:uiPriority w:val="99"/>
    <w:pPr>
      <w:ind w:firstLine="420" w:firstLineChars="200"/>
    </w:pPr>
  </w:style>
  <w:style w:type="paragraph" w:customStyle="1" w:styleId="27">
    <w:name w:val="政府正文"/>
    <w:basedOn w:val="1"/>
    <w:qFormat/>
    <w:uiPriority w:val="0"/>
    <w:pPr>
      <w:spacing w:line="560" w:lineRule="exact"/>
      <w:ind w:firstLine="641"/>
    </w:pPr>
    <w:rPr>
      <w:rFonts w:ascii="仿宋" w:hAnsi="Calibri"/>
      <w:sz w:val="32"/>
      <w:szCs w:val="32"/>
    </w:rPr>
  </w:style>
  <w:style w:type="paragraph" w:customStyle="1" w:styleId="28">
    <w:name w:val="政府（一）二级标题"/>
    <w:basedOn w:val="1"/>
    <w:qFormat/>
    <w:uiPriority w:val="0"/>
    <w:pPr>
      <w:numPr>
        <w:ilvl w:val="0"/>
        <w:numId w:val="1"/>
      </w:numPr>
      <w:spacing w:line="560" w:lineRule="exact"/>
      <w:outlineLvl w:val="1"/>
    </w:pPr>
    <w:rPr>
      <w:rFonts w:ascii="仿宋" w:hAnsi="Calibri"/>
      <w:b/>
      <w:sz w:val="32"/>
      <w:szCs w:val="32"/>
    </w:rPr>
  </w:style>
  <w:style w:type="character" w:customStyle="1" w:styleId="29">
    <w:name w:val="批注主题 Char"/>
    <w:link w:val="9"/>
    <w:semiHidden/>
    <w:qFormat/>
    <w:uiPriority w:val="99"/>
    <w:rPr>
      <w:rFonts w:ascii="Times New Roman" w:hAnsi="Times New Roman"/>
      <w:b/>
      <w:bCs/>
      <w:kern w:val="2"/>
      <w:sz w:val="24"/>
      <w:szCs w:val="24"/>
    </w:rPr>
  </w:style>
  <w:style w:type="character" w:customStyle="1" w:styleId="30">
    <w:name w:val="批注文字 Char"/>
    <w:link w:val="3"/>
    <w:semiHidden/>
    <w:qFormat/>
    <w:uiPriority w:val="99"/>
    <w:rPr>
      <w:rFonts w:ascii="Times New Roman" w:hAnsi="Times New Roman"/>
      <w:kern w:val="2"/>
      <w:sz w:val="24"/>
      <w:szCs w:val="24"/>
    </w:rPr>
  </w:style>
  <w:style w:type="character" w:customStyle="1" w:styleId="31">
    <w:name w:val="页脚 Char"/>
    <w:link w:val="6"/>
    <w:qFormat/>
    <w:uiPriority w:val="99"/>
    <w:rPr>
      <w:rFonts w:ascii="Times New Roman" w:hAnsi="Times New Roman" w:eastAsia="宋体" w:cs="Times New Roman"/>
      <w:sz w:val="18"/>
      <w:szCs w:val="18"/>
    </w:rPr>
  </w:style>
  <w:style w:type="character" w:customStyle="1" w:styleId="32">
    <w:name w:val="批注框文本 Char"/>
    <w:link w:val="5"/>
    <w:semiHidden/>
    <w:qFormat/>
    <w:uiPriority w:val="99"/>
    <w:rPr>
      <w:sz w:val="18"/>
      <w:szCs w:val="18"/>
    </w:rPr>
  </w:style>
  <w:style w:type="character" w:customStyle="1" w:styleId="33">
    <w:name w:val="日期 Char"/>
    <w:link w:val="4"/>
    <w:qFormat/>
    <w:uiPriority w:val="0"/>
    <w:rPr>
      <w:rFonts w:ascii="楷体_GB2312" w:hAnsi="Times New Roman" w:eastAsia="楷体_GB2312" w:cs="Times New Roman"/>
      <w:szCs w:val="20"/>
    </w:rPr>
  </w:style>
  <w:style w:type="character" w:customStyle="1" w:styleId="34">
    <w:name w:val="elite-lv2"/>
    <w:basedOn w:val="11"/>
    <w:qFormat/>
    <w:uiPriority w:val="0"/>
  </w:style>
  <w:style w:type="character" w:customStyle="1" w:styleId="35">
    <w:name w:val="页眉 Char"/>
    <w:link w:val="7"/>
    <w:semiHidden/>
    <w:qFormat/>
    <w:uiPriority w:val="99"/>
    <w:rPr>
      <w:rFonts w:ascii="Times New Roman" w:hAnsi="Times New Roman" w:eastAsia="宋体" w:cs="Times New Roman"/>
      <w:sz w:val="18"/>
      <w:szCs w:val="18"/>
    </w:rPr>
  </w:style>
  <w:style w:type="character" w:customStyle="1" w:styleId="36">
    <w:name w:val="entry-stat-author4"/>
    <w:qFormat/>
    <w:uiPriority w:val="0"/>
    <w:rPr>
      <w:color w:val="136EC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892</Words>
  <Characters>5090</Characters>
  <Lines>42</Lines>
  <Paragraphs>11</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2017-06-24T07:51:00Z</dcterms:created>
  <dc:creator>微软用户</dc:creator>
  <cp:lastModifiedBy>黎铭明</cp:lastModifiedBy>
  <cp:lastPrinted>2018-01-10T06:33:00Z</cp:lastPrinted>
  <dcterms:modified xsi:type="dcterms:W3CDTF">2021-05-11T06:51:38Z</dcterms:modified>
  <dc:title>关于《深圳市业主大会和业主委员会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