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/>
        <w:spacing w:line="560" w:lineRule="exact"/>
        <w:jc w:val="left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附件3</w:t>
      </w: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widowControl/>
        <w:spacing w:line="560" w:lineRule="exact"/>
        <w:ind w:right="159"/>
        <w:jc w:val="center"/>
        <w:rPr>
          <w:rFonts w:ascii="黑体" w:hAnsi="黑体" w:eastAsia="黑体"/>
          <w:b/>
          <w:bCs/>
          <w:color w:val="00000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sz w:val="40"/>
          <w:szCs w:val="40"/>
          <w:u w:val="single"/>
        </w:rPr>
        <w:t>（申报企业）</w:t>
      </w:r>
      <w:r>
        <w:rPr>
          <w:rFonts w:ascii="黑体" w:hAnsi="黑体" w:eastAsia="黑体"/>
          <w:b/>
          <w:bCs/>
          <w:color w:val="000000"/>
          <w:sz w:val="40"/>
          <w:szCs w:val="40"/>
          <w:u w:val="single"/>
        </w:rPr>
        <w:t xml:space="preserve"> </w:t>
      </w:r>
      <w:bookmarkStart w:id="0" w:name="_GoBack"/>
      <w:r>
        <w:rPr>
          <w:rFonts w:hint="eastAsia" w:ascii="黑体" w:hAnsi="黑体" w:eastAsia="黑体"/>
          <w:b/>
          <w:bCs/>
          <w:color w:val="000000"/>
          <w:sz w:val="40"/>
          <w:szCs w:val="40"/>
        </w:rPr>
        <w:t>申报</w:t>
      </w:r>
      <w:r>
        <w:rPr>
          <w:rFonts w:ascii="黑体" w:hAnsi="黑体" w:eastAsia="黑体"/>
          <w:b/>
          <w:bCs/>
          <w:color w:val="000000"/>
          <w:sz w:val="40"/>
          <w:szCs w:val="40"/>
        </w:rPr>
        <w:t>中央</w:t>
      </w:r>
      <w:r>
        <w:rPr>
          <w:rFonts w:hint="eastAsia" w:ascii="黑体" w:hAnsi="黑体" w:eastAsia="黑体"/>
          <w:b/>
          <w:bCs/>
          <w:color w:val="000000"/>
          <w:sz w:val="40"/>
          <w:szCs w:val="40"/>
        </w:rPr>
        <w:t>财政专项资金</w:t>
      </w:r>
    </w:p>
    <w:p>
      <w:pPr>
        <w:widowControl/>
        <w:spacing w:line="560" w:lineRule="exact"/>
        <w:ind w:right="159"/>
        <w:jc w:val="center"/>
        <w:rPr>
          <w:rFonts w:ascii="黑体" w:hAnsi="黑体" w:eastAsia="黑体"/>
          <w:b/>
          <w:bCs/>
          <w:color w:val="00000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sz w:val="40"/>
          <w:szCs w:val="40"/>
        </w:rPr>
        <w:t>项目</w:t>
      </w:r>
      <w:r>
        <w:rPr>
          <w:rFonts w:ascii="黑体" w:hAnsi="黑体" w:eastAsia="黑体"/>
          <w:b/>
          <w:bCs/>
          <w:color w:val="000000"/>
          <w:sz w:val="40"/>
          <w:szCs w:val="40"/>
        </w:rPr>
        <w:t>汇总表</w:t>
      </w:r>
      <w:bookmarkEnd w:id="0"/>
      <w:r>
        <w:rPr>
          <w:rFonts w:ascii="黑体" w:hAnsi="黑体" w:eastAsia="黑体"/>
          <w:b/>
          <w:bCs/>
          <w:color w:val="000000"/>
          <w:sz w:val="40"/>
          <w:szCs w:val="40"/>
        </w:rPr>
        <w:t>(2021</w:t>
      </w:r>
      <w:r>
        <w:rPr>
          <w:rFonts w:hint="eastAsia" w:ascii="黑体" w:hAnsi="黑体" w:eastAsia="黑体"/>
          <w:b/>
          <w:bCs/>
          <w:color w:val="000000"/>
          <w:sz w:val="40"/>
          <w:szCs w:val="40"/>
        </w:rPr>
        <w:t>年第二批第一阶段</w:t>
      </w:r>
      <w:r>
        <w:rPr>
          <w:rFonts w:ascii="黑体" w:hAnsi="黑体" w:eastAsia="黑体"/>
          <w:b/>
          <w:bCs/>
          <w:color w:val="000000"/>
          <w:sz w:val="40"/>
          <w:szCs w:val="40"/>
        </w:rPr>
        <w:t>）</w:t>
      </w:r>
    </w:p>
    <w:p>
      <w:pPr>
        <w:widowControl/>
        <w:spacing w:line="560" w:lineRule="exact"/>
        <w:ind w:right="159"/>
        <w:jc w:val="center"/>
        <w:rPr>
          <w:rFonts w:ascii="宋体" w:hAnsi="宋体"/>
          <w:b/>
          <w:bCs/>
          <w:color w:val="000000"/>
          <w:sz w:val="40"/>
          <w:szCs w:val="40"/>
        </w:rPr>
      </w:pPr>
    </w:p>
    <w:p>
      <w:pPr>
        <w:widowControl/>
        <w:spacing w:line="560" w:lineRule="exact"/>
        <w:jc w:val="left"/>
        <w:rPr>
          <w:rFonts w:ascii="宋体" w:hAnsi="宋体"/>
          <w:b/>
          <w:bCs/>
          <w:color w:val="000000"/>
          <w:sz w:val="40"/>
          <w:szCs w:val="40"/>
        </w:rPr>
      </w:pPr>
      <w:r>
        <w:rPr>
          <w:rFonts w:hint="eastAsia" w:ascii="宋体" w:hAnsi="宋体"/>
          <w:b/>
          <w:bCs/>
          <w:sz w:val="28"/>
          <w:szCs w:val="28"/>
        </w:rPr>
        <w:t>申报企业</w:t>
      </w:r>
      <w:r>
        <w:rPr>
          <w:rFonts w:hint="eastAsia" w:ascii="仿宋_GB2312" w:hAnsi="仿宋_GB2312" w:eastAsia="仿宋_GB2312" w:cs="仿宋_GB2312"/>
          <w:color w:val="366091"/>
          <w:kern w:val="0"/>
          <w:sz w:val="22"/>
          <w:szCs w:val="21"/>
          <w:lang w:bidi="ar"/>
        </w:rPr>
        <w:t>：（盖章）</w:t>
      </w:r>
    </w:p>
    <w:tbl>
      <w:tblPr>
        <w:tblStyle w:val="3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36"/>
        <w:gridCol w:w="1074"/>
        <w:gridCol w:w="1292"/>
        <w:gridCol w:w="992"/>
        <w:gridCol w:w="1933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  <w:t>项目编号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0"/>
              </w:rPr>
              <w:t>所在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  <w:t>辖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0"/>
              </w:rPr>
              <w:t>区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0"/>
              </w:rPr>
              <w:t>所在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  <w:t>街道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  <w:t>宗地号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  <w:t>项目建设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0"/>
              </w:rPr>
              <w:t>进度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0"/>
              </w:rPr>
              <w:t>住房类型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1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560" w:lineRule="exact"/>
              <w:ind w:left="240" w:hanging="240" w:hangingChars="100"/>
              <w:jc w:val="left"/>
              <w:rPr>
                <w:rFonts w:ascii="仿宋_GB2312" w:hAnsi="仿宋" w:eastAsia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主体工程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0"/>
              </w:rPr>
              <w:t>已开工，主体结构尚未验收</w:t>
            </w:r>
          </w:p>
          <w:p>
            <w:pPr>
              <w:spacing w:line="560" w:lineRule="exact"/>
              <w:ind w:left="240" w:hanging="240" w:hangingChars="100"/>
              <w:jc w:val="left"/>
              <w:rPr>
                <w:rFonts w:ascii="仿宋_GB2312" w:hAnsi="仿宋" w:eastAsia="仿宋_GB2312"/>
                <w:kern w:val="0"/>
                <w:sz w:val="24"/>
                <w:szCs w:val="20"/>
                <w:highlight w:val="yellow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kern w:val="0"/>
                <w:sz w:val="24"/>
                <w:szCs w:val="20"/>
              </w:rPr>
              <w:t>主体结构已验收，项目尚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未竣工验收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出租型人才住房</w:t>
            </w:r>
          </w:p>
          <w:p>
            <w:pPr>
              <w:adjustRightInd w:val="0"/>
              <w:snapToGrid w:val="0"/>
              <w:spacing w:line="56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新出让全年期自</w:t>
            </w:r>
          </w:p>
          <w:p>
            <w:pPr>
              <w:spacing w:line="56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持市场租赁住</w:t>
            </w:r>
          </w:p>
          <w:p>
            <w:pPr>
              <w:spacing w:line="560" w:lineRule="exact"/>
              <w:ind w:firstLine="240" w:firstLineChars="100"/>
              <w:rPr>
                <w:rFonts w:ascii="仿宋_GB2312" w:hAnsi="仿宋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2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…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…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4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…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…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注：</w:t>
      </w:r>
    </w:p>
    <w:p>
      <w:pPr>
        <w:numPr>
          <w:ilvl w:val="0"/>
          <w:numId w:val="0"/>
        </w:numPr>
        <w:spacing w:line="56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此表中的项目编号应与附件4《项目情况表》所填项目编号一致；</w:t>
      </w:r>
    </w:p>
    <w:p>
      <w:pPr>
        <w:numPr>
          <w:ilvl w:val="0"/>
          <w:numId w:val="0"/>
        </w:numPr>
        <w:spacing w:line="56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2.项目</w:t>
      </w:r>
      <w:r>
        <w:rPr>
          <w:rFonts w:hint="eastAsia" w:ascii="仿宋" w:hAnsi="仿宋" w:eastAsia="仿宋"/>
          <w:sz w:val="24"/>
        </w:rPr>
        <w:t>应按行政区和街道的顺序集中排列；</w:t>
      </w:r>
    </w:p>
    <w:p>
      <w:pPr>
        <w:widowControl/>
        <w:autoSpaceDE w:val="0"/>
        <w:autoSpaceDN w:val="0"/>
        <w:adjustRightInd w:val="0"/>
        <w:spacing w:line="560" w:lineRule="exact"/>
        <w:jc w:val="left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此表</w:t>
      </w:r>
      <w:r>
        <w:rPr>
          <w:rFonts w:hint="eastAsia" w:ascii="仿宋" w:hAnsi="仿宋" w:eastAsia="仿宋"/>
        </w:rPr>
        <w:t>用A4纸打印，并</w:t>
      </w:r>
      <w:r>
        <w:rPr>
          <w:rFonts w:hint="eastAsia" w:ascii="仿宋" w:hAnsi="仿宋" w:eastAsia="仿宋"/>
          <w:sz w:val="24"/>
        </w:rPr>
        <w:t>加盖申报企业公章。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B0B90"/>
    <w:rsid w:val="7F6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2021-08-11T06:41:00Z</dcterms:created>
  <dc:creator>樊双梓</dc:creator>
  <cp:lastModifiedBy>樊双梓</cp:lastModifiedBy>
  <dcterms:modified xsi:type="dcterms:W3CDTF">2021-08-11T06:41:26Z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