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adjustRightInd w:val="0"/>
        <w:snapToGrid w:val="0"/>
        <w:spacing w:line="560" w:lineRule="exact"/>
        <w:ind w:firstLine="0" w:firstLineChars="0"/>
        <w:jc w:val="center"/>
        <w:textAlignment w:val="auto"/>
        <w:rPr>
          <w:rFonts w:hint="eastAsia" w:ascii="仿宋_GB2312" w:hAnsi="宋体" w:cs="宋体"/>
          <w:b/>
          <w:color w:val="auto"/>
          <w:kern w:val="0"/>
          <w:sz w:val="48"/>
          <w:szCs w:val="48"/>
        </w:rPr>
      </w:pPr>
    </w:p>
    <w:p>
      <w:pPr>
        <w:pStyle w:val="13"/>
        <w:adjustRightInd w:val="0"/>
        <w:snapToGrid w:val="0"/>
        <w:spacing w:line="560" w:lineRule="exact"/>
        <w:ind w:firstLine="0" w:firstLineChars="0"/>
        <w:jc w:val="center"/>
        <w:textAlignment w:val="auto"/>
        <w:rPr>
          <w:rFonts w:hint="eastAsia" w:ascii="宋体" w:hAnsi="宋体" w:eastAsia="宋体" w:cs="宋体"/>
          <w:b/>
          <w:color w:val="auto"/>
          <w:kern w:val="0"/>
          <w:sz w:val="44"/>
          <w:szCs w:val="44"/>
        </w:rPr>
      </w:pPr>
      <w:r>
        <w:rPr>
          <w:rFonts w:hint="eastAsia" w:ascii="宋体" w:hAnsi="宋体" w:eastAsia="宋体" w:cs="宋体"/>
          <w:b/>
          <w:color w:val="auto"/>
          <w:kern w:val="0"/>
          <w:sz w:val="44"/>
          <w:szCs w:val="44"/>
          <w:lang w:eastAsia="zh-CN"/>
        </w:rPr>
        <w:t>深圳市住房和建设局</w:t>
      </w:r>
      <w:r>
        <w:rPr>
          <w:rFonts w:hint="eastAsia" w:ascii="宋体" w:hAnsi="宋体" w:eastAsia="宋体" w:cs="宋体"/>
          <w:b/>
          <w:color w:val="auto"/>
          <w:kern w:val="0"/>
          <w:sz w:val="44"/>
          <w:szCs w:val="44"/>
          <w:lang w:val="en-US" w:eastAsia="zh-CN"/>
        </w:rPr>
        <w:t>2021</w:t>
      </w:r>
      <w:r>
        <w:rPr>
          <w:rFonts w:hint="eastAsia" w:ascii="宋体" w:hAnsi="宋体" w:eastAsia="宋体" w:cs="宋体"/>
          <w:b/>
          <w:color w:val="auto"/>
          <w:kern w:val="0"/>
          <w:sz w:val="44"/>
          <w:szCs w:val="44"/>
        </w:rPr>
        <w:t>年度参与办理行政事务及协助查处建筑领域违法违规行为</w:t>
      </w:r>
      <w:r>
        <w:rPr>
          <w:rFonts w:hint="eastAsia" w:ascii="宋体" w:hAnsi="宋体" w:eastAsia="宋体" w:cs="宋体"/>
          <w:b/>
          <w:color w:val="auto"/>
          <w:kern w:val="0"/>
          <w:sz w:val="44"/>
          <w:szCs w:val="44"/>
          <w:lang w:eastAsia="zh-CN"/>
        </w:rPr>
        <w:t>服务项目</w:t>
      </w:r>
    </w:p>
    <w:p>
      <w:pPr>
        <w:pStyle w:val="13"/>
        <w:adjustRightInd w:val="0"/>
        <w:snapToGrid w:val="0"/>
        <w:spacing w:line="560" w:lineRule="exact"/>
        <w:ind w:firstLine="0" w:firstLineChars="0"/>
        <w:textAlignment w:val="auto"/>
        <w:rPr>
          <w:rFonts w:ascii="黑体" w:hAnsi="黑体" w:eastAsia="黑体" w:cs="宋体"/>
          <w:b/>
          <w:color w:val="auto"/>
          <w:sz w:val="28"/>
          <w:szCs w:val="28"/>
        </w:rPr>
      </w:pPr>
    </w:p>
    <w:p>
      <w:pPr>
        <w:pStyle w:val="13"/>
        <w:adjustRightInd w:val="0"/>
        <w:snapToGrid w:val="0"/>
        <w:spacing w:line="560" w:lineRule="exact"/>
        <w:ind w:firstLine="0" w:firstLineChars="0"/>
        <w:textAlignment w:val="auto"/>
        <w:rPr>
          <w:rFonts w:ascii="黑体" w:hAnsi="黑体" w:eastAsia="黑体" w:cs="宋体"/>
          <w:b/>
          <w:color w:val="auto"/>
          <w:sz w:val="28"/>
          <w:szCs w:val="28"/>
        </w:rPr>
      </w:pPr>
    </w:p>
    <w:p>
      <w:pPr>
        <w:pStyle w:val="13"/>
        <w:widowControl w:val="0"/>
        <w:wordWrap/>
        <w:adjustRightInd w:val="0"/>
        <w:snapToGrid w:val="0"/>
        <w:spacing w:line="240" w:lineRule="auto"/>
        <w:ind w:firstLine="0" w:firstLineChars="0"/>
        <w:textAlignment w:val="auto"/>
        <w:outlineLvl w:val="9"/>
        <w:rPr>
          <w:rFonts w:ascii="黑体" w:hAnsi="黑体" w:eastAsia="黑体" w:cs="宋体"/>
          <w:b/>
          <w:color w:val="auto"/>
          <w:sz w:val="28"/>
          <w:szCs w:val="28"/>
        </w:rPr>
      </w:pPr>
    </w:p>
    <w:p>
      <w:pPr>
        <w:pStyle w:val="13"/>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招</w:t>
      </w:r>
    </w:p>
    <w:p>
      <w:pPr>
        <w:pStyle w:val="13"/>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标</w:t>
      </w:r>
    </w:p>
    <w:p>
      <w:pPr>
        <w:pStyle w:val="13"/>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文</w:t>
      </w:r>
    </w:p>
    <w:p>
      <w:pPr>
        <w:pStyle w:val="13"/>
        <w:widowControl w:val="0"/>
        <w:wordWrap/>
        <w:adjustRightInd w:val="0"/>
        <w:snapToGrid w:val="0"/>
        <w:spacing w:line="240" w:lineRule="auto"/>
        <w:ind w:firstLine="0" w:firstLineChars="0"/>
        <w:jc w:val="center"/>
        <w:textAlignment w:val="auto"/>
        <w:outlineLvl w:val="9"/>
        <w:rPr>
          <w:rFonts w:ascii="黑体" w:hAnsi="黑体" w:eastAsia="黑体" w:cs="宋体"/>
          <w:b/>
          <w:color w:val="auto"/>
          <w:sz w:val="84"/>
          <w:szCs w:val="84"/>
        </w:rPr>
      </w:pPr>
      <w:r>
        <w:rPr>
          <w:rFonts w:hint="eastAsia" w:ascii="黑体" w:hAnsi="黑体" w:eastAsia="黑体" w:cs="宋体"/>
          <w:b/>
          <w:color w:val="auto"/>
          <w:sz w:val="84"/>
          <w:szCs w:val="84"/>
        </w:rPr>
        <w:t>件</w:t>
      </w:r>
    </w:p>
    <w:p>
      <w:pPr>
        <w:pStyle w:val="13"/>
        <w:adjustRightInd w:val="0"/>
        <w:snapToGrid w:val="0"/>
        <w:spacing w:line="560" w:lineRule="exact"/>
        <w:ind w:firstLine="0" w:firstLineChars="0"/>
        <w:textAlignment w:val="auto"/>
        <w:rPr>
          <w:rFonts w:ascii="黑体" w:hAnsi="黑体" w:eastAsia="黑体" w:cs="宋体"/>
          <w:b/>
          <w:color w:val="auto"/>
          <w:sz w:val="28"/>
          <w:szCs w:val="28"/>
        </w:rPr>
      </w:pPr>
    </w:p>
    <w:p>
      <w:pPr>
        <w:pStyle w:val="13"/>
        <w:adjustRightInd w:val="0"/>
        <w:snapToGrid w:val="0"/>
        <w:spacing w:line="560" w:lineRule="exact"/>
        <w:ind w:firstLine="0" w:firstLineChars="0"/>
        <w:textAlignment w:val="auto"/>
        <w:rPr>
          <w:rFonts w:ascii="黑体" w:hAnsi="黑体" w:eastAsia="黑体" w:cs="宋体"/>
          <w:b/>
          <w:color w:val="auto"/>
          <w:sz w:val="28"/>
          <w:szCs w:val="28"/>
        </w:rPr>
      </w:pPr>
    </w:p>
    <w:p>
      <w:pPr>
        <w:pStyle w:val="13"/>
        <w:adjustRightInd w:val="0"/>
        <w:snapToGrid w:val="0"/>
        <w:spacing w:line="560" w:lineRule="exact"/>
        <w:ind w:firstLine="0" w:firstLineChars="0"/>
        <w:textAlignment w:val="auto"/>
        <w:rPr>
          <w:rFonts w:ascii="黑体" w:hAnsi="黑体" w:eastAsia="黑体" w:cs="宋体"/>
          <w:b/>
          <w:color w:val="auto"/>
          <w:sz w:val="28"/>
          <w:szCs w:val="28"/>
        </w:rPr>
      </w:pPr>
    </w:p>
    <w:p>
      <w:pPr>
        <w:pStyle w:val="13"/>
        <w:adjustRightInd w:val="0"/>
        <w:snapToGrid w:val="0"/>
        <w:spacing w:line="560" w:lineRule="exact"/>
        <w:ind w:firstLine="0" w:firstLineChars="0"/>
        <w:textAlignment w:val="auto"/>
        <w:rPr>
          <w:rFonts w:ascii="黑体" w:hAnsi="黑体" w:eastAsia="黑体" w:cs="宋体"/>
          <w:b/>
          <w:color w:val="auto"/>
          <w:sz w:val="28"/>
          <w:szCs w:val="28"/>
        </w:rPr>
      </w:pPr>
    </w:p>
    <w:p>
      <w:pPr>
        <w:pStyle w:val="13"/>
        <w:adjustRightInd w:val="0"/>
        <w:snapToGrid w:val="0"/>
        <w:spacing w:line="560" w:lineRule="exact"/>
        <w:ind w:firstLine="0" w:firstLineChars="0"/>
        <w:jc w:val="center"/>
        <w:textAlignment w:val="auto"/>
        <w:rPr>
          <w:rFonts w:ascii="黑体" w:hAnsi="黑体" w:eastAsia="黑体" w:cs="宋体"/>
          <w:b/>
          <w:color w:val="auto"/>
          <w:sz w:val="28"/>
          <w:szCs w:val="28"/>
        </w:rPr>
      </w:pPr>
      <w:r>
        <w:rPr>
          <w:rFonts w:hint="eastAsia" w:ascii="黑体" w:hAnsi="黑体" w:eastAsia="黑体" w:cs="宋体"/>
          <w:b/>
          <w:color w:val="auto"/>
          <w:sz w:val="28"/>
          <w:szCs w:val="28"/>
        </w:rPr>
        <w:t>深圳市住房和建设局</w:t>
      </w:r>
    </w:p>
    <w:p>
      <w:pPr>
        <w:pStyle w:val="13"/>
        <w:adjustRightInd w:val="0"/>
        <w:snapToGrid w:val="0"/>
        <w:spacing w:line="560" w:lineRule="exact"/>
        <w:ind w:firstLine="0" w:firstLineChars="0"/>
        <w:jc w:val="center"/>
        <w:textAlignment w:val="auto"/>
        <w:rPr>
          <w:rFonts w:ascii="黑体" w:hAnsi="黑体" w:eastAsia="黑体" w:cs="宋体"/>
          <w:b/>
          <w:color w:val="auto"/>
          <w:sz w:val="28"/>
          <w:szCs w:val="28"/>
        </w:rPr>
      </w:pPr>
      <w:r>
        <w:rPr>
          <w:rFonts w:hint="eastAsia" w:ascii="黑体" w:hAnsi="黑体" w:eastAsia="黑体" w:cs="宋体"/>
          <w:b/>
          <w:color w:val="auto"/>
          <w:sz w:val="28"/>
          <w:szCs w:val="28"/>
        </w:rPr>
        <w:t>20</w:t>
      </w:r>
      <w:r>
        <w:rPr>
          <w:rFonts w:hint="eastAsia" w:ascii="黑体" w:hAnsi="黑体" w:eastAsia="黑体" w:cs="宋体"/>
          <w:b/>
          <w:color w:val="auto"/>
          <w:sz w:val="28"/>
          <w:szCs w:val="28"/>
          <w:lang w:val="en-US" w:eastAsia="zh-CN"/>
        </w:rPr>
        <w:t>21</w:t>
      </w:r>
      <w:r>
        <w:rPr>
          <w:rFonts w:hint="eastAsia" w:ascii="黑体" w:hAnsi="黑体" w:eastAsia="黑体" w:cs="宋体"/>
          <w:b/>
          <w:color w:val="auto"/>
          <w:sz w:val="28"/>
          <w:szCs w:val="28"/>
        </w:rPr>
        <w:t>年</w:t>
      </w:r>
      <w:r>
        <w:rPr>
          <w:rFonts w:hint="eastAsia" w:ascii="黑体" w:hAnsi="黑体" w:eastAsia="黑体" w:cs="宋体"/>
          <w:b/>
          <w:color w:val="auto"/>
          <w:sz w:val="28"/>
          <w:szCs w:val="28"/>
          <w:lang w:val="en-US" w:eastAsia="zh-CN"/>
        </w:rPr>
        <w:t>1</w:t>
      </w:r>
      <w:r>
        <w:rPr>
          <w:rFonts w:hint="eastAsia" w:ascii="黑体" w:hAnsi="黑体" w:eastAsia="黑体" w:cs="宋体"/>
          <w:b/>
          <w:color w:val="auto"/>
          <w:sz w:val="28"/>
          <w:szCs w:val="28"/>
        </w:rPr>
        <w:t>月</w:t>
      </w:r>
    </w:p>
    <w:p>
      <w:pPr>
        <w:pStyle w:val="2"/>
        <w:adjustRightInd w:val="0"/>
        <w:snapToGrid w:val="0"/>
        <w:spacing w:before="312" w:after="312" w:line="560" w:lineRule="exact"/>
        <w:ind w:firstLine="562"/>
        <w:jc w:val="center"/>
        <w:textAlignment w:val="auto"/>
        <w:rPr>
          <w:color w:val="auto"/>
        </w:rPr>
      </w:pPr>
      <w:r>
        <w:rPr>
          <w:rFonts w:ascii="黑体" w:hAnsi="黑体" w:cs="宋体"/>
          <w:b/>
          <w:color w:val="auto"/>
          <w:sz w:val="28"/>
          <w:szCs w:val="28"/>
        </w:rPr>
        <w:br w:type="page"/>
      </w:r>
      <w:r>
        <w:rPr>
          <w:rFonts w:hint="eastAsia"/>
          <w:color w:val="auto"/>
        </w:rPr>
        <w:t>目   录</w:t>
      </w:r>
    </w:p>
    <w:p>
      <w:pPr>
        <w:adjustRightInd w:val="0"/>
        <w:snapToGrid w:val="0"/>
        <w:spacing w:line="560" w:lineRule="exact"/>
        <w:ind w:firstLine="480"/>
        <w:textAlignment w:val="auto"/>
        <w:rPr>
          <w:color w:val="auto"/>
          <w:sz w:val="24"/>
        </w:rPr>
      </w:pPr>
      <w:r>
        <w:rPr>
          <w:rFonts w:hint="eastAsia"/>
          <w:color w:val="auto"/>
          <w:sz w:val="24"/>
        </w:rPr>
        <w:t xml:space="preserve">         </w:t>
      </w:r>
    </w:p>
    <w:p>
      <w:pPr>
        <w:adjustRightInd w:val="0"/>
        <w:snapToGrid w:val="0"/>
        <w:spacing w:line="560" w:lineRule="exact"/>
        <w:ind w:firstLine="548" w:firstLineChars="196"/>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第一章  招标公告</w:t>
      </w:r>
      <w:r>
        <w:rPr>
          <w:rFonts w:hint="eastAsia" w:ascii="仿宋_GB2312" w:hAnsi="仿宋_GB2312" w:cs="仿宋_GB2312"/>
          <w:color w:val="auto"/>
          <w:sz w:val="28"/>
          <w:szCs w:val="28"/>
          <w:lang w:val="en-US" w:eastAsia="zh-CN"/>
        </w:rPr>
        <w:t>…………………………………………………第3页</w:t>
      </w:r>
    </w:p>
    <w:p>
      <w:pPr>
        <w:adjustRightInd w:val="0"/>
        <w:snapToGrid w:val="0"/>
        <w:spacing w:line="560" w:lineRule="exact"/>
        <w:ind w:firstLine="548" w:firstLineChars="19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第二章  招标项目需求</w:t>
      </w:r>
      <w:r>
        <w:rPr>
          <w:rFonts w:hint="eastAsia" w:ascii="仿宋_GB2312" w:hAnsi="仿宋_GB2312" w:cs="仿宋_GB2312"/>
          <w:color w:val="auto"/>
          <w:sz w:val="28"/>
          <w:szCs w:val="28"/>
          <w:lang w:val="en-US" w:eastAsia="zh-CN"/>
        </w:rPr>
        <w:t>……………………………………………第5页</w:t>
      </w:r>
    </w:p>
    <w:p>
      <w:pPr>
        <w:adjustRightInd w:val="0"/>
        <w:snapToGrid w:val="0"/>
        <w:spacing w:line="560" w:lineRule="exact"/>
        <w:ind w:firstLine="548" w:firstLineChars="19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第三章  投标文件格式、附件</w:t>
      </w:r>
      <w:r>
        <w:rPr>
          <w:rFonts w:hint="eastAsia" w:ascii="仿宋_GB2312" w:hAnsi="仿宋_GB2312" w:cs="仿宋_GB2312"/>
          <w:color w:val="auto"/>
          <w:sz w:val="28"/>
          <w:szCs w:val="28"/>
          <w:lang w:val="en-US" w:eastAsia="zh-CN"/>
        </w:rPr>
        <w:t>……………………………………第12页</w:t>
      </w:r>
    </w:p>
    <w:p>
      <w:pPr>
        <w:adjustRightInd w:val="0"/>
        <w:snapToGrid w:val="0"/>
        <w:spacing w:line="560" w:lineRule="exact"/>
        <w:ind w:firstLine="548" w:firstLineChars="19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第四章  课题研究项目合同文本</w:t>
      </w:r>
      <w:r>
        <w:rPr>
          <w:rFonts w:hint="eastAsia" w:ascii="仿宋_GB2312" w:hAnsi="仿宋_GB2312" w:cs="仿宋_GB2312"/>
          <w:color w:val="auto"/>
          <w:sz w:val="28"/>
          <w:szCs w:val="28"/>
          <w:lang w:val="en-US" w:eastAsia="zh-CN"/>
        </w:rPr>
        <w:t>…………………………………第22页</w:t>
      </w:r>
    </w:p>
    <w:p>
      <w:pPr>
        <w:adjustRightInd w:val="0"/>
        <w:snapToGrid w:val="0"/>
        <w:spacing w:line="560" w:lineRule="exact"/>
        <w:ind w:firstLine="560"/>
        <w:textAlignment w:val="auto"/>
        <w:rPr>
          <w:rFonts w:hint="eastAsia" w:ascii="仿宋_GB2312" w:hAnsi="仿宋_GB2312" w:eastAsia="仿宋_GB2312" w:cs="仿宋_GB2312"/>
          <w:color w:val="auto"/>
          <w:sz w:val="28"/>
          <w:szCs w:val="28"/>
        </w:rPr>
      </w:pPr>
    </w:p>
    <w:p>
      <w:pPr>
        <w:adjustRightInd w:val="0"/>
        <w:snapToGrid w:val="0"/>
        <w:spacing w:line="560" w:lineRule="exact"/>
        <w:ind w:firstLine="480"/>
        <w:textAlignment w:val="auto"/>
        <w:rPr>
          <w:rFonts w:hint="eastAsia" w:ascii="仿宋_GB2312" w:hAnsi="仿宋_GB2312" w:eastAsia="仿宋_GB2312" w:cs="仿宋_GB2312"/>
          <w:color w:val="auto"/>
          <w:sz w:val="24"/>
        </w:rPr>
      </w:pPr>
    </w:p>
    <w:p>
      <w:pPr>
        <w:pStyle w:val="2"/>
        <w:adjustRightInd w:val="0"/>
        <w:snapToGrid w:val="0"/>
        <w:spacing w:before="312" w:after="312" w:line="560" w:lineRule="exact"/>
        <w:ind w:left="0" w:leftChars="0" w:firstLine="0" w:firstLineChars="0"/>
        <w:jc w:val="center"/>
        <w:textAlignment w:val="auto"/>
        <w:rPr>
          <w:color w:val="auto"/>
          <w:szCs w:val="28"/>
        </w:rPr>
      </w:pPr>
      <w:r>
        <w:rPr>
          <w:color w:val="auto"/>
        </w:rPr>
        <w:br w:type="page"/>
      </w:r>
      <w:r>
        <w:rPr>
          <w:rFonts w:hint="eastAsia"/>
          <w:color w:val="auto"/>
        </w:rPr>
        <w:t>第一章  招标公告</w:t>
      </w:r>
    </w:p>
    <w:p>
      <w:pPr>
        <w:pStyle w:val="9"/>
        <w:shd w:val="clear" w:color="auto" w:fill="FFFFFF"/>
        <w:wordWrap w:val="0"/>
        <w:adjustRightInd w:val="0"/>
        <w:snapToGrid w:val="0"/>
        <w:spacing w:line="560" w:lineRule="exact"/>
        <w:ind w:firstLine="640"/>
        <w:textAlignment w:val="auto"/>
        <w:rPr>
          <w:rFonts w:ascii="仿宋_GB2312" w:hAnsi="仿宋_GB2312" w:cs="仿宋_GB2312"/>
          <w:color w:val="auto"/>
          <w:sz w:val="32"/>
          <w:szCs w:val="32"/>
        </w:rPr>
      </w:pPr>
      <w:r>
        <w:rPr>
          <w:rFonts w:hint="eastAsia" w:ascii="仿宋_GB2312" w:hAnsi="仿宋_GB2312" w:cs="仿宋_GB2312"/>
          <w:color w:val="auto"/>
          <w:sz w:val="32"/>
          <w:szCs w:val="32"/>
        </w:rPr>
        <w:t>根据《深圳市住房和建设局内部自行采购管理办法》的有关规定，深圳市住房和建设局就</w:t>
      </w:r>
      <w:r>
        <w:rPr>
          <w:rFonts w:hint="eastAsia" w:ascii="仿宋_GB2312" w:hAnsi="仿宋_GB2312" w:cs="仿宋_GB2312"/>
          <w:color w:val="auto"/>
          <w:sz w:val="32"/>
          <w:szCs w:val="32"/>
          <w:lang w:eastAsia="zh-CN"/>
        </w:rPr>
        <w:t>“深圳市住房和建设局</w:t>
      </w:r>
      <w:r>
        <w:rPr>
          <w:rFonts w:hint="eastAsia" w:ascii="仿宋_GB2312" w:hAnsi="仿宋_GB2312" w:cs="仿宋_GB2312"/>
          <w:color w:val="auto"/>
          <w:sz w:val="32"/>
          <w:szCs w:val="32"/>
          <w:lang w:val="en-US" w:eastAsia="zh-CN"/>
        </w:rPr>
        <w:t>2021</w:t>
      </w:r>
      <w:r>
        <w:rPr>
          <w:rFonts w:hint="eastAsia" w:ascii="仿宋_GB2312" w:hAnsi="仿宋_GB2312" w:cs="仿宋_GB2312"/>
          <w:color w:val="auto"/>
          <w:sz w:val="32"/>
          <w:szCs w:val="32"/>
        </w:rPr>
        <w:t>年度参与办理行政事务及协助查处建筑领域违法违规行为</w:t>
      </w:r>
      <w:r>
        <w:rPr>
          <w:rFonts w:hint="eastAsia" w:ascii="仿宋_GB2312" w:hAnsi="仿宋_GB2312" w:cs="仿宋_GB2312"/>
          <w:color w:val="auto"/>
          <w:sz w:val="32"/>
          <w:szCs w:val="32"/>
          <w:lang w:eastAsia="zh-CN"/>
        </w:rPr>
        <w:t>服务项目”</w:t>
      </w:r>
      <w:r>
        <w:rPr>
          <w:rFonts w:hint="eastAsia" w:ascii="仿宋_GB2312" w:hAnsi="仿宋_GB2312" w:cs="仿宋_GB2312"/>
          <w:color w:val="auto"/>
          <w:sz w:val="32"/>
          <w:szCs w:val="32"/>
        </w:rPr>
        <w:t>，采用公开招标的方式实施采购，欢迎符合资格的供应商参加投标。</w:t>
      </w:r>
    </w:p>
    <w:p>
      <w:pPr>
        <w:pStyle w:val="9"/>
        <w:numPr>
          <w:ilvl w:val="0"/>
          <w:numId w:val="1"/>
        </w:numPr>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rPr>
        <w:t>项目名称</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eastAsia="zh-CN"/>
        </w:rPr>
        <w:t>“深圳市住房和建设局</w:t>
      </w:r>
      <w:r>
        <w:rPr>
          <w:rFonts w:hint="eastAsia" w:ascii="仿宋_GB2312" w:hAnsi="仿宋_GB2312" w:cs="仿宋_GB2312"/>
          <w:color w:val="auto"/>
          <w:sz w:val="32"/>
          <w:szCs w:val="32"/>
          <w:lang w:val="en-US" w:eastAsia="zh-CN"/>
        </w:rPr>
        <w:t>2021</w:t>
      </w:r>
      <w:r>
        <w:rPr>
          <w:rFonts w:hint="eastAsia" w:ascii="仿宋_GB2312" w:hAnsi="仿宋_GB2312" w:cs="仿宋_GB2312"/>
          <w:color w:val="auto"/>
          <w:sz w:val="32"/>
          <w:szCs w:val="32"/>
        </w:rPr>
        <w:t>年度参与办理行政事务及协助查处建筑领域违法违规行为</w:t>
      </w:r>
      <w:r>
        <w:rPr>
          <w:rFonts w:hint="eastAsia" w:ascii="仿宋_GB2312" w:hAnsi="仿宋_GB2312" w:cs="仿宋_GB2312"/>
          <w:color w:val="auto"/>
          <w:sz w:val="32"/>
          <w:szCs w:val="32"/>
          <w:lang w:eastAsia="zh-CN"/>
        </w:rPr>
        <w:t>服务项目”。</w:t>
      </w:r>
    </w:p>
    <w:p>
      <w:pPr>
        <w:pStyle w:val="9"/>
        <w:shd w:val="clear" w:color="auto" w:fill="FFFFFF"/>
        <w:wordWrap w:val="0"/>
        <w:adjustRightInd w:val="0"/>
        <w:snapToGrid w:val="0"/>
        <w:spacing w:before="0" w:beforeAutospacing="0" w:after="0" w:afterAutospacing="0" w:line="560" w:lineRule="exact"/>
        <w:ind w:firstLine="643" w:firstLineChars="20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lang w:val="en-US" w:eastAsia="zh-CN"/>
        </w:rPr>
        <w:t>二、</w:t>
      </w:r>
      <w:r>
        <w:rPr>
          <w:rFonts w:hint="eastAsia" w:ascii="仿宋_GB2312" w:hAnsi="仿宋_GB2312" w:cs="仿宋_GB2312"/>
          <w:b/>
          <w:bCs/>
          <w:color w:val="auto"/>
          <w:sz w:val="32"/>
          <w:szCs w:val="32"/>
        </w:rPr>
        <w:t>采购预算</w:t>
      </w:r>
      <w:r>
        <w:rPr>
          <w:rFonts w:hint="eastAsia" w:ascii="仿宋_GB2312" w:hAnsi="仿宋_GB2312" w:cs="仿宋_GB2312"/>
          <w:color w:val="auto"/>
          <w:sz w:val="32"/>
          <w:szCs w:val="32"/>
        </w:rPr>
        <w:t>：人民币</w:t>
      </w:r>
      <w:r>
        <w:rPr>
          <w:rFonts w:hint="eastAsia" w:ascii="仿宋_GB2312"/>
          <w:sz w:val="32"/>
          <w:szCs w:val="32"/>
          <w:lang w:val="en-US" w:eastAsia="zh-CN"/>
        </w:rPr>
        <w:t>40</w:t>
      </w:r>
      <w:r>
        <w:rPr>
          <w:rFonts w:hint="eastAsia" w:ascii="仿宋_GB2312" w:hAnsi="仿宋_GB2312" w:cs="仿宋_GB2312"/>
          <w:color w:val="auto"/>
          <w:sz w:val="32"/>
          <w:szCs w:val="32"/>
          <w:lang w:val="en-US" w:eastAsia="zh-CN"/>
        </w:rPr>
        <w:t>万。</w:t>
      </w:r>
    </w:p>
    <w:p>
      <w:pPr>
        <w:pStyle w:val="9"/>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b/>
          <w:bCs/>
          <w:color w:val="auto"/>
          <w:sz w:val="32"/>
          <w:szCs w:val="32"/>
        </w:rPr>
        <w:t>三、项目内容、供应商资格、定标方法等</w:t>
      </w:r>
      <w:r>
        <w:rPr>
          <w:rFonts w:hint="eastAsia" w:ascii="仿宋_GB2312" w:hAnsi="仿宋_GB2312" w:cs="仿宋_GB2312"/>
          <w:color w:val="auto"/>
          <w:sz w:val="32"/>
          <w:szCs w:val="32"/>
        </w:rPr>
        <w:t>：详见招标文件</w:t>
      </w:r>
      <w:r>
        <w:rPr>
          <w:rFonts w:hint="eastAsia" w:ascii="仿宋_GB2312" w:hAnsi="仿宋_GB2312" w:cs="仿宋_GB2312"/>
          <w:color w:val="auto"/>
          <w:sz w:val="32"/>
          <w:szCs w:val="32"/>
          <w:lang w:eastAsia="zh-CN"/>
        </w:rPr>
        <w:t>。</w:t>
      </w:r>
    </w:p>
    <w:p>
      <w:pPr>
        <w:pStyle w:val="9"/>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b/>
          <w:bCs/>
          <w:color w:val="auto"/>
          <w:sz w:val="32"/>
          <w:szCs w:val="32"/>
        </w:rPr>
        <w:t>四、投标报名时间</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en-US" w:eastAsia="zh-CN"/>
        </w:rPr>
        <w:t>21</w:t>
      </w:r>
      <w:r>
        <w:rPr>
          <w:rFonts w:hint="eastAsia" w:ascii="仿宋_GB2312" w:hAnsi="仿宋_GB2312" w:cs="仿宋_GB2312"/>
          <w:color w:val="auto"/>
          <w:sz w:val="32"/>
          <w:szCs w:val="32"/>
        </w:rPr>
        <w:t>年</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月</w:t>
      </w:r>
      <w:r>
        <w:rPr>
          <w:rFonts w:hint="eastAsia" w:ascii="仿宋_GB2312" w:hAnsi="仿宋_GB2312" w:cs="仿宋_GB2312"/>
          <w:color w:val="auto"/>
          <w:sz w:val="32"/>
          <w:szCs w:val="32"/>
          <w:lang w:val="en-US" w:eastAsia="zh-CN"/>
        </w:rPr>
        <w:t>22</w:t>
      </w:r>
      <w:r>
        <w:rPr>
          <w:rFonts w:hint="eastAsia" w:ascii="仿宋_GB2312" w:hAnsi="仿宋_GB2312" w:cs="仿宋_GB2312"/>
          <w:color w:val="auto"/>
          <w:sz w:val="32"/>
          <w:szCs w:val="32"/>
        </w:rPr>
        <w:t>日至</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月</w:t>
      </w:r>
      <w:r>
        <w:rPr>
          <w:rFonts w:hint="eastAsia" w:ascii="仿宋_GB2312" w:hAnsi="仿宋_GB2312" w:cs="仿宋_GB2312"/>
          <w:color w:val="auto"/>
          <w:sz w:val="32"/>
          <w:szCs w:val="32"/>
          <w:lang w:val="en-US" w:eastAsia="zh-CN"/>
        </w:rPr>
        <w:t>26</w:t>
      </w:r>
      <w:r>
        <w:rPr>
          <w:rFonts w:hint="eastAsia" w:ascii="仿宋_GB2312" w:hAnsi="仿宋_GB2312" w:cs="仿宋_GB2312"/>
          <w:color w:val="auto"/>
          <w:sz w:val="32"/>
          <w:szCs w:val="32"/>
        </w:rPr>
        <w:t>日下午18:00止</w:t>
      </w:r>
      <w:r>
        <w:rPr>
          <w:rFonts w:hint="eastAsia" w:ascii="仿宋_GB2312" w:hAnsi="仿宋_GB2312" w:cs="仿宋_GB2312"/>
          <w:color w:val="auto"/>
          <w:sz w:val="32"/>
          <w:szCs w:val="32"/>
          <w:lang w:eastAsia="zh-CN"/>
        </w:rPr>
        <w:t>。</w:t>
      </w:r>
    </w:p>
    <w:p>
      <w:pPr>
        <w:pStyle w:val="9"/>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cs="仿宋_GB2312"/>
          <w:b/>
          <w:bCs/>
          <w:color w:val="auto"/>
          <w:sz w:val="32"/>
          <w:szCs w:val="32"/>
        </w:rPr>
        <w:t>五、投标文件递交截止时间</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en-US" w:eastAsia="zh-CN"/>
        </w:rPr>
        <w:t>21</w:t>
      </w:r>
      <w:r>
        <w:rPr>
          <w:rFonts w:hint="eastAsia" w:ascii="仿宋_GB2312" w:hAnsi="仿宋_GB2312" w:cs="仿宋_GB2312"/>
          <w:color w:val="auto"/>
          <w:sz w:val="32"/>
          <w:szCs w:val="32"/>
        </w:rPr>
        <w:t>年</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月</w:t>
      </w:r>
      <w:r>
        <w:rPr>
          <w:rFonts w:hint="eastAsia" w:ascii="仿宋_GB2312" w:hAnsi="仿宋_GB2312" w:cs="仿宋_GB2312"/>
          <w:color w:val="auto"/>
          <w:sz w:val="32"/>
          <w:szCs w:val="32"/>
          <w:lang w:val="en-US" w:eastAsia="zh-CN"/>
        </w:rPr>
        <w:t>26</w:t>
      </w:r>
      <w:r>
        <w:rPr>
          <w:rFonts w:hint="eastAsia" w:ascii="仿宋_GB2312" w:hAnsi="仿宋_GB2312" w:cs="仿宋_GB2312"/>
          <w:color w:val="auto"/>
          <w:sz w:val="32"/>
          <w:szCs w:val="32"/>
        </w:rPr>
        <w:t>日下午18:00前</w:t>
      </w:r>
      <w:r>
        <w:rPr>
          <w:rFonts w:hint="eastAsia" w:ascii="仿宋_GB2312" w:hAnsi="仿宋_GB2312" w:cs="仿宋_GB2312"/>
          <w:color w:val="auto"/>
          <w:sz w:val="32"/>
          <w:szCs w:val="32"/>
          <w:lang w:eastAsia="zh-CN"/>
        </w:rPr>
        <w:t>。</w:t>
      </w:r>
    </w:p>
    <w:p>
      <w:pPr>
        <w:pStyle w:val="9"/>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rPr>
        <w:t>六、投标文件递交地点</w:t>
      </w:r>
      <w:r>
        <w:rPr>
          <w:rFonts w:hint="eastAsia" w:ascii="仿宋_GB2312" w:hAnsi="仿宋_GB2312" w:cs="仿宋_GB2312"/>
          <w:color w:val="auto"/>
          <w:sz w:val="32"/>
          <w:szCs w:val="32"/>
        </w:rPr>
        <w:t>：深圳市福田区振华路8号设计大厦</w:t>
      </w:r>
      <w:r>
        <w:rPr>
          <w:rFonts w:hint="eastAsia" w:ascii="仿宋_GB2312" w:hAnsi="仿宋_GB2312" w:cs="仿宋_GB2312"/>
          <w:color w:val="auto"/>
          <w:sz w:val="32"/>
          <w:szCs w:val="32"/>
          <w:lang w:val="en-US" w:eastAsia="zh-CN"/>
        </w:rPr>
        <w:t>720B。</w:t>
      </w:r>
    </w:p>
    <w:p>
      <w:pPr>
        <w:pStyle w:val="9"/>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b/>
          <w:bCs/>
          <w:color w:val="auto"/>
          <w:sz w:val="32"/>
          <w:szCs w:val="32"/>
        </w:rPr>
        <w:t>七、答疑事项</w:t>
      </w:r>
      <w:r>
        <w:rPr>
          <w:rFonts w:hint="eastAsia" w:ascii="仿宋_GB2312" w:hAnsi="仿宋_GB2312" w:cs="仿宋_GB2312"/>
          <w:color w:val="auto"/>
          <w:sz w:val="32"/>
          <w:szCs w:val="32"/>
        </w:rPr>
        <w:t>：20</w:t>
      </w:r>
      <w:r>
        <w:rPr>
          <w:rFonts w:hint="eastAsia" w:ascii="仿宋_GB2312" w:hAnsi="仿宋_GB2312" w:cs="仿宋_GB2312"/>
          <w:color w:val="auto"/>
          <w:sz w:val="32"/>
          <w:szCs w:val="32"/>
          <w:lang w:val="en-US" w:eastAsia="zh-CN"/>
        </w:rPr>
        <w:t>21</w:t>
      </w:r>
      <w:r>
        <w:rPr>
          <w:rFonts w:hint="eastAsia" w:ascii="仿宋_GB2312" w:hAnsi="仿宋_GB2312" w:cs="仿宋_GB2312"/>
          <w:color w:val="auto"/>
          <w:sz w:val="32"/>
          <w:szCs w:val="32"/>
        </w:rPr>
        <w:t>年</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月</w:t>
      </w:r>
      <w:r>
        <w:rPr>
          <w:rFonts w:hint="eastAsia" w:ascii="仿宋_GB2312" w:hAnsi="仿宋_GB2312" w:cs="仿宋_GB2312"/>
          <w:color w:val="auto"/>
          <w:sz w:val="32"/>
          <w:szCs w:val="32"/>
          <w:lang w:val="en-US" w:eastAsia="zh-CN"/>
        </w:rPr>
        <w:t>26</w:t>
      </w:r>
      <w:r>
        <w:rPr>
          <w:rFonts w:hint="eastAsia" w:ascii="仿宋_GB2312" w:hAnsi="仿宋_GB2312" w:cs="仿宋_GB2312"/>
          <w:color w:val="auto"/>
          <w:sz w:val="32"/>
          <w:szCs w:val="32"/>
        </w:rPr>
        <w:t>日下午18:00前凡对招标文件有任何疑问的，可以向深圳市住房和建设局书面提出，逾期不予受理。收到疑问后，深圳市住房和建设局将组织人员答疑，并将答疑结果通过官方网站向社会公布</w:t>
      </w:r>
      <w:r>
        <w:rPr>
          <w:rFonts w:hint="eastAsia" w:ascii="仿宋_GB2312" w:hAnsi="仿宋_GB2312" w:cs="仿宋_GB2312"/>
          <w:color w:val="auto"/>
          <w:sz w:val="32"/>
          <w:szCs w:val="32"/>
          <w:lang w:eastAsia="zh-CN"/>
        </w:rPr>
        <w:t>。</w:t>
      </w:r>
    </w:p>
    <w:p>
      <w:pPr>
        <w:pStyle w:val="9"/>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r>
        <w:rPr>
          <w:rFonts w:hint="eastAsia" w:ascii="仿宋_GB2312" w:hAnsi="仿宋_GB2312" w:cs="仿宋_GB2312"/>
          <w:b/>
          <w:bCs/>
          <w:color w:val="auto"/>
          <w:sz w:val="32"/>
          <w:szCs w:val="32"/>
        </w:rPr>
        <w:t>八、联系人</w:t>
      </w:r>
      <w:r>
        <w:rPr>
          <w:rFonts w:hint="eastAsia" w:ascii="仿宋_GB2312" w:hAnsi="仿宋_GB2312" w:cs="仿宋_GB2312"/>
          <w:color w:val="auto"/>
          <w:sz w:val="32"/>
          <w:szCs w:val="32"/>
        </w:rPr>
        <w:t>：</w:t>
      </w:r>
      <w:r>
        <w:rPr>
          <w:rFonts w:hint="eastAsia" w:ascii="仿宋_GB2312" w:hAnsi="仿宋_GB2312" w:cs="仿宋_GB2312"/>
          <w:color w:val="auto"/>
          <w:sz w:val="32"/>
          <w:szCs w:val="32"/>
          <w:lang w:eastAsia="zh-CN"/>
        </w:rPr>
        <w:t>蒋工</w:t>
      </w:r>
      <w:r>
        <w:rPr>
          <w:rFonts w:hint="eastAsia" w:ascii="仿宋_GB2312" w:hAnsi="仿宋_GB2312" w:cs="仿宋_GB2312"/>
          <w:color w:val="auto"/>
          <w:sz w:val="32"/>
          <w:szCs w:val="32"/>
        </w:rPr>
        <w:t>，联系电话：0755-8378</w:t>
      </w:r>
      <w:r>
        <w:rPr>
          <w:rFonts w:hint="eastAsia" w:ascii="仿宋_GB2312" w:hAnsi="仿宋_GB2312" w:cs="仿宋_GB2312"/>
          <w:color w:val="auto"/>
          <w:sz w:val="32"/>
          <w:szCs w:val="32"/>
          <w:lang w:val="en-US" w:eastAsia="zh-CN"/>
        </w:rPr>
        <w:t>5116</w:t>
      </w:r>
      <w:r>
        <w:rPr>
          <w:rFonts w:hint="eastAsia" w:ascii="仿宋_GB2312" w:hAnsi="仿宋_GB2312" w:cs="仿宋_GB2312"/>
          <w:color w:val="auto"/>
          <w:sz w:val="32"/>
          <w:szCs w:val="32"/>
        </w:rPr>
        <w:t>。</w:t>
      </w:r>
    </w:p>
    <w:p>
      <w:pPr>
        <w:pStyle w:val="9"/>
        <w:shd w:val="clear" w:color="auto" w:fill="FFFFFF"/>
        <w:wordWrap w:val="0"/>
        <w:adjustRightInd w:val="0"/>
        <w:snapToGrid w:val="0"/>
        <w:spacing w:before="0" w:beforeAutospacing="0" w:after="0" w:afterAutospacing="0" w:line="560" w:lineRule="exact"/>
        <w:ind w:firstLine="640"/>
        <w:textAlignment w:val="auto"/>
        <w:rPr>
          <w:rFonts w:ascii="仿宋_GB2312" w:hAnsi="仿宋_GB2312" w:cs="仿宋_GB2312"/>
          <w:color w:val="auto"/>
          <w:sz w:val="32"/>
          <w:szCs w:val="32"/>
        </w:rPr>
      </w:pPr>
    </w:p>
    <w:p>
      <w:pPr>
        <w:pStyle w:val="9"/>
        <w:shd w:val="clear" w:color="auto" w:fill="FFFFFF"/>
        <w:wordWrap w:val="0"/>
        <w:adjustRightInd w:val="0"/>
        <w:snapToGrid w:val="0"/>
        <w:spacing w:before="0" w:beforeAutospacing="0" w:after="0" w:afterAutospacing="0"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cs="仿宋_GB2312"/>
          <w:color w:val="auto"/>
          <w:sz w:val="32"/>
          <w:szCs w:val="32"/>
        </w:rPr>
        <w:t>附件：</w:t>
      </w:r>
      <w:r>
        <w:rPr>
          <w:rFonts w:hint="eastAsia" w:ascii="仿宋_GB2312" w:hAnsi="仿宋_GB2312" w:cs="仿宋_GB2312"/>
          <w:color w:val="auto"/>
          <w:sz w:val="32"/>
          <w:szCs w:val="32"/>
          <w:lang w:eastAsia="zh-CN"/>
        </w:rPr>
        <w:t>《深圳市住房和建设局</w:t>
      </w:r>
      <w:r>
        <w:rPr>
          <w:rFonts w:hint="eastAsia" w:ascii="仿宋_GB2312" w:hAnsi="仿宋_GB2312" w:cs="仿宋_GB2312"/>
          <w:color w:val="auto"/>
          <w:sz w:val="32"/>
          <w:szCs w:val="32"/>
          <w:lang w:val="en-US" w:eastAsia="zh-CN"/>
        </w:rPr>
        <w:t>2021</w:t>
      </w:r>
      <w:r>
        <w:rPr>
          <w:rFonts w:hint="eastAsia" w:ascii="仿宋_GB2312" w:hAnsi="仿宋_GB2312" w:cs="仿宋_GB2312"/>
          <w:color w:val="auto"/>
          <w:sz w:val="32"/>
          <w:szCs w:val="32"/>
        </w:rPr>
        <w:t>年度参与办理行政事务及协助查处建筑领域违法违规行为</w:t>
      </w:r>
      <w:r>
        <w:rPr>
          <w:rFonts w:hint="eastAsia" w:ascii="仿宋_GB2312" w:hAnsi="仿宋_GB2312" w:cs="仿宋_GB2312"/>
          <w:color w:val="auto"/>
          <w:sz w:val="32"/>
          <w:szCs w:val="32"/>
          <w:lang w:eastAsia="zh-CN"/>
        </w:rPr>
        <w:t>服务项目</w:t>
      </w:r>
      <w:r>
        <w:rPr>
          <w:rFonts w:hint="eastAsia" w:ascii="仿宋_GB2312" w:hAnsi="仿宋_GB2312" w:eastAsia="仿宋_GB2312" w:cs="仿宋_GB2312"/>
          <w:color w:val="auto"/>
          <w:sz w:val="32"/>
          <w:szCs w:val="32"/>
        </w:rPr>
        <w:t>招标文件</w:t>
      </w:r>
      <w:r>
        <w:rPr>
          <w:rFonts w:hint="eastAsia" w:ascii="仿宋_GB2312" w:hAnsi="仿宋_GB2312" w:cs="仿宋_GB2312"/>
          <w:color w:val="auto"/>
          <w:sz w:val="32"/>
          <w:szCs w:val="32"/>
          <w:lang w:eastAsia="zh-CN"/>
        </w:rPr>
        <w:t>》</w:t>
      </w:r>
    </w:p>
    <w:p>
      <w:pPr>
        <w:pStyle w:val="9"/>
        <w:shd w:val="clear" w:color="auto" w:fill="FFFFFF"/>
        <w:wordWrap w:val="0"/>
        <w:adjustRightInd w:val="0"/>
        <w:snapToGrid w:val="0"/>
        <w:spacing w:before="0" w:beforeAutospacing="0" w:after="0" w:afterAutospacing="0" w:line="560" w:lineRule="exact"/>
        <w:ind w:left="1760" w:leftChars="200" w:hanging="1120" w:hangingChars="350"/>
        <w:textAlignment w:val="auto"/>
        <w:rPr>
          <w:rFonts w:ascii="仿宋_GB2312" w:hAnsi="仿宋_GB2312" w:cs="仿宋_GB2312"/>
          <w:color w:val="auto"/>
          <w:sz w:val="32"/>
          <w:szCs w:val="32"/>
        </w:rPr>
      </w:pPr>
    </w:p>
    <w:p>
      <w:pPr>
        <w:pStyle w:val="9"/>
        <w:shd w:val="clear" w:color="auto" w:fill="FFFFFF"/>
        <w:wordWrap w:val="0"/>
        <w:adjustRightInd w:val="0"/>
        <w:snapToGrid w:val="0"/>
        <w:spacing w:before="0" w:beforeAutospacing="0" w:after="0" w:afterAutospacing="0" w:line="560" w:lineRule="exact"/>
        <w:ind w:firstLine="640"/>
        <w:jc w:val="right"/>
        <w:textAlignment w:val="auto"/>
        <w:rPr>
          <w:rFonts w:ascii="仿宋_GB2312" w:hAnsi="仿宋_GB2312" w:cs="仿宋_GB2312"/>
          <w:color w:val="auto"/>
          <w:sz w:val="32"/>
          <w:szCs w:val="32"/>
        </w:rPr>
      </w:pPr>
    </w:p>
    <w:p>
      <w:pPr>
        <w:pStyle w:val="9"/>
        <w:shd w:val="clear" w:color="auto" w:fill="FFFFFF"/>
        <w:wordWrap w:val="0"/>
        <w:adjustRightInd w:val="0"/>
        <w:snapToGrid w:val="0"/>
        <w:spacing w:before="0" w:beforeAutospacing="0" w:after="0" w:afterAutospacing="0" w:line="560" w:lineRule="exact"/>
        <w:ind w:firstLine="640"/>
        <w:jc w:val="right"/>
        <w:textAlignment w:val="auto"/>
        <w:rPr>
          <w:rFonts w:ascii="仿宋_GB2312" w:hAnsi="仿宋_GB2312" w:cs="仿宋_GB2312"/>
          <w:color w:val="auto"/>
          <w:sz w:val="32"/>
          <w:szCs w:val="32"/>
        </w:rPr>
      </w:pPr>
      <w:r>
        <w:rPr>
          <w:rFonts w:hint="eastAsia" w:ascii="仿宋_GB2312" w:hAnsi="仿宋_GB2312" w:cs="仿宋_GB2312"/>
          <w:color w:val="auto"/>
          <w:sz w:val="32"/>
          <w:szCs w:val="32"/>
        </w:rPr>
        <w:t>深圳市住房和建设局</w:t>
      </w:r>
    </w:p>
    <w:p>
      <w:pPr>
        <w:pStyle w:val="9"/>
        <w:shd w:val="clear" w:color="auto" w:fill="FFFFFF"/>
        <w:wordWrap w:val="0"/>
        <w:adjustRightInd w:val="0"/>
        <w:snapToGrid w:val="0"/>
        <w:spacing w:before="0" w:beforeAutospacing="0" w:after="0" w:afterAutospacing="0" w:line="560" w:lineRule="exact"/>
        <w:ind w:firstLine="640"/>
        <w:jc w:val="center"/>
        <w:textAlignment w:val="auto"/>
        <w:rPr>
          <w:rFonts w:ascii="仿宋_GB2312" w:hAnsi="仿宋_GB2312" w:cs="仿宋_GB2312"/>
          <w:color w:val="auto"/>
          <w:sz w:val="32"/>
          <w:szCs w:val="32"/>
        </w:rPr>
      </w:pPr>
      <w:r>
        <w:rPr>
          <w:rFonts w:hint="eastAsia" w:ascii="仿宋_GB2312" w:hAnsi="仿宋_GB2312" w:cs="仿宋_GB2312"/>
          <w:color w:val="auto"/>
          <w:sz w:val="32"/>
          <w:szCs w:val="32"/>
        </w:rPr>
        <w:t xml:space="preserve">                                 20</w:t>
      </w:r>
      <w:r>
        <w:rPr>
          <w:rFonts w:hint="eastAsia" w:ascii="仿宋_GB2312" w:hAnsi="仿宋_GB2312" w:cs="仿宋_GB2312"/>
          <w:color w:val="auto"/>
          <w:sz w:val="32"/>
          <w:szCs w:val="32"/>
          <w:lang w:val="en-US" w:eastAsia="zh-CN"/>
        </w:rPr>
        <w:t>21</w:t>
      </w:r>
      <w:r>
        <w:rPr>
          <w:rFonts w:hint="eastAsia" w:ascii="仿宋_GB2312" w:hAnsi="仿宋_GB2312" w:cs="仿宋_GB2312"/>
          <w:color w:val="auto"/>
          <w:sz w:val="32"/>
          <w:szCs w:val="32"/>
        </w:rPr>
        <w:t>年</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月</w:t>
      </w:r>
      <w:r>
        <w:rPr>
          <w:rFonts w:hint="eastAsia" w:ascii="仿宋_GB2312" w:hAnsi="仿宋_GB2312" w:cs="仿宋_GB2312"/>
          <w:color w:val="auto"/>
          <w:sz w:val="32"/>
          <w:szCs w:val="32"/>
          <w:lang w:val="en-US" w:eastAsia="zh-CN"/>
        </w:rPr>
        <w:t>21</w:t>
      </w:r>
      <w:r>
        <w:rPr>
          <w:rFonts w:hint="eastAsia" w:ascii="仿宋_GB2312" w:hAnsi="仿宋_GB2312" w:cs="仿宋_GB2312"/>
          <w:color w:val="auto"/>
          <w:sz w:val="32"/>
          <w:szCs w:val="32"/>
        </w:rPr>
        <w:t>日</w:t>
      </w:r>
    </w:p>
    <w:p>
      <w:pPr>
        <w:pStyle w:val="13"/>
        <w:adjustRightInd w:val="0"/>
        <w:snapToGrid w:val="0"/>
        <w:spacing w:line="560" w:lineRule="exact"/>
        <w:ind w:firstLine="0" w:firstLineChars="0"/>
        <w:jc w:val="center"/>
        <w:textAlignment w:val="auto"/>
        <w:rPr>
          <w:rFonts w:ascii="仿宋_GB2312" w:hAnsi="宋体" w:cs="宋体"/>
          <w:b/>
          <w:color w:val="auto"/>
          <w:kern w:val="0"/>
          <w:sz w:val="48"/>
          <w:szCs w:val="48"/>
        </w:rPr>
      </w:pPr>
      <w:r>
        <w:rPr>
          <w:rFonts w:hint="eastAsia" w:ascii="仿宋_GB2312" w:hAnsi="宋体" w:cs="宋体"/>
          <w:b/>
          <w:color w:val="auto"/>
          <w:kern w:val="0"/>
          <w:sz w:val="48"/>
          <w:szCs w:val="48"/>
        </w:rPr>
        <w:t xml:space="preserve"> </w:t>
      </w:r>
    </w:p>
    <w:p>
      <w:pPr>
        <w:pStyle w:val="2"/>
        <w:adjustRightInd w:val="0"/>
        <w:snapToGrid w:val="0"/>
        <w:spacing w:before="312" w:after="312" w:line="560" w:lineRule="exact"/>
        <w:ind w:left="0" w:leftChars="0" w:firstLine="0" w:firstLineChars="0"/>
        <w:jc w:val="center"/>
        <w:textAlignment w:val="auto"/>
        <w:rPr>
          <w:rFonts w:ascii="宋体" w:hAnsi="宋体" w:eastAsia="宋体"/>
          <w:b/>
          <w:color w:val="auto"/>
        </w:rPr>
      </w:pPr>
      <w:r>
        <w:rPr>
          <w:rFonts w:hint="eastAsia" w:ascii="宋体" w:hAnsi="宋体" w:eastAsia="宋体"/>
          <w:b/>
          <w:color w:val="auto"/>
        </w:rPr>
        <w:br w:type="page"/>
      </w:r>
      <w:r>
        <w:rPr>
          <w:rFonts w:hint="eastAsia" w:ascii="宋体" w:hAnsi="宋体" w:eastAsia="宋体"/>
          <w:b/>
          <w:color w:val="auto"/>
        </w:rPr>
        <w:t>第二章  招标项目需求</w:t>
      </w:r>
    </w:p>
    <w:p>
      <w:pPr>
        <w:pStyle w:val="2"/>
        <w:adjustRightInd w:val="0"/>
        <w:snapToGrid w:val="0"/>
        <w:spacing w:before="312" w:after="312" w:line="560" w:lineRule="exact"/>
        <w:ind w:firstLine="643" w:firstLineChars="200"/>
        <w:textAlignment w:val="auto"/>
        <w:rPr>
          <w:rFonts w:hint="eastAsia" w:ascii="宋体" w:hAnsi="宋体" w:eastAsia="宋体"/>
          <w:b/>
          <w:bCs/>
          <w:color w:val="auto"/>
          <w:sz w:val="32"/>
          <w:szCs w:val="32"/>
        </w:rPr>
      </w:pPr>
      <w:r>
        <w:rPr>
          <w:rFonts w:hint="eastAsia" w:ascii="宋体" w:hAnsi="宋体" w:eastAsia="宋体"/>
          <w:b/>
          <w:bCs/>
          <w:color w:val="auto"/>
          <w:sz w:val="32"/>
          <w:szCs w:val="32"/>
        </w:rPr>
        <w:t>一、项目背景</w:t>
      </w:r>
    </w:p>
    <w:p>
      <w:pPr>
        <w:adjustRightInd w:val="0"/>
        <w:snapToGrid w:val="0"/>
        <w:spacing w:line="560" w:lineRule="exact"/>
        <w:ind w:firstLine="420"/>
        <w:textAlignment w:val="auto"/>
        <w:rPr>
          <w:rFonts w:hint="eastAsia" w:ascii="仿宋_GB2312"/>
          <w:color w:val="auto"/>
          <w:szCs w:val="32"/>
          <w:lang w:val="en-US" w:eastAsia="zh-CN"/>
        </w:rPr>
      </w:pPr>
      <w:r>
        <w:rPr>
          <w:rFonts w:hint="eastAsia" w:ascii="仿宋_GB2312"/>
          <w:color w:val="auto"/>
          <w:szCs w:val="32"/>
          <w:lang w:val="en-US" w:eastAsia="zh-CN"/>
        </w:rPr>
        <w:t>根据《建筑业企业资质管理规定》（部第22号）、《建筑工程施工转包违法分包等违法行为认定查处管理办法（试行）》建市施函[2014]163号等规定，结合我局相关监管职能，为</w:t>
      </w:r>
      <w:r>
        <w:rPr>
          <w:rFonts w:hint="default" w:ascii="仿宋_GB2312" w:hAnsi="Times New Roman" w:eastAsia="仿宋_GB2312" w:cs="仿宋_GB2312"/>
          <w:b w:val="0"/>
          <w:i w:val="0"/>
          <w:caps w:val="0"/>
          <w:color w:val="auto"/>
          <w:spacing w:val="0"/>
          <w:kern w:val="0"/>
          <w:sz w:val="32"/>
          <w:szCs w:val="32"/>
          <w:u w:val="none"/>
          <w:lang w:val="en-US" w:eastAsia="zh-CN"/>
        </w:rPr>
        <w:t>加快</w:t>
      </w:r>
      <w:r>
        <w:rPr>
          <w:rFonts w:hint="eastAsia" w:ascii="仿宋_GB2312" w:eastAsia="仿宋_GB2312" w:cs="仿宋_GB2312"/>
          <w:b w:val="0"/>
          <w:i w:val="0"/>
          <w:caps w:val="0"/>
          <w:color w:val="auto"/>
          <w:spacing w:val="0"/>
          <w:kern w:val="0"/>
          <w:sz w:val="32"/>
          <w:szCs w:val="32"/>
          <w:u w:val="none"/>
          <w:lang w:val="en-US" w:eastAsia="zh-CN"/>
        </w:rPr>
        <w:t>处理</w:t>
      </w:r>
      <w:r>
        <w:rPr>
          <w:rFonts w:hint="default" w:ascii="仿宋_GB2312" w:hAnsi="Times New Roman" w:eastAsia="仿宋_GB2312" w:cs="仿宋_GB2312"/>
          <w:b w:val="0"/>
          <w:i w:val="0"/>
          <w:caps w:val="0"/>
          <w:color w:val="auto"/>
          <w:spacing w:val="0"/>
          <w:kern w:val="0"/>
          <w:sz w:val="32"/>
          <w:szCs w:val="32"/>
          <w:u w:val="none"/>
          <w:lang w:val="en-US" w:eastAsia="zh-CN"/>
        </w:rPr>
        <w:t>建筑领域违法违规行为案件</w:t>
      </w:r>
      <w:r>
        <w:rPr>
          <w:rFonts w:hint="eastAsia" w:ascii="仿宋_GB2312" w:eastAsia="仿宋_GB2312" w:cs="仿宋_GB2312"/>
          <w:b w:val="0"/>
          <w:i w:val="0"/>
          <w:caps w:val="0"/>
          <w:color w:val="auto"/>
          <w:spacing w:val="0"/>
          <w:kern w:val="0"/>
          <w:sz w:val="32"/>
          <w:szCs w:val="32"/>
          <w:u w:val="none"/>
          <w:lang w:val="en-US" w:eastAsia="zh-CN"/>
        </w:rPr>
        <w:t>的</w:t>
      </w:r>
      <w:r>
        <w:rPr>
          <w:rFonts w:hint="default" w:ascii="仿宋_GB2312" w:hAnsi="Times New Roman" w:eastAsia="仿宋_GB2312" w:cs="仿宋_GB2312"/>
          <w:b w:val="0"/>
          <w:i w:val="0"/>
          <w:caps w:val="0"/>
          <w:color w:val="auto"/>
          <w:spacing w:val="0"/>
          <w:kern w:val="0"/>
          <w:sz w:val="32"/>
          <w:szCs w:val="32"/>
          <w:u w:val="none"/>
          <w:lang w:val="en-US" w:eastAsia="zh-CN"/>
        </w:rPr>
        <w:t>办理进度</w:t>
      </w:r>
      <w:r>
        <w:rPr>
          <w:rFonts w:hint="eastAsia" w:ascii="仿宋_GB2312" w:eastAsia="仿宋_GB2312" w:cs="仿宋_GB2312"/>
          <w:b w:val="0"/>
          <w:i w:val="0"/>
          <w:caps w:val="0"/>
          <w:color w:val="auto"/>
          <w:spacing w:val="0"/>
          <w:kern w:val="0"/>
          <w:sz w:val="32"/>
          <w:szCs w:val="32"/>
          <w:u w:val="none"/>
          <w:lang w:val="en-US" w:eastAsia="zh-CN"/>
        </w:rPr>
        <w:t>，增强我</w:t>
      </w:r>
      <w:r>
        <w:rPr>
          <w:rFonts w:hint="eastAsia" w:ascii="仿宋_GB2312" w:cs="仿宋_GB2312"/>
          <w:b w:val="0"/>
          <w:i w:val="0"/>
          <w:caps w:val="0"/>
          <w:color w:val="auto"/>
          <w:spacing w:val="0"/>
          <w:kern w:val="0"/>
          <w:sz w:val="32"/>
          <w:szCs w:val="32"/>
          <w:u w:val="none"/>
          <w:lang w:val="en-US" w:eastAsia="zh-CN"/>
        </w:rPr>
        <w:t>局工作人员</w:t>
      </w:r>
      <w:r>
        <w:rPr>
          <w:rFonts w:hint="eastAsia" w:ascii="仿宋_GB2312" w:hAnsi="Times New Roman" w:eastAsia="仿宋_GB2312" w:cs="仿宋_GB2312"/>
          <w:b w:val="0"/>
          <w:i w:val="0"/>
          <w:caps w:val="0"/>
          <w:color w:val="auto"/>
          <w:spacing w:val="0"/>
          <w:kern w:val="0"/>
          <w:sz w:val="32"/>
          <w:szCs w:val="32"/>
          <w:u w:val="none"/>
          <w:lang w:val="en-US" w:eastAsia="zh-CN"/>
        </w:rPr>
        <w:t>法律</w:t>
      </w:r>
      <w:r>
        <w:rPr>
          <w:rFonts w:hint="eastAsia" w:ascii="仿宋_GB2312" w:eastAsia="仿宋_GB2312" w:cs="仿宋_GB2312"/>
          <w:b w:val="0"/>
          <w:i w:val="0"/>
          <w:caps w:val="0"/>
          <w:color w:val="auto"/>
          <w:spacing w:val="0"/>
          <w:kern w:val="0"/>
          <w:sz w:val="32"/>
          <w:szCs w:val="32"/>
          <w:u w:val="none"/>
          <w:lang w:val="en-US" w:eastAsia="zh-CN"/>
        </w:rPr>
        <w:t>事务方面意识及能力，</w:t>
      </w:r>
      <w:r>
        <w:rPr>
          <w:rFonts w:hint="eastAsia" w:ascii="仿宋_GB2312" w:hAnsi="Times New Roman" w:cs="仿宋_GB2312"/>
          <w:b w:val="0"/>
          <w:i w:val="0"/>
          <w:caps w:val="0"/>
          <w:color w:val="auto"/>
          <w:spacing w:val="0"/>
          <w:kern w:val="0"/>
          <w:sz w:val="32"/>
          <w:szCs w:val="32"/>
          <w:u w:val="none"/>
          <w:lang w:val="en-US" w:eastAsia="zh-CN"/>
        </w:rPr>
        <w:t>拟聘请律师事务所相关从事法律事务方面的专业人员协助我局开展相关工作。</w:t>
      </w:r>
    </w:p>
    <w:p>
      <w:pPr>
        <w:pStyle w:val="14"/>
        <w:widowControl w:val="0"/>
        <w:wordWrap/>
        <w:adjustRightInd w:val="0"/>
        <w:snapToGrid w:val="0"/>
        <w:spacing w:before="313" w:beforeLines="100" w:after="313" w:afterLines="100" w:line="560" w:lineRule="exact"/>
        <w:ind w:firstLine="560"/>
        <w:textAlignment w:val="auto"/>
        <w:outlineLvl w:val="9"/>
        <w:rPr>
          <w:rFonts w:ascii="宋体" w:hAnsi="宋体" w:eastAsia="宋体"/>
          <w:b/>
          <w:bCs/>
          <w:color w:val="auto"/>
          <w:sz w:val="32"/>
          <w:szCs w:val="32"/>
        </w:rPr>
      </w:pPr>
      <w:r>
        <w:rPr>
          <w:rFonts w:hint="eastAsia" w:ascii="宋体" w:hAnsi="宋体" w:eastAsia="宋体"/>
          <w:b/>
          <w:bCs/>
          <w:color w:val="auto"/>
          <w:sz w:val="32"/>
          <w:szCs w:val="32"/>
        </w:rPr>
        <w:t>二、项目预期目标与成果</w:t>
      </w:r>
    </w:p>
    <w:p>
      <w:pPr>
        <w:widowControl w:val="0"/>
        <w:wordWrap/>
        <w:adjustRightInd w:val="0"/>
        <w:snapToGrid w:val="0"/>
        <w:spacing w:line="560" w:lineRule="exact"/>
        <w:ind w:firstLine="640" w:firstLineChars="200"/>
        <w:textAlignment w:val="auto"/>
        <w:rPr>
          <w:rFonts w:hint="eastAsia" w:ascii="仿宋_GB2312" w:eastAsia="仿宋_GB2312"/>
          <w:b/>
          <w:bCs/>
          <w:sz w:val="32"/>
          <w:szCs w:val="32"/>
          <w:lang w:eastAsia="zh-CN"/>
        </w:rPr>
      </w:pPr>
      <w:r>
        <w:rPr>
          <w:rFonts w:hint="eastAsia" w:ascii="仿宋_GB2312"/>
          <w:color w:val="auto"/>
          <w:szCs w:val="32"/>
        </w:rPr>
        <w:t>项目预期成果：</w:t>
      </w:r>
      <w:r>
        <w:rPr>
          <w:rFonts w:hint="eastAsia" w:ascii="仿宋_GB2312"/>
          <w:sz w:val="32"/>
          <w:szCs w:val="32"/>
          <w:lang w:eastAsia="zh-CN"/>
        </w:rPr>
        <w:t>协助我局完成</w:t>
      </w:r>
      <w:r>
        <w:rPr>
          <w:rFonts w:hint="default" w:ascii="仿宋_GB2312" w:hAnsi="Times New Roman" w:eastAsia="仿宋_GB2312" w:cs="仿宋_GB2312"/>
          <w:b w:val="0"/>
          <w:i w:val="0"/>
          <w:caps w:val="0"/>
          <w:color w:val="auto"/>
          <w:spacing w:val="0"/>
          <w:kern w:val="0"/>
          <w:sz w:val="32"/>
          <w:szCs w:val="32"/>
          <w:u w:val="none"/>
          <w:lang w:val="en-US" w:eastAsia="zh-CN"/>
        </w:rPr>
        <w:t>建筑领域违法违规行为案件</w:t>
      </w:r>
      <w:r>
        <w:rPr>
          <w:rFonts w:hint="eastAsia" w:ascii="仿宋_GB2312" w:hAnsi="Times New Roman" w:cs="仿宋_GB2312"/>
          <w:b w:val="0"/>
          <w:i w:val="0"/>
          <w:caps w:val="0"/>
          <w:color w:val="auto"/>
          <w:spacing w:val="0"/>
          <w:kern w:val="0"/>
          <w:sz w:val="32"/>
          <w:szCs w:val="32"/>
          <w:u w:val="none"/>
          <w:lang w:val="en-US" w:eastAsia="zh-CN"/>
        </w:rPr>
        <w:t>的办理及</w:t>
      </w:r>
      <w:r>
        <w:rPr>
          <w:rFonts w:hint="eastAsia" w:ascii="仿宋_GB2312" w:eastAsia="仿宋_GB2312" w:cs="仿宋_GB2312"/>
          <w:b w:val="0"/>
          <w:i w:val="0"/>
          <w:caps w:val="0"/>
          <w:color w:val="auto"/>
          <w:spacing w:val="0"/>
          <w:kern w:val="0"/>
          <w:sz w:val="32"/>
          <w:szCs w:val="32"/>
          <w:u w:val="none"/>
          <w:lang w:val="en-US" w:eastAsia="zh-CN"/>
        </w:rPr>
        <w:t>增强我</w:t>
      </w:r>
      <w:r>
        <w:rPr>
          <w:rFonts w:hint="eastAsia" w:ascii="仿宋_GB2312" w:cs="仿宋_GB2312"/>
          <w:b w:val="0"/>
          <w:i w:val="0"/>
          <w:caps w:val="0"/>
          <w:color w:val="auto"/>
          <w:spacing w:val="0"/>
          <w:kern w:val="0"/>
          <w:sz w:val="32"/>
          <w:szCs w:val="32"/>
          <w:u w:val="none"/>
          <w:lang w:val="en-US" w:eastAsia="zh-CN"/>
        </w:rPr>
        <w:t>局工作人员</w:t>
      </w:r>
      <w:r>
        <w:rPr>
          <w:rFonts w:hint="eastAsia" w:ascii="仿宋_GB2312" w:hAnsi="Times New Roman" w:eastAsia="仿宋_GB2312" w:cs="仿宋_GB2312"/>
          <w:b w:val="0"/>
          <w:i w:val="0"/>
          <w:caps w:val="0"/>
          <w:color w:val="auto"/>
          <w:spacing w:val="0"/>
          <w:kern w:val="0"/>
          <w:sz w:val="32"/>
          <w:szCs w:val="32"/>
          <w:u w:val="none"/>
          <w:lang w:val="en-US" w:eastAsia="zh-CN"/>
        </w:rPr>
        <w:t>法律</w:t>
      </w:r>
      <w:r>
        <w:rPr>
          <w:rFonts w:hint="eastAsia" w:ascii="仿宋_GB2312" w:eastAsia="仿宋_GB2312" w:cs="仿宋_GB2312"/>
          <w:b w:val="0"/>
          <w:i w:val="0"/>
          <w:caps w:val="0"/>
          <w:color w:val="auto"/>
          <w:spacing w:val="0"/>
          <w:kern w:val="0"/>
          <w:sz w:val="32"/>
          <w:szCs w:val="32"/>
          <w:u w:val="none"/>
          <w:lang w:val="en-US" w:eastAsia="zh-CN"/>
        </w:rPr>
        <w:t>事务方面意识及能力</w:t>
      </w:r>
      <w:r>
        <w:rPr>
          <w:rFonts w:hint="eastAsia" w:ascii="仿宋_GB2312" w:eastAsia="仿宋_GB2312"/>
          <w:sz w:val="32"/>
          <w:szCs w:val="32"/>
          <w:lang w:eastAsia="zh-CN"/>
        </w:rPr>
        <w:t>。</w:t>
      </w:r>
    </w:p>
    <w:p>
      <w:pPr>
        <w:pStyle w:val="2"/>
        <w:adjustRightInd w:val="0"/>
        <w:snapToGrid w:val="0"/>
        <w:spacing w:before="312" w:after="312" w:line="560" w:lineRule="exact"/>
        <w:ind w:firstLine="643" w:firstLineChars="200"/>
        <w:textAlignment w:val="auto"/>
        <w:rPr>
          <w:rFonts w:hint="eastAsia" w:ascii="宋体" w:hAnsi="宋体" w:eastAsia="宋体"/>
          <w:b/>
          <w:bCs/>
          <w:color w:val="auto"/>
          <w:sz w:val="32"/>
          <w:szCs w:val="32"/>
        </w:rPr>
      </w:pPr>
      <w:r>
        <w:rPr>
          <w:rFonts w:hint="eastAsia" w:ascii="宋体" w:hAnsi="宋体" w:eastAsia="宋体"/>
          <w:b/>
          <w:bCs/>
          <w:color w:val="auto"/>
          <w:sz w:val="32"/>
          <w:szCs w:val="32"/>
        </w:rPr>
        <w:t>三、项目服务内容</w:t>
      </w:r>
    </w:p>
    <w:p>
      <w:pPr>
        <w:widowControl w:val="0"/>
        <w:wordWrap/>
        <w:adjustRightInd w:val="0"/>
        <w:snapToGrid w:val="0"/>
        <w:spacing w:line="560" w:lineRule="exact"/>
        <w:ind w:firstLine="640" w:firstLineChars="200"/>
        <w:textAlignment w:val="auto"/>
        <w:rPr>
          <w:rFonts w:hint="eastAsia" w:ascii="仿宋_GB2312" w:eastAsia="仿宋_GB2312" w:cs="仿宋_GB2312"/>
          <w:b w:val="0"/>
          <w:i w:val="0"/>
          <w:caps w:val="0"/>
          <w:color w:val="auto"/>
          <w:spacing w:val="0"/>
          <w:kern w:val="0"/>
          <w:sz w:val="32"/>
          <w:szCs w:val="32"/>
          <w:u w:val="none"/>
          <w:lang w:val="en-US" w:eastAsia="zh-CN"/>
        </w:rPr>
      </w:pPr>
      <w:r>
        <w:rPr>
          <w:rFonts w:hint="eastAsia" w:ascii="仿宋_GB2312" w:eastAsia="仿宋_GB2312" w:cs="仿宋_GB2312"/>
          <w:b w:val="0"/>
          <w:i w:val="0"/>
          <w:caps w:val="0"/>
          <w:color w:val="auto"/>
          <w:spacing w:val="0"/>
          <w:kern w:val="0"/>
          <w:sz w:val="32"/>
          <w:szCs w:val="32"/>
          <w:u w:val="none"/>
          <w:lang w:val="en-US" w:eastAsia="zh-CN"/>
        </w:rPr>
        <w:t>（一）为</w:t>
      </w:r>
      <w:r>
        <w:rPr>
          <w:rFonts w:hint="eastAsia" w:ascii="仿宋_GB2312"/>
          <w:color w:val="auto"/>
          <w:szCs w:val="32"/>
        </w:rPr>
        <w:t>市住房建设局</w:t>
      </w:r>
      <w:r>
        <w:rPr>
          <w:rFonts w:hint="eastAsia" w:ascii="仿宋_GB2312" w:eastAsia="仿宋_GB2312" w:cs="仿宋_GB2312"/>
          <w:b w:val="0"/>
          <w:i w:val="0"/>
          <w:caps w:val="0"/>
          <w:color w:val="auto"/>
          <w:spacing w:val="0"/>
          <w:kern w:val="0"/>
          <w:sz w:val="32"/>
          <w:szCs w:val="32"/>
          <w:u w:val="none"/>
          <w:lang w:val="en-US" w:eastAsia="zh-CN"/>
        </w:rPr>
        <w:t>的管理决策提供口头或书面的法律咨询</w:t>
      </w:r>
      <w:r>
        <w:rPr>
          <w:rFonts w:hint="eastAsia" w:ascii="仿宋_GB2312" w:cs="仿宋_GB2312"/>
          <w:b w:val="0"/>
          <w:i w:val="0"/>
          <w:caps w:val="0"/>
          <w:color w:val="auto"/>
          <w:spacing w:val="0"/>
          <w:kern w:val="0"/>
          <w:sz w:val="32"/>
          <w:szCs w:val="32"/>
          <w:u w:val="none"/>
          <w:lang w:val="en-US" w:eastAsia="zh-CN"/>
        </w:rPr>
        <w:t>；</w:t>
      </w:r>
    </w:p>
    <w:p>
      <w:pPr>
        <w:widowControl w:val="0"/>
        <w:wordWrap/>
        <w:adjustRightInd w:val="0"/>
        <w:snapToGrid w:val="0"/>
        <w:spacing w:line="560" w:lineRule="exact"/>
        <w:ind w:firstLine="640" w:firstLineChars="200"/>
        <w:textAlignment w:val="auto"/>
        <w:rPr>
          <w:rFonts w:hint="eastAsia" w:ascii="仿宋_GB2312" w:eastAsia="仿宋_GB2312" w:cs="仿宋_GB2312"/>
          <w:b w:val="0"/>
          <w:i w:val="0"/>
          <w:caps w:val="0"/>
          <w:color w:val="auto"/>
          <w:spacing w:val="0"/>
          <w:kern w:val="0"/>
          <w:sz w:val="32"/>
          <w:szCs w:val="32"/>
          <w:u w:val="none"/>
          <w:lang w:val="en-US" w:eastAsia="zh-CN"/>
        </w:rPr>
      </w:pPr>
      <w:r>
        <w:rPr>
          <w:rFonts w:hint="eastAsia" w:ascii="仿宋_GB2312" w:eastAsia="仿宋_GB2312" w:cs="仿宋_GB2312"/>
          <w:b w:val="0"/>
          <w:i w:val="0"/>
          <w:caps w:val="0"/>
          <w:color w:val="auto"/>
          <w:spacing w:val="0"/>
          <w:kern w:val="0"/>
          <w:sz w:val="32"/>
          <w:szCs w:val="32"/>
          <w:u w:val="none"/>
          <w:lang w:val="en-US" w:eastAsia="zh-CN"/>
        </w:rPr>
        <w:t>（二）对</w:t>
      </w:r>
      <w:r>
        <w:rPr>
          <w:rFonts w:hint="eastAsia" w:ascii="仿宋_GB2312"/>
          <w:color w:val="auto"/>
          <w:szCs w:val="32"/>
        </w:rPr>
        <w:t>市住房建设局</w:t>
      </w:r>
      <w:r>
        <w:rPr>
          <w:rFonts w:hint="eastAsia" w:ascii="仿宋_GB2312" w:eastAsia="仿宋_GB2312" w:cs="仿宋_GB2312"/>
          <w:b w:val="0"/>
          <w:i w:val="0"/>
          <w:caps w:val="0"/>
          <w:color w:val="auto"/>
          <w:spacing w:val="0"/>
          <w:kern w:val="0"/>
          <w:sz w:val="32"/>
          <w:szCs w:val="32"/>
          <w:u w:val="none"/>
          <w:lang w:val="en-US" w:eastAsia="zh-CN"/>
        </w:rPr>
        <w:t>相关工作人员进行法制宣传教育，普及法律实务知识</w:t>
      </w:r>
      <w:r>
        <w:rPr>
          <w:rFonts w:hint="eastAsia" w:ascii="仿宋_GB2312" w:cs="仿宋_GB2312"/>
          <w:b w:val="0"/>
          <w:i w:val="0"/>
          <w:caps w:val="0"/>
          <w:color w:val="auto"/>
          <w:spacing w:val="0"/>
          <w:kern w:val="0"/>
          <w:sz w:val="32"/>
          <w:szCs w:val="32"/>
          <w:u w:val="none"/>
          <w:lang w:val="en-US" w:eastAsia="zh-CN"/>
        </w:rPr>
        <w:t>；</w:t>
      </w:r>
    </w:p>
    <w:p>
      <w:pPr>
        <w:widowControl w:val="0"/>
        <w:wordWrap/>
        <w:adjustRightInd w:val="0"/>
        <w:snapToGrid w:val="0"/>
        <w:spacing w:line="560" w:lineRule="exact"/>
        <w:ind w:firstLine="640" w:firstLineChars="200"/>
        <w:textAlignment w:val="auto"/>
        <w:rPr>
          <w:rFonts w:hint="eastAsia" w:ascii="仿宋_GB2312" w:eastAsia="仿宋_GB2312" w:cs="仿宋_GB2312"/>
          <w:b w:val="0"/>
          <w:i w:val="0"/>
          <w:caps w:val="0"/>
          <w:color w:val="auto"/>
          <w:spacing w:val="0"/>
          <w:kern w:val="0"/>
          <w:sz w:val="32"/>
          <w:szCs w:val="32"/>
          <w:u w:val="none"/>
          <w:lang w:val="en-US" w:eastAsia="zh-CN"/>
        </w:rPr>
      </w:pPr>
      <w:r>
        <w:rPr>
          <w:rFonts w:hint="eastAsia" w:ascii="仿宋_GB2312" w:eastAsia="仿宋_GB2312" w:cs="仿宋_GB2312"/>
          <w:b w:val="0"/>
          <w:i w:val="0"/>
          <w:caps w:val="0"/>
          <w:color w:val="auto"/>
          <w:spacing w:val="0"/>
          <w:kern w:val="0"/>
          <w:sz w:val="32"/>
          <w:szCs w:val="32"/>
          <w:u w:val="none"/>
          <w:lang w:val="en-US" w:eastAsia="zh-CN"/>
        </w:rPr>
        <w:t>（三）办理相关法律事务，包括参加市住建局组织的各种调研会议、完成</w:t>
      </w:r>
      <w:r>
        <w:rPr>
          <w:rFonts w:hint="eastAsia" w:ascii="仿宋_GB2312"/>
          <w:color w:val="auto"/>
          <w:szCs w:val="32"/>
        </w:rPr>
        <w:t>市住房建设局</w:t>
      </w:r>
      <w:r>
        <w:rPr>
          <w:rFonts w:hint="eastAsia" w:ascii="仿宋_GB2312" w:cs="仿宋_GB2312"/>
          <w:b w:val="0"/>
          <w:i w:val="0"/>
          <w:caps w:val="0"/>
          <w:color w:val="auto"/>
          <w:spacing w:val="0"/>
          <w:kern w:val="0"/>
          <w:sz w:val="32"/>
          <w:szCs w:val="32"/>
          <w:u w:val="none"/>
          <w:lang w:val="en-US" w:eastAsia="zh-CN"/>
        </w:rPr>
        <w:t>相关业务处室</w:t>
      </w:r>
      <w:r>
        <w:rPr>
          <w:rFonts w:hint="eastAsia" w:ascii="仿宋_GB2312" w:eastAsia="仿宋_GB2312" w:cs="仿宋_GB2312"/>
          <w:b w:val="0"/>
          <w:i w:val="0"/>
          <w:caps w:val="0"/>
          <w:color w:val="auto"/>
          <w:spacing w:val="0"/>
          <w:kern w:val="0"/>
          <w:sz w:val="32"/>
          <w:szCs w:val="32"/>
          <w:u w:val="none"/>
          <w:lang w:val="en-US" w:eastAsia="zh-CN"/>
        </w:rPr>
        <w:t>交办的相关法律事务。</w:t>
      </w:r>
    </w:p>
    <w:p>
      <w:pPr>
        <w:widowControl w:val="0"/>
        <w:wordWrap/>
        <w:adjustRightInd w:val="0"/>
        <w:snapToGrid w:val="0"/>
        <w:spacing w:line="560" w:lineRule="exact"/>
        <w:ind w:firstLine="640" w:firstLineChars="200"/>
        <w:textAlignment w:val="auto"/>
        <w:rPr>
          <w:rFonts w:hint="eastAsia" w:ascii="仿宋_GB2312" w:eastAsia="仿宋_GB2312" w:cs="仿宋_GB2312"/>
          <w:b w:val="0"/>
          <w:i w:val="0"/>
          <w:caps w:val="0"/>
          <w:color w:val="auto"/>
          <w:spacing w:val="0"/>
          <w:kern w:val="0"/>
          <w:sz w:val="32"/>
          <w:szCs w:val="32"/>
          <w:u w:val="none"/>
          <w:lang w:val="en-US" w:eastAsia="zh-CN"/>
        </w:rPr>
      </w:pPr>
      <w:r>
        <w:rPr>
          <w:rFonts w:hint="eastAsia" w:ascii="仿宋_GB2312" w:eastAsia="仿宋_GB2312" w:cs="仿宋_GB2312"/>
          <w:b w:val="0"/>
          <w:i w:val="0"/>
          <w:caps w:val="0"/>
          <w:color w:val="auto"/>
          <w:spacing w:val="0"/>
          <w:kern w:val="0"/>
          <w:sz w:val="32"/>
          <w:szCs w:val="32"/>
          <w:u w:val="none"/>
          <w:lang w:val="en-US" w:eastAsia="zh-CN"/>
        </w:rPr>
        <w:t>（四）参与建筑领域违法违规行为行政处罚案件处理，包括但不限于核实证据、法律论证、参与听证、听取当事人申诉、参与质证、制作听证笔录、制作行政处罚文书</w:t>
      </w:r>
      <w:r>
        <w:rPr>
          <w:rFonts w:hint="eastAsia" w:ascii="仿宋_GB2312" w:cs="仿宋_GB2312"/>
          <w:b w:val="0"/>
          <w:i w:val="0"/>
          <w:caps w:val="0"/>
          <w:color w:val="auto"/>
          <w:spacing w:val="0"/>
          <w:kern w:val="0"/>
          <w:sz w:val="32"/>
          <w:szCs w:val="32"/>
          <w:u w:val="none"/>
          <w:lang w:val="en-US" w:eastAsia="zh-CN"/>
        </w:rPr>
        <w:t>等工作；</w:t>
      </w:r>
    </w:p>
    <w:p>
      <w:pPr>
        <w:widowControl w:val="0"/>
        <w:wordWrap/>
        <w:adjustRightInd w:val="0"/>
        <w:snapToGrid w:val="0"/>
        <w:spacing w:line="560" w:lineRule="exact"/>
        <w:ind w:firstLine="640" w:firstLineChars="200"/>
        <w:textAlignment w:val="auto"/>
        <w:rPr>
          <w:rFonts w:hint="eastAsia" w:ascii="仿宋_GB2312" w:eastAsia="仿宋_GB2312" w:cs="仿宋_GB2312"/>
          <w:b w:val="0"/>
          <w:i w:val="0"/>
          <w:caps w:val="0"/>
          <w:color w:val="auto"/>
          <w:spacing w:val="0"/>
          <w:kern w:val="0"/>
          <w:sz w:val="32"/>
          <w:szCs w:val="32"/>
          <w:u w:val="none"/>
          <w:lang w:val="en-US" w:eastAsia="zh-CN"/>
        </w:rPr>
      </w:pPr>
      <w:r>
        <w:rPr>
          <w:rFonts w:hint="eastAsia" w:ascii="仿宋_GB2312" w:eastAsia="仿宋_GB2312" w:cs="仿宋_GB2312"/>
          <w:b w:val="0"/>
          <w:i w:val="0"/>
          <w:caps w:val="0"/>
          <w:color w:val="auto"/>
          <w:spacing w:val="0"/>
          <w:kern w:val="0"/>
          <w:sz w:val="32"/>
          <w:szCs w:val="32"/>
          <w:u w:val="none"/>
          <w:lang w:val="en-US" w:eastAsia="zh-CN"/>
        </w:rPr>
        <w:t>（五）</w:t>
      </w:r>
      <w:r>
        <w:rPr>
          <w:rFonts w:hint="eastAsia" w:ascii="仿宋_GB2312" w:cs="仿宋_GB2312"/>
          <w:b w:val="0"/>
          <w:i w:val="0"/>
          <w:caps w:val="0"/>
          <w:color w:val="auto"/>
          <w:spacing w:val="0"/>
          <w:kern w:val="0"/>
          <w:sz w:val="32"/>
          <w:szCs w:val="32"/>
          <w:u w:val="none"/>
          <w:lang w:val="en-US" w:eastAsia="zh-CN"/>
        </w:rPr>
        <w:t>协助</w:t>
      </w:r>
      <w:r>
        <w:rPr>
          <w:rFonts w:hint="eastAsia" w:ascii="仿宋_GB2312"/>
          <w:color w:val="auto"/>
          <w:szCs w:val="32"/>
        </w:rPr>
        <w:t>市住房建设局</w:t>
      </w:r>
      <w:r>
        <w:rPr>
          <w:rFonts w:hint="eastAsia" w:ascii="仿宋_GB2312" w:eastAsia="仿宋_GB2312" w:cs="仿宋_GB2312"/>
          <w:b w:val="0"/>
          <w:i w:val="0"/>
          <w:caps w:val="0"/>
          <w:color w:val="auto"/>
          <w:spacing w:val="0"/>
          <w:kern w:val="0"/>
          <w:sz w:val="32"/>
          <w:szCs w:val="32"/>
          <w:u w:val="none"/>
          <w:lang w:val="en-US" w:eastAsia="zh-CN"/>
        </w:rPr>
        <w:t>开展行政复议、行政诉讼</w:t>
      </w:r>
      <w:r>
        <w:rPr>
          <w:rFonts w:hint="eastAsia" w:ascii="仿宋_GB2312" w:cs="仿宋_GB2312"/>
          <w:b w:val="0"/>
          <w:i w:val="0"/>
          <w:caps w:val="0"/>
          <w:color w:val="auto"/>
          <w:spacing w:val="0"/>
          <w:kern w:val="0"/>
          <w:sz w:val="32"/>
          <w:szCs w:val="32"/>
          <w:u w:val="none"/>
          <w:lang w:val="en-US" w:eastAsia="zh-CN"/>
        </w:rPr>
        <w:t>等工作</w:t>
      </w:r>
      <w:r>
        <w:rPr>
          <w:rFonts w:hint="eastAsia" w:ascii="仿宋_GB2312" w:eastAsia="仿宋_GB2312" w:cs="仿宋_GB2312"/>
          <w:b w:val="0"/>
          <w:i w:val="0"/>
          <w:caps w:val="0"/>
          <w:color w:val="auto"/>
          <w:spacing w:val="0"/>
          <w:kern w:val="0"/>
          <w:sz w:val="32"/>
          <w:szCs w:val="32"/>
          <w:u w:val="none"/>
          <w:lang w:val="en-US" w:eastAsia="zh-CN"/>
        </w:rPr>
        <w:t>；</w:t>
      </w:r>
    </w:p>
    <w:p>
      <w:pPr>
        <w:pStyle w:val="2"/>
        <w:adjustRightInd w:val="0"/>
        <w:snapToGrid w:val="0"/>
        <w:spacing w:before="312" w:after="312" w:line="560" w:lineRule="exact"/>
        <w:ind w:firstLine="643" w:firstLineChars="200"/>
        <w:textAlignment w:val="auto"/>
        <w:rPr>
          <w:rFonts w:ascii="宋体" w:hAnsi="宋体" w:eastAsia="宋体"/>
          <w:b/>
          <w:bCs/>
          <w:color w:val="auto"/>
          <w:sz w:val="32"/>
          <w:szCs w:val="32"/>
        </w:rPr>
      </w:pPr>
      <w:r>
        <w:rPr>
          <w:rFonts w:hint="eastAsia" w:ascii="宋体" w:hAnsi="宋体" w:eastAsia="宋体"/>
          <w:b/>
          <w:bCs/>
          <w:color w:val="auto"/>
          <w:sz w:val="32"/>
          <w:szCs w:val="32"/>
        </w:rPr>
        <w:t>四、投标报价</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（一）项目服务价格上限：本次项目服务的控制金额为人民币</w:t>
      </w:r>
      <w:r>
        <w:rPr>
          <w:rFonts w:hint="eastAsia" w:ascii="仿宋_GB2312"/>
          <w:color w:val="auto"/>
          <w:szCs w:val="32"/>
          <w:lang w:val="en-US" w:eastAsia="zh-CN"/>
        </w:rPr>
        <w:t>40</w:t>
      </w:r>
      <w:r>
        <w:rPr>
          <w:rFonts w:hint="eastAsia" w:ascii="仿宋_GB2312"/>
          <w:color w:val="auto"/>
          <w:szCs w:val="32"/>
        </w:rPr>
        <w:t>万以内，参加单位的报价不可高于控制金额，否则</w:t>
      </w:r>
      <w:r>
        <w:rPr>
          <w:rFonts w:hint="eastAsia" w:ascii="仿宋_GB2312"/>
          <w:color w:val="auto"/>
          <w:szCs w:val="32"/>
          <w:lang w:eastAsia="zh-CN"/>
        </w:rPr>
        <w:t>投标</w:t>
      </w:r>
      <w:r>
        <w:rPr>
          <w:rFonts w:hint="eastAsia" w:ascii="仿宋_GB2312"/>
          <w:color w:val="auto"/>
          <w:szCs w:val="32"/>
        </w:rPr>
        <w:t>单位的投标文件视同无效。</w:t>
      </w:r>
    </w:p>
    <w:p>
      <w:pPr>
        <w:adjustRightInd w:val="0"/>
        <w:snapToGrid w:val="0"/>
        <w:spacing w:line="560" w:lineRule="exact"/>
        <w:ind w:firstLine="640"/>
        <w:textAlignment w:val="auto"/>
        <w:rPr>
          <w:rFonts w:hint="eastAsia" w:ascii="仿宋_GB2312" w:eastAsia="仿宋_GB2312"/>
          <w:color w:val="auto"/>
          <w:szCs w:val="32"/>
          <w:lang w:val="en-US" w:eastAsia="zh-CN"/>
        </w:rPr>
      </w:pPr>
      <w:r>
        <w:rPr>
          <w:rFonts w:hint="eastAsia" w:ascii="仿宋_GB2312"/>
          <w:color w:val="auto"/>
          <w:szCs w:val="32"/>
        </w:rPr>
        <w:t>（二）本项目服务费采用包干制，应包括服务成本、法定税费和企业的利润。由企业根据招标文件所提供的资料自行测算投标报价；一经中标，投标报价总价作为中标单位与采购单位</w:t>
      </w:r>
      <w:r>
        <w:rPr>
          <w:rFonts w:hint="eastAsia" w:ascii="仿宋_GB2312"/>
          <w:color w:val="auto"/>
          <w:szCs w:val="32"/>
          <w:lang w:eastAsia="zh-CN"/>
        </w:rPr>
        <w:t>签订</w:t>
      </w:r>
      <w:bookmarkStart w:id="4" w:name="_GoBack"/>
      <w:bookmarkEnd w:id="4"/>
      <w:r>
        <w:rPr>
          <w:rFonts w:hint="eastAsia" w:ascii="仿宋_GB2312"/>
          <w:color w:val="auto"/>
          <w:szCs w:val="32"/>
        </w:rPr>
        <w:t>的合同金额，合同期限内不做调整</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（三）投标人应根据本企业的成本自行决定报价，但不得以低于其企业成本的报价投标</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（四）投标人的投标报价不得超过财政预算限额</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（五）投标人的投标报价，应是本项目招标范围和招标文件及合同条款上所列的各项内容中所述的全部，不得以任何理由予以重复</w:t>
      </w:r>
      <w:r>
        <w:rPr>
          <w:rFonts w:hint="eastAsia" w:ascii="仿宋_GB2312"/>
          <w:color w:val="auto"/>
          <w:szCs w:val="32"/>
          <w:lang w:eastAsia="zh-CN"/>
        </w:rPr>
        <w:t>。</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（六）各投标人在投标报价时，应充分考虑投标报价的风险。</w:t>
      </w:r>
    </w:p>
    <w:p>
      <w:pPr>
        <w:pStyle w:val="2"/>
        <w:adjustRightInd w:val="0"/>
        <w:snapToGrid w:val="0"/>
        <w:spacing w:before="312" w:after="312" w:line="560" w:lineRule="exact"/>
        <w:ind w:firstLine="643" w:firstLineChars="200"/>
        <w:textAlignment w:val="auto"/>
        <w:rPr>
          <w:rFonts w:ascii="宋体" w:hAnsi="宋体" w:eastAsia="宋体"/>
          <w:b/>
          <w:bCs/>
          <w:color w:val="auto"/>
          <w:sz w:val="32"/>
          <w:szCs w:val="32"/>
        </w:rPr>
      </w:pPr>
      <w:r>
        <w:rPr>
          <w:rFonts w:hint="eastAsia" w:ascii="宋体" w:hAnsi="宋体" w:eastAsia="宋体"/>
          <w:b/>
          <w:bCs/>
          <w:color w:val="auto"/>
          <w:sz w:val="32"/>
          <w:szCs w:val="32"/>
        </w:rPr>
        <w:t>五、项目服务要求</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（一）中标单位的服务期限为签订合同之日起</w:t>
      </w:r>
      <w:r>
        <w:rPr>
          <w:rFonts w:hint="eastAsia" w:ascii="仿宋_GB2312"/>
          <w:color w:val="auto"/>
          <w:szCs w:val="32"/>
          <w:lang w:val="en-US" w:eastAsia="zh-CN"/>
        </w:rPr>
        <w:t>12个月</w:t>
      </w:r>
      <w:r>
        <w:rPr>
          <w:rFonts w:hint="eastAsia" w:ascii="仿宋_GB2312"/>
          <w:color w:val="auto"/>
          <w:szCs w:val="32"/>
          <w:lang w:eastAsia="zh-CN"/>
        </w:rPr>
        <w:t>，</w:t>
      </w:r>
      <w:r>
        <w:rPr>
          <w:rFonts w:hint="eastAsia" w:ascii="仿宋_GB2312"/>
          <w:color w:val="auto"/>
          <w:szCs w:val="32"/>
        </w:rPr>
        <w:t>市住房建设局可根据实际情况提出合理的进度和工期建议</w:t>
      </w:r>
      <w:r>
        <w:rPr>
          <w:rFonts w:hint="eastAsia" w:ascii="仿宋_GB2312"/>
          <w:color w:val="auto"/>
          <w:szCs w:val="32"/>
          <w:lang w:eastAsia="zh-CN"/>
        </w:rPr>
        <w:t>。</w:t>
      </w:r>
    </w:p>
    <w:p>
      <w:pPr>
        <w:adjustRightInd w:val="0"/>
        <w:snapToGrid w:val="0"/>
        <w:spacing w:line="560" w:lineRule="exact"/>
        <w:ind w:firstLine="640" w:firstLineChars="200"/>
        <w:textAlignment w:val="auto"/>
        <w:rPr>
          <w:rFonts w:hint="eastAsia" w:ascii="仿宋_GB2312" w:eastAsia="仿宋_GB2312"/>
          <w:color w:val="auto"/>
          <w:szCs w:val="32"/>
          <w:lang w:eastAsia="zh-CN"/>
        </w:rPr>
      </w:pPr>
      <w:r>
        <w:rPr>
          <w:rFonts w:hint="eastAsia" w:ascii="仿宋_GB2312"/>
          <w:color w:val="auto"/>
          <w:szCs w:val="32"/>
        </w:rPr>
        <w:t>（二）中标单位应有按时完成本服务项目所需的充足</w:t>
      </w:r>
      <w:r>
        <w:rPr>
          <w:rFonts w:hint="eastAsia" w:ascii="仿宋_GB2312"/>
          <w:color w:val="auto"/>
          <w:szCs w:val="32"/>
          <w:lang w:val="en-US" w:eastAsia="zh-CN"/>
        </w:rPr>
        <w:t>的人力及其它</w:t>
      </w:r>
      <w:r>
        <w:rPr>
          <w:rFonts w:hint="eastAsia" w:ascii="仿宋_GB2312"/>
          <w:color w:val="auto"/>
          <w:szCs w:val="32"/>
        </w:rPr>
        <w:t>资源保障</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color w:val="auto"/>
          <w:szCs w:val="32"/>
        </w:rPr>
      </w:pPr>
      <w:r>
        <w:rPr>
          <w:rFonts w:hint="eastAsia" w:ascii="仿宋_GB2312"/>
          <w:color w:val="auto"/>
          <w:szCs w:val="32"/>
        </w:rPr>
        <w:t>（三）本项目禁止进行分包、转包或者拆分。</w:t>
      </w:r>
    </w:p>
    <w:p>
      <w:pPr>
        <w:widowControl w:val="0"/>
        <w:wordWrap/>
        <w:adjustRightInd w:val="0"/>
        <w:snapToGrid w:val="0"/>
        <w:spacing w:line="560" w:lineRule="exact"/>
        <w:ind w:firstLine="640" w:firstLineChars="200"/>
        <w:textAlignment w:val="auto"/>
        <w:rPr>
          <w:rFonts w:hint="eastAsia" w:ascii="仿宋_GB2312" w:cs="Times New Roman"/>
          <w:color w:val="auto"/>
          <w:szCs w:val="32"/>
          <w:lang w:eastAsia="zh-CN"/>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四</w:t>
      </w:r>
      <w:r>
        <w:rPr>
          <w:rFonts w:hint="eastAsia" w:ascii="仿宋_GB2312" w:hAnsi="仿宋_GB2312" w:cs="仿宋_GB2312"/>
          <w:color w:val="auto"/>
          <w:sz w:val="32"/>
          <w:szCs w:val="32"/>
          <w:lang w:eastAsia="zh-CN"/>
        </w:rPr>
        <w:t>）</w:t>
      </w:r>
      <w:r>
        <w:rPr>
          <w:rFonts w:hint="eastAsia" w:ascii="仿宋_GB2312"/>
          <w:color w:val="auto"/>
          <w:szCs w:val="32"/>
        </w:rPr>
        <w:t>验收要求：</w:t>
      </w:r>
      <w:r>
        <w:rPr>
          <w:rFonts w:hint="eastAsia" w:ascii="仿宋_GB2312" w:cs="Times New Roman"/>
          <w:color w:val="auto"/>
          <w:szCs w:val="32"/>
        </w:rPr>
        <w:t>成果验收以</w:t>
      </w:r>
      <w:r>
        <w:rPr>
          <w:rFonts w:hint="eastAsia" w:ascii="仿宋_GB2312"/>
          <w:color w:val="auto"/>
          <w:szCs w:val="32"/>
        </w:rPr>
        <w:t>住房建设局</w:t>
      </w:r>
      <w:r>
        <w:rPr>
          <w:rFonts w:hint="eastAsia" w:ascii="仿宋_GB2312" w:cs="Times New Roman"/>
          <w:color w:val="auto"/>
          <w:szCs w:val="32"/>
        </w:rPr>
        <w:t>审核为准</w:t>
      </w:r>
      <w:r>
        <w:rPr>
          <w:rFonts w:hint="eastAsia" w:ascii="仿宋_GB2312" w:cs="Times New Roman"/>
          <w:color w:val="auto"/>
          <w:szCs w:val="32"/>
          <w:lang w:eastAsia="zh-CN"/>
        </w:rPr>
        <w:t>。</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w:t>
      </w:r>
      <w:r>
        <w:rPr>
          <w:rFonts w:hint="eastAsia" w:ascii="仿宋_GB2312"/>
          <w:color w:val="auto"/>
          <w:szCs w:val="32"/>
          <w:lang w:val="en-US" w:eastAsia="zh-CN"/>
        </w:rPr>
        <w:t>五</w:t>
      </w:r>
      <w:r>
        <w:rPr>
          <w:rFonts w:hint="eastAsia" w:ascii="仿宋_GB2312"/>
          <w:color w:val="auto"/>
          <w:szCs w:val="32"/>
        </w:rPr>
        <w:t>）中标单位有为采购方保守秘密的义务。</w:t>
      </w:r>
    </w:p>
    <w:p>
      <w:pPr>
        <w:pStyle w:val="2"/>
        <w:adjustRightInd w:val="0"/>
        <w:snapToGrid w:val="0"/>
        <w:spacing w:before="312" w:after="312" w:line="560" w:lineRule="exact"/>
        <w:ind w:firstLine="643" w:firstLineChars="200"/>
        <w:textAlignment w:val="auto"/>
        <w:rPr>
          <w:rFonts w:ascii="宋体" w:hAnsi="宋体" w:eastAsia="宋体"/>
          <w:b/>
          <w:bCs/>
          <w:color w:val="auto"/>
          <w:sz w:val="32"/>
          <w:szCs w:val="32"/>
        </w:rPr>
      </w:pPr>
      <w:r>
        <w:rPr>
          <w:rFonts w:hint="eastAsia" w:ascii="宋体" w:hAnsi="宋体" w:eastAsia="宋体"/>
          <w:b/>
          <w:bCs/>
          <w:color w:val="auto"/>
          <w:sz w:val="32"/>
          <w:szCs w:val="32"/>
        </w:rPr>
        <w:t>六、投标人资格要求</w:t>
      </w:r>
    </w:p>
    <w:p>
      <w:pPr>
        <w:ind w:firstLine="420"/>
        <w:rPr>
          <w:rFonts w:hint="eastAsia" w:ascii="仿宋_GB2312"/>
          <w:color w:val="auto"/>
          <w:szCs w:val="32"/>
          <w:lang w:eastAsia="zh-CN"/>
        </w:rPr>
      </w:pPr>
      <w:r>
        <w:rPr>
          <w:rFonts w:hint="eastAsia" w:ascii="仿宋_GB2312"/>
          <w:color w:val="auto"/>
          <w:szCs w:val="32"/>
        </w:rPr>
        <w:t>（一）在中华人民共和国境内注册、具有独立法人资格的机构</w:t>
      </w:r>
      <w:r>
        <w:rPr>
          <w:rFonts w:hint="eastAsia" w:ascii="仿宋_GB2312"/>
          <w:color w:val="auto"/>
          <w:szCs w:val="32"/>
          <w:lang w:eastAsia="zh-CN"/>
        </w:rPr>
        <w:t>和</w:t>
      </w:r>
      <w:r>
        <w:rPr>
          <w:rFonts w:hint="eastAsia" w:ascii="宋体" w:hAnsi="宋体"/>
          <w:snapToGrid w:val="0"/>
          <w:kern w:val="0"/>
          <w:szCs w:val="21"/>
          <w:lang w:eastAsia="zh-CN"/>
        </w:rPr>
        <w:t>司法部门核发的《律师事务所执业许可证》</w:t>
      </w:r>
      <w:r>
        <w:rPr>
          <w:rFonts w:hint="eastAsia" w:ascii="仿宋_GB2312"/>
          <w:color w:val="auto"/>
          <w:szCs w:val="32"/>
        </w:rPr>
        <w:t>（提供营业执照</w:t>
      </w:r>
      <w:r>
        <w:rPr>
          <w:rFonts w:hint="eastAsia" w:ascii="仿宋_GB2312"/>
          <w:color w:val="auto"/>
          <w:szCs w:val="32"/>
          <w:lang w:eastAsia="zh-CN"/>
        </w:rPr>
        <w:t>、</w:t>
      </w:r>
      <w:r>
        <w:rPr>
          <w:rFonts w:hint="eastAsia" w:ascii="仿宋_GB2312"/>
          <w:color w:val="auto"/>
          <w:szCs w:val="32"/>
        </w:rPr>
        <w:t>执业许可证等证照扫描件，原件备查）</w:t>
      </w:r>
      <w:r>
        <w:rPr>
          <w:rFonts w:hint="eastAsia" w:ascii="仿宋_GB2312"/>
          <w:color w:val="auto"/>
          <w:szCs w:val="32"/>
          <w:lang w:eastAsia="zh-CN"/>
        </w:rPr>
        <w:t>。</w:t>
      </w:r>
    </w:p>
    <w:p>
      <w:pPr>
        <w:ind w:firstLine="420"/>
        <w:rPr>
          <w:rFonts w:hint="eastAsia" w:ascii="仿宋_GB2312" w:eastAsia="仿宋_GB2312"/>
          <w:sz w:val="32"/>
          <w:szCs w:val="32"/>
        </w:rPr>
      </w:pPr>
      <w:r>
        <w:rPr>
          <w:rFonts w:hint="eastAsia" w:ascii="仿宋_GB2312"/>
          <w:sz w:val="32"/>
          <w:szCs w:val="32"/>
          <w:lang w:eastAsia="zh-CN"/>
        </w:rPr>
        <w:t>（二）投标人</w:t>
      </w:r>
      <w:r>
        <w:rPr>
          <w:rFonts w:hint="eastAsia" w:ascii="仿宋_GB2312" w:eastAsia="仿宋_GB2312"/>
          <w:sz w:val="32"/>
          <w:szCs w:val="32"/>
        </w:rPr>
        <w:t>必须</w:t>
      </w:r>
      <w:r>
        <w:rPr>
          <w:rFonts w:hint="eastAsia" w:ascii="仿宋_GB2312" w:eastAsia="仿宋_GB2312"/>
          <w:sz w:val="32"/>
          <w:szCs w:val="32"/>
          <w:lang w:eastAsia="zh-CN"/>
        </w:rPr>
        <w:t>具有较</w:t>
      </w:r>
      <w:r>
        <w:rPr>
          <w:rFonts w:hint="eastAsia" w:ascii="仿宋_GB2312"/>
          <w:sz w:val="32"/>
          <w:szCs w:val="32"/>
          <w:lang w:eastAsia="zh-CN"/>
        </w:rPr>
        <w:t>强</w:t>
      </w:r>
      <w:r>
        <w:rPr>
          <w:rFonts w:hint="eastAsia" w:ascii="仿宋_GB2312" w:eastAsia="仿宋_GB2312"/>
          <w:sz w:val="32"/>
          <w:szCs w:val="32"/>
          <w:lang w:eastAsia="zh-CN"/>
        </w:rPr>
        <w:t>的</w:t>
      </w:r>
      <w:r>
        <w:rPr>
          <w:rFonts w:hint="eastAsia" w:ascii="仿宋_GB2312"/>
          <w:sz w:val="32"/>
          <w:szCs w:val="32"/>
          <w:lang w:eastAsia="zh-CN"/>
        </w:rPr>
        <w:t>从事法律方面的专业队伍，</w:t>
      </w:r>
      <w:r>
        <w:rPr>
          <w:rFonts w:hint="eastAsia" w:ascii="宋体" w:hAnsi="宋体"/>
          <w:snapToGrid w:val="0"/>
          <w:kern w:val="0"/>
          <w:szCs w:val="21"/>
          <w:lang w:val="en-US" w:eastAsia="zh-CN"/>
        </w:rPr>
        <w:t>有</w:t>
      </w:r>
      <w:r>
        <w:rPr>
          <w:rFonts w:hint="eastAsia" w:ascii="宋体" w:hAnsi="宋体"/>
          <w:snapToGrid w:val="0"/>
          <w:kern w:val="0"/>
          <w:szCs w:val="21"/>
          <w:lang w:eastAsia="zh-CN"/>
        </w:rPr>
        <w:t>为建设行政主管部门提供常年法律顾问或专项法律服务的经验，且项目负责人应有</w:t>
      </w:r>
      <w:r>
        <w:rPr>
          <w:rFonts w:hint="eastAsia" w:ascii="宋体" w:hAnsi="宋体"/>
          <w:snapToGrid w:val="0"/>
          <w:kern w:val="0"/>
          <w:szCs w:val="21"/>
          <w:lang w:val="en-US" w:eastAsia="zh-CN"/>
        </w:rPr>
        <w:t>10年以上从事律师行业执业经验</w:t>
      </w:r>
      <w:r>
        <w:rPr>
          <w:rFonts w:hint="eastAsia" w:ascii="仿宋_GB2312" w:eastAsia="仿宋_GB2312"/>
          <w:sz w:val="32"/>
          <w:szCs w:val="32"/>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lang w:eastAsia="zh-CN"/>
        </w:rPr>
        <w:t>（</w:t>
      </w:r>
      <w:r>
        <w:rPr>
          <w:rFonts w:hint="eastAsia" w:ascii="仿宋_GB2312"/>
          <w:color w:val="auto"/>
          <w:szCs w:val="32"/>
          <w:lang w:val="en-US" w:eastAsia="zh-CN"/>
        </w:rPr>
        <w:t>三</w:t>
      </w:r>
      <w:r>
        <w:rPr>
          <w:rFonts w:hint="eastAsia" w:ascii="仿宋_GB2312"/>
          <w:color w:val="auto"/>
          <w:szCs w:val="32"/>
          <w:lang w:eastAsia="zh-CN"/>
        </w:rPr>
        <w:t>）</w:t>
      </w:r>
      <w:r>
        <w:rPr>
          <w:rFonts w:hint="eastAsia" w:ascii="仿宋_GB2312"/>
          <w:color w:val="auto"/>
          <w:szCs w:val="32"/>
        </w:rPr>
        <w:t>投标人须承诺近三年无违法违规行为，无行为处罚、惩戒等不良执业记录及不良反映，业内拥有良好的声誉</w:t>
      </w:r>
      <w:r>
        <w:rPr>
          <w:rFonts w:hint="eastAsia" w:ascii="仿宋_GB2312"/>
          <w:color w:val="auto"/>
          <w:szCs w:val="32"/>
          <w:lang w:eastAsia="zh-CN"/>
        </w:rPr>
        <w:t>。</w:t>
      </w:r>
    </w:p>
    <w:p>
      <w:pPr>
        <w:adjustRightInd w:val="0"/>
        <w:snapToGrid w:val="0"/>
        <w:spacing w:line="560" w:lineRule="exact"/>
        <w:ind w:firstLine="640"/>
        <w:textAlignment w:val="auto"/>
        <w:rPr>
          <w:rFonts w:hint="eastAsia" w:ascii="仿宋_GB2312" w:eastAsia="仿宋_GB2312"/>
          <w:color w:val="auto"/>
          <w:szCs w:val="32"/>
          <w:lang w:eastAsia="zh-CN"/>
        </w:rPr>
      </w:pPr>
      <w:r>
        <w:rPr>
          <w:rFonts w:hint="eastAsia" w:ascii="仿宋_GB2312"/>
          <w:color w:val="auto"/>
          <w:szCs w:val="32"/>
        </w:rPr>
        <w:t>（</w:t>
      </w:r>
      <w:r>
        <w:rPr>
          <w:rFonts w:hint="eastAsia" w:ascii="仿宋_GB2312"/>
          <w:color w:val="auto"/>
          <w:szCs w:val="32"/>
          <w:lang w:val="en-US" w:eastAsia="zh-CN"/>
        </w:rPr>
        <w:t>四</w:t>
      </w:r>
      <w:r>
        <w:rPr>
          <w:rFonts w:hint="eastAsia" w:ascii="仿宋_GB2312"/>
          <w:color w:val="auto"/>
          <w:szCs w:val="32"/>
        </w:rPr>
        <w:t>）投标人单位的授权代表应为该单位法人/负责人或经法人/负责人授权的该单位员工</w:t>
      </w:r>
      <w:r>
        <w:rPr>
          <w:rFonts w:hint="eastAsia" w:ascii="仿宋_GB2312"/>
          <w:color w:val="auto"/>
          <w:szCs w:val="32"/>
          <w:lang w:eastAsia="zh-CN"/>
        </w:rPr>
        <w:t>。</w:t>
      </w:r>
    </w:p>
    <w:p>
      <w:pPr>
        <w:adjustRightInd w:val="0"/>
        <w:snapToGrid w:val="0"/>
        <w:spacing w:line="560" w:lineRule="exact"/>
        <w:ind w:firstLine="640"/>
        <w:textAlignment w:val="auto"/>
        <w:rPr>
          <w:rFonts w:ascii="仿宋_GB2312"/>
          <w:color w:val="auto"/>
          <w:szCs w:val="32"/>
        </w:rPr>
      </w:pPr>
      <w:r>
        <w:rPr>
          <w:rFonts w:hint="eastAsia" w:ascii="仿宋_GB2312"/>
          <w:color w:val="auto"/>
          <w:szCs w:val="32"/>
        </w:rPr>
        <w:t>（</w:t>
      </w:r>
      <w:r>
        <w:rPr>
          <w:rFonts w:hint="eastAsia" w:ascii="仿宋_GB2312"/>
          <w:color w:val="auto"/>
          <w:szCs w:val="32"/>
          <w:lang w:val="en-US" w:eastAsia="zh-CN"/>
        </w:rPr>
        <w:t>五</w:t>
      </w:r>
      <w:r>
        <w:rPr>
          <w:rFonts w:hint="eastAsia" w:ascii="仿宋_GB2312"/>
          <w:color w:val="auto"/>
          <w:szCs w:val="32"/>
        </w:rPr>
        <w:t>）本项目不接受联合体投标。</w:t>
      </w:r>
    </w:p>
    <w:p>
      <w:pPr>
        <w:pStyle w:val="2"/>
        <w:adjustRightInd w:val="0"/>
        <w:snapToGrid w:val="0"/>
        <w:spacing w:before="312" w:after="312" w:line="560" w:lineRule="exact"/>
        <w:ind w:firstLine="643" w:firstLineChars="200"/>
        <w:textAlignment w:val="auto"/>
        <w:rPr>
          <w:rFonts w:ascii="宋体" w:hAnsi="宋体" w:eastAsia="宋体"/>
          <w:b/>
          <w:bCs/>
          <w:color w:val="auto"/>
          <w:sz w:val="32"/>
          <w:szCs w:val="32"/>
        </w:rPr>
      </w:pPr>
      <w:r>
        <w:rPr>
          <w:rFonts w:hint="eastAsia" w:ascii="宋体" w:hAnsi="宋体" w:eastAsia="宋体"/>
          <w:b/>
          <w:bCs/>
          <w:color w:val="auto"/>
          <w:sz w:val="32"/>
          <w:szCs w:val="32"/>
        </w:rPr>
        <w:t>七、评、定标有关事项</w:t>
      </w:r>
    </w:p>
    <w:p>
      <w:pPr>
        <w:adjustRightInd w:val="0"/>
        <w:snapToGrid w:val="0"/>
        <w:spacing w:line="560" w:lineRule="exact"/>
        <w:ind w:firstLine="640" w:firstLineChars="200"/>
        <w:textAlignment w:val="auto"/>
        <w:rPr>
          <w:color w:val="auto"/>
          <w:sz w:val="32"/>
          <w:szCs w:val="32"/>
        </w:rPr>
      </w:pPr>
      <w:r>
        <w:rPr>
          <w:rFonts w:hint="eastAsia"/>
          <w:color w:val="auto"/>
          <w:sz w:val="32"/>
          <w:szCs w:val="32"/>
        </w:rPr>
        <w:t>（一）定标办法</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本项目定标采用一次票决法。</w:t>
      </w:r>
    </w:p>
    <w:p>
      <w:pPr>
        <w:adjustRightInd w:val="0"/>
        <w:snapToGrid w:val="0"/>
        <w:spacing w:line="560" w:lineRule="exact"/>
        <w:ind w:firstLine="560"/>
        <w:textAlignment w:val="auto"/>
        <w:rPr>
          <w:rFonts w:hint="eastAsia" w:ascii="仿宋_GB2312"/>
          <w:b/>
          <w:color w:val="auto"/>
          <w:sz w:val="28"/>
          <w:szCs w:val="28"/>
        </w:rPr>
      </w:pPr>
      <w:r>
        <w:rPr>
          <w:rFonts w:hint="eastAsia" w:ascii="仿宋_GB2312"/>
          <w:b/>
          <w:color w:val="auto"/>
          <w:sz w:val="28"/>
          <w:szCs w:val="28"/>
        </w:rPr>
        <w:t>说明：专家投票时可以参照以下评分表内容进行打分，再根据打分情况予以投票。</w:t>
      </w:r>
    </w:p>
    <w:tbl>
      <w:tblPr>
        <w:tblStyle w:val="12"/>
        <w:tblW w:w="951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471"/>
        <w:gridCol w:w="795"/>
        <w:gridCol w:w="650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cantSplit/>
          <w:trHeight w:val="350" w:hRule="atLeast"/>
        </w:trPr>
        <w:tc>
          <w:tcPr>
            <w:tcW w:w="746"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1471"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评分内容</w:t>
            </w:r>
          </w:p>
        </w:tc>
        <w:tc>
          <w:tcPr>
            <w:tcW w:w="795"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分值</w:t>
            </w:r>
          </w:p>
        </w:tc>
        <w:tc>
          <w:tcPr>
            <w:tcW w:w="6502"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评分标准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cantSplit/>
          <w:trHeight w:val="454" w:hRule="atLeast"/>
        </w:trPr>
        <w:tc>
          <w:tcPr>
            <w:tcW w:w="9514" w:type="dxa"/>
            <w:gridSpan w:val="4"/>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价格</w:t>
            </w:r>
            <w:r>
              <w:rPr>
                <w:rFonts w:hint="eastAsia" w:ascii="Times New Roman" w:hAnsi="Times New Roman" w:eastAsia="宋体" w:cs="Times New Roman"/>
                <w:b/>
                <w:bCs/>
                <w:color w:val="auto"/>
                <w:sz w:val="21"/>
                <w:szCs w:val="21"/>
              </w:rPr>
              <w:t>部分</w:t>
            </w:r>
            <w:r>
              <w:rPr>
                <w:rFonts w:hint="default" w:ascii="Times New Roman" w:hAnsi="Times New Roman" w:eastAsia="宋体" w:cs="Times New Roman"/>
                <w:b/>
                <w:bCs/>
                <w:color w:val="auto"/>
                <w:sz w:val="21"/>
                <w:szCs w:val="21"/>
              </w:rPr>
              <w:t>（满分20分）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PrEx>
        <w:trPr>
          <w:cantSplit/>
          <w:trHeight w:val="454" w:hRule="atLeast"/>
        </w:trPr>
        <w:tc>
          <w:tcPr>
            <w:tcW w:w="746"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471"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价格部分</w:t>
            </w:r>
          </w:p>
        </w:tc>
        <w:tc>
          <w:tcPr>
            <w:tcW w:w="795"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20分</w:t>
            </w:r>
          </w:p>
        </w:tc>
        <w:tc>
          <w:tcPr>
            <w:tcW w:w="6502" w:type="dxa"/>
            <w:vAlign w:val="center"/>
          </w:tcPr>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价格分计算方法：满足招标文件要求且投标价格最低的投标报价为评标基准价，其价格分为满分。其他投标人的价格得分统一按照下列公式计算：投标报价得分=(评标基准价／投标报价)×价格分值（20分）。</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注：</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（1）价格评分仅限于有效投标人；</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（2）评标价是指按照招标文件的要求通过商务和技术初步审核并调整后的最终价格，即经评审的投标报价；</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（3）对符合扣除标准的小型和微型企业（或残疾人福利性单位、或监狱企业）产品或服务的价格给予6%的扣除，用扣除后的价格参与评审；</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如投标人为小型或微型企业，且为本项目提供本企业制造的货物、承担的工程或者服务，应提供《中小企业声明函》原件及政府行政部门或职能部门出具的《中小企业证明》复印件加盖公章（或残疾人福利性单位证明文件、或监狱企业证明文件），否则不予扣除；</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如投标人非所投产品的制造商，但是投标人为小型、微型企业且提供小型、微型企业制造的货物，应提供《中小企业声明函》原件及政府行政部门或职能部门出具的《中小企业证明》复印件加盖公章（或残疾人福利性单位证明文件、或监狱企业证明文件），同时应提供制造商的《中小企业声明函》原件及政府行政部门或职能部门出具的《中小企业证明》复印件加盖公章（或残疾人福利性单位证明文件、或监狱企业证明文件），否则不予扣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cantSplit/>
          <w:trHeight w:val="454" w:hRule="atLeast"/>
        </w:trPr>
        <w:tc>
          <w:tcPr>
            <w:tcW w:w="9514" w:type="dxa"/>
            <w:gridSpan w:val="4"/>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eastAsia" w:ascii="Times New Roman" w:hAnsi="Times New Roman" w:eastAsia="宋体" w:cs="Times New Roman"/>
                <w:b/>
                <w:bCs/>
                <w:color w:val="auto"/>
                <w:sz w:val="21"/>
                <w:szCs w:val="21"/>
                <w:lang w:eastAsia="zh-CN"/>
              </w:rPr>
              <w:t>诚信</w:t>
            </w:r>
            <w:r>
              <w:rPr>
                <w:rFonts w:hint="default" w:ascii="Times New Roman" w:hAnsi="Times New Roman" w:eastAsia="宋体" w:cs="Times New Roman"/>
                <w:b/>
                <w:bCs/>
                <w:color w:val="auto"/>
                <w:sz w:val="21"/>
                <w:szCs w:val="21"/>
              </w:rPr>
              <w:t>部分（满分</w:t>
            </w:r>
            <w:r>
              <w:rPr>
                <w:rFonts w:hint="eastAsia" w:ascii="Times New Roman" w:hAnsi="Times New Roman" w:eastAsia="宋体" w:cs="Times New Roman"/>
                <w:b/>
                <w:bCs/>
                <w:color w:val="auto"/>
                <w:sz w:val="21"/>
                <w:szCs w:val="21"/>
                <w:lang w:val="en-US" w:eastAsia="zh-CN"/>
              </w:rPr>
              <w:t>2</w:t>
            </w:r>
            <w:r>
              <w:rPr>
                <w:rFonts w:hint="default" w:ascii="Times New Roman" w:hAnsi="Times New Roman" w:eastAsia="宋体" w:cs="Times New Roman"/>
                <w:b/>
                <w:bCs/>
                <w:color w:val="auto"/>
                <w:sz w:val="21"/>
                <w:szCs w:val="21"/>
              </w:rPr>
              <w:t>0分）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cantSplit/>
          <w:trHeight w:val="90" w:hRule="atLeast"/>
        </w:trPr>
        <w:tc>
          <w:tcPr>
            <w:tcW w:w="746" w:type="dxa"/>
            <w:vAlign w:val="center"/>
          </w:tcPr>
          <w:p>
            <w:pPr>
              <w:widowControl w:val="0"/>
              <w:wordWrap/>
              <w:adjustRightInd w:val="0"/>
              <w:snapToGrid w:val="0"/>
              <w:spacing w:line="240" w:lineRule="exact"/>
              <w:ind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1</w:t>
            </w:r>
          </w:p>
        </w:tc>
        <w:tc>
          <w:tcPr>
            <w:tcW w:w="1471"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履约评价</w:t>
            </w:r>
          </w:p>
        </w:tc>
        <w:tc>
          <w:tcPr>
            <w:tcW w:w="795"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分</w:t>
            </w:r>
          </w:p>
        </w:tc>
        <w:tc>
          <w:tcPr>
            <w:tcW w:w="6502" w:type="dxa"/>
            <w:vAlign w:val="center"/>
          </w:tcPr>
          <w:p>
            <w:pPr>
              <w:widowControl w:val="0"/>
              <w:wordWrap/>
              <w:adjustRightInd w:val="0"/>
              <w:snapToGrid w:val="0"/>
              <w:spacing w:line="240" w:lineRule="exact"/>
              <w:ind w:firstLine="0" w:firstLineChars="0"/>
              <w:jc w:val="left"/>
              <w:textAlignment w:val="auto"/>
              <w:outlineLvl w:val="9"/>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近三年（以投标截止日期为准）在市政府采购中心有履约评价为差的记录，本项不得分，否则，得满分。投标人无需提供任何证明材料，由工作人员向评委会提供相关信息。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cantSplit/>
          <w:trHeight w:val="454" w:hRule="atLeast"/>
        </w:trPr>
        <w:tc>
          <w:tcPr>
            <w:tcW w:w="746" w:type="dxa"/>
            <w:vAlign w:val="center"/>
          </w:tcPr>
          <w:p>
            <w:pPr>
              <w:widowControl w:val="0"/>
              <w:wordWrap/>
              <w:adjustRightInd w:val="0"/>
              <w:snapToGrid w:val="0"/>
              <w:spacing w:line="240" w:lineRule="exact"/>
              <w:ind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2</w:t>
            </w:r>
          </w:p>
        </w:tc>
        <w:tc>
          <w:tcPr>
            <w:tcW w:w="1471"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市财政委员会诚信管理情况</w:t>
            </w:r>
          </w:p>
        </w:tc>
        <w:tc>
          <w:tcPr>
            <w:tcW w:w="795"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分</w:t>
            </w:r>
          </w:p>
        </w:tc>
        <w:tc>
          <w:tcPr>
            <w:tcW w:w="6502" w:type="dxa"/>
            <w:vAlign w:val="center"/>
          </w:tcPr>
          <w:p>
            <w:pPr>
              <w:widowControl w:val="0"/>
              <w:wordWrap/>
              <w:adjustRightInd w:val="0"/>
              <w:snapToGrid w:val="0"/>
              <w:spacing w:line="240" w:lineRule="exact"/>
              <w:ind w:firstLine="0" w:firstLineChars="0"/>
              <w:jc w:val="left"/>
              <w:textAlignment w:val="auto"/>
              <w:outlineLvl w:val="9"/>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根据《深圳市财政委员会关于印发〈深圳市政府采购供应商诚信管理暂行办法操作细则〉的通知》（深财购[2017]42号）的要求，投标人在参与政府采购活动中存在诚信相关问题且在主管部门相关处理措施实施期限内的，本项不得分，否则得满分。投标人无需提供任何证明材料，由工作人员向评审委员会提供相关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cantSplit/>
          <w:trHeight w:val="454" w:hRule="atLeast"/>
        </w:trPr>
        <w:tc>
          <w:tcPr>
            <w:tcW w:w="9514" w:type="dxa"/>
            <w:gridSpan w:val="4"/>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技术部分（满分</w:t>
            </w:r>
            <w:r>
              <w:rPr>
                <w:rFonts w:hint="eastAsia" w:ascii="Times New Roman" w:hAnsi="Times New Roman" w:eastAsia="宋体" w:cs="Times New Roman"/>
                <w:b/>
                <w:bCs/>
                <w:color w:val="auto"/>
                <w:sz w:val="21"/>
                <w:szCs w:val="21"/>
                <w:lang w:val="en-US" w:eastAsia="zh-CN"/>
              </w:rPr>
              <w:t>6</w:t>
            </w:r>
            <w:r>
              <w:rPr>
                <w:rFonts w:hint="default" w:ascii="Times New Roman" w:hAnsi="Times New Roman" w:eastAsia="宋体" w:cs="Times New Roman"/>
                <w:b/>
                <w:bCs/>
                <w:color w:val="auto"/>
                <w:sz w:val="21"/>
                <w:szCs w:val="21"/>
              </w:rPr>
              <w:t>0分）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cantSplit/>
          <w:trHeight w:val="454" w:hRule="atLeast"/>
        </w:trPr>
        <w:tc>
          <w:tcPr>
            <w:tcW w:w="746"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471"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项目团队</w:t>
            </w:r>
          </w:p>
        </w:tc>
        <w:tc>
          <w:tcPr>
            <w:tcW w:w="795"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10分</w:t>
            </w:r>
          </w:p>
        </w:tc>
        <w:tc>
          <w:tcPr>
            <w:tcW w:w="6502" w:type="dxa"/>
            <w:vAlign w:val="center"/>
          </w:tcPr>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以下2项累加计分：</w:t>
            </w:r>
          </w:p>
          <w:p>
            <w:pPr>
              <w:widowControl w:val="0"/>
              <w:wordWrap/>
              <w:adjustRightInd w:val="0"/>
              <w:snapToGrid w:val="0"/>
              <w:spacing w:line="240" w:lineRule="exact"/>
              <w:ind w:firstLine="0" w:firstLineChars="0"/>
              <w:textAlignment w:val="auto"/>
              <w:outlineLvl w:val="9"/>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w:t>
            </w:r>
            <w:r>
              <w:rPr>
                <w:rFonts w:hint="default" w:ascii="Times New Roman" w:hAnsi="Times New Roman" w:eastAsia="宋体" w:cs="Times New Roman"/>
                <w:color w:val="auto"/>
                <w:sz w:val="21"/>
                <w:szCs w:val="21"/>
              </w:rPr>
              <w:t>项目负责人：</w:t>
            </w:r>
            <w:r>
              <w:rPr>
                <w:rFonts w:hint="eastAsia" w:ascii="Times New Roman" w:hAnsi="Times New Roman" w:eastAsia="宋体" w:cs="Times New Roman"/>
                <w:color w:val="auto"/>
                <w:sz w:val="21"/>
                <w:szCs w:val="21"/>
              </w:rPr>
              <w:t>根据项目负责人</w:t>
            </w:r>
            <w:r>
              <w:rPr>
                <w:rFonts w:hint="eastAsia" w:ascii="Times New Roman" w:hAnsi="Times New Roman" w:eastAsia="宋体" w:cs="Times New Roman"/>
                <w:color w:val="auto"/>
                <w:sz w:val="21"/>
                <w:szCs w:val="21"/>
                <w:lang w:eastAsia="zh-CN"/>
              </w:rPr>
              <w:t>受教育背景、与本项目需求相关的</w:t>
            </w:r>
            <w:r>
              <w:rPr>
                <w:rFonts w:hint="eastAsia" w:ascii="Times New Roman" w:hAnsi="Times New Roman" w:eastAsia="宋体" w:cs="Times New Roman"/>
                <w:color w:val="auto"/>
                <w:sz w:val="21"/>
                <w:szCs w:val="21"/>
              </w:rPr>
              <w:t>从业经历进行横向比较打分：</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（a）优，得5分；</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（b）一般，得3分；</w:t>
            </w:r>
          </w:p>
          <w:p>
            <w:pPr>
              <w:widowControl w:val="0"/>
              <w:wordWrap/>
              <w:adjustRightInd w:val="0"/>
              <w:snapToGrid w:val="0"/>
              <w:spacing w:line="240" w:lineRule="exact"/>
              <w:ind w:firstLine="0" w:firstLineChars="0"/>
              <w:textAlignment w:val="auto"/>
              <w:outlineLvl w:val="9"/>
              <w:rPr>
                <w:rFonts w:hint="eastAsia"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（c）差，得1分。</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rPr>
              <w:t>项目组人员（不包括项目负责人）：配备人员</w:t>
            </w:r>
            <w:r>
              <w:rPr>
                <w:rFonts w:hint="eastAsia" w:ascii="Times New Roman" w:hAnsi="Times New Roman" w:eastAsia="宋体" w:cs="Times New Roman"/>
                <w:color w:val="auto"/>
                <w:sz w:val="21"/>
                <w:szCs w:val="21"/>
                <w:lang w:eastAsia="zh-CN"/>
              </w:rPr>
              <w:t>的数量、结构、从业背景等方面，结合本项目需求</w:t>
            </w:r>
            <w:r>
              <w:rPr>
                <w:rFonts w:hint="default" w:ascii="Times New Roman" w:hAnsi="Times New Roman" w:eastAsia="宋体" w:cs="Times New Roman"/>
                <w:color w:val="auto"/>
                <w:sz w:val="21"/>
                <w:szCs w:val="21"/>
              </w:rPr>
              <w:t>进行横向比较打分：</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（a）优，得5分；</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（b）一般，得3分；</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（c）差，得1分。</w:t>
            </w:r>
          </w:p>
          <w:p>
            <w:pPr>
              <w:widowControl w:val="0"/>
              <w:wordWrap/>
              <w:adjustRightInd w:val="0"/>
              <w:snapToGrid w:val="0"/>
              <w:spacing w:line="240" w:lineRule="exact"/>
              <w:ind w:firstLine="0" w:firstLineChars="0"/>
              <w:textAlignment w:val="auto"/>
              <w:outlineLvl w:val="9"/>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注：须同时提供相关证书复印件和近三个月（不含投标当月）投标人连续为其购买社保凭证加盖投标人公章，原件备查</w:t>
            </w:r>
            <w:r>
              <w:rPr>
                <w:rFonts w:hint="eastAsia" w:ascii="Times New Roman" w:hAnsi="Times New Roman" w:eastAsia="宋体" w:cs="Times New Roman"/>
                <w:color w:val="auto"/>
                <w:sz w:val="21"/>
                <w:szCs w:val="21"/>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cantSplit/>
          <w:trHeight w:val="454" w:hRule="atLeast"/>
        </w:trPr>
        <w:tc>
          <w:tcPr>
            <w:tcW w:w="746"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471"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项目整体需求响应</w:t>
            </w:r>
          </w:p>
        </w:tc>
        <w:tc>
          <w:tcPr>
            <w:tcW w:w="795"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rPr>
              <w:t>分</w:t>
            </w:r>
          </w:p>
        </w:tc>
        <w:tc>
          <w:tcPr>
            <w:tcW w:w="6502" w:type="dxa"/>
            <w:vAlign w:val="center"/>
          </w:tcPr>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对项目需求的响应情况进行横向比较打分：</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（1）优，得</w:t>
            </w:r>
            <w:r>
              <w:rPr>
                <w:rFonts w:hint="eastAsia"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rPr>
              <w:t>分；</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（2）一般，得1</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分；</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（3）差，得</w:t>
            </w: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cantSplit/>
          <w:trHeight w:val="1678" w:hRule="atLeast"/>
        </w:trPr>
        <w:tc>
          <w:tcPr>
            <w:tcW w:w="746"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471"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实施方案评价</w:t>
            </w:r>
          </w:p>
        </w:tc>
        <w:tc>
          <w:tcPr>
            <w:tcW w:w="795"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10分</w:t>
            </w:r>
          </w:p>
        </w:tc>
        <w:tc>
          <w:tcPr>
            <w:tcW w:w="6502" w:type="dxa"/>
            <w:vAlign w:val="center"/>
          </w:tcPr>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对投标人提供的实施方案进行横向比较打分，包括但不限于实施进度安排、实施人员配备计划、各项实施工作步骤、实施质量保障措施、信息安全保障措施等：</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（1）优，得10分；</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（2）一般，得6分；</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（3）差，得</w:t>
            </w:r>
            <w:r>
              <w:rPr>
                <w:rFonts w:hint="eastAsia"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rPr>
              <w:t>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cantSplit/>
          <w:trHeight w:val="454" w:hRule="atLeast"/>
        </w:trPr>
        <w:tc>
          <w:tcPr>
            <w:tcW w:w="746"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471"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项目重、难点分析及对策</w:t>
            </w:r>
          </w:p>
        </w:tc>
        <w:tc>
          <w:tcPr>
            <w:tcW w:w="795"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10分</w:t>
            </w:r>
          </w:p>
        </w:tc>
        <w:tc>
          <w:tcPr>
            <w:tcW w:w="6502" w:type="dxa"/>
            <w:vAlign w:val="center"/>
          </w:tcPr>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对项目可能存在的重点和难点进行分析，并给出科学合理的解决方案情况进行横向比较打分：</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（1）优，得10分；</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（2）一般，得6分；</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（3）差，得</w:t>
            </w:r>
            <w:r>
              <w:rPr>
                <w:rFonts w:hint="eastAsia"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rPr>
              <w:t>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cantSplit/>
          <w:trHeight w:val="454" w:hRule="atLeast"/>
        </w:trPr>
        <w:tc>
          <w:tcPr>
            <w:tcW w:w="746"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471"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售后服务方案</w:t>
            </w:r>
          </w:p>
        </w:tc>
        <w:tc>
          <w:tcPr>
            <w:tcW w:w="795" w:type="dxa"/>
            <w:vAlign w:val="center"/>
          </w:tcPr>
          <w:p>
            <w:pPr>
              <w:widowControl w:val="0"/>
              <w:wordWrap/>
              <w:adjustRightInd w:val="0"/>
              <w:snapToGrid w:val="0"/>
              <w:spacing w:line="240" w:lineRule="exact"/>
              <w:ind w:firstLine="0" w:firstLineChars="0"/>
              <w:jc w:val="center"/>
              <w:textAlignment w:val="auto"/>
              <w:outlineLvl w:val="9"/>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分</w:t>
            </w:r>
          </w:p>
        </w:tc>
        <w:tc>
          <w:tcPr>
            <w:tcW w:w="6502" w:type="dxa"/>
            <w:vAlign w:val="center"/>
          </w:tcPr>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对售后服务方案进行横向比较打分，包括不限于服务承诺、服务范围、服务响应时间、应急处理方案等：</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（1）优，得</w:t>
            </w:r>
            <w:r>
              <w:rPr>
                <w:rFonts w:hint="eastAsia" w:ascii="Times New Roman" w:hAnsi="Times New Roman" w:eastAsia="宋体" w:cs="Times New Roman"/>
                <w:color w:val="auto"/>
                <w:sz w:val="21"/>
                <w:szCs w:val="21"/>
                <w:lang w:val="en-US" w:eastAsia="zh-CN"/>
              </w:rPr>
              <w:t>10</w:t>
            </w:r>
            <w:r>
              <w:rPr>
                <w:rFonts w:hint="default" w:ascii="Times New Roman" w:hAnsi="Times New Roman" w:eastAsia="宋体" w:cs="Times New Roman"/>
                <w:color w:val="auto"/>
                <w:sz w:val="21"/>
                <w:szCs w:val="21"/>
              </w:rPr>
              <w:t>分；</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（2）一般，得</w:t>
            </w:r>
            <w:r>
              <w:rPr>
                <w:rFonts w:hint="eastAsia"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分；</w:t>
            </w:r>
          </w:p>
          <w:p>
            <w:pPr>
              <w:widowControl w:val="0"/>
              <w:wordWrap/>
              <w:adjustRightInd w:val="0"/>
              <w:snapToGrid w:val="0"/>
              <w:spacing w:line="240" w:lineRule="exact"/>
              <w:ind w:firstLine="0" w:firstLineChars="0"/>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（3）差，得</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分。</w:t>
            </w:r>
          </w:p>
        </w:tc>
      </w:tr>
    </w:tbl>
    <w:p>
      <w:pPr>
        <w:adjustRightInd w:val="0"/>
        <w:snapToGrid w:val="0"/>
        <w:spacing w:line="560" w:lineRule="exact"/>
        <w:ind w:firstLine="560"/>
        <w:textAlignment w:val="auto"/>
        <w:rPr>
          <w:rFonts w:hint="eastAsia" w:ascii="仿宋_GB2312"/>
          <w:b/>
          <w:color w:val="auto"/>
          <w:sz w:val="28"/>
          <w:szCs w:val="28"/>
        </w:rPr>
      </w:pPr>
    </w:p>
    <w:p>
      <w:pPr>
        <w:adjustRightInd w:val="0"/>
        <w:snapToGrid w:val="0"/>
        <w:spacing w:line="560" w:lineRule="exact"/>
        <w:ind w:firstLine="640"/>
        <w:textAlignment w:val="auto"/>
        <w:rPr>
          <w:rFonts w:hint="eastAsia"/>
          <w:color w:val="auto"/>
        </w:rPr>
      </w:pPr>
      <w:r>
        <w:rPr>
          <w:rFonts w:hint="eastAsia"/>
          <w:color w:val="auto"/>
        </w:rPr>
        <w:t>（二）投标文件要求</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投标文件的组成和格式</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按本招标书第三章有关内容准备。</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2.</w:t>
      </w:r>
      <w:r>
        <w:rPr>
          <w:rFonts w:hint="eastAsia" w:ascii="仿宋_GB2312" w:hAnsi="仿宋_GB2312" w:eastAsia="仿宋_GB2312" w:cs="仿宋_GB2312"/>
          <w:color w:val="auto"/>
        </w:rPr>
        <w:t>投标文件的份数及装订、密封要求</w:t>
      </w:r>
    </w:p>
    <w:p>
      <w:pPr>
        <w:adjustRightInd w:val="0"/>
        <w:snapToGrid w:val="0"/>
        <w:spacing w:line="560" w:lineRule="exact"/>
        <w:ind w:left="0" w:leftChars="0" w:firstLine="0" w:firstLineChars="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 xml:space="preserve">    </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1</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投标人应准备投标文件正本一套和副本</w:t>
      </w:r>
      <w:r>
        <w:rPr>
          <w:rFonts w:hint="eastAsia" w:ascii="仿宋_GB2312" w:hAnsi="仿宋_GB2312" w:cs="仿宋_GB2312"/>
          <w:color w:val="auto"/>
          <w:lang w:eastAsia="zh-CN"/>
        </w:rPr>
        <w:t>五</w:t>
      </w:r>
      <w:r>
        <w:rPr>
          <w:rFonts w:hint="eastAsia" w:ascii="仿宋_GB2312" w:hAnsi="仿宋_GB2312" w:eastAsia="仿宋_GB2312" w:cs="仿宋_GB2312"/>
          <w:color w:val="auto"/>
        </w:rPr>
        <w:t>套，所有封袋上都应写明投标人的名称、项目名称。文件封面须清楚地标明“正本”或“副本”，当正本与副本有一不致时，以正本为准。</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投标文件正、副本均应使用A4纸统一装订，且均应使用不能擦去的墨水书写或打印，并由投标人加盖公章和法定代表人或法定代表人委托的代理人签字。</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3</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投标文件的正本及所有副本必须密封，封面均须加盖投标人法人公章并在密封口骑缝加盖法人公章。</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3.</w:t>
      </w:r>
      <w:r>
        <w:rPr>
          <w:rFonts w:hint="eastAsia" w:ascii="仿宋_GB2312" w:hAnsi="仿宋_GB2312" w:eastAsia="仿宋_GB2312" w:cs="仿宋_GB2312"/>
          <w:color w:val="auto"/>
        </w:rPr>
        <w:t>投标文件的递交</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1</w:t>
      </w:r>
      <w:r>
        <w:rPr>
          <w:rFonts w:hint="eastAsia" w:ascii="仿宋_GB2312" w:hAnsi="仿宋_GB2312" w:cs="仿宋_GB2312"/>
          <w:color w:val="auto"/>
          <w:lang w:eastAsia="zh-CN"/>
        </w:rPr>
        <w:t>）</w:t>
      </w:r>
      <w:r>
        <w:rPr>
          <w:rFonts w:hint="eastAsia" w:ascii="仿宋_GB2312" w:hAnsi="仿宋_GB2312" w:eastAsia="仿宋_GB2312" w:cs="仿宋_GB2312"/>
          <w:color w:val="auto"/>
        </w:rPr>
        <w:t>投标人将投标文件按以上规定密封和标记后，按以下注明的地址在投标截止时间之前送至招标单位。</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w:t>
      </w:r>
      <w:r>
        <w:rPr>
          <w:rFonts w:hint="eastAsia" w:ascii="仿宋_GB2312" w:hAnsi="仿宋_GB2312" w:eastAsia="仿宋_GB2312" w:cs="仿宋_GB2312"/>
          <w:color w:val="auto"/>
        </w:rPr>
        <w:t>递交资料截止时间：</w:t>
      </w:r>
      <w:r>
        <w:rPr>
          <w:rFonts w:hint="eastAsia" w:ascii="仿宋_GB2312" w:hAnsi="仿宋_GB2312" w:cs="仿宋_GB2312"/>
          <w:color w:val="auto"/>
          <w:lang w:eastAsia="zh-CN"/>
        </w:rPr>
        <w:t>以招标公告公布时间为准。</w:t>
      </w:r>
      <w:r>
        <w:rPr>
          <w:rFonts w:hint="eastAsia" w:ascii="仿宋_GB2312" w:hAnsi="仿宋_GB2312" w:eastAsia="仿宋_GB2312" w:cs="仿宋_GB2312"/>
          <w:color w:val="auto"/>
        </w:rPr>
        <w:t xml:space="preserve">    </w:t>
      </w:r>
    </w:p>
    <w:p>
      <w:pPr>
        <w:adjustRightInd w:val="0"/>
        <w:snapToGrid w:val="0"/>
        <w:spacing w:line="560" w:lineRule="exact"/>
        <w:ind w:firstLine="640"/>
        <w:textAlignment w:val="auto"/>
        <w:rPr>
          <w:rFonts w:hint="eastAsia" w:ascii="仿宋_GB2312" w:hAnsi="仿宋_GB2312" w:cs="仿宋_GB2312"/>
          <w:color w:val="auto"/>
          <w:lang w:val="en-US" w:eastAsia="zh-CN"/>
        </w:rPr>
      </w:pPr>
      <w:r>
        <w:rPr>
          <w:rFonts w:hint="eastAsia" w:ascii="仿宋_GB2312" w:hAnsi="仿宋_GB2312" w:eastAsia="仿宋_GB2312" w:cs="仿宋_GB2312"/>
          <w:color w:val="auto"/>
        </w:rPr>
        <w:t>地点：深圳市福田区</w:t>
      </w:r>
      <w:r>
        <w:rPr>
          <w:rFonts w:hint="eastAsia" w:ascii="仿宋_GB2312" w:hAnsi="仿宋_GB2312" w:cs="仿宋_GB2312"/>
          <w:color w:val="auto"/>
          <w:lang w:eastAsia="zh-CN"/>
        </w:rPr>
        <w:t>振华路</w:t>
      </w:r>
      <w:r>
        <w:rPr>
          <w:rFonts w:hint="eastAsia" w:ascii="仿宋_GB2312" w:hAnsi="仿宋_GB2312" w:cs="仿宋_GB2312"/>
          <w:color w:val="auto"/>
          <w:lang w:val="en-US" w:eastAsia="zh-CN"/>
        </w:rPr>
        <w:t>8号设计大厦720B。</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联系人：</w:t>
      </w:r>
      <w:r>
        <w:rPr>
          <w:rFonts w:hint="eastAsia" w:ascii="仿宋_GB2312" w:hAnsi="仿宋_GB2312" w:cs="仿宋_GB2312"/>
          <w:color w:val="auto"/>
          <w:lang w:eastAsia="zh-CN"/>
        </w:rPr>
        <w:t>蒋工</w:t>
      </w:r>
      <w:r>
        <w:rPr>
          <w:rFonts w:hint="eastAsia" w:ascii="仿宋_GB2312" w:hAnsi="仿宋_GB2312" w:eastAsia="仿宋_GB2312" w:cs="仿宋_GB2312"/>
          <w:color w:val="auto"/>
        </w:rPr>
        <w:t>，电话0755-8</w:t>
      </w:r>
      <w:r>
        <w:rPr>
          <w:rFonts w:hint="eastAsia" w:ascii="仿宋_GB2312" w:hAnsi="仿宋_GB2312" w:cs="仿宋_GB2312"/>
          <w:color w:val="auto"/>
          <w:lang w:val="en-US" w:eastAsia="zh-CN"/>
        </w:rPr>
        <w:t>3785116</w:t>
      </w:r>
      <w:r>
        <w:rPr>
          <w:rFonts w:hint="eastAsia" w:ascii="仿宋_GB2312" w:hAnsi="仿宋_GB2312" w:eastAsia="仿宋_GB2312" w:cs="仿宋_GB2312"/>
          <w:color w:val="auto"/>
        </w:rPr>
        <w:t>。</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4.</w:t>
      </w:r>
      <w:r>
        <w:rPr>
          <w:rFonts w:hint="eastAsia" w:ascii="仿宋_GB2312" w:hAnsi="仿宋_GB2312" w:eastAsia="仿宋_GB2312" w:cs="仿宋_GB2312"/>
          <w:color w:val="auto"/>
        </w:rPr>
        <w:t>投标文件有效期</w:t>
      </w:r>
    </w:p>
    <w:p>
      <w:pPr>
        <w:adjustRightInd w:val="0"/>
        <w:snapToGrid w:val="0"/>
        <w:spacing w:line="56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投标文件从投标截止日起有效期为30天。</w:t>
      </w:r>
    </w:p>
    <w:p>
      <w:pPr>
        <w:adjustRightInd w:val="0"/>
        <w:snapToGrid w:val="0"/>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eastAsia="zh-CN"/>
        </w:rPr>
        <w:t>（三）</w:t>
      </w:r>
      <w:r>
        <w:rPr>
          <w:rFonts w:hint="eastAsia" w:ascii="仿宋" w:hAnsi="仿宋" w:eastAsia="仿宋"/>
          <w:color w:val="auto"/>
          <w:sz w:val="32"/>
          <w:szCs w:val="32"/>
        </w:rPr>
        <w:t>保密及其它注意事项</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1.评标是招标工作的重要环节，评标工作由招标人组织专家独立进行。评标工作将遵照评标原则，公正、平等地对待所有投标人。</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2.评标期间，评标专家将对投标文件中有关问题分别向投标人进行询问。各投标人应予以认真答复。重要或复杂问题的答复需以书面形式，并经法定代表人或授权人签署。澄清文件将作为投标文件的组成部分。</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3.在开标、投标期间，投标人不得向评标专家询问评标情况，不得进行旨在影响评标结果的活动。</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4.为保证定标的公正性，在评标过程中，评标专家不得与投标人私下交换意见。在招标工作结束后，凡与评标情况有接触的任何人，不得也不应将评标情况扩散出评标人员之外。</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5.评标人员不向落标方解释落标原因，不退还投标文件。</w:t>
      </w:r>
    </w:p>
    <w:p>
      <w:pPr>
        <w:pStyle w:val="2"/>
        <w:adjustRightInd w:val="0"/>
        <w:snapToGrid w:val="0"/>
        <w:spacing w:before="312" w:after="312" w:line="560" w:lineRule="exact"/>
        <w:ind w:firstLine="643" w:firstLineChars="200"/>
        <w:textAlignment w:val="auto"/>
        <w:rPr>
          <w:rFonts w:ascii="宋体" w:hAnsi="宋体" w:eastAsia="宋体"/>
          <w:b/>
          <w:bCs/>
          <w:color w:val="auto"/>
          <w:sz w:val="32"/>
          <w:szCs w:val="32"/>
        </w:rPr>
      </w:pPr>
      <w:r>
        <w:rPr>
          <w:rFonts w:hint="eastAsia" w:ascii="宋体" w:hAnsi="宋体" w:eastAsia="宋体"/>
          <w:b/>
          <w:bCs/>
          <w:color w:val="auto"/>
          <w:sz w:val="32"/>
          <w:szCs w:val="32"/>
        </w:rPr>
        <w:t>八、废标条款</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符合下列条件之一，即可定为废标：</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1.报价文件无投标人盖章，无法定代表人或法定代表人授权代表签字或盖章的；</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2.投标文件未按规定的格式填写，内容不全或关键字迹模糊、无法辨认的；</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3.投标人递交两份或多份内容不同的投标文件，或在一份投标文件中对同一招标项目报有两个或多个报价，且未声明哪一个有效的，按招标文件规定提交备选投标方案的除外；</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4.投标人以他人的名义投标、串通投标、以行贿手段谋取中标或者以其他弄虚作假方式投标的。</w:t>
      </w:r>
    </w:p>
    <w:p>
      <w:pPr>
        <w:pStyle w:val="2"/>
        <w:adjustRightInd w:val="0"/>
        <w:snapToGrid w:val="0"/>
        <w:spacing w:before="312" w:after="312" w:line="560" w:lineRule="exact"/>
        <w:ind w:firstLine="643" w:firstLineChars="200"/>
        <w:textAlignment w:val="auto"/>
        <w:rPr>
          <w:rFonts w:ascii="宋体" w:hAnsi="宋体" w:eastAsia="宋体"/>
          <w:b/>
          <w:bCs/>
          <w:color w:val="auto"/>
          <w:sz w:val="32"/>
          <w:szCs w:val="32"/>
        </w:rPr>
      </w:pPr>
      <w:r>
        <w:rPr>
          <w:rFonts w:hint="eastAsia" w:ascii="宋体" w:hAnsi="宋体" w:eastAsia="宋体"/>
          <w:b/>
          <w:bCs/>
          <w:color w:val="auto"/>
          <w:sz w:val="32"/>
          <w:szCs w:val="32"/>
        </w:rPr>
        <w:t>九、流标情形</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符合下列情形之一，本次招标流标，需重新招标：</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lang w:val="en-US" w:eastAsia="zh-CN"/>
        </w:rPr>
        <w:t>1</w:t>
      </w:r>
      <w:r>
        <w:rPr>
          <w:rFonts w:hint="eastAsia" w:ascii="仿宋_GB2312"/>
          <w:color w:val="auto"/>
          <w:sz w:val="32"/>
          <w:szCs w:val="32"/>
        </w:rPr>
        <w:t>.采购的公正性受到影响；</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lang w:val="en-US" w:eastAsia="zh-CN"/>
        </w:rPr>
        <w:t>2</w:t>
      </w:r>
      <w:r>
        <w:rPr>
          <w:rFonts w:hint="eastAsia" w:ascii="仿宋_GB2312"/>
          <w:color w:val="auto"/>
          <w:sz w:val="32"/>
          <w:szCs w:val="32"/>
        </w:rPr>
        <w:t>.投标报价均超过了采购预算；</w:t>
      </w:r>
    </w:p>
    <w:p>
      <w:pPr>
        <w:adjustRightInd w:val="0"/>
        <w:snapToGrid w:val="0"/>
        <w:spacing w:line="560" w:lineRule="exact"/>
        <w:ind w:firstLine="600"/>
        <w:textAlignment w:val="auto"/>
        <w:rPr>
          <w:rFonts w:ascii="黑体" w:hAnsi="黑体" w:eastAsia="黑体" w:cs="黑体"/>
          <w:b/>
          <w:bCs/>
          <w:color w:val="auto"/>
          <w:sz w:val="32"/>
          <w:szCs w:val="32"/>
        </w:rPr>
      </w:pPr>
      <w:r>
        <w:rPr>
          <w:rFonts w:hint="eastAsia" w:ascii="仿宋_GB2312"/>
          <w:color w:val="auto"/>
          <w:sz w:val="32"/>
          <w:szCs w:val="32"/>
          <w:lang w:val="en-US" w:eastAsia="zh-CN"/>
        </w:rPr>
        <w:t>3</w:t>
      </w:r>
      <w:r>
        <w:rPr>
          <w:rFonts w:hint="eastAsia" w:ascii="仿宋_GB2312"/>
          <w:color w:val="auto"/>
          <w:sz w:val="32"/>
          <w:szCs w:val="32"/>
        </w:rPr>
        <w:t>.采购任务取消。</w:t>
      </w:r>
    </w:p>
    <w:p>
      <w:pPr>
        <w:pStyle w:val="2"/>
        <w:adjustRightInd w:val="0"/>
        <w:snapToGrid w:val="0"/>
        <w:spacing w:before="312" w:after="312" w:line="560" w:lineRule="exact"/>
        <w:ind w:firstLine="643" w:firstLineChars="200"/>
        <w:textAlignment w:val="auto"/>
        <w:rPr>
          <w:rFonts w:ascii="宋体" w:hAnsi="宋体" w:eastAsia="宋体"/>
          <w:b/>
          <w:bCs/>
          <w:color w:val="auto"/>
          <w:sz w:val="32"/>
          <w:szCs w:val="32"/>
        </w:rPr>
      </w:pPr>
      <w:r>
        <w:rPr>
          <w:rFonts w:hint="eastAsia" w:ascii="宋体" w:hAnsi="宋体" w:eastAsia="宋体"/>
          <w:b/>
          <w:bCs/>
          <w:color w:val="auto"/>
          <w:sz w:val="32"/>
          <w:szCs w:val="32"/>
        </w:rPr>
        <w:t>十、注意事项</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1、中标人不得将项目非法分包或转包给任何单位和个人。否则，采购单位有权即刻终止合同，并要求中标人赔偿相应损失。</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2、投标人若认为招标文件的技术要求或其他要求有倾向性或不公正性，可在招标答疑阶段提出，以维护招标行为的公平、公正。</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3、投标人使用的标准必须是国际公认或国家、或地方政府颁布的同等或更高的标准，如投标人使用的标准低于上述标准,评标委员会将有权不予接受，投标人必须列表将明显的差异详细说明。</w:t>
      </w:r>
    </w:p>
    <w:p>
      <w:pPr>
        <w:adjustRightInd w:val="0"/>
        <w:snapToGrid w:val="0"/>
        <w:spacing w:line="560" w:lineRule="exact"/>
        <w:ind w:firstLine="600"/>
        <w:textAlignment w:val="auto"/>
        <w:rPr>
          <w:rFonts w:ascii="仿宋_GB2312"/>
          <w:color w:val="auto"/>
          <w:sz w:val="32"/>
          <w:szCs w:val="32"/>
        </w:rPr>
      </w:pPr>
      <w:r>
        <w:rPr>
          <w:rFonts w:hint="eastAsia" w:ascii="仿宋_GB2312"/>
          <w:color w:val="auto"/>
          <w:sz w:val="32"/>
          <w:szCs w:val="32"/>
        </w:rPr>
        <w:t>4、投标人所提交的投标文件对技术参数和各项要求的响应应是列出具体内容。如果投标人只注明“符合”或“满足”，将被视为“不符合”，并可能严重影响评标结果。</w:t>
      </w:r>
    </w:p>
    <w:p>
      <w:pPr>
        <w:adjustRightInd w:val="0"/>
        <w:snapToGrid w:val="0"/>
        <w:spacing w:line="560" w:lineRule="exact"/>
        <w:ind w:firstLine="0" w:firstLineChars="0"/>
        <w:textAlignment w:val="auto"/>
        <w:rPr>
          <w:rFonts w:ascii="仿宋_GB2312"/>
          <w:color w:val="auto"/>
          <w:szCs w:val="32"/>
        </w:rPr>
      </w:pPr>
    </w:p>
    <w:p>
      <w:pPr>
        <w:pStyle w:val="2"/>
        <w:adjustRightInd w:val="0"/>
        <w:snapToGrid w:val="0"/>
        <w:spacing w:before="312" w:after="312" w:line="560" w:lineRule="exact"/>
        <w:ind w:left="0" w:leftChars="0" w:firstLine="0" w:firstLineChars="0"/>
        <w:jc w:val="center"/>
        <w:textAlignment w:val="auto"/>
        <w:rPr>
          <w:rFonts w:ascii="宋体" w:hAnsi="宋体" w:eastAsia="宋体"/>
          <w:b/>
          <w:color w:val="auto"/>
        </w:rPr>
      </w:pPr>
      <w:r>
        <w:rPr>
          <w:rFonts w:hint="eastAsia" w:ascii="宋体" w:hAnsi="宋体" w:eastAsia="宋体"/>
          <w:b/>
          <w:color w:val="auto"/>
        </w:rPr>
        <w:t>第三章  投标文件格式、附件</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投标文件组成：</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 xml:space="preserve"> 1、投标文件正文（信息公开部分）：</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（1）法定代表人/负责人资格证明书</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（2）投标文件签署授权委托书</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（3）投标函</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（4）承诺函</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（5）项目报价表</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（6）投标人情况介绍</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（7）投标人资格情况及通过相关认证情况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（8）拟安排的项目负责人情况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（9）拟安排的项目团队成员（项目负责人除外）情况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（10）投标人自主知识产权产品（创新、设计）情况</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（11）其它招标文件要求的内容及投标人认为需要补充的内容（格式自定）</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 xml:space="preserve"> 2、投标文件附件（非信息公开部分）</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（1）授权委托代理人联系方式</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（2）实施方案</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（3）项目重点难点分析、应对措施及相关的合理化建议</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（4）研究质量（完成时间）保障措施及方案</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（5）项目完成（服务期满）后的服务承诺</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（6）违约承诺</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（7）详细分项报价（格式自定）</w:t>
      </w:r>
    </w:p>
    <w:p>
      <w:pPr>
        <w:adjustRightInd w:val="0"/>
        <w:snapToGrid w:val="0"/>
        <w:spacing w:line="560" w:lineRule="exact"/>
        <w:ind w:firstLine="600"/>
        <w:textAlignment w:val="auto"/>
        <w:rPr>
          <w:rFonts w:hint="eastAsia" w:ascii="仿宋_GB2312" w:cs="Times New Roman"/>
          <w:color w:val="auto"/>
          <w:sz w:val="32"/>
          <w:szCs w:val="32"/>
        </w:rPr>
      </w:pPr>
      <w:r>
        <w:rPr>
          <w:rFonts w:hint="eastAsia" w:ascii="仿宋_GB2312" w:cs="Times New Roman"/>
          <w:color w:val="auto"/>
          <w:sz w:val="32"/>
          <w:szCs w:val="32"/>
        </w:rPr>
        <w:t>（8）其它招标文件要求的内容及投标人认为需要补充的内容（格式自定）</w:t>
      </w:r>
    </w:p>
    <w:p>
      <w:pPr>
        <w:adjustRightInd w:val="0"/>
        <w:snapToGrid w:val="0"/>
        <w:spacing w:line="560" w:lineRule="exact"/>
        <w:ind w:firstLine="600"/>
        <w:textAlignment w:val="auto"/>
        <w:rPr>
          <w:rFonts w:hint="eastAsia" w:ascii="仿宋_GB2312" w:hAnsi="仿宋_GB2312" w:eastAsia="仿宋_GB2312" w:cs="仿宋_GB2312"/>
          <w:color w:val="auto"/>
          <w:sz w:val="32"/>
          <w:szCs w:val="32"/>
        </w:rPr>
      </w:pPr>
      <w:r>
        <w:rPr>
          <w:rFonts w:hint="eastAsia" w:ascii="仿宋_GB2312" w:cs="Times New Roman"/>
          <w:color w:val="auto"/>
          <w:sz w:val="32"/>
          <w:szCs w:val="32"/>
        </w:rPr>
        <w:br w:type="page"/>
      </w:r>
    </w:p>
    <w:p>
      <w:pPr>
        <w:adjustRightInd w:val="0"/>
        <w:snapToGrid w:val="0"/>
        <w:spacing w:line="560" w:lineRule="exact"/>
        <w:ind w:firstLine="0" w:firstLineChars="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投标文件正文（信息公开部分）：</w:t>
      </w:r>
    </w:p>
    <w:p>
      <w:pPr>
        <w:pStyle w:val="3"/>
        <w:adjustRightInd w:val="0"/>
        <w:snapToGrid w:val="0"/>
        <w:spacing w:line="560" w:lineRule="exact"/>
        <w:ind w:left="0" w:leftChars="0" w:firstLine="0" w:firstLineChars="0"/>
        <w:jc w:val="center"/>
        <w:textAlignment w:val="auto"/>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t>一、法定代表人/负责人资格证明书</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同志，现任我单位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职务，为法定代表人/负责人，特此证明。</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有效日期：         签发日期：         单位（盖章）：</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营业执照/执业许可证号码：                 经济性质：</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主营：</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兼营：</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w:t>
      </w:r>
    </w:p>
    <w:p>
      <w:pPr>
        <w:adjustRightInd w:val="0"/>
        <w:snapToGrid w:val="0"/>
        <w:spacing w:line="56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1、法定代表人为企业事业单位、国家机关、社会团体的主要行政负责人，负责人为非法人组织的主要负责人。</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2、内容必须填写真实、清楚，涂改无效，不得转让、买卖。</w:t>
      </w:r>
    </w:p>
    <w:p>
      <w:pPr>
        <w:pStyle w:val="3"/>
        <w:adjustRightInd w:val="0"/>
        <w:snapToGrid w:val="0"/>
        <w:spacing w:before="120" w:after="120" w:line="560" w:lineRule="exact"/>
        <w:ind w:firstLine="0" w:firstLineChars="0"/>
        <w:jc w:val="center"/>
        <w:textAlignment w:val="auto"/>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br w:type="page"/>
      </w:r>
      <w:r>
        <w:rPr>
          <w:rFonts w:hint="eastAsia" w:ascii="仿宋_GB2312" w:hAnsi="仿宋_GB2312" w:eastAsia="仿宋_GB2312" w:cs="仿宋_GB2312"/>
          <w:b w:val="0"/>
          <w:color w:val="auto"/>
          <w:szCs w:val="32"/>
        </w:rPr>
        <w:t>二、投标文件签署授权委托书</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本授权委托书声明：我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（投标人名称）的法定代表人/负责人，现授权委托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（单位名称）的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（姓名）为我公司签署本项目已递交的投标文件的法定代表人/负责人的授权委托代理人，代理人全权代表我所签署的本项目已递交的投标文件内容我均承认。</w:t>
      </w:r>
    </w:p>
    <w:p>
      <w:pPr>
        <w:pStyle w:val="4"/>
        <w:adjustRightInd w:val="0"/>
        <w:snapToGrid w:val="0"/>
        <w:spacing w:line="56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代理人无转委托权，特此委托。</w:t>
      </w:r>
    </w:p>
    <w:p>
      <w:pPr>
        <w:adjustRightInd w:val="0"/>
        <w:snapToGrid w:val="0"/>
        <w:spacing w:line="560" w:lineRule="exact"/>
        <w:ind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代理人（签章）：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法定代表人/负责人（签章）：</w:t>
      </w:r>
      <w:r>
        <w:rPr>
          <w:rFonts w:hint="eastAsia" w:ascii="仿宋_GB2312" w:hAnsi="仿宋_GB2312" w:eastAsia="仿宋_GB2312" w:cs="仿宋_GB2312"/>
          <w:color w:val="auto"/>
          <w:sz w:val="32"/>
          <w:szCs w:val="32"/>
          <w:u w:val="single"/>
        </w:rPr>
        <w:t xml:space="preserve">                </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授权委托日期：</w:t>
      </w:r>
      <w:r>
        <w:rPr>
          <w:rFonts w:hint="eastAsia" w:ascii="仿宋_GB2312" w:hAnsi="仿宋_GB2312" w:eastAsia="仿宋_GB2312" w:cs="仿宋_GB2312"/>
          <w:color w:val="auto"/>
          <w:sz w:val="32"/>
          <w:szCs w:val="32"/>
          <w:u w:val="single"/>
        </w:rPr>
        <w:t xml:space="preserve">  20</w:t>
      </w:r>
      <w:r>
        <w:rPr>
          <w:rFonts w:hint="eastAsia" w:ascii="仿宋_GB2312" w:hAnsi="仿宋_GB2312" w:cs="仿宋_GB2312"/>
          <w:color w:val="auto"/>
          <w:sz w:val="32"/>
          <w:szCs w:val="32"/>
          <w:u w:val="single"/>
          <w:lang w:val="en-US" w:eastAsia="zh-CN"/>
        </w:rPr>
        <w:t>21</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月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adjustRightInd w:val="0"/>
        <w:snapToGrid w:val="0"/>
        <w:spacing w:line="560" w:lineRule="exact"/>
        <w:ind w:left="822" w:leftChars="257" w:firstLine="560"/>
        <w:textAlignment w:val="auto"/>
        <w:rPr>
          <w:rFonts w:hint="eastAsia" w:ascii="仿宋_GB2312" w:hAnsi="仿宋_GB2312" w:eastAsia="仿宋_GB2312" w:cs="仿宋_GB2312"/>
          <w:color w:val="auto"/>
          <w:sz w:val="32"/>
          <w:szCs w:val="32"/>
        </w:rPr>
      </w:pPr>
    </w:p>
    <w:p>
      <w:pPr>
        <w:adjustRightInd w:val="0"/>
        <w:snapToGrid w:val="0"/>
        <w:spacing w:line="560" w:lineRule="exact"/>
        <w:ind w:firstLine="560"/>
        <w:textAlignment w:val="auto"/>
        <w:rPr>
          <w:color w:val="auto"/>
          <w:kern w:val="0"/>
          <w:sz w:val="32"/>
          <w:szCs w:val="32"/>
        </w:rPr>
      </w:pPr>
    </w:p>
    <w:p>
      <w:pPr>
        <w:pStyle w:val="3"/>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br w:type="page"/>
      </w:r>
      <w:r>
        <w:rPr>
          <w:rFonts w:hint="eastAsia" w:ascii="黑体"/>
          <w:b w:val="0"/>
          <w:color w:val="auto"/>
          <w:szCs w:val="32"/>
        </w:rPr>
        <w:t>三、</w:t>
      </w:r>
      <w:r>
        <w:rPr>
          <w:rFonts w:hint="eastAsia" w:ascii="黑体"/>
          <w:b w:val="0"/>
          <w:color w:val="auto"/>
          <w:szCs w:val="32"/>
          <w:lang w:eastAsia="zh-CN"/>
        </w:rPr>
        <w:t>服务</w:t>
      </w:r>
      <w:r>
        <w:rPr>
          <w:rFonts w:hint="eastAsia" w:ascii="黑体"/>
          <w:b w:val="0"/>
          <w:color w:val="auto"/>
          <w:szCs w:val="32"/>
        </w:rPr>
        <w:t>项目投标及履约承诺函</w:t>
      </w: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致：</w:t>
      </w:r>
      <w:r>
        <w:rPr>
          <w:rFonts w:hint="eastAsia" w:ascii="宋体" w:hAnsi="宋体"/>
          <w:color w:val="auto"/>
          <w:sz w:val="32"/>
          <w:szCs w:val="32"/>
          <w:u w:val="single"/>
        </w:rPr>
        <w:t>深圳市住房和建设局</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我单位承诺：</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1.对本招标项目所提供的服务未侵犯知识产权。</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2.我公司/单位参与该项目投标，严格遵守政府采购相关法律，投标做到诚实，不造假，不围标、串标、陪标。我公司/单位已清楚，如违反上述要求，其投标将作废，被没收投标保证金，被列入不良记录名单并在网上曝光。</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3.如果中标，做到守信依照本项目招标文件需求内容、签署合同及本公司/单位在投标中所作的一切承诺履约。项目验收达到全部指标合格，力争优良。</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以上承诺，如有违反，愿依照国家相关法律处理，并承担由此给采购人带来的损失。</w:t>
      </w: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 xml:space="preserve">                       投标单位名称（盖章）：</w:t>
      </w:r>
    </w:p>
    <w:p>
      <w:pPr>
        <w:adjustRightInd w:val="0"/>
        <w:snapToGrid w:val="0"/>
        <w:spacing w:line="560" w:lineRule="exact"/>
        <w:ind w:firstLine="560"/>
        <w:textAlignment w:val="auto"/>
        <w:rPr>
          <w:rFonts w:ascii="宋体" w:hAnsi="宋体"/>
          <w:color w:val="auto"/>
          <w:sz w:val="32"/>
          <w:szCs w:val="32"/>
        </w:rPr>
      </w:pPr>
      <w:r>
        <w:rPr>
          <w:rFonts w:hint="eastAsia" w:ascii="宋体" w:hAnsi="宋体"/>
          <w:color w:val="auto"/>
          <w:sz w:val="32"/>
          <w:szCs w:val="32"/>
        </w:rPr>
        <w:t xml:space="preserve">                       法人代表/负责人（签章）：</w:t>
      </w:r>
    </w:p>
    <w:p>
      <w:pPr>
        <w:pStyle w:val="5"/>
        <w:adjustRightInd w:val="0"/>
        <w:snapToGrid w:val="0"/>
        <w:spacing w:line="560" w:lineRule="exact"/>
        <w:ind w:firstLine="562"/>
        <w:textAlignment w:val="auto"/>
        <w:rPr>
          <w:b/>
          <w:color w:val="auto"/>
          <w:sz w:val="32"/>
          <w:szCs w:val="32"/>
        </w:rPr>
      </w:pPr>
      <w:r>
        <w:rPr>
          <w:b/>
          <w:color w:val="auto"/>
          <w:sz w:val="32"/>
          <w:szCs w:val="32"/>
        </w:rPr>
        <w:t xml:space="preserve">                         </w:t>
      </w:r>
    </w:p>
    <w:p>
      <w:pPr>
        <w:pStyle w:val="5"/>
        <w:adjustRightInd w:val="0"/>
        <w:snapToGrid w:val="0"/>
        <w:spacing w:line="560" w:lineRule="exact"/>
        <w:ind w:firstLine="4176" w:firstLineChars="1300"/>
        <w:textAlignment w:val="auto"/>
        <w:rPr>
          <w:b/>
          <w:color w:val="auto"/>
          <w:sz w:val="32"/>
          <w:szCs w:val="32"/>
        </w:rPr>
      </w:pPr>
      <w:r>
        <w:rPr>
          <w:b/>
          <w:color w:val="auto"/>
          <w:sz w:val="32"/>
          <w:szCs w:val="32"/>
        </w:rPr>
        <w:t xml:space="preserve">      </w:t>
      </w:r>
      <w:r>
        <w:rPr>
          <w:rFonts w:hint="eastAsia" w:ascii="宋体" w:hAnsi="宋体" w:eastAsia="仿宋_GB2312" w:cs="Times New Roman"/>
          <w:color w:val="auto"/>
          <w:kern w:val="2"/>
          <w:sz w:val="32"/>
          <w:szCs w:val="32"/>
          <w:lang w:val="en-US" w:eastAsia="zh-CN" w:bidi="ar-SA"/>
        </w:rPr>
        <w:t>二〇</w:t>
      </w:r>
      <w:r>
        <w:rPr>
          <w:rFonts w:hint="eastAsia" w:hAnsi="宋体" w:eastAsia="仿宋_GB2312" w:cs="Times New Roman"/>
          <w:color w:val="auto"/>
          <w:kern w:val="2"/>
          <w:sz w:val="32"/>
          <w:szCs w:val="32"/>
          <w:lang w:val="en-US" w:eastAsia="zh-CN" w:bidi="ar-SA"/>
        </w:rPr>
        <w:t>二一</w:t>
      </w:r>
      <w:r>
        <w:rPr>
          <w:rFonts w:hint="eastAsia" w:ascii="宋体" w:hAnsi="宋体" w:eastAsia="仿宋_GB2312" w:cs="Times New Roman"/>
          <w:color w:val="auto"/>
          <w:kern w:val="2"/>
          <w:sz w:val="32"/>
          <w:szCs w:val="32"/>
          <w:lang w:val="en-US" w:eastAsia="zh-CN" w:bidi="ar-SA"/>
        </w:rPr>
        <w:t xml:space="preserve"> 年</w:t>
      </w:r>
      <w:r>
        <w:rPr>
          <w:rFonts w:hint="eastAsia" w:hAnsi="宋体" w:eastAsia="仿宋_GB2312" w:cs="Times New Roman"/>
          <w:color w:val="auto"/>
          <w:kern w:val="2"/>
          <w:sz w:val="32"/>
          <w:szCs w:val="32"/>
          <w:lang w:val="en-US" w:eastAsia="zh-CN" w:bidi="ar-SA"/>
        </w:rPr>
        <w:t xml:space="preserve">  </w:t>
      </w:r>
      <w:r>
        <w:rPr>
          <w:rFonts w:hint="eastAsia" w:ascii="宋体" w:hAnsi="宋体" w:eastAsia="仿宋_GB2312" w:cs="Times New Roman"/>
          <w:color w:val="auto"/>
          <w:kern w:val="2"/>
          <w:sz w:val="32"/>
          <w:szCs w:val="32"/>
          <w:lang w:val="en-US" w:eastAsia="zh-CN" w:bidi="ar-SA"/>
        </w:rPr>
        <w:t xml:space="preserve"> 月    日</w:t>
      </w:r>
    </w:p>
    <w:p>
      <w:pPr>
        <w:pStyle w:val="3"/>
        <w:adjustRightInd w:val="0"/>
        <w:snapToGrid w:val="0"/>
        <w:spacing w:before="120" w:after="120" w:line="560" w:lineRule="exact"/>
        <w:ind w:left="0" w:leftChars="0" w:firstLine="0" w:firstLineChars="0"/>
        <w:jc w:val="center"/>
        <w:textAlignment w:val="auto"/>
        <w:rPr>
          <w:rFonts w:ascii="黑体"/>
          <w:b w:val="0"/>
          <w:color w:val="auto"/>
          <w:szCs w:val="32"/>
        </w:rPr>
      </w:pPr>
      <w:r>
        <w:rPr>
          <w:rFonts w:ascii="黑体"/>
          <w:b w:val="0"/>
          <w:color w:val="auto"/>
          <w:szCs w:val="32"/>
        </w:rPr>
        <w:br w:type="page"/>
      </w:r>
      <w:r>
        <w:rPr>
          <w:rFonts w:hint="eastAsia" w:ascii="黑体"/>
          <w:b w:val="0"/>
          <w:color w:val="auto"/>
          <w:szCs w:val="32"/>
        </w:rPr>
        <w:t>四、项目报价表</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项目名称：</w:t>
      </w:r>
      <w:r>
        <w:rPr>
          <w:rFonts w:hint="eastAsia"/>
          <w:bCs/>
          <w:snapToGrid w:val="0"/>
          <w:color w:val="auto"/>
          <w:kern w:val="0"/>
          <w:sz w:val="32"/>
          <w:szCs w:val="32"/>
          <w:u w:val="single"/>
        </w:rPr>
        <w:t xml:space="preserve">                    </w:t>
      </w:r>
      <w:r>
        <w:rPr>
          <w:rFonts w:hint="eastAsia"/>
          <w:bCs/>
          <w:snapToGrid w:val="0"/>
          <w:color w:val="auto"/>
          <w:kern w:val="0"/>
          <w:sz w:val="32"/>
          <w:szCs w:val="32"/>
        </w:rPr>
        <w:t xml:space="preserve">                </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项目编号：</w:t>
      </w:r>
      <w:r>
        <w:rPr>
          <w:rFonts w:hint="eastAsia"/>
          <w:bCs/>
          <w:snapToGrid w:val="0"/>
          <w:color w:val="auto"/>
          <w:kern w:val="0"/>
          <w:sz w:val="32"/>
          <w:szCs w:val="32"/>
          <w:u w:val="single"/>
        </w:rPr>
        <w:t xml:space="preserve">                     </w:t>
      </w:r>
      <w:r>
        <w:rPr>
          <w:rFonts w:hint="eastAsia"/>
          <w:bCs/>
          <w:snapToGrid w:val="0"/>
          <w:color w:val="auto"/>
          <w:kern w:val="0"/>
          <w:sz w:val="32"/>
          <w:szCs w:val="32"/>
        </w:rPr>
        <w:t xml:space="preserve"> </w:t>
      </w:r>
    </w:p>
    <w:p>
      <w:pPr>
        <w:adjustRightInd w:val="0"/>
        <w:snapToGrid w:val="0"/>
        <w:spacing w:line="560" w:lineRule="exact"/>
        <w:ind w:firstLine="560"/>
        <w:textAlignment w:val="auto"/>
        <w:rPr>
          <w:bCs/>
          <w:snapToGrid w:val="0"/>
          <w:color w:val="auto"/>
          <w:kern w:val="0"/>
          <w:sz w:val="32"/>
          <w:szCs w:val="32"/>
        </w:rPr>
      </w:pPr>
      <w:r>
        <w:rPr>
          <w:rFonts w:hint="eastAsia"/>
          <w:bCs/>
          <w:snapToGrid w:val="0"/>
          <w:color w:val="auto"/>
          <w:kern w:val="0"/>
          <w:sz w:val="32"/>
          <w:szCs w:val="32"/>
        </w:rPr>
        <w:t>单位： 人民币元</w:t>
      </w:r>
    </w:p>
    <w:tbl>
      <w:tblPr>
        <w:tblStyle w:val="12"/>
        <w:tblW w:w="8028"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2988"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项目名称</w:t>
            </w:r>
          </w:p>
        </w:tc>
        <w:tc>
          <w:tcPr>
            <w:tcW w:w="198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投标总价</w:t>
            </w:r>
          </w:p>
        </w:tc>
        <w:tc>
          <w:tcPr>
            <w:tcW w:w="144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服务期限（天）</w:t>
            </w:r>
          </w:p>
        </w:tc>
        <w:tc>
          <w:tcPr>
            <w:tcW w:w="1620" w:type="dxa"/>
            <w:tcBorders>
              <w:top w:val="double" w:color="auto" w:sz="4" w:space="0"/>
              <w:bottom w:val="single" w:color="auto" w:sz="4" w:space="0"/>
            </w:tcBorders>
            <w:vAlign w:val="center"/>
          </w:tcPr>
          <w:p>
            <w:pPr>
              <w:widowControl w:val="0"/>
              <w:wordWrap/>
              <w:adjustRightInd w:val="0"/>
              <w:snapToGrid w:val="0"/>
              <w:spacing w:line="240" w:lineRule="auto"/>
              <w:ind w:firstLine="0" w:firstLineChars="0"/>
              <w:jc w:val="center"/>
              <w:textAlignment w:val="auto"/>
              <w:outlineLvl w:val="9"/>
              <w:rPr>
                <w:snapToGrid w:val="0"/>
                <w:color w:val="auto"/>
                <w:kern w:val="0"/>
                <w:sz w:val="32"/>
                <w:szCs w:val="32"/>
              </w:rPr>
            </w:pPr>
            <w:r>
              <w:rPr>
                <w:rFonts w:hint="eastAsia"/>
                <w:snapToGrid w:val="0"/>
                <w:color w:val="auto"/>
                <w:kern w:val="0"/>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8" w:hRule="atLeast"/>
          <w:jc w:val="center"/>
        </w:trPr>
        <w:tc>
          <w:tcPr>
            <w:tcW w:w="2988" w:type="dxa"/>
            <w:tcBorders>
              <w:top w:val="single" w:color="auto" w:sz="4" w:space="0"/>
            </w:tcBorders>
            <w:vAlign w:val="center"/>
          </w:tcPr>
          <w:p>
            <w:pPr>
              <w:widowControl w:val="0"/>
              <w:wordWrap/>
              <w:adjustRightInd w:val="0"/>
              <w:snapToGrid w:val="0"/>
              <w:spacing w:line="240" w:lineRule="auto"/>
              <w:ind w:firstLine="0" w:firstLineChars="0"/>
              <w:jc w:val="center"/>
              <w:textAlignment w:val="auto"/>
              <w:outlineLvl w:val="9"/>
              <w:rPr>
                <w:rFonts w:hint="eastAsia" w:eastAsia="仿宋_GB2312"/>
                <w:snapToGrid w:val="0"/>
                <w:color w:val="auto"/>
                <w:kern w:val="0"/>
                <w:sz w:val="32"/>
                <w:szCs w:val="32"/>
                <w:u w:val="single"/>
                <w:lang w:eastAsia="zh-CN"/>
              </w:rPr>
            </w:pPr>
            <w:r>
              <w:rPr>
                <w:rFonts w:hint="eastAsia" w:ascii="仿宋_GB2312" w:hAnsi="仿宋_GB2312" w:cs="仿宋_GB2312"/>
                <w:color w:val="auto"/>
                <w:sz w:val="32"/>
                <w:szCs w:val="32"/>
                <w:lang w:eastAsia="zh-CN"/>
              </w:rPr>
              <w:t>深圳市住房和建设局</w:t>
            </w:r>
            <w:r>
              <w:rPr>
                <w:rFonts w:hint="eastAsia" w:ascii="仿宋_GB2312" w:hAnsi="仿宋_GB2312" w:cs="仿宋_GB2312"/>
                <w:color w:val="auto"/>
                <w:sz w:val="32"/>
                <w:szCs w:val="32"/>
                <w:lang w:val="en-US" w:eastAsia="zh-CN"/>
              </w:rPr>
              <w:t>2021</w:t>
            </w:r>
            <w:r>
              <w:rPr>
                <w:rFonts w:hint="eastAsia" w:ascii="仿宋_GB2312" w:hAnsi="仿宋_GB2312" w:cs="仿宋_GB2312"/>
                <w:color w:val="auto"/>
                <w:sz w:val="32"/>
                <w:szCs w:val="32"/>
              </w:rPr>
              <w:t>年度参与办理行政事务及协助查处建筑领域违法违规行为</w:t>
            </w:r>
            <w:r>
              <w:rPr>
                <w:rFonts w:hint="eastAsia" w:ascii="仿宋_GB2312" w:hAnsi="仿宋_GB2312" w:cs="仿宋_GB2312"/>
                <w:color w:val="auto"/>
                <w:sz w:val="32"/>
                <w:szCs w:val="32"/>
                <w:lang w:eastAsia="zh-CN"/>
              </w:rPr>
              <w:t>服务项目</w:t>
            </w:r>
          </w:p>
        </w:tc>
        <w:tc>
          <w:tcPr>
            <w:tcW w:w="198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r>
              <w:rPr>
                <w:rFonts w:hint="eastAsia"/>
                <w:snapToGrid w:val="0"/>
                <w:color w:val="auto"/>
                <w:kern w:val="0"/>
                <w:sz w:val="32"/>
                <w:szCs w:val="32"/>
              </w:rPr>
              <w:t>大写：</w:t>
            </w:r>
          </w:p>
          <w:p>
            <w:pPr>
              <w:widowControl w:val="0"/>
              <w:wordWrap/>
              <w:adjustRightInd w:val="0"/>
              <w:snapToGrid w:val="0"/>
              <w:spacing w:line="240" w:lineRule="auto"/>
              <w:ind w:firstLine="0" w:firstLineChars="0"/>
              <w:textAlignment w:val="auto"/>
              <w:outlineLvl w:val="9"/>
              <w:rPr>
                <w:snapToGrid w:val="0"/>
                <w:color w:val="auto"/>
                <w:kern w:val="0"/>
                <w:sz w:val="32"/>
                <w:szCs w:val="32"/>
              </w:rPr>
            </w:pPr>
            <w:r>
              <w:rPr>
                <w:rFonts w:hint="eastAsia"/>
                <w:snapToGrid w:val="0"/>
                <w:color w:val="auto"/>
                <w:kern w:val="0"/>
                <w:sz w:val="32"/>
                <w:szCs w:val="32"/>
              </w:rPr>
              <w:t>小写：</w:t>
            </w:r>
          </w:p>
        </w:tc>
        <w:tc>
          <w:tcPr>
            <w:tcW w:w="144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p>
        </w:tc>
        <w:tc>
          <w:tcPr>
            <w:tcW w:w="1620" w:type="dxa"/>
            <w:tcBorders>
              <w:top w:val="single" w:color="auto" w:sz="4" w:space="0"/>
            </w:tcBorders>
            <w:vAlign w:val="center"/>
          </w:tcPr>
          <w:p>
            <w:pPr>
              <w:widowControl w:val="0"/>
              <w:wordWrap/>
              <w:adjustRightInd w:val="0"/>
              <w:snapToGrid w:val="0"/>
              <w:spacing w:line="240" w:lineRule="auto"/>
              <w:ind w:firstLine="0" w:firstLineChars="0"/>
              <w:textAlignment w:val="auto"/>
              <w:outlineLvl w:val="9"/>
              <w:rPr>
                <w:snapToGrid w:val="0"/>
                <w:color w:val="auto"/>
                <w:kern w:val="0"/>
                <w:sz w:val="32"/>
                <w:szCs w:val="32"/>
              </w:rPr>
            </w:pPr>
          </w:p>
        </w:tc>
      </w:tr>
    </w:tbl>
    <w:p>
      <w:pPr>
        <w:adjustRightInd w:val="0"/>
        <w:snapToGrid w:val="0"/>
        <w:spacing w:line="560" w:lineRule="exact"/>
        <w:ind w:firstLine="560"/>
        <w:textAlignment w:val="auto"/>
        <w:rPr>
          <w:snapToGrid w:val="0"/>
          <w:color w:val="auto"/>
          <w:kern w:val="0"/>
          <w:sz w:val="32"/>
          <w:szCs w:val="32"/>
        </w:rPr>
      </w:pP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注：1、价格应按“招标文件”中规定的货币单位填写。</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2、本项目服务期限要求为x年，即xxx个日历日。</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3、投标总价低于财政预算限额的70%的，供应商必须对该报价做出合理说明。如该报价成为中标价格，该项目将成为重点监管、重点验收项目。</w:t>
      </w:r>
    </w:p>
    <w:p>
      <w:pPr>
        <w:adjustRightInd w:val="0"/>
        <w:snapToGrid w:val="0"/>
        <w:spacing w:line="560" w:lineRule="exact"/>
        <w:ind w:firstLine="56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4、投标人如果需要对报价或其它内容加以说明，可在备注栏填写。</w:t>
      </w:r>
    </w:p>
    <w:p>
      <w:pPr>
        <w:pStyle w:val="5"/>
        <w:adjustRightInd w:val="0"/>
        <w:snapToGrid w:val="0"/>
        <w:spacing w:line="560" w:lineRule="exact"/>
        <w:ind w:firstLine="562"/>
        <w:textAlignment w:val="auto"/>
        <w:rPr>
          <w:b/>
          <w:bCs/>
          <w:snapToGrid w:val="0"/>
          <w:color w:val="auto"/>
          <w:sz w:val="32"/>
          <w:szCs w:val="32"/>
        </w:rPr>
      </w:pPr>
    </w:p>
    <w:p>
      <w:pPr>
        <w:adjustRightInd w:val="0"/>
        <w:snapToGrid w:val="0"/>
        <w:spacing w:line="560" w:lineRule="exact"/>
        <w:ind w:firstLine="560"/>
        <w:textAlignment w:val="auto"/>
        <w:rPr>
          <w:color w:val="auto"/>
          <w:sz w:val="32"/>
          <w:szCs w:val="32"/>
        </w:rPr>
      </w:pPr>
    </w:p>
    <w:p>
      <w:pPr>
        <w:pStyle w:val="3"/>
        <w:adjustRightInd w:val="0"/>
        <w:snapToGrid w:val="0"/>
        <w:spacing w:before="120" w:after="120" w:line="560" w:lineRule="exact"/>
        <w:ind w:left="0" w:leftChars="0" w:firstLine="0" w:firstLineChars="0"/>
        <w:jc w:val="center"/>
        <w:textAlignment w:val="auto"/>
        <w:rPr>
          <w:rFonts w:ascii="黑体"/>
          <w:b w:val="0"/>
          <w:color w:val="auto"/>
          <w:szCs w:val="32"/>
        </w:rPr>
      </w:pPr>
      <w:r>
        <w:rPr>
          <w:rFonts w:hint="eastAsia" w:ascii="黑体"/>
          <w:b w:val="0"/>
          <w:color w:val="auto"/>
          <w:szCs w:val="32"/>
        </w:rPr>
        <w:br w:type="page"/>
      </w:r>
      <w:r>
        <w:rPr>
          <w:rFonts w:hint="eastAsia" w:ascii="黑体"/>
          <w:b w:val="0"/>
          <w:color w:val="auto"/>
          <w:szCs w:val="32"/>
        </w:rPr>
        <w:t>五、投标人情况介绍</w:t>
      </w:r>
    </w:p>
    <w:tbl>
      <w:tblPr>
        <w:tblStyle w:val="12"/>
        <w:tblW w:w="9137"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序号</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项  目</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内容及说明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营业执照/执业许可证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注册年度及注册编号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注册资金（万元）</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经营场所</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税务登记证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税务登记证编号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资格（质）证书</w:t>
            </w:r>
          </w:p>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（若有其他资质证书，可按表格格式扩展）</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证书名称</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批准单位</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等级</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批准时间及编号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7"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其他</w:t>
            </w:r>
            <w:r>
              <w:rPr>
                <w:rFonts w:hint="eastAsia" w:ascii="仿宋_GB2312" w:hAnsi="仿宋_GB2312" w:eastAsia="仿宋_GB2312" w:cs="仿宋_GB2312"/>
                <w:color w:val="auto"/>
                <w:sz w:val="32"/>
                <w:szCs w:val="32"/>
              </w:rPr>
              <w:t>（投标人认为需补充的其他说明）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bl>
    <w:p>
      <w:pPr>
        <w:widowControl w:val="0"/>
        <w:wordWrap/>
        <w:adjustRightInd w:val="0"/>
        <w:snapToGrid w:val="0"/>
        <w:spacing w:line="560" w:lineRule="exact"/>
        <w:ind w:left="640" w:leftChars="0" w:hanging="640" w:hanging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注：1、在按要求填写好此表格后，各投标单位可以用其它的方式，就自身整体情况作出详细的介绍。</w:t>
      </w:r>
    </w:p>
    <w:p>
      <w:pPr>
        <w:widowControl w:val="0"/>
        <w:wordWrap/>
        <w:adjustRightInd w:val="0"/>
        <w:snapToGrid w:val="0"/>
        <w:spacing w:line="560" w:lineRule="exact"/>
        <w:ind w:left="960" w:leftChars="150" w:hanging="480" w:hangingChars="150"/>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Cs/>
          <w:color w:val="auto"/>
          <w:sz w:val="32"/>
          <w:szCs w:val="32"/>
        </w:rPr>
        <w:t>2、提供招标公告中“5、投标人资格要求：”中的相关证明材料扫描件。</w:t>
      </w:r>
    </w:p>
    <w:p>
      <w:pPr>
        <w:adjustRightInd w:val="0"/>
        <w:snapToGrid w:val="0"/>
        <w:spacing w:line="560" w:lineRule="exact"/>
        <w:ind w:left="0" w:leftChars="0" w:firstLine="0" w:firstLineChars="0"/>
        <w:textAlignment w:val="auto"/>
        <w:rPr>
          <w:b/>
          <w:bCs/>
          <w:color w:val="auto"/>
          <w:sz w:val="32"/>
          <w:szCs w:val="32"/>
        </w:rPr>
      </w:pP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六、投标人资格情况及通过相关认证情况</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七、拟安排的项目负责人情况</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八、拟安排的项目团队成员（项目负责人除外）情况</w:t>
      </w:r>
    </w:p>
    <w:p>
      <w:pPr>
        <w:pStyle w:val="3"/>
        <w:adjustRightInd w:val="0"/>
        <w:snapToGrid w:val="0"/>
        <w:spacing w:line="560" w:lineRule="exact"/>
        <w:ind w:firstLine="640"/>
        <w:jc w:val="left"/>
        <w:textAlignment w:val="auto"/>
        <w:rPr>
          <w:rFonts w:ascii="黑体"/>
          <w:b w:val="0"/>
          <w:color w:val="auto"/>
          <w:szCs w:val="32"/>
        </w:rPr>
      </w:pPr>
      <w:r>
        <w:rPr>
          <w:rFonts w:hint="eastAsia" w:ascii="黑体"/>
          <w:b w:val="0"/>
          <w:color w:val="auto"/>
          <w:szCs w:val="32"/>
          <w:lang w:eastAsia="zh-CN"/>
        </w:rPr>
        <w:t>九</w:t>
      </w:r>
      <w:r>
        <w:rPr>
          <w:rFonts w:hint="eastAsia" w:ascii="黑体"/>
          <w:b w:val="0"/>
          <w:color w:val="auto"/>
          <w:szCs w:val="32"/>
        </w:rPr>
        <w:t>、其它招标文件要求的内容及投标人认为需要补充的内容（格式自定）</w:t>
      </w:r>
    </w:p>
    <w:p>
      <w:pPr>
        <w:adjustRightInd w:val="0"/>
        <w:snapToGrid w:val="0"/>
        <w:spacing w:line="560" w:lineRule="exact"/>
        <w:ind w:firstLine="560"/>
        <w:textAlignment w:val="auto"/>
        <w:rPr>
          <w:color w:val="auto"/>
          <w:sz w:val="32"/>
          <w:szCs w:val="32"/>
        </w:rPr>
      </w:pPr>
    </w:p>
    <w:p>
      <w:pPr>
        <w:adjustRightInd w:val="0"/>
        <w:snapToGrid w:val="0"/>
        <w:spacing w:line="560" w:lineRule="exact"/>
        <w:ind w:firstLine="0" w:firstLineChars="0"/>
        <w:textAlignment w:val="auto"/>
        <w:outlineLvl w:val="0"/>
        <w:rPr>
          <w:b/>
          <w:color w:val="auto"/>
          <w:sz w:val="32"/>
          <w:szCs w:val="32"/>
        </w:rPr>
      </w:pPr>
      <w:r>
        <w:rPr>
          <w:rFonts w:hint="eastAsia" w:ascii="仿宋_GB2312"/>
          <w:b/>
          <w:color w:val="auto"/>
          <w:sz w:val="32"/>
          <w:szCs w:val="32"/>
        </w:rPr>
        <w:br w:type="page"/>
      </w:r>
      <w:r>
        <w:rPr>
          <w:rFonts w:hint="eastAsia" w:ascii="仿宋_GB2312"/>
          <w:b/>
          <w:color w:val="auto"/>
          <w:sz w:val="32"/>
          <w:szCs w:val="32"/>
        </w:rPr>
        <w:t>投标文件附件（非信息公开部分）：</w:t>
      </w:r>
    </w:p>
    <w:p>
      <w:pPr>
        <w:pStyle w:val="3"/>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t>一、授权委托代理人联系方式</w:t>
      </w:r>
    </w:p>
    <w:p>
      <w:pPr>
        <w:adjustRightInd w:val="0"/>
        <w:snapToGrid w:val="0"/>
        <w:spacing w:line="560" w:lineRule="exact"/>
        <w:ind w:firstLine="560"/>
        <w:textAlignment w:val="auto"/>
        <w:rPr>
          <w:color w:val="auto"/>
          <w:sz w:val="32"/>
          <w:szCs w:val="32"/>
        </w:rPr>
      </w:pPr>
      <w:r>
        <w:rPr>
          <w:rFonts w:hint="eastAsia"/>
          <w:color w:val="auto"/>
          <w:sz w:val="32"/>
          <w:szCs w:val="32"/>
        </w:rPr>
        <w:t>本授权委托书声明：我</w:t>
      </w:r>
      <w:r>
        <w:rPr>
          <w:rFonts w:hint="eastAsia"/>
          <w:color w:val="auto"/>
          <w:sz w:val="32"/>
          <w:szCs w:val="32"/>
          <w:u w:val="single"/>
        </w:rPr>
        <w:t xml:space="preserve">           </w:t>
      </w:r>
      <w:r>
        <w:rPr>
          <w:rFonts w:hint="eastAsia"/>
          <w:color w:val="auto"/>
          <w:sz w:val="32"/>
          <w:szCs w:val="32"/>
        </w:rPr>
        <w:t>（姓名）系</w:t>
      </w:r>
      <w:r>
        <w:rPr>
          <w:rFonts w:hint="eastAsia"/>
          <w:color w:val="auto"/>
          <w:sz w:val="32"/>
          <w:szCs w:val="32"/>
          <w:u w:val="single"/>
        </w:rPr>
        <w:t xml:space="preserve">          </w:t>
      </w:r>
      <w:r>
        <w:rPr>
          <w:rFonts w:hint="eastAsia"/>
          <w:color w:val="auto"/>
          <w:sz w:val="32"/>
          <w:szCs w:val="32"/>
        </w:rPr>
        <w:t>（投标人名称）的法定代表人/负责人，现授权委托</w:t>
      </w:r>
      <w:r>
        <w:rPr>
          <w:rFonts w:hint="eastAsia"/>
          <w:color w:val="auto"/>
          <w:sz w:val="32"/>
          <w:szCs w:val="32"/>
          <w:u w:val="single"/>
        </w:rPr>
        <w:t xml:space="preserve">              </w:t>
      </w:r>
      <w:r>
        <w:rPr>
          <w:rFonts w:hint="eastAsia"/>
          <w:color w:val="auto"/>
          <w:sz w:val="32"/>
          <w:szCs w:val="32"/>
        </w:rPr>
        <w:t>（单位名称）的</w:t>
      </w:r>
      <w:r>
        <w:rPr>
          <w:rFonts w:hint="eastAsia"/>
          <w:color w:val="auto"/>
          <w:sz w:val="32"/>
          <w:szCs w:val="32"/>
          <w:u w:val="single"/>
        </w:rPr>
        <w:t xml:space="preserve">            </w:t>
      </w:r>
      <w:r>
        <w:rPr>
          <w:rFonts w:hint="eastAsia"/>
          <w:color w:val="auto"/>
          <w:sz w:val="32"/>
          <w:szCs w:val="32"/>
        </w:rPr>
        <w:t>（姓名）为我公司/单位签署本项目已递交的投标文件的法定代表人/负责人的授权委托代理人，代理人全权代表我所签署的本项目已递交的投标文件内容我均承认。</w:t>
      </w:r>
    </w:p>
    <w:p>
      <w:pPr>
        <w:pStyle w:val="4"/>
        <w:adjustRightInd w:val="0"/>
        <w:snapToGrid w:val="0"/>
        <w:spacing w:line="560" w:lineRule="exact"/>
        <w:ind w:firstLine="560"/>
        <w:textAlignment w:val="auto"/>
        <w:rPr>
          <w:color w:val="auto"/>
          <w:sz w:val="32"/>
          <w:szCs w:val="32"/>
        </w:rPr>
      </w:pPr>
      <w:r>
        <w:rPr>
          <w:rFonts w:hint="eastAsia"/>
          <w:color w:val="auto"/>
          <w:sz w:val="32"/>
          <w:szCs w:val="32"/>
        </w:rPr>
        <w:t>代理人无转委托权，特此委托。</w:t>
      </w:r>
    </w:p>
    <w:p>
      <w:pPr>
        <w:adjustRightInd w:val="0"/>
        <w:snapToGrid w:val="0"/>
        <w:spacing w:line="560" w:lineRule="exact"/>
        <w:ind w:firstLine="560"/>
        <w:textAlignment w:val="auto"/>
        <w:rPr>
          <w:color w:val="auto"/>
          <w:sz w:val="32"/>
          <w:szCs w:val="32"/>
        </w:rPr>
      </w:pP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代理人：</w:t>
      </w:r>
      <w:r>
        <w:rPr>
          <w:rFonts w:hint="eastAsia"/>
          <w:color w:val="auto"/>
          <w:sz w:val="32"/>
          <w:szCs w:val="32"/>
          <w:u w:val="single"/>
        </w:rPr>
        <w:t xml:space="preserve">             </w:t>
      </w:r>
      <w:r>
        <w:rPr>
          <w:rFonts w:hint="eastAsia"/>
          <w:color w:val="auto"/>
          <w:sz w:val="32"/>
          <w:szCs w:val="32"/>
        </w:rPr>
        <w:t>性别：</w:t>
      </w:r>
      <w:r>
        <w:rPr>
          <w:rFonts w:hint="eastAsia"/>
          <w:color w:val="auto"/>
          <w:sz w:val="32"/>
          <w:szCs w:val="32"/>
          <w:u w:val="single"/>
        </w:rPr>
        <w:t xml:space="preserve">     </w:t>
      </w:r>
      <w:r>
        <w:rPr>
          <w:rFonts w:hint="eastAsia"/>
          <w:color w:val="auto"/>
          <w:sz w:val="32"/>
          <w:szCs w:val="32"/>
        </w:rPr>
        <w:t>年龄：</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联系电话：</w:t>
      </w:r>
      <w:r>
        <w:rPr>
          <w:rFonts w:hint="eastAsia"/>
          <w:color w:val="auto"/>
          <w:sz w:val="32"/>
          <w:szCs w:val="32"/>
          <w:u w:val="single"/>
        </w:rPr>
        <w:t xml:space="preserve">            </w:t>
      </w:r>
      <w:r>
        <w:rPr>
          <w:rFonts w:hint="eastAsia"/>
          <w:color w:val="auto"/>
          <w:sz w:val="32"/>
          <w:szCs w:val="32"/>
        </w:rPr>
        <w:t xml:space="preserve">  手机：</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身份证号码：</w:t>
      </w:r>
      <w:r>
        <w:rPr>
          <w:rFonts w:hint="eastAsia"/>
          <w:color w:val="auto"/>
          <w:sz w:val="32"/>
          <w:szCs w:val="32"/>
          <w:u w:val="single"/>
        </w:rPr>
        <w:t xml:space="preserve">                        </w:t>
      </w:r>
      <w:r>
        <w:rPr>
          <w:rFonts w:hint="eastAsia"/>
          <w:color w:val="auto"/>
          <w:sz w:val="32"/>
          <w:szCs w:val="32"/>
        </w:rPr>
        <w:t>职务：</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投标人（盖章）：</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法定代表人/负责人（签章）：</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授权委托日期：</w:t>
      </w:r>
      <w:r>
        <w:rPr>
          <w:rFonts w:hint="eastAsia"/>
          <w:color w:val="auto"/>
          <w:sz w:val="32"/>
          <w:szCs w:val="32"/>
          <w:u w:val="single"/>
        </w:rPr>
        <w:t xml:space="preserve">         </w:t>
      </w:r>
      <w:r>
        <w:rPr>
          <w:rFonts w:hint="eastAsia"/>
          <w:color w:val="auto"/>
          <w:sz w:val="32"/>
          <w:szCs w:val="32"/>
        </w:rPr>
        <w:t>年</w:t>
      </w:r>
      <w:r>
        <w:rPr>
          <w:rFonts w:hint="eastAsia"/>
          <w:color w:val="auto"/>
          <w:sz w:val="32"/>
          <w:szCs w:val="32"/>
          <w:u w:val="single"/>
        </w:rPr>
        <w:t xml:space="preserve">     </w:t>
      </w:r>
      <w:r>
        <w:rPr>
          <w:rFonts w:hint="eastAsia"/>
          <w:color w:val="auto"/>
          <w:sz w:val="32"/>
          <w:szCs w:val="32"/>
        </w:rPr>
        <w:t xml:space="preserve">月 </w:t>
      </w:r>
      <w:r>
        <w:rPr>
          <w:rFonts w:hint="eastAsia"/>
          <w:color w:val="auto"/>
          <w:sz w:val="32"/>
          <w:szCs w:val="32"/>
          <w:u w:val="single"/>
        </w:rPr>
        <w:t xml:space="preserve">      </w:t>
      </w:r>
      <w:r>
        <w:rPr>
          <w:rFonts w:hint="eastAsia"/>
          <w:color w:val="auto"/>
          <w:sz w:val="32"/>
          <w:szCs w:val="32"/>
        </w:rPr>
        <w:t>日</w:t>
      </w:r>
    </w:p>
    <w:p>
      <w:pPr>
        <w:adjustRightInd w:val="0"/>
        <w:snapToGrid w:val="0"/>
        <w:spacing w:line="560" w:lineRule="exact"/>
        <w:ind w:firstLine="560"/>
        <w:textAlignment w:val="auto"/>
        <w:rPr>
          <w:color w:val="auto"/>
          <w:sz w:val="32"/>
          <w:szCs w:val="32"/>
        </w:rPr>
      </w:pP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二、实施方案</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三、项目重点难点分析、应对措施及相关的合理化建议</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四、质量（完成时间）保障措施及方案</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五、项目完成（服务期满）后的服务承诺</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六、违约承诺</w:t>
      </w:r>
    </w:p>
    <w:p>
      <w:pPr>
        <w:pStyle w:val="3"/>
        <w:adjustRightInd w:val="0"/>
        <w:snapToGrid w:val="0"/>
        <w:spacing w:line="560" w:lineRule="exact"/>
        <w:ind w:firstLine="640"/>
        <w:textAlignment w:val="auto"/>
        <w:rPr>
          <w:rFonts w:ascii="黑体"/>
          <w:b w:val="0"/>
          <w:color w:val="auto"/>
          <w:szCs w:val="32"/>
        </w:rPr>
      </w:pPr>
      <w:r>
        <w:rPr>
          <w:rFonts w:hint="eastAsia" w:ascii="黑体"/>
          <w:b w:val="0"/>
          <w:color w:val="auto"/>
          <w:szCs w:val="32"/>
        </w:rPr>
        <w:t>七、详细分项报价（格式自定）</w:t>
      </w:r>
    </w:p>
    <w:p>
      <w:pPr>
        <w:pStyle w:val="3"/>
        <w:adjustRightInd w:val="0"/>
        <w:snapToGrid w:val="0"/>
        <w:spacing w:line="560" w:lineRule="exact"/>
        <w:ind w:firstLine="640"/>
        <w:jc w:val="left"/>
        <w:textAlignment w:val="auto"/>
        <w:rPr>
          <w:rFonts w:ascii="黑体"/>
          <w:b w:val="0"/>
          <w:color w:val="auto"/>
          <w:szCs w:val="32"/>
        </w:rPr>
      </w:pPr>
      <w:r>
        <w:rPr>
          <w:rFonts w:hint="eastAsia" w:ascii="黑体"/>
          <w:b w:val="0"/>
          <w:color w:val="auto"/>
          <w:szCs w:val="32"/>
        </w:rPr>
        <w:t>八、其它招标文件要求的内容及投标人认为需要补充的内容（格式自定）</w:t>
      </w:r>
    </w:p>
    <w:p>
      <w:pPr>
        <w:adjustRightInd w:val="0"/>
        <w:snapToGrid w:val="0"/>
        <w:spacing w:line="560" w:lineRule="exact"/>
        <w:ind w:firstLine="560"/>
        <w:textAlignment w:val="auto"/>
        <w:rPr>
          <w:color w:val="auto"/>
          <w:sz w:val="28"/>
          <w:szCs w:val="28"/>
        </w:rPr>
      </w:pPr>
    </w:p>
    <w:p>
      <w:pPr>
        <w:pStyle w:val="15"/>
        <w:adjustRightInd w:val="0"/>
        <w:snapToGrid w:val="0"/>
        <w:spacing w:line="560" w:lineRule="exact"/>
        <w:ind w:firstLine="0" w:firstLineChars="0"/>
        <w:jc w:val="left"/>
        <w:textAlignment w:val="auto"/>
        <w:rPr>
          <w:color w:val="auto"/>
          <w:sz w:val="28"/>
        </w:rPr>
      </w:pPr>
    </w:p>
    <w:p>
      <w:pPr>
        <w:pStyle w:val="15"/>
        <w:adjustRightInd w:val="0"/>
        <w:snapToGrid w:val="0"/>
        <w:spacing w:line="560" w:lineRule="exact"/>
        <w:ind w:firstLine="0" w:firstLineChars="0"/>
        <w:jc w:val="left"/>
        <w:textAlignment w:val="auto"/>
        <w:rPr>
          <w:color w:val="auto"/>
          <w:sz w:val="28"/>
        </w:rPr>
      </w:pPr>
    </w:p>
    <w:p>
      <w:pPr>
        <w:pStyle w:val="15"/>
        <w:adjustRightInd w:val="0"/>
        <w:snapToGrid w:val="0"/>
        <w:spacing w:line="560" w:lineRule="exact"/>
        <w:ind w:firstLine="0" w:firstLineChars="0"/>
        <w:jc w:val="left"/>
        <w:textAlignment w:val="auto"/>
        <w:rPr>
          <w:color w:val="auto"/>
          <w:sz w:val="28"/>
        </w:rPr>
      </w:pPr>
    </w:p>
    <w:p>
      <w:pPr>
        <w:pStyle w:val="15"/>
        <w:adjustRightInd w:val="0"/>
        <w:snapToGrid w:val="0"/>
        <w:spacing w:line="560" w:lineRule="exact"/>
        <w:ind w:firstLine="0" w:firstLineChars="0"/>
        <w:jc w:val="left"/>
        <w:textAlignment w:val="auto"/>
        <w:rPr>
          <w:color w:val="auto"/>
          <w:sz w:val="28"/>
        </w:rPr>
      </w:pPr>
    </w:p>
    <w:p>
      <w:pPr>
        <w:pStyle w:val="15"/>
        <w:adjustRightInd w:val="0"/>
        <w:snapToGrid w:val="0"/>
        <w:spacing w:line="560" w:lineRule="exact"/>
        <w:ind w:firstLine="0" w:firstLineChars="0"/>
        <w:jc w:val="left"/>
        <w:textAlignment w:val="auto"/>
        <w:rPr>
          <w:color w:val="auto"/>
          <w:sz w:val="28"/>
        </w:rPr>
      </w:pPr>
    </w:p>
    <w:p>
      <w:pPr>
        <w:pStyle w:val="15"/>
        <w:adjustRightInd w:val="0"/>
        <w:snapToGrid w:val="0"/>
        <w:spacing w:line="560" w:lineRule="exact"/>
        <w:ind w:firstLine="0" w:firstLineChars="0"/>
        <w:jc w:val="left"/>
        <w:textAlignment w:val="auto"/>
        <w:rPr>
          <w:color w:val="auto"/>
          <w:sz w:val="28"/>
        </w:rPr>
      </w:pPr>
    </w:p>
    <w:p>
      <w:pPr>
        <w:pStyle w:val="15"/>
        <w:adjustRightInd w:val="0"/>
        <w:snapToGrid w:val="0"/>
        <w:spacing w:line="560" w:lineRule="exact"/>
        <w:ind w:firstLine="0" w:firstLineChars="0"/>
        <w:jc w:val="left"/>
        <w:textAlignment w:val="auto"/>
        <w:rPr>
          <w:color w:val="auto"/>
          <w:sz w:val="28"/>
        </w:rPr>
      </w:pPr>
    </w:p>
    <w:p>
      <w:pPr>
        <w:pStyle w:val="15"/>
        <w:adjustRightInd w:val="0"/>
        <w:snapToGrid w:val="0"/>
        <w:spacing w:line="560" w:lineRule="exact"/>
        <w:ind w:firstLine="0" w:firstLineChars="0"/>
        <w:jc w:val="left"/>
        <w:textAlignment w:val="auto"/>
        <w:rPr>
          <w:color w:val="auto"/>
          <w:sz w:val="28"/>
        </w:rPr>
      </w:pPr>
    </w:p>
    <w:p>
      <w:pPr>
        <w:pStyle w:val="15"/>
        <w:adjustRightInd w:val="0"/>
        <w:snapToGrid w:val="0"/>
        <w:spacing w:line="560" w:lineRule="exact"/>
        <w:ind w:firstLine="0" w:firstLineChars="0"/>
        <w:jc w:val="left"/>
        <w:textAlignment w:val="auto"/>
        <w:rPr>
          <w:color w:val="auto"/>
          <w:sz w:val="28"/>
        </w:rPr>
      </w:pPr>
    </w:p>
    <w:p>
      <w:pPr>
        <w:adjustRightInd w:val="0"/>
        <w:snapToGrid w:val="0"/>
        <w:spacing w:line="560" w:lineRule="exact"/>
        <w:ind w:firstLine="0" w:firstLineChars="0"/>
        <w:textAlignment w:val="auto"/>
        <w:rPr>
          <w:color w:val="auto"/>
          <w:sz w:val="28"/>
          <w:szCs w:val="28"/>
        </w:rPr>
      </w:pPr>
    </w:p>
    <w:p>
      <w:pPr>
        <w:pStyle w:val="2"/>
        <w:adjustRightInd w:val="0"/>
        <w:snapToGrid w:val="0"/>
        <w:spacing w:before="312" w:after="312" w:line="560" w:lineRule="exact"/>
        <w:ind w:left="0" w:leftChars="0" w:firstLine="0" w:firstLineChars="0"/>
        <w:jc w:val="center"/>
        <w:textAlignment w:val="auto"/>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rPr>
        <w:t>第四章  合同文本</w:t>
      </w:r>
    </w:p>
    <w:p>
      <w:pPr>
        <w:tabs>
          <w:tab w:val="left" w:pos="180"/>
        </w:tabs>
        <w:adjustRightInd w:val="0"/>
        <w:snapToGrid w:val="0"/>
        <w:spacing w:line="560" w:lineRule="exact"/>
        <w:ind w:right="420" w:firstLine="6240" w:firstLineChars="1950"/>
        <w:textAlignment w:val="auto"/>
        <w:rPr>
          <w:rFonts w:hint="default" w:ascii="Times New Roman" w:hAnsi="Times New Roman" w:cs="Times New Roman"/>
          <w:color w:val="auto"/>
          <w:szCs w:val="21"/>
        </w:rPr>
      </w:pPr>
    </w:p>
    <w:p>
      <w:pPr>
        <w:tabs>
          <w:tab w:val="left" w:pos="180"/>
        </w:tabs>
        <w:adjustRightInd w:val="0"/>
        <w:snapToGrid w:val="0"/>
        <w:spacing w:line="560" w:lineRule="exact"/>
        <w:ind w:left="0" w:leftChars="0" w:right="420" w:firstLine="0" w:firstLineChars="0"/>
        <w:jc w:val="center"/>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合同编号（甲方）：</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rPr>
        <w:t xml:space="preserve">        </w:t>
      </w:r>
    </w:p>
    <w:p>
      <w:pPr>
        <w:tabs>
          <w:tab w:val="left" w:pos="180"/>
        </w:tabs>
        <w:adjustRightInd w:val="0"/>
        <w:snapToGrid w:val="0"/>
        <w:spacing w:line="560" w:lineRule="exact"/>
        <w:ind w:left="0" w:leftChars="0" w:right="420" w:firstLine="0" w:firstLineChars="0"/>
        <w:jc w:val="center"/>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合同编号（乙方）：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Cs/>
          <w:sz w:val="32"/>
          <w:szCs w:val="32"/>
        </w:rPr>
      </w:pPr>
    </w:p>
    <w:p>
      <w:pPr>
        <w:adjustRightInd w:val="0"/>
        <w:snapToGrid w:val="0"/>
        <w:spacing w:after="156" w:afterLines="50" w:line="560" w:lineRule="exact"/>
        <w:jc w:val="center"/>
        <w:rPr>
          <w:sz w:val="36"/>
          <w:szCs w:val="36"/>
        </w:rPr>
      </w:pPr>
      <w:r>
        <w:rPr>
          <w:rFonts w:hint="eastAsia" w:ascii="黑体" w:eastAsia="黑体"/>
          <w:bCs/>
          <w:sz w:val="36"/>
          <w:szCs w:val="36"/>
        </w:rPr>
        <w:t>服 务 合 同</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tabs>
          <w:tab w:val="left" w:pos="180"/>
          <w:tab w:val="left" w:pos="1980"/>
        </w:tabs>
        <w:spacing w:before="156" w:beforeLines="50" w:after="156" w:afterLines="50" w:line="300" w:lineRule="auto"/>
        <w:jc w:val="center"/>
        <w:rPr>
          <w:rFonts w:hint="eastAsia" w:ascii="宋体" w:hAnsi="宋体" w:eastAsia="宋体" w:cs="宋体"/>
          <w:b/>
          <w:bCs w:val="0"/>
          <w:sz w:val="28"/>
          <w:szCs w:val="28"/>
          <w:u w:val="single" w:color="auto"/>
        </w:rPr>
      </w:pPr>
      <w:r>
        <w:rPr>
          <w:rFonts w:hint="eastAsia" w:ascii="宋体" w:hAnsi="宋体" w:eastAsia="宋体" w:cs="宋体"/>
          <w:b/>
          <w:bCs w:val="0"/>
          <w:sz w:val="28"/>
          <w:szCs w:val="28"/>
        </w:rPr>
        <w:t>服务名称 ：</w:t>
      </w:r>
      <w:r>
        <w:rPr>
          <w:rFonts w:hint="eastAsia" w:ascii="宋体" w:hAnsi="宋体" w:eastAsia="宋体" w:cs="宋体"/>
          <w:b/>
          <w:bCs w:val="0"/>
          <w:sz w:val="28"/>
          <w:szCs w:val="28"/>
          <w:u w:val="single" w:color="auto"/>
          <w:lang w:eastAsia="zh-CN"/>
        </w:rPr>
        <w:t>深圳市住房和建设局</w:t>
      </w:r>
      <w:r>
        <w:rPr>
          <w:rFonts w:hint="eastAsia" w:ascii="宋体" w:hAnsi="宋体" w:eastAsia="宋体" w:cs="宋体"/>
          <w:b/>
          <w:bCs w:val="0"/>
          <w:sz w:val="28"/>
          <w:szCs w:val="28"/>
          <w:u w:val="single" w:color="auto"/>
          <w:lang w:val="en-US" w:eastAsia="zh-CN"/>
        </w:rPr>
        <w:t>2021</w:t>
      </w:r>
      <w:r>
        <w:rPr>
          <w:rFonts w:hint="eastAsia" w:ascii="宋体" w:hAnsi="宋体" w:eastAsia="宋体" w:cs="宋体"/>
          <w:b/>
          <w:bCs w:val="0"/>
          <w:sz w:val="28"/>
          <w:szCs w:val="28"/>
          <w:u w:val="single" w:color="auto"/>
        </w:rPr>
        <w:t>年度参与办理行政事务及协助查处建筑领域违法违规行为</w:t>
      </w:r>
      <w:r>
        <w:rPr>
          <w:rFonts w:hint="eastAsia" w:ascii="宋体" w:hAnsi="宋体" w:eastAsia="宋体" w:cs="宋体"/>
          <w:b/>
          <w:bCs w:val="0"/>
          <w:sz w:val="28"/>
          <w:szCs w:val="28"/>
          <w:u w:val="single" w:color="auto"/>
          <w:lang w:eastAsia="zh-CN"/>
        </w:rPr>
        <w:t>服务项目</w:t>
      </w:r>
    </w:p>
    <w:p>
      <w:pPr>
        <w:tabs>
          <w:tab w:val="left" w:leader="underscore" w:pos="180"/>
          <w:tab w:val="left" w:pos="2160"/>
          <w:tab w:val="left" w:pos="6480"/>
        </w:tabs>
        <w:spacing w:before="156" w:beforeLines="50" w:after="156" w:afterLines="50" w:line="300" w:lineRule="auto"/>
        <w:jc w:val="both"/>
        <w:rPr>
          <w:rFonts w:hint="eastAsia" w:ascii="宋体" w:hAnsi="宋体" w:eastAsia="宋体" w:cs="宋体"/>
          <w:b/>
          <w:bCs w:val="0"/>
          <w:sz w:val="28"/>
          <w:szCs w:val="28"/>
          <w:u w:val="single" w:color="auto"/>
        </w:rPr>
      </w:pPr>
      <w:r>
        <w:rPr>
          <w:rFonts w:hint="eastAsia" w:ascii="宋体" w:hAnsi="宋体" w:eastAsia="宋体" w:cs="宋体"/>
          <w:b/>
          <w:bCs w:val="0"/>
          <w:sz w:val="28"/>
          <w:szCs w:val="28"/>
          <w:lang w:val="en-US" w:eastAsia="zh-CN"/>
        </w:rPr>
        <w:t xml:space="preserve"> </w:t>
      </w:r>
      <w:r>
        <w:rPr>
          <w:rFonts w:hint="eastAsia" w:ascii="宋体" w:hAnsi="宋体" w:eastAsia="宋体" w:cs="宋体"/>
          <w:b/>
          <w:bCs w:val="0"/>
          <w:sz w:val="28"/>
          <w:szCs w:val="28"/>
        </w:rPr>
        <w:t>委托方（甲方）：</w:t>
      </w:r>
      <w:r>
        <w:rPr>
          <w:rFonts w:hint="eastAsia" w:ascii="宋体" w:hAnsi="宋体" w:eastAsia="宋体" w:cs="宋体"/>
          <w:b/>
          <w:bCs w:val="0"/>
          <w:sz w:val="28"/>
          <w:szCs w:val="28"/>
          <w:u w:val="single" w:color="auto"/>
        </w:rPr>
        <w:t xml:space="preserve">   深圳市住房和建设局</w:t>
      </w:r>
      <w:r>
        <w:rPr>
          <w:rFonts w:hint="eastAsia" w:ascii="宋体" w:hAnsi="宋体" w:cs="宋体"/>
          <w:b/>
          <w:bCs w:val="0"/>
          <w:sz w:val="28"/>
          <w:szCs w:val="28"/>
          <w:u w:val="single" w:color="auto"/>
          <w:lang w:val="en-US" w:eastAsia="zh-CN"/>
        </w:rPr>
        <w:t xml:space="preserve">                     </w:t>
      </w:r>
    </w:p>
    <w:p>
      <w:pPr>
        <w:tabs>
          <w:tab w:val="left" w:pos="180"/>
          <w:tab w:val="left" w:pos="7200"/>
        </w:tabs>
        <w:spacing w:before="156" w:beforeLines="50" w:after="156" w:afterLines="50" w:line="300" w:lineRule="auto"/>
        <w:jc w:val="both"/>
        <w:rPr>
          <w:rFonts w:hint="eastAsia" w:ascii="宋体" w:hAnsi="宋体" w:cs="宋体"/>
          <w:b/>
          <w:bCs w:val="0"/>
          <w:sz w:val="28"/>
          <w:szCs w:val="28"/>
          <w:u w:val="single"/>
          <w:lang w:val="en-US" w:eastAsia="zh-CN"/>
        </w:rPr>
      </w:pPr>
      <w:r>
        <w:rPr>
          <w:rFonts w:hint="eastAsia" w:ascii="宋体" w:hAnsi="宋体" w:eastAsia="宋体" w:cs="宋体"/>
          <w:b/>
          <w:bCs w:val="0"/>
          <w:sz w:val="28"/>
          <w:szCs w:val="28"/>
          <w:lang w:val="en-US" w:eastAsia="zh-CN"/>
        </w:rPr>
        <w:t xml:space="preserve"> </w:t>
      </w:r>
      <w:r>
        <w:rPr>
          <w:rFonts w:hint="eastAsia" w:ascii="宋体" w:hAnsi="宋体" w:eastAsia="宋体" w:cs="宋体"/>
          <w:b/>
          <w:bCs w:val="0"/>
          <w:sz w:val="28"/>
          <w:szCs w:val="28"/>
        </w:rPr>
        <w:t>受托方（乙方）：</w:t>
      </w:r>
      <w:r>
        <w:rPr>
          <w:rFonts w:hint="eastAsia" w:ascii="宋体" w:hAnsi="宋体" w:cs="宋体"/>
          <w:b/>
          <w:bCs w:val="0"/>
          <w:sz w:val="28"/>
          <w:szCs w:val="28"/>
          <w:u w:val="single"/>
          <w:lang w:val="en-US" w:eastAsia="zh-CN"/>
        </w:rPr>
        <w:t xml:space="preserve">                                          </w:t>
      </w:r>
    </w:p>
    <w:p>
      <w:pPr>
        <w:tabs>
          <w:tab w:val="left" w:pos="180"/>
          <w:tab w:val="left" w:pos="7200"/>
        </w:tabs>
        <w:spacing w:before="156" w:beforeLines="50" w:after="156" w:afterLines="50" w:line="300" w:lineRule="auto"/>
        <w:jc w:val="both"/>
        <w:rPr>
          <w:rFonts w:hint="eastAsia" w:ascii="宋体" w:hAnsi="宋体" w:eastAsia="宋体" w:cs="宋体"/>
          <w:b/>
          <w:bCs w:val="0"/>
          <w:sz w:val="28"/>
          <w:szCs w:val="28"/>
          <w:u w:val="single"/>
        </w:rPr>
      </w:pPr>
      <w:r>
        <w:rPr>
          <w:rFonts w:hint="eastAsia" w:ascii="宋体" w:hAnsi="宋体" w:eastAsia="宋体" w:cs="宋体"/>
          <w:b/>
          <w:bCs w:val="0"/>
          <w:sz w:val="28"/>
          <w:szCs w:val="28"/>
          <w:lang w:val="en-US" w:eastAsia="zh-CN"/>
        </w:rPr>
        <w:t xml:space="preserve"> </w:t>
      </w:r>
      <w:r>
        <w:rPr>
          <w:rFonts w:hint="eastAsia" w:ascii="宋体" w:hAnsi="宋体" w:eastAsia="宋体" w:cs="宋体"/>
          <w:b/>
          <w:bCs w:val="0"/>
          <w:sz w:val="28"/>
          <w:szCs w:val="28"/>
        </w:rPr>
        <w:t>签订地点：</w:t>
      </w:r>
      <w:r>
        <w:rPr>
          <w:rFonts w:hint="eastAsia" w:ascii="宋体" w:hAnsi="宋体" w:eastAsia="宋体" w:cs="宋体"/>
          <w:b/>
          <w:bCs w:val="0"/>
          <w:sz w:val="28"/>
          <w:szCs w:val="28"/>
          <w:u w:val="single"/>
        </w:rPr>
        <w:t xml:space="preserve">             深圳市</w:t>
      </w:r>
      <w:r>
        <w:rPr>
          <w:rFonts w:hint="eastAsia" w:ascii="宋体" w:hAnsi="宋体" w:cs="宋体"/>
          <w:b/>
          <w:bCs w:val="0"/>
          <w:sz w:val="28"/>
          <w:szCs w:val="28"/>
          <w:u w:val="single"/>
          <w:lang w:val="en-US" w:eastAsia="zh-CN"/>
        </w:rPr>
        <w:t xml:space="preserve">                            </w:t>
      </w:r>
    </w:p>
    <w:p>
      <w:pPr>
        <w:adjustRightInd w:val="0"/>
        <w:snapToGrid w:val="0"/>
        <w:spacing w:line="360" w:lineRule="auto"/>
        <w:ind w:left="0" w:leftChars="0" w:firstLine="0" w:firstLineChars="0"/>
        <w:jc w:val="both"/>
        <w:rPr>
          <w:rFonts w:ascii="黑体" w:eastAsia="黑体"/>
          <w:b/>
          <w:bCs/>
          <w:sz w:val="44"/>
          <w:szCs w:val="44"/>
        </w:rPr>
      </w:pPr>
    </w:p>
    <w:p>
      <w:pPr>
        <w:tabs>
          <w:tab w:val="left" w:pos="180"/>
          <w:tab w:val="left" w:pos="3780"/>
        </w:tabs>
        <w:spacing w:after="156" w:afterLines="50" w:line="300" w:lineRule="auto"/>
        <w:jc w:val="center"/>
        <w:rPr>
          <w:szCs w:val="21"/>
        </w:rPr>
      </w:pPr>
      <w:r>
        <w:rPr>
          <w:rFonts w:hint="eastAsia"/>
          <w:szCs w:val="21"/>
        </w:rPr>
        <w:t>本合同共</w:t>
      </w:r>
      <w:r>
        <w:rPr>
          <w:rFonts w:hint="eastAsia"/>
          <w:szCs w:val="21"/>
          <w:u w:val="single"/>
          <w:lang w:val="en-US" w:eastAsia="zh-CN"/>
        </w:rPr>
        <w:t>9</w:t>
      </w:r>
      <w:r>
        <w:rPr>
          <w:rFonts w:hint="eastAsia"/>
          <w:szCs w:val="21"/>
        </w:rPr>
        <w:t>页（含封面）</w:t>
      </w:r>
    </w:p>
    <w:p>
      <w:pPr>
        <w:tabs>
          <w:tab w:val="left" w:pos="4140"/>
          <w:tab w:val="left" w:pos="8820"/>
        </w:tabs>
        <w:adjustRightInd w:val="0"/>
        <w:snapToGrid w:val="0"/>
        <w:spacing w:line="560" w:lineRule="exact"/>
        <w:rPr>
          <w:b/>
          <w:sz w:val="30"/>
        </w:rPr>
      </w:pPr>
    </w:p>
    <w:p>
      <w:pPr>
        <w:tabs>
          <w:tab w:val="left" w:pos="4140"/>
          <w:tab w:val="left" w:pos="8820"/>
        </w:tabs>
        <w:adjustRightInd w:val="0"/>
        <w:snapToGrid w:val="0"/>
        <w:spacing w:line="560" w:lineRule="exact"/>
        <w:ind w:firstLine="241" w:firstLineChars="100"/>
        <w:rPr>
          <w:sz w:val="24"/>
        </w:rPr>
      </w:pPr>
      <w:r>
        <w:rPr>
          <w:rFonts w:hint="eastAsia"/>
          <w:b/>
          <w:sz w:val="24"/>
        </w:rPr>
        <w:t>甲方（委托方）</w:t>
      </w:r>
      <w:r>
        <w:rPr>
          <w:rFonts w:hint="eastAsia"/>
          <w:sz w:val="24"/>
        </w:rPr>
        <w:t>：</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7920"/>
          <w:tab w:val="left" w:pos="8820"/>
        </w:tabs>
        <w:adjustRightInd w:val="0"/>
        <w:snapToGrid w:val="0"/>
        <w:spacing w:line="560" w:lineRule="exact"/>
        <w:ind w:firstLine="241" w:firstLineChars="100"/>
        <w:rPr>
          <w:b/>
          <w:sz w:val="24"/>
          <w:u w:val="single"/>
        </w:rPr>
      </w:pPr>
      <w:r>
        <w:rPr>
          <w:rFonts w:hint="eastAsia"/>
          <w:b/>
          <w:sz w:val="24"/>
        </w:rPr>
        <w:t>住所地：</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7920"/>
          <w:tab w:val="left" w:pos="8820"/>
        </w:tabs>
        <w:adjustRightInd w:val="0"/>
        <w:snapToGrid w:val="0"/>
        <w:spacing w:line="560" w:lineRule="exact"/>
        <w:ind w:firstLine="241" w:firstLineChars="100"/>
        <w:rPr>
          <w:b/>
          <w:sz w:val="24"/>
        </w:rPr>
      </w:pPr>
      <w:r>
        <w:rPr>
          <w:rFonts w:hint="eastAsia"/>
          <w:b/>
          <w:sz w:val="24"/>
        </w:rPr>
        <w:t>法定代表人：</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b/>
          <w:sz w:val="24"/>
        </w:rPr>
        <w:t xml:space="preserve"> </w:t>
      </w:r>
    </w:p>
    <w:p>
      <w:pPr>
        <w:tabs>
          <w:tab w:val="left" w:pos="7920"/>
          <w:tab w:val="left" w:pos="8820"/>
        </w:tabs>
        <w:adjustRightInd w:val="0"/>
        <w:snapToGrid w:val="0"/>
        <w:spacing w:line="560" w:lineRule="exact"/>
        <w:ind w:firstLine="241" w:firstLineChars="100"/>
        <w:rPr>
          <w:b/>
          <w:sz w:val="24"/>
        </w:rPr>
      </w:pPr>
      <w:r>
        <w:rPr>
          <w:rFonts w:hint="eastAsia"/>
          <w:b/>
          <w:sz w:val="24"/>
        </w:rPr>
        <w:t xml:space="preserve">合同联系人：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b/>
          <w:sz w:val="24"/>
        </w:rPr>
        <w:t xml:space="preserve">     </w:t>
      </w:r>
    </w:p>
    <w:p>
      <w:pPr>
        <w:tabs>
          <w:tab w:val="left" w:pos="7920"/>
          <w:tab w:val="left" w:pos="8820"/>
        </w:tabs>
        <w:adjustRightInd w:val="0"/>
        <w:snapToGrid w:val="0"/>
        <w:spacing w:line="560" w:lineRule="exact"/>
        <w:ind w:firstLine="241" w:firstLineChars="100"/>
        <w:rPr>
          <w:b/>
          <w:sz w:val="24"/>
        </w:rPr>
      </w:pPr>
      <w:bookmarkStart w:id="0" w:name="OLE_LINK3"/>
      <w:bookmarkStart w:id="1" w:name="OLE_LINK4"/>
      <w:r>
        <w:rPr>
          <w:rFonts w:hint="eastAsia"/>
          <w:b/>
          <w:sz w:val="24"/>
        </w:rPr>
        <w:t>合同联系人电子邮箱：</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b/>
          <w:sz w:val="24"/>
        </w:rPr>
        <w:t xml:space="preserve">  </w:t>
      </w:r>
    </w:p>
    <w:bookmarkEnd w:id="0"/>
    <w:bookmarkEnd w:id="1"/>
    <w:p>
      <w:pPr>
        <w:tabs>
          <w:tab w:val="left" w:pos="7920"/>
          <w:tab w:val="left" w:pos="8820"/>
        </w:tabs>
        <w:adjustRightInd w:val="0"/>
        <w:snapToGrid w:val="0"/>
        <w:spacing w:line="560" w:lineRule="exact"/>
        <w:ind w:firstLine="241" w:firstLineChars="100"/>
        <w:rPr>
          <w:sz w:val="24"/>
          <w:u w:val="single"/>
        </w:rPr>
      </w:pPr>
      <w:r>
        <w:rPr>
          <w:rFonts w:hint="eastAsia"/>
          <w:b/>
          <w:sz w:val="24"/>
        </w:rPr>
        <w:t>通讯地址：</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7920"/>
          <w:tab w:val="left" w:pos="8820"/>
        </w:tabs>
        <w:adjustRightInd w:val="0"/>
        <w:snapToGrid w:val="0"/>
        <w:spacing w:line="560" w:lineRule="exact"/>
        <w:ind w:firstLine="241" w:firstLineChars="100"/>
        <w:rPr>
          <w:b/>
          <w:sz w:val="24"/>
        </w:rPr>
      </w:pPr>
      <w:bookmarkStart w:id="2" w:name="OLE_LINK2"/>
      <w:bookmarkStart w:id="3" w:name="OLE_LINK1"/>
      <w:r>
        <w:rPr>
          <w:rFonts w:hint="eastAsia"/>
          <w:b/>
          <w:sz w:val="24"/>
        </w:rPr>
        <w:t xml:space="preserve">邮政编码：                                                   </w:t>
      </w:r>
    </w:p>
    <w:bookmarkEnd w:id="2"/>
    <w:bookmarkEnd w:id="3"/>
    <w:p>
      <w:pPr>
        <w:tabs>
          <w:tab w:val="left" w:pos="7920"/>
          <w:tab w:val="left" w:pos="8820"/>
        </w:tabs>
        <w:adjustRightInd w:val="0"/>
        <w:snapToGrid w:val="0"/>
        <w:spacing w:line="560" w:lineRule="exact"/>
        <w:ind w:firstLine="241" w:firstLineChars="100"/>
        <w:rPr>
          <w:b/>
          <w:sz w:val="24"/>
        </w:rPr>
      </w:pPr>
      <w:r>
        <w:rPr>
          <w:rFonts w:hint="eastAsia"/>
          <w:b/>
          <w:sz w:val="24"/>
        </w:rPr>
        <w:t xml:space="preserve">电话：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传真：               </w:t>
      </w:r>
      <w:r>
        <w:rPr>
          <w:rFonts w:hint="eastAsia"/>
          <w:b/>
          <w:sz w:val="24"/>
        </w:rPr>
        <w:t xml:space="preserve">  </w:t>
      </w:r>
    </w:p>
    <w:p>
      <w:pPr>
        <w:tabs>
          <w:tab w:val="left" w:pos="7920"/>
          <w:tab w:val="left" w:pos="8820"/>
        </w:tabs>
        <w:adjustRightInd w:val="0"/>
        <w:snapToGrid w:val="0"/>
        <w:spacing w:line="560" w:lineRule="exact"/>
        <w:ind w:firstLine="241" w:firstLineChars="100"/>
        <w:rPr>
          <w:b/>
          <w:sz w:val="24"/>
        </w:rPr>
      </w:pPr>
      <w:r>
        <w:rPr>
          <w:rFonts w:hint="eastAsia"/>
          <w:b/>
          <w:sz w:val="24"/>
        </w:rPr>
        <w:t>开户银行：</w:t>
      </w:r>
      <w:r>
        <w:rPr>
          <w:rFonts w:hint="eastAsia"/>
          <w:sz w:val="24"/>
          <w:u w:val="single"/>
        </w:rPr>
        <w:t xml:space="preserve">                                          </w:t>
      </w:r>
      <w:r>
        <w:rPr>
          <w:rFonts w:hint="eastAsia"/>
          <w:b/>
          <w:sz w:val="24"/>
        </w:rPr>
        <w:t xml:space="preserve">          </w:t>
      </w:r>
    </w:p>
    <w:p>
      <w:pPr>
        <w:tabs>
          <w:tab w:val="left" w:pos="7920"/>
          <w:tab w:val="left" w:pos="8820"/>
        </w:tabs>
        <w:adjustRightInd w:val="0"/>
        <w:snapToGrid w:val="0"/>
        <w:spacing w:line="560" w:lineRule="exact"/>
        <w:ind w:firstLine="241" w:firstLineChars="100"/>
        <w:rPr>
          <w:b/>
          <w:sz w:val="24"/>
        </w:rPr>
      </w:pPr>
      <w:r>
        <w:rPr>
          <w:rFonts w:hint="eastAsia"/>
          <w:b/>
          <w:sz w:val="24"/>
        </w:rPr>
        <w:t>银行账号：</w:t>
      </w:r>
      <w:r>
        <w:rPr>
          <w:rFonts w:hint="eastAsia"/>
          <w:sz w:val="24"/>
          <w:u w:val="single"/>
        </w:rPr>
        <w:t xml:space="preserve">                                          </w:t>
      </w:r>
      <w:r>
        <w:rPr>
          <w:rFonts w:hint="eastAsia"/>
          <w:b/>
          <w:sz w:val="24"/>
        </w:rPr>
        <w:t xml:space="preserve">          </w:t>
      </w:r>
    </w:p>
    <w:p>
      <w:pPr>
        <w:tabs>
          <w:tab w:val="left" w:pos="7920"/>
          <w:tab w:val="left" w:pos="8820"/>
        </w:tabs>
        <w:adjustRightInd w:val="0"/>
        <w:snapToGrid w:val="0"/>
        <w:spacing w:line="560" w:lineRule="exact"/>
        <w:ind w:firstLine="241" w:firstLineChars="100"/>
        <w:rPr>
          <w:b/>
          <w:sz w:val="24"/>
        </w:rPr>
      </w:pPr>
    </w:p>
    <w:p>
      <w:pPr>
        <w:tabs>
          <w:tab w:val="left" w:pos="7920"/>
          <w:tab w:val="left" w:pos="8820"/>
        </w:tabs>
        <w:adjustRightInd w:val="0"/>
        <w:snapToGrid w:val="0"/>
        <w:spacing w:line="560" w:lineRule="exact"/>
        <w:ind w:firstLine="241" w:firstLineChars="100"/>
        <w:rPr>
          <w:b/>
          <w:sz w:val="24"/>
        </w:rPr>
      </w:pPr>
      <w:r>
        <w:rPr>
          <w:rFonts w:hint="eastAsia"/>
          <w:b/>
          <w:sz w:val="24"/>
        </w:rPr>
        <w:t xml:space="preserve">乙方（受托方）：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7920"/>
          <w:tab w:val="left" w:pos="8820"/>
        </w:tabs>
        <w:adjustRightInd w:val="0"/>
        <w:snapToGrid w:val="0"/>
        <w:spacing w:line="560" w:lineRule="exact"/>
        <w:ind w:firstLine="241" w:firstLineChars="100"/>
        <w:rPr>
          <w:sz w:val="24"/>
          <w:u w:val="single"/>
        </w:rPr>
      </w:pPr>
      <w:r>
        <w:rPr>
          <w:rFonts w:hint="eastAsia"/>
          <w:b/>
          <w:sz w:val="24"/>
        </w:rPr>
        <w:t>住所地：</w:t>
      </w:r>
      <w:r>
        <w:rPr>
          <w:rFonts w:hint="eastAsia"/>
          <w:sz w:val="24"/>
          <w:u w:val="single"/>
          <w:lang w:val="en-US" w:eastAsia="zh-CN"/>
        </w:rPr>
        <w:t xml:space="preserve">                                          </w:t>
      </w:r>
      <w:r>
        <w:rPr>
          <w:rFonts w:hint="eastAsia"/>
          <w:sz w:val="24"/>
          <w:u w:val="single"/>
        </w:rPr>
        <w:t xml:space="preserve">   </w:t>
      </w:r>
    </w:p>
    <w:p>
      <w:pPr>
        <w:tabs>
          <w:tab w:val="left" w:pos="7920"/>
          <w:tab w:val="left" w:pos="8820"/>
        </w:tabs>
        <w:adjustRightInd w:val="0"/>
        <w:snapToGrid w:val="0"/>
        <w:spacing w:line="560" w:lineRule="exact"/>
        <w:ind w:firstLine="241" w:firstLineChars="100"/>
        <w:rPr>
          <w:b/>
          <w:sz w:val="24"/>
        </w:rPr>
      </w:pPr>
      <w:r>
        <w:rPr>
          <w:rFonts w:hint="eastAsia"/>
          <w:b/>
          <w:sz w:val="24"/>
        </w:rPr>
        <w:t>法定代表人：</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b/>
          <w:sz w:val="24"/>
        </w:rPr>
        <w:t xml:space="preserve">          </w:t>
      </w:r>
    </w:p>
    <w:p>
      <w:pPr>
        <w:tabs>
          <w:tab w:val="left" w:pos="7920"/>
          <w:tab w:val="left" w:pos="8820"/>
        </w:tabs>
        <w:adjustRightInd w:val="0"/>
        <w:snapToGrid w:val="0"/>
        <w:spacing w:line="560" w:lineRule="exact"/>
        <w:ind w:firstLine="241" w:firstLineChars="100"/>
        <w:rPr>
          <w:b/>
          <w:sz w:val="24"/>
        </w:rPr>
      </w:pPr>
      <w:r>
        <w:rPr>
          <w:rFonts w:hint="eastAsia"/>
          <w:b/>
          <w:sz w:val="24"/>
        </w:rPr>
        <w:t>合同联系人：</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 xml:space="preserve">  </w:t>
      </w:r>
      <w:r>
        <w:rPr>
          <w:rFonts w:hint="eastAsia"/>
          <w:b/>
          <w:sz w:val="24"/>
        </w:rPr>
        <w:t xml:space="preserve">         </w:t>
      </w:r>
    </w:p>
    <w:p>
      <w:pPr>
        <w:tabs>
          <w:tab w:val="left" w:pos="7920"/>
          <w:tab w:val="left" w:pos="8820"/>
        </w:tabs>
        <w:adjustRightInd w:val="0"/>
        <w:snapToGrid w:val="0"/>
        <w:spacing w:line="560" w:lineRule="exact"/>
        <w:ind w:firstLine="241" w:firstLineChars="100"/>
        <w:rPr>
          <w:b/>
          <w:sz w:val="24"/>
        </w:rPr>
      </w:pPr>
      <w:r>
        <w:rPr>
          <w:rFonts w:hint="eastAsia"/>
          <w:b/>
          <w:sz w:val="24"/>
        </w:rPr>
        <w:t>合同联系人电子邮箱：</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b/>
          <w:sz w:val="24"/>
        </w:rPr>
        <w:t xml:space="preserve">       </w:t>
      </w:r>
    </w:p>
    <w:p>
      <w:pPr>
        <w:tabs>
          <w:tab w:val="left" w:pos="7920"/>
          <w:tab w:val="left" w:pos="8820"/>
        </w:tabs>
        <w:adjustRightInd w:val="0"/>
        <w:snapToGrid w:val="0"/>
        <w:spacing w:line="560" w:lineRule="exact"/>
        <w:ind w:firstLine="241" w:firstLineChars="100"/>
        <w:rPr>
          <w:b/>
          <w:sz w:val="24"/>
          <w:u w:val="single"/>
        </w:rPr>
      </w:pPr>
      <w:r>
        <w:rPr>
          <w:rFonts w:hint="eastAsia"/>
          <w:b/>
          <w:sz w:val="24"/>
        </w:rPr>
        <w:t>通讯地址：</w:t>
      </w:r>
      <w:r>
        <w:rPr>
          <w:rFonts w:hint="eastAsia"/>
          <w:sz w:val="24"/>
          <w:u w:val="single"/>
          <w:lang w:val="en-US" w:eastAsia="zh-CN"/>
        </w:rPr>
        <w:t xml:space="preserve">                                           </w:t>
      </w:r>
    </w:p>
    <w:p>
      <w:pPr>
        <w:tabs>
          <w:tab w:val="left" w:pos="7920"/>
          <w:tab w:val="left" w:pos="8820"/>
        </w:tabs>
        <w:adjustRightInd w:val="0"/>
        <w:snapToGrid w:val="0"/>
        <w:spacing w:line="560" w:lineRule="exact"/>
        <w:ind w:firstLine="241" w:firstLineChars="100"/>
        <w:rPr>
          <w:b/>
          <w:sz w:val="24"/>
        </w:rPr>
      </w:pPr>
      <w:r>
        <w:rPr>
          <w:rFonts w:hint="eastAsia"/>
          <w:b/>
          <w:sz w:val="24"/>
        </w:rPr>
        <w:t xml:space="preserve">邮政编码：                                                   </w:t>
      </w:r>
    </w:p>
    <w:p>
      <w:pPr>
        <w:tabs>
          <w:tab w:val="left" w:pos="7920"/>
          <w:tab w:val="left" w:pos="8820"/>
        </w:tabs>
        <w:adjustRightInd w:val="0"/>
        <w:snapToGrid w:val="0"/>
        <w:spacing w:line="560" w:lineRule="exact"/>
        <w:ind w:firstLine="241" w:firstLineChars="100"/>
        <w:rPr>
          <w:b/>
          <w:sz w:val="24"/>
          <w:u w:val="single"/>
        </w:rPr>
      </w:pPr>
      <w:r>
        <w:rPr>
          <w:rFonts w:hint="eastAsia"/>
          <w:b/>
          <w:sz w:val="24"/>
        </w:rPr>
        <w:t>电话：</w:t>
      </w:r>
      <w:r>
        <w:rPr>
          <w:rFonts w:hint="eastAsia"/>
          <w:b/>
          <w:sz w:val="24"/>
          <w:u w:val="single"/>
        </w:rPr>
        <w:t xml:space="preserve">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b/>
          <w:sz w:val="24"/>
          <w:u w:val="single"/>
        </w:rPr>
        <w:t xml:space="preserve"> </w:t>
      </w:r>
      <w:r>
        <w:rPr>
          <w:rFonts w:hint="eastAsia"/>
          <w:b/>
          <w:sz w:val="24"/>
        </w:rPr>
        <w:t xml:space="preserve"> 传真：</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7920"/>
          <w:tab w:val="left" w:pos="8820"/>
        </w:tabs>
        <w:adjustRightInd w:val="0"/>
        <w:snapToGrid w:val="0"/>
        <w:spacing w:line="560" w:lineRule="exact"/>
        <w:ind w:firstLine="241" w:firstLineChars="100"/>
        <w:rPr>
          <w:b/>
          <w:sz w:val="24"/>
        </w:rPr>
      </w:pPr>
      <w:r>
        <w:rPr>
          <w:rFonts w:hint="eastAsia"/>
          <w:b/>
          <w:sz w:val="24"/>
        </w:rPr>
        <w:t>开户银行：</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b/>
          <w:sz w:val="24"/>
        </w:rPr>
        <w:t xml:space="preserve">      </w:t>
      </w:r>
    </w:p>
    <w:p>
      <w:pPr>
        <w:tabs>
          <w:tab w:val="left" w:pos="7920"/>
          <w:tab w:val="left" w:pos="8820"/>
        </w:tabs>
        <w:adjustRightInd w:val="0"/>
        <w:snapToGrid w:val="0"/>
        <w:spacing w:line="560" w:lineRule="exact"/>
        <w:ind w:firstLine="241" w:firstLineChars="100"/>
        <w:rPr>
          <w:b/>
          <w:sz w:val="24"/>
        </w:rPr>
      </w:pPr>
      <w:r>
        <w:rPr>
          <w:rFonts w:hint="eastAsia"/>
          <w:b/>
          <w:sz w:val="24"/>
        </w:rPr>
        <w:t>银行账号：</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b/>
          <w:sz w:val="24"/>
        </w:rPr>
        <w:t xml:space="preserve">      </w:t>
      </w:r>
    </w:p>
    <w:p>
      <w:pPr>
        <w:adjustRightInd w:val="0"/>
        <w:snapToGrid w:val="0"/>
        <w:spacing w:before="156" w:beforeLines="50" w:after="156" w:afterLines="50" w:line="360" w:lineRule="auto"/>
        <w:ind w:firstLine="480" w:firstLineChars="200"/>
        <w:rPr>
          <w:rFonts w:ascii="宋体" w:hAnsi="宋体"/>
          <w:sz w:val="24"/>
        </w:rPr>
      </w:pPr>
    </w:p>
    <w:p>
      <w:pPr>
        <w:adjustRightInd w:val="0"/>
        <w:snapToGrid w:val="0"/>
        <w:spacing w:before="156" w:beforeLines="50" w:after="156" w:afterLines="50" w:line="360" w:lineRule="auto"/>
        <w:ind w:firstLine="480" w:firstLineChars="200"/>
        <w:rPr>
          <w:sz w:val="24"/>
        </w:rPr>
      </w:pPr>
      <w:r>
        <w:rPr>
          <w:color w:val="000000"/>
          <w:sz w:val="24"/>
        </w:rPr>
        <w:t>甲方由于工作需要，聘请乙方提供法律服务，协助甲方处理相关法律事务。</w:t>
      </w:r>
      <w:r>
        <w:rPr>
          <w:kern w:val="0"/>
          <w:sz w:val="24"/>
        </w:rPr>
        <w:t>根据《中华人民共和国律师法》、《中华人民共和国合同法》</w:t>
      </w:r>
      <w:r>
        <w:rPr>
          <w:sz w:val="24"/>
        </w:rPr>
        <w:t>及相关法律、行政法规</w:t>
      </w:r>
      <w:r>
        <w:rPr>
          <w:kern w:val="0"/>
          <w:sz w:val="24"/>
        </w:rPr>
        <w:t>的规定，</w:t>
      </w:r>
      <w:r>
        <w:rPr>
          <w:sz w:val="24"/>
        </w:rPr>
        <w:t>经双方平等自愿协商，签订本合同。双方均应诚实信用地遵守并履行以下条款：</w:t>
      </w:r>
    </w:p>
    <w:p>
      <w:pPr>
        <w:widowControl/>
        <w:numPr>
          <w:ilvl w:val="0"/>
          <w:numId w:val="2"/>
        </w:numPr>
        <w:tabs>
          <w:tab w:val="left" w:pos="1260"/>
        </w:tabs>
        <w:adjustRightInd w:val="0"/>
        <w:snapToGrid w:val="0"/>
        <w:spacing w:before="156" w:beforeLines="50" w:after="156" w:afterLines="50" w:line="360" w:lineRule="auto"/>
        <w:ind w:left="0" w:firstLine="0"/>
        <w:rPr>
          <w:b/>
          <w:bCs/>
          <w:color w:val="000000"/>
          <w:sz w:val="24"/>
        </w:rPr>
      </w:pPr>
      <w:r>
        <w:rPr>
          <w:b/>
          <w:bCs/>
          <w:color w:val="000000"/>
          <w:sz w:val="24"/>
        </w:rPr>
        <w:t>法律咨询承办人选</w:t>
      </w:r>
    </w:p>
    <w:p>
      <w:pPr>
        <w:widowControl/>
        <w:adjustRightInd w:val="0"/>
        <w:snapToGrid w:val="0"/>
        <w:spacing w:before="156" w:beforeLines="50" w:after="156" w:afterLines="50" w:line="360" w:lineRule="auto"/>
        <w:rPr>
          <w:kern w:val="0"/>
          <w:sz w:val="24"/>
        </w:rPr>
      </w:pPr>
      <w:r>
        <w:rPr>
          <w:kern w:val="0"/>
          <w:sz w:val="24"/>
        </w:rPr>
        <w:t>1.1 乙方接受甲方的委托，指派</w:t>
      </w:r>
      <w:r>
        <w:rPr>
          <w:kern w:val="0"/>
          <w:sz w:val="24"/>
          <w:u w:val="single"/>
        </w:rPr>
        <w:t xml:space="preserve"> </w:t>
      </w:r>
      <w:r>
        <w:rPr>
          <w:rFonts w:hint="eastAsia"/>
          <w:kern w:val="0"/>
          <w:sz w:val="24"/>
          <w:u w:val="single"/>
          <w:lang w:val="en-US" w:eastAsia="zh-CN"/>
        </w:rPr>
        <w:t xml:space="preserve">   </w:t>
      </w:r>
      <w:r>
        <w:rPr>
          <w:kern w:val="0"/>
          <w:sz w:val="24"/>
          <w:u w:val="single"/>
        </w:rPr>
        <w:t xml:space="preserve"> </w:t>
      </w:r>
      <w:r>
        <w:rPr>
          <w:kern w:val="0"/>
          <w:sz w:val="24"/>
        </w:rPr>
        <w:t>律师、</w:t>
      </w:r>
      <w:r>
        <w:rPr>
          <w:kern w:val="0"/>
          <w:sz w:val="24"/>
          <w:u w:val="single"/>
        </w:rPr>
        <w:t xml:space="preserve"> </w:t>
      </w:r>
      <w:r>
        <w:rPr>
          <w:rFonts w:hint="eastAsia"/>
          <w:kern w:val="0"/>
          <w:sz w:val="24"/>
          <w:u w:val="single"/>
          <w:lang w:val="en-US" w:eastAsia="zh-CN"/>
        </w:rPr>
        <w:t xml:space="preserve">   </w:t>
      </w:r>
      <w:r>
        <w:rPr>
          <w:rFonts w:hint="eastAsia"/>
          <w:kern w:val="0"/>
          <w:sz w:val="24"/>
          <w:u w:val="single"/>
        </w:rPr>
        <w:t xml:space="preserve"> </w:t>
      </w:r>
      <w:r>
        <w:rPr>
          <w:rFonts w:hint="eastAsia"/>
          <w:kern w:val="0"/>
          <w:sz w:val="24"/>
        </w:rPr>
        <w:t>实习</w:t>
      </w:r>
      <w:r>
        <w:rPr>
          <w:kern w:val="0"/>
          <w:sz w:val="24"/>
        </w:rPr>
        <w:t>律师为甲方提供法律咨询服务</w:t>
      </w:r>
      <w:r>
        <w:rPr>
          <w:rFonts w:hint="eastAsia"/>
          <w:kern w:val="0"/>
          <w:sz w:val="24"/>
        </w:rPr>
        <w:t>，</w:t>
      </w:r>
      <w:r>
        <w:rPr>
          <w:kern w:val="0"/>
          <w:sz w:val="24"/>
        </w:rPr>
        <w:t>双方人员联系方式如下：</w:t>
      </w:r>
    </w:p>
    <w:tbl>
      <w:tblPr>
        <w:tblStyle w:val="12"/>
        <w:tblW w:w="82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992"/>
        <w:gridCol w:w="2325"/>
        <w:gridCol w:w="1527"/>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left="0" w:leftChars="0" w:firstLine="0" w:firstLineChars="0"/>
              <w:rPr>
                <w:kern w:val="0"/>
                <w:sz w:val="24"/>
              </w:rPr>
            </w:pPr>
            <w:r>
              <w:rPr>
                <w:kern w:val="0"/>
                <w:sz w:val="24"/>
              </w:rPr>
              <w:t>姓名</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rPr>
            </w:pPr>
            <w:r>
              <w:rPr>
                <w:kern w:val="0"/>
                <w:sz w:val="24"/>
              </w:rPr>
              <w:t>部门及职务</w:t>
            </w:r>
          </w:p>
        </w:tc>
        <w:tc>
          <w:tcPr>
            <w:tcW w:w="15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rPr>
            </w:pPr>
            <w:r>
              <w:rPr>
                <w:kern w:val="0"/>
                <w:sz w:val="24"/>
              </w:rPr>
              <w:t>地址</w:t>
            </w:r>
          </w:p>
        </w:tc>
        <w:tc>
          <w:tcPr>
            <w:tcW w:w="19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rPr>
            </w:pPr>
            <w:r>
              <w:rPr>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1416" w:type="dxa"/>
            <w:vMerge w:val="restart"/>
            <w:tcBorders>
              <w:top w:val="single" w:color="auto" w:sz="4" w:space="0"/>
              <w:left w:val="single" w:color="auto" w:sz="4" w:space="0"/>
              <w:right w:val="single" w:color="auto" w:sz="4" w:space="0"/>
            </w:tcBorders>
            <w:vAlign w:val="center"/>
          </w:tcPr>
          <w:p>
            <w:pPr>
              <w:widowControl/>
              <w:adjustRightInd w:val="0"/>
              <w:snapToGrid w:val="0"/>
              <w:spacing w:before="156" w:beforeLines="50" w:after="156" w:afterLines="50" w:line="360" w:lineRule="auto"/>
              <w:ind w:left="0" w:leftChars="0" w:firstLine="0" w:firstLineChars="0"/>
              <w:rPr>
                <w:kern w:val="0"/>
                <w:sz w:val="24"/>
              </w:rPr>
            </w:pPr>
            <w:r>
              <w:rPr>
                <w:kern w:val="0"/>
                <w:sz w:val="24"/>
              </w:rPr>
              <w:t>甲方联系人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left="0" w:leftChars="0" w:firstLine="0" w:firstLineChars="0"/>
              <w:rPr>
                <w:rFonts w:hint="eastAsia" w:eastAsia="仿宋_GB2312"/>
                <w:kern w:val="0"/>
                <w:sz w:val="24"/>
                <w:lang w:val="en-US" w:eastAsia="zh-CN"/>
              </w:rPr>
            </w:pPr>
            <w:r>
              <w:rPr>
                <w:rFonts w:hint="eastAsia"/>
                <w:kern w:val="0"/>
                <w:sz w:val="24"/>
                <w:lang w:val="en-US" w:eastAsia="zh-CN"/>
              </w:rPr>
              <w:t xml:space="preserve"> </w:t>
            </w:r>
          </w:p>
        </w:tc>
        <w:tc>
          <w:tcPr>
            <w:tcW w:w="2325" w:type="dxa"/>
            <w:tcBorders>
              <w:top w:val="single" w:color="auto" w:sz="4" w:space="0"/>
              <w:left w:val="single" w:color="auto" w:sz="4" w:space="0"/>
              <w:right w:val="single" w:color="auto" w:sz="4" w:space="0"/>
            </w:tcBorders>
            <w:vAlign w:val="center"/>
          </w:tcPr>
          <w:p>
            <w:pPr>
              <w:widowControl/>
              <w:adjustRightInd w:val="0"/>
              <w:snapToGrid w:val="0"/>
              <w:spacing w:before="156" w:beforeLines="50" w:after="156" w:afterLines="50" w:line="360" w:lineRule="auto"/>
              <w:rPr>
                <w:rFonts w:hint="eastAsia"/>
                <w:kern w:val="0"/>
                <w:sz w:val="24"/>
                <w:lang w:val="en-US"/>
              </w:rPr>
            </w:pPr>
          </w:p>
        </w:tc>
        <w:tc>
          <w:tcPr>
            <w:tcW w:w="1527" w:type="dxa"/>
            <w:vMerge w:val="restart"/>
            <w:tcBorders>
              <w:top w:val="single" w:color="auto" w:sz="4" w:space="0"/>
              <w:left w:val="single" w:color="auto" w:sz="4" w:space="0"/>
              <w:right w:val="single" w:color="auto" w:sz="4" w:space="0"/>
            </w:tcBorders>
            <w:vAlign w:val="center"/>
          </w:tcPr>
          <w:p>
            <w:pPr>
              <w:widowControl/>
              <w:adjustRightInd w:val="0"/>
              <w:snapToGrid w:val="0"/>
              <w:spacing w:before="156" w:beforeLines="50" w:after="156" w:afterLines="50" w:line="360" w:lineRule="auto"/>
              <w:rPr>
                <w:rFonts w:hint="eastAsia" w:eastAsia="仿宋_GB2312"/>
                <w:kern w:val="0"/>
                <w:sz w:val="24"/>
                <w:lang w:eastAsia="zh-CN"/>
              </w:rPr>
            </w:pPr>
            <w:r>
              <w:rPr>
                <w:rFonts w:hint="eastAsia"/>
                <w:kern w:val="0"/>
                <w:sz w:val="24"/>
                <w:lang w:eastAsia="zh-CN"/>
              </w:rPr>
              <w:t xml:space="preserve"> </w:t>
            </w:r>
          </w:p>
        </w:tc>
        <w:tc>
          <w:tcPr>
            <w:tcW w:w="19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jc w:val="center"/>
        </w:trPr>
        <w:tc>
          <w:tcPr>
            <w:tcW w:w="1416" w:type="dxa"/>
            <w:vMerge w:val="continue"/>
            <w:tcBorders>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left="0" w:leftChars="0" w:firstLine="0" w:firstLineChars="0"/>
              <w:rPr>
                <w:rFonts w:hint="eastAsia" w:eastAsia="仿宋_GB2312"/>
                <w:kern w:val="0"/>
                <w:sz w:val="24"/>
                <w:lang w:val="en-US" w:eastAsia="zh-CN"/>
              </w:rPr>
            </w:pPr>
            <w:r>
              <w:rPr>
                <w:rFonts w:hint="eastAsia"/>
                <w:kern w:val="0"/>
                <w:sz w:val="24"/>
                <w:lang w:val="en-US" w:eastAsia="zh-CN"/>
              </w:rPr>
              <w:t xml:space="preserve"> </w:t>
            </w:r>
          </w:p>
        </w:tc>
        <w:tc>
          <w:tcPr>
            <w:tcW w:w="2325" w:type="dxa"/>
            <w:tcBorders>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lang w:val="en-US"/>
              </w:rPr>
            </w:pPr>
          </w:p>
        </w:tc>
        <w:tc>
          <w:tcPr>
            <w:tcW w:w="1527" w:type="dxa"/>
            <w:vMerge w:val="continue"/>
            <w:tcBorders>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lang w:val="en-US"/>
              </w:rPr>
            </w:pPr>
          </w:p>
        </w:tc>
        <w:tc>
          <w:tcPr>
            <w:tcW w:w="19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rFonts w:hint="eastAsia" w:eastAsia="仿宋_GB2312"/>
                <w:kern w:val="0"/>
                <w:sz w:val="24"/>
                <w:lang w:val="en-US" w:eastAsia="zh-CN"/>
              </w:rPr>
            </w:pPr>
            <w:r>
              <w:rPr>
                <w:rFonts w:hint="eastAsia"/>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1416" w:type="dxa"/>
            <w:vMerge w:val="restart"/>
            <w:tcBorders>
              <w:top w:val="single" w:color="auto" w:sz="4" w:space="0"/>
              <w:left w:val="single" w:color="auto" w:sz="4" w:space="0"/>
              <w:right w:val="single" w:color="auto" w:sz="4" w:space="0"/>
            </w:tcBorders>
            <w:vAlign w:val="center"/>
          </w:tcPr>
          <w:p>
            <w:pPr>
              <w:widowControl/>
              <w:adjustRightInd w:val="0"/>
              <w:snapToGrid w:val="0"/>
              <w:spacing w:before="156" w:beforeLines="50" w:after="156" w:afterLines="50" w:line="360" w:lineRule="auto"/>
              <w:ind w:left="0" w:leftChars="0" w:firstLine="0" w:firstLineChars="0"/>
              <w:rPr>
                <w:kern w:val="0"/>
                <w:sz w:val="24"/>
              </w:rPr>
            </w:pPr>
            <w:r>
              <w:rPr>
                <w:kern w:val="0"/>
                <w:sz w:val="24"/>
              </w:rPr>
              <w:t>乙方代理律师</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left="0" w:leftChars="0" w:firstLine="0" w:firstLineChars="0"/>
              <w:rPr>
                <w:rFonts w:hint="eastAsia" w:eastAsia="仿宋_GB2312"/>
                <w:kern w:val="0"/>
                <w:sz w:val="24"/>
                <w:lang w:eastAsia="zh-CN"/>
              </w:rPr>
            </w:pPr>
            <w:r>
              <w:rPr>
                <w:rFonts w:hint="eastAsia"/>
                <w:kern w:val="0"/>
                <w:sz w:val="24"/>
                <w:lang w:eastAsia="zh-CN"/>
              </w:rPr>
              <w:t xml:space="preserve"> </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rPr>
            </w:pPr>
          </w:p>
        </w:tc>
        <w:tc>
          <w:tcPr>
            <w:tcW w:w="1527" w:type="dxa"/>
            <w:vMerge w:val="restart"/>
            <w:tcBorders>
              <w:top w:val="single" w:color="auto" w:sz="4" w:space="0"/>
              <w:left w:val="single" w:color="auto" w:sz="4" w:space="0"/>
              <w:right w:val="single" w:color="auto" w:sz="4" w:space="0"/>
            </w:tcBorders>
            <w:vAlign w:val="center"/>
          </w:tcPr>
          <w:p>
            <w:pPr>
              <w:widowControl/>
              <w:adjustRightInd w:val="0"/>
              <w:snapToGrid w:val="0"/>
              <w:spacing w:before="156" w:beforeLines="50" w:after="156" w:afterLines="50" w:line="360" w:lineRule="auto"/>
              <w:rPr>
                <w:rFonts w:hint="eastAsia" w:eastAsia="仿宋_GB2312"/>
                <w:kern w:val="0"/>
                <w:sz w:val="24"/>
                <w:lang w:eastAsia="zh-CN"/>
              </w:rPr>
            </w:pPr>
            <w:r>
              <w:rPr>
                <w:rFonts w:hint="eastAsia"/>
                <w:kern w:val="0"/>
                <w:sz w:val="24"/>
                <w:lang w:eastAsia="zh-CN"/>
              </w:rPr>
              <w:t xml:space="preserve"> </w:t>
            </w:r>
          </w:p>
        </w:tc>
        <w:tc>
          <w:tcPr>
            <w:tcW w:w="19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jc w:val="center"/>
        </w:trPr>
        <w:tc>
          <w:tcPr>
            <w:tcW w:w="1416"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left="0" w:leftChars="0" w:firstLine="0" w:firstLineChars="0"/>
              <w:rPr>
                <w:rFonts w:hint="eastAsia"/>
                <w:kern w:val="0"/>
                <w:sz w:val="24"/>
                <w:lang w:val="en-US"/>
              </w:rPr>
            </w:pPr>
          </w:p>
        </w:tc>
        <w:tc>
          <w:tcPr>
            <w:tcW w:w="23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rFonts w:hint="eastAsia" w:eastAsia="仿宋_GB2312"/>
                <w:kern w:val="0"/>
                <w:sz w:val="24"/>
                <w:lang w:val="en-US" w:eastAsia="zh-CN"/>
              </w:rPr>
            </w:pPr>
          </w:p>
        </w:tc>
        <w:tc>
          <w:tcPr>
            <w:tcW w:w="1527"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lang w:val="en-US"/>
              </w:rPr>
            </w:pPr>
          </w:p>
        </w:tc>
        <w:tc>
          <w:tcPr>
            <w:tcW w:w="19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lang w:val="en-US"/>
              </w:rPr>
            </w:pPr>
          </w:p>
        </w:tc>
      </w:tr>
    </w:tbl>
    <w:p>
      <w:pPr>
        <w:adjustRightInd w:val="0"/>
        <w:snapToGrid w:val="0"/>
        <w:spacing w:before="156" w:beforeLines="50" w:after="156" w:afterLines="50" w:line="360" w:lineRule="auto"/>
        <w:rPr>
          <w:kern w:val="0"/>
          <w:sz w:val="24"/>
        </w:rPr>
      </w:pPr>
    </w:p>
    <w:p>
      <w:pPr>
        <w:adjustRightInd w:val="0"/>
        <w:snapToGrid w:val="0"/>
        <w:spacing w:before="156" w:beforeLines="50" w:after="156" w:afterLines="50" w:line="360" w:lineRule="auto"/>
        <w:rPr>
          <w:color w:val="000000"/>
          <w:sz w:val="24"/>
        </w:rPr>
      </w:pPr>
      <w:r>
        <w:rPr>
          <w:kern w:val="0"/>
          <w:sz w:val="24"/>
        </w:rPr>
        <w:t>1.2</w:t>
      </w:r>
      <w:r>
        <w:rPr>
          <w:color w:val="000000"/>
          <w:sz w:val="24"/>
        </w:rPr>
        <w:t>甲方同意乙方及其所指派的律师在认为必要时可将本合同约定的部分法律服务工作交由乙方的其他律师及助理人员协助完成。</w:t>
      </w:r>
    </w:p>
    <w:p>
      <w:pPr>
        <w:adjustRightInd w:val="0"/>
        <w:snapToGrid w:val="0"/>
        <w:spacing w:before="156" w:beforeLines="50" w:after="156" w:afterLines="50" w:line="360" w:lineRule="auto"/>
        <w:rPr>
          <w:sz w:val="24"/>
        </w:rPr>
      </w:pPr>
      <w:r>
        <w:rPr>
          <w:kern w:val="0"/>
          <w:sz w:val="24"/>
        </w:rPr>
        <w:t>1.3</w:t>
      </w:r>
      <w:r>
        <w:rPr>
          <w:color w:val="000000"/>
          <w:sz w:val="24"/>
        </w:rPr>
        <w:t>本合同履行过程中，若由</w:t>
      </w:r>
      <w:r>
        <w:rPr>
          <w:kern w:val="0"/>
          <w:sz w:val="24"/>
        </w:rPr>
        <w:t>1.1</w:t>
      </w:r>
      <w:r>
        <w:rPr>
          <w:color w:val="000000"/>
          <w:sz w:val="24"/>
        </w:rPr>
        <w:t>条确定的</w:t>
      </w:r>
      <w:r>
        <w:rPr>
          <w:rFonts w:hint="eastAsia"/>
          <w:color w:val="000000"/>
          <w:sz w:val="24"/>
        </w:rPr>
        <w:t>执业</w:t>
      </w:r>
      <w:r>
        <w:rPr>
          <w:color w:val="000000"/>
          <w:sz w:val="24"/>
        </w:rPr>
        <w:t>律师</w:t>
      </w:r>
      <w:r>
        <w:rPr>
          <w:rFonts w:hint="eastAsia"/>
          <w:color w:val="000000"/>
          <w:sz w:val="24"/>
        </w:rPr>
        <w:t>或实习律师</w:t>
      </w:r>
      <w:r>
        <w:rPr>
          <w:color w:val="000000"/>
          <w:sz w:val="24"/>
        </w:rPr>
        <w:t>因合理原因（包括但不限于正常调动、离职、时间冲突、回避、身体状况</w:t>
      </w:r>
      <w:r>
        <w:rPr>
          <w:rFonts w:hint="eastAsia"/>
          <w:color w:val="000000"/>
          <w:sz w:val="24"/>
        </w:rPr>
        <w:t>、突发事件</w:t>
      </w:r>
      <w:r>
        <w:rPr>
          <w:color w:val="000000"/>
          <w:sz w:val="24"/>
        </w:rPr>
        <w:t>等）无法继续或暂时不能提供法律服务时，乙方应及时告知甲方并由合同双方协商另行指派其他合适的</w:t>
      </w:r>
      <w:r>
        <w:rPr>
          <w:rFonts w:hint="eastAsia"/>
          <w:color w:val="000000"/>
          <w:sz w:val="24"/>
        </w:rPr>
        <w:t>人员</w:t>
      </w:r>
      <w:r>
        <w:rPr>
          <w:color w:val="000000"/>
          <w:sz w:val="24"/>
        </w:rPr>
        <w:t>接替。</w:t>
      </w:r>
    </w:p>
    <w:p>
      <w:pPr>
        <w:widowControl/>
        <w:numPr>
          <w:ilvl w:val="0"/>
          <w:numId w:val="2"/>
        </w:numPr>
        <w:tabs>
          <w:tab w:val="left" w:pos="1260"/>
        </w:tabs>
        <w:adjustRightInd w:val="0"/>
        <w:snapToGrid w:val="0"/>
        <w:spacing w:before="156" w:beforeLines="50" w:after="156" w:afterLines="50" w:line="360" w:lineRule="auto"/>
        <w:ind w:left="0" w:firstLine="0"/>
        <w:rPr>
          <w:b/>
          <w:kern w:val="0"/>
          <w:sz w:val="24"/>
        </w:rPr>
      </w:pPr>
      <w:r>
        <w:rPr>
          <w:b/>
          <w:kern w:val="0"/>
          <w:sz w:val="24"/>
        </w:rPr>
        <w:t>通知和文件往来</w:t>
      </w:r>
    </w:p>
    <w:p>
      <w:pPr>
        <w:widowControl/>
        <w:adjustRightInd w:val="0"/>
        <w:snapToGrid w:val="0"/>
        <w:spacing w:before="156" w:beforeLines="50" w:after="156" w:afterLines="50" w:line="360" w:lineRule="auto"/>
        <w:rPr>
          <w:color w:val="000000"/>
          <w:sz w:val="24"/>
        </w:rPr>
      </w:pPr>
      <w:r>
        <w:rPr>
          <w:kern w:val="0"/>
          <w:sz w:val="24"/>
        </w:rPr>
        <w:t xml:space="preserve">2.1 </w:t>
      </w:r>
      <w:r>
        <w:rPr>
          <w:color w:val="000000"/>
          <w:sz w:val="24"/>
        </w:rPr>
        <w:t>根据本合同需要一方向另一方发出的全部通知以及双方的文件往来等，必须使用书面形式，可采用</w:t>
      </w:r>
      <w:r>
        <w:rPr>
          <w:color w:val="000000"/>
          <w:sz w:val="24"/>
          <w:u w:val="single"/>
        </w:rPr>
        <w:t>_邮寄、传真、电报、电子邮件、当面送交</w:t>
      </w:r>
      <w:r>
        <w:rPr>
          <w:color w:val="000000"/>
          <w:sz w:val="24"/>
        </w:rPr>
        <w:t>等方式送达。</w:t>
      </w:r>
    </w:p>
    <w:p>
      <w:pPr>
        <w:widowControl/>
        <w:adjustRightInd w:val="0"/>
        <w:snapToGrid w:val="0"/>
        <w:spacing w:before="156" w:beforeLines="50" w:after="156" w:afterLines="50" w:line="360" w:lineRule="auto"/>
        <w:rPr>
          <w:color w:val="000000"/>
          <w:sz w:val="24"/>
        </w:rPr>
      </w:pPr>
      <w:r>
        <w:rPr>
          <w:kern w:val="0"/>
          <w:sz w:val="24"/>
        </w:rPr>
        <w:t>2.2</w:t>
      </w:r>
      <w:r>
        <w:rPr>
          <w:color w:val="000000"/>
          <w:sz w:val="24"/>
        </w:rPr>
        <w:t xml:space="preserve"> 甲、乙双方通知和通讯地址见合同首部。</w:t>
      </w:r>
    </w:p>
    <w:p>
      <w:pPr>
        <w:widowControl/>
        <w:adjustRightInd w:val="0"/>
        <w:snapToGrid w:val="0"/>
        <w:spacing w:before="156" w:beforeLines="50" w:after="156" w:afterLines="50" w:line="360" w:lineRule="auto"/>
        <w:rPr>
          <w:b/>
          <w:bCs/>
          <w:color w:val="000000"/>
          <w:sz w:val="24"/>
        </w:rPr>
      </w:pPr>
      <w:r>
        <w:rPr>
          <w:color w:val="000000"/>
          <w:sz w:val="24"/>
        </w:rPr>
        <w:t>2.2 一方变更通知或通讯地址，应自变更之日起</w:t>
      </w:r>
      <w:r>
        <w:rPr>
          <w:color w:val="000000"/>
          <w:sz w:val="24"/>
          <w:u w:val="single"/>
        </w:rPr>
        <w:t>15</w:t>
      </w:r>
      <w:r>
        <w:rPr>
          <w:color w:val="000000"/>
          <w:sz w:val="24"/>
        </w:rPr>
        <w:t>个工作日内，以书面形式通知对方；否则，由未通知方承担由此而引起的相关责任。</w:t>
      </w:r>
    </w:p>
    <w:p>
      <w:pPr>
        <w:widowControl/>
        <w:numPr>
          <w:ilvl w:val="0"/>
          <w:numId w:val="2"/>
        </w:numPr>
        <w:tabs>
          <w:tab w:val="left" w:pos="1260"/>
        </w:tabs>
        <w:adjustRightInd w:val="0"/>
        <w:snapToGrid w:val="0"/>
        <w:spacing w:before="156" w:beforeLines="50" w:after="156" w:afterLines="50" w:line="360" w:lineRule="auto"/>
        <w:ind w:left="0" w:firstLine="0"/>
        <w:rPr>
          <w:b/>
          <w:bCs/>
          <w:color w:val="000000"/>
          <w:sz w:val="24"/>
        </w:rPr>
      </w:pPr>
      <w:r>
        <w:rPr>
          <w:b/>
          <w:bCs/>
          <w:color w:val="000000"/>
          <w:sz w:val="24"/>
        </w:rPr>
        <w:t>法律服务范围</w:t>
      </w:r>
    </w:p>
    <w:p>
      <w:pPr>
        <w:widowControl/>
        <w:adjustRightInd w:val="0"/>
        <w:snapToGrid w:val="0"/>
        <w:spacing w:before="156" w:beforeLines="50" w:after="156" w:afterLines="50" w:line="360" w:lineRule="auto"/>
        <w:rPr>
          <w:rFonts w:hint="eastAsia"/>
          <w:sz w:val="24"/>
        </w:rPr>
      </w:pPr>
      <w:r>
        <w:rPr>
          <w:sz w:val="24"/>
        </w:rPr>
        <w:t>3.1自本协议签订之日起15个工作日起至本委托结束，乙方委派</w:t>
      </w:r>
      <w:r>
        <w:rPr>
          <w:rFonts w:hint="eastAsia"/>
          <w:sz w:val="24"/>
        </w:rPr>
        <w:t>一名执业</w:t>
      </w:r>
      <w:r>
        <w:rPr>
          <w:sz w:val="24"/>
        </w:rPr>
        <w:t>律师，包括向甲方派驻一名律师</w:t>
      </w:r>
      <w:r>
        <w:rPr>
          <w:rFonts w:hint="eastAsia"/>
          <w:sz w:val="24"/>
        </w:rPr>
        <w:t>助理</w:t>
      </w:r>
      <w:r>
        <w:rPr>
          <w:sz w:val="24"/>
        </w:rPr>
        <w:t>（含实习律师</w:t>
      </w:r>
      <w:r>
        <w:rPr>
          <w:rFonts w:hint="eastAsia"/>
          <w:sz w:val="24"/>
        </w:rPr>
        <w:t>/律师助理（通过国家司法考试）</w:t>
      </w:r>
      <w:r>
        <w:rPr>
          <w:sz w:val="24"/>
        </w:rPr>
        <w:t>）</w:t>
      </w:r>
      <w:r>
        <w:rPr>
          <w:rFonts w:hint="eastAsia"/>
          <w:sz w:val="24"/>
        </w:rPr>
        <w:t>，派驻的律师助理提供</w:t>
      </w:r>
      <w:r>
        <w:rPr>
          <w:rFonts w:hint="eastAsia"/>
          <w:kern w:val="0"/>
          <w:sz w:val="24"/>
        </w:rPr>
        <w:t>基础服务，具体工作为</w:t>
      </w:r>
      <w:r>
        <w:rPr>
          <w:rFonts w:hint="eastAsia"/>
          <w:sz w:val="24"/>
        </w:rPr>
        <w:t>：（1）为市住建局的管理决策提供口头或书面的法律咨询；（2）对市住建局相关工作人员进行法制宣传教育，普及法律实务知识；（3）办理相关法律事务，包括参加市住建局组织的各种调研会议、完成市住建局交办的相关法律事务；（4）甲方委托范围内的相关工作；</w:t>
      </w:r>
    </w:p>
    <w:p>
      <w:pPr>
        <w:widowControl/>
        <w:tabs>
          <w:tab w:val="left" w:pos="360"/>
        </w:tabs>
        <w:adjustRightInd w:val="0"/>
        <w:snapToGrid w:val="0"/>
        <w:spacing w:before="156" w:beforeLines="50" w:after="156" w:afterLines="50" w:line="360" w:lineRule="auto"/>
        <w:rPr>
          <w:rFonts w:hint="eastAsia"/>
          <w:bCs/>
          <w:sz w:val="24"/>
        </w:rPr>
      </w:pPr>
      <w:r>
        <w:rPr>
          <w:sz w:val="24"/>
        </w:rPr>
        <w:t>3.</w:t>
      </w:r>
      <w:r>
        <w:rPr>
          <w:rFonts w:hint="eastAsia"/>
          <w:color w:val="000000"/>
          <w:sz w:val="24"/>
        </w:rPr>
        <w:t xml:space="preserve">2 </w:t>
      </w:r>
      <w:r>
        <w:rPr>
          <w:sz w:val="24"/>
        </w:rPr>
        <w:t>协助甲方参与建筑领域违法违规行为行政处罚案件处理，包括但不限于核实证据、法律论证、参与听证、听取当事人申诉、参与质证、制作听证笔录、制作行政处罚文书</w:t>
      </w:r>
      <w:r>
        <w:rPr>
          <w:rFonts w:hint="eastAsia"/>
          <w:sz w:val="24"/>
        </w:rPr>
        <w:t>，协助甲方开展行政复议、行政诉讼；</w:t>
      </w:r>
      <w:r>
        <w:rPr>
          <w:rFonts w:hint="eastAsia"/>
          <w:bCs/>
          <w:sz w:val="24"/>
        </w:rPr>
        <w:t>将乙方</w:t>
      </w:r>
      <w:r>
        <w:rPr>
          <w:bCs/>
          <w:sz w:val="24"/>
        </w:rPr>
        <w:t>参与建筑领域违法法规行为行政处罚案件的案例以及其他相关案例，汇编完成《行政处罚案例汇编》</w:t>
      </w:r>
      <w:r>
        <w:rPr>
          <w:rFonts w:hint="eastAsia"/>
          <w:bCs/>
          <w:sz w:val="24"/>
        </w:rPr>
        <w:t>提交甲方；</w:t>
      </w:r>
    </w:p>
    <w:p>
      <w:pPr>
        <w:widowControl/>
        <w:numPr>
          <w:ilvl w:val="0"/>
          <w:numId w:val="2"/>
        </w:numPr>
        <w:tabs>
          <w:tab w:val="left" w:pos="1260"/>
        </w:tabs>
        <w:adjustRightInd w:val="0"/>
        <w:snapToGrid w:val="0"/>
        <w:spacing w:before="156" w:beforeLines="50" w:after="156" w:afterLines="50" w:line="360" w:lineRule="auto"/>
        <w:ind w:left="0" w:firstLine="0"/>
        <w:rPr>
          <w:b/>
          <w:bCs/>
          <w:color w:val="000000"/>
          <w:sz w:val="24"/>
        </w:rPr>
      </w:pPr>
      <w:r>
        <w:rPr>
          <w:b/>
          <w:bCs/>
          <w:color w:val="000000"/>
          <w:sz w:val="24"/>
        </w:rPr>
        <w:t>聘请费用</w:t>
      </w:r>
    </w:p>
    <w:p>
      <w:pPr>
        <w:widowControl/>
        <w:adjustRightInd w:val="0"/>
        <w:snapToGrid w:val="0"/>
        <w:spacing w:before="156" w:beforeLines="50" w:after="156" w:afterLines="50" w:line="360" w:lineRule="auto"/>
        <w:rPr>
          <w:rFonts w:hint="eastAsia"/>
          <w:kern w:val="0"/>
          <w:sz w:val="24"/>
        </w:rPr>
      </w:pPr>
      <w:r>
        <w:rPr>
          <w:kern w:val="0"/>
          <w:sz w:val="24"/>
        </w:rPr>
        <w:t>4.1 根据</w:t>
      </w:r>
      <w:r>
        <w:rPr>
          <w:rFonts w:hint="eastAsia"/>
          <w:kern w:val="0"/>
          <w:sz w:val="24"/>
        </w:rPr>
        <w:t>《广东省物价局、司法厅律师服务收费管理实施办法》（粤价[2006]298号），经</w:t>
      </w:r>
      <w:r>
        <w:rPr>
          <w:kern w:val="0"/>
          <w:sz w:val="24"/>
        </w:rPr>
        <w:t>甲乙双方</w:t>
      </w:r>
      <w:r>
        <w:rPr>
          <w:rFonts w:hint="eastAsia"/>
          <w:kern w:val="0"/>
          <w:sz w:val="24"/>
        </w:rPr>
        <w:t>友好</w:t>
      </w:r>
      <w:r>
        <w:rPr>
          <w:kern w:val="0"/>
          <w:sz w:val="24"/>
        </w:rPr>
        <w:t>协商</w:t>
      </w:r>
      <w:r>
        <w:rPr>
          <w:rFonts w:hint="eastAsia"/>
          <w:kern w:val="0"/>
          <w:sz w:val="24"/>
        </w:rPr>
        <w:t>，本合同总费用为人民币</w:t>
      </w:r>
      <w:r>
        <w:rPr>
          <w:rFonts w:hint="eastAsia"/>
          <w:kern w:val="0"/>
          <w:sz w:val="24"/>
          <w:u w:val="single"/>
          <w:lang w:val="en-US" w:eastAsia="zh-CN"/>
        </w:rPr>
        <w:t>40</w:t>
      </w:r>
      <w:r>
        <w:rPr>
          <w:rFonts w:hint="eastAsia"/>
          <w:kern w:val="0"/>
          <w:sz w:val="24"/>
          <w:u w:val="single"/>
        </w:rPr>
        <w:t>0000</w:t>
      </w:r>
      <w:r>
        <w:rPr>
          <w:rFonts w:hint="eastAsia"/>
          <w:kern w:val="0"/>
          <w:sz w:val="24"/>
        </w:rPr>
        <w:t>元整</w:t>
      </w:r>
      <w:r>
        <w:rPr>
          <w:kern w:val="0"/>
          <w:sz w:val="24"/>
        </w:rPr>
        <w:t>（大写：</w:t>
      </w:r>
      <w:r>
        <w:rPr>
          <w:rFonts w:hint="eastAsia"/>
          <w:kern w:val="0"/>
          <w:sz w:val="24"/>
          <w:lang w:eastAsia="zh-CN"/>
        </w:rPr>
        <w:t>肆拾</w:t>
      </w:r>
      <w:r>
        <w:rPr>
          <w:kern w:val="0"/>
          <w:sz w:val="24"/>
        </w:rPr>
        <w:t>万元整）</w:t>
      </w:r>
      <w:r>
        <w:rPr>
          <w:rFonts w:hint="eastAsia"/>
          <w:kern w:val="0"/>
          <w:sz w:val="24"/>
        </w:rPr>
        <w:t>（含税），费用分为两部分，具体如下：</w:t>
      </w:r>
    </w:p>
    <w:p>
      <w:pPr>
        <w:widowControl/>
        <w:numPr>
          <w:ilvl w:val="0"/>
          <w:numId w:val="3"/>
        </w:numPr>
        <w:adjustRightInd w:val="0"/>
        <w:snapToGrid w:val="0"/>
        <w:spacing w:before="156" w:beforeLines="50" w:after="156" w:afterLines="50" w:line="360" w:lineRule="auto"/>
        <w:rPr>
          <w:rFonts w:hint="eastAsia"/>
          <w:kern w:val="0"/>
          <w:sz w:val="24"/>
        </w:rPr>
      </w:pPr>
      <w:r>
        <w:rPr>
          <w:rFonts w:hint="eastAsia"/>
          <w:kern w:val="0"/>
          <w:sz w:val="24"/>
        </w:rPr>
        <w:t>基础服务费：乙方派驻一名律师助理到甲方单位上班处理日常法律事务，费用为人民币</w:t>
      </w:r>
      <w:r>
        <w:rPr>
          <w:rFonts w:hint="eastAsia"/>
          <w:kern w:val="0"/>
          <w:sz w:val="24"/>
          <w:u w:val="single"/>
          <w:lang w:val="en-US" w:eastAsia="zh-CN"/>
        </w:rPr>
        <w:t>125</w:t>
      </w:r>
      <w:r>
        <w:rPr>
          <w:rFonts w:hint="eastAsia"/>
          <w:kern w:val="0"/>
          <w:sz w:val="24"/>
          <w:u w:val="single"/>
        </w:rPr>
        <w:t>000</w:t>
      </w:r>
      <w:r>
        <w:rPr>
          <w:rFonts w:hint="eastAsia"/>
          <w:kern w:val="0"/>
          <w:sz w:val="24"/>
        </w:rPr>
        <w:t>元</w:t>
      </w:r>
      <w:r>
        <w:rPr>
          <w:kern w:val="0"/>
          <w:sz w:val="24"/>
        </w:rPr>
        <w:t>整（大写：</w:t>
      </w:r>
      <w:r>
        <w:rPr>
          <w:rFonts w:hint="eastAsia"/>
          <w:kern w:val="0"/>
          <w:sz w:val="24"/>
          <w:lang w:eastAsia="zh-CN"/>
        </w:rPr>
        <w:t>壹</w:t>
      </w:r>
      <w:r>
        <w:rPr>
          <w:rFonts w:hint="eastAsia"/>
          <w:kern w:val="0"/>
          <w:sz w:val="24"/>
        </w:rPr>
        <w:t>拾</w:t>
      </w:r>
      <w:r>
        <w:rPr>
          <w:rFonts w:hint="eastAsia"/>
          <w:kern w:val="0"/>
          <w:sz w:val="24"/>
          <w:lang w:eastAsia="zh-CN"/>
        </w:rPr>
        <w:t>贰</w:t>
      </w:r>
      <w:r>
        <w:rPr>
          <w:kern w:val="0"/>
          <w:sz w:val="24"/>
        </w:rPr>
        <w:t>万</w:t>
      </w:r>
      <w:r>
        <w:rPr>
          <w:rFonts w:hint="eastAsia"/>
          <w:kern w:val="0"/>
          <w:sz w:val="24"/>
          <w:lang w:eastAsia="zh-CN"/>
        </w:rPr>
        <w:t>伍仟</w:t>
      </w:r>
      <w:r>
        <w:rPr>
          <w:kern w:val="0"/>
          <w:sz w:val="24"/>
        </w:rPr>
        <w:t>元整）</w:t>
      </w:r>
      <w:r>
        <w:rPr>
          <w:rFonts w:hint="eastAsia"/>
          <w:kern w:val="0"/>
          <w:sz w:val="24"/>
        </w:rPr>
        <w:t>（含税）；</w:t>
      </w:r>
    </w:p>
    <w:p>
      <w:pPr>
        <w:widowControl/>
        <w:adjustRightInd w:val="0"/>
        <w:snapToGrid w:val="0"/>
        <w:spacing w:before="156" w:beforeLines="50" w:after="156" w:afterLines="50" w:line="360" w:lineRule="auto"/>
        <w:rPr>
          <w:sz w:val="24"/>
        </w:rPr>
      </w:pPr>
      <w:r>
        <w:rPr>
          <w:rFonts w:hint="eastAsia"/>
          <w:kern w:val="0"/>
          <w:sz w:val="24"/>
        </w:rPr>
        <w:t>（2）办案服务费：</w:t>
      </w:r>
      <w:r>
        <w:rPr>
          <w:kern w:val="0"/>
          <w:sz w:val="24"/>
        </w:rPr>
        <w:t>乙方</w:t>
      </w:r>
      <w:r>
        <w:rPr>
          <w:sz w:val="24"/>
        </w:rPr>
        <w:t>委派</w:t>
      </w:r>
      <w:r>
        <w:rPr>
          <w:rFonts w:hint="eastAsia"/>
          <w:sz w:val="24"/>
        </w:rPr>
        <w:t>一名执业</w:t>
      </w:r>
      <w:r>
        <w:rPr>
          <w:sz w:val="24"/>
        </w:rPr>
        <w:t>律师</w:t>
      </w:r>
      <w:r>
        <w:rPr>
          <w:kern w:val="0"/>
          <w:sz w:val="24"/>
        </w:rPr>
        <w:t>协助甲方办理本合同3.2条</w:t>
      </w:r>
      <w:r>
        <w:rPr>
          <w:sz w:val="24"/>
        </w:rPr>
        <w:t>行政处罚类案件，</w:t>
      </w:r>
      <w:r>
        <w:rPr>
          <w:kern w:val="0"/>
          <w:sz w:val="24"/>
        </w:rPr>
        <w:t>采取计件收取</w:t>
      </w:r>
      <w:r>
        <w:rPr>
          <w:rFonts w:hint="eastAsia"/>
          <w:kern w:val="0"/>
          <w:sz w:val="24"/>
        </w:rPr>
        <w:t>，</w:t>
      </w:r>
      <w:r>
        <w:rPr>
          <w:kern w:val="0"/>
          <w:sz w:val="24"/>
        </w:rPr>
        <w:t>每件收取</w:t>
      </w:r>
      <w:r>
        <w:rPr>
          <w:sz w:val="24"/>
        </w:rPr>
        <w:t>1</w:t>
      </w:r>
      <w:r>
        <w:rPr>
          <w:rFonts w:hint="eastAsia"/>
          <w:sz w:val="24"/>
          <w:lang w:val="en-US" w:eastAsia="zh-CN"/>
        </w:rPr>
        <w:t>25</w:t>
      </w:r>
      <w:r>
        <w:rPr>
          <w:sz w:val="24"/>
        </w:rPr>
        <w:t>00元</w:t>
      </w:r>
      <w:r>
        <w:rPr>
          <w:rFonts w:hint="eastAsia"/>
          <w:sz w:val="24"/>
        </w:rPr>
        <w:t>的</w:t>
      </w:r>
      <w:r>
        <w:rPr>
          <w:kern w:val="0"/>
          <w:sz w:val="24"/>
        </w:rPr>
        <w:t>案件办理服务费</w:t>
      </w:r>
      <w:r>
        <w:rPr>
          <w:rFonts w:hint="eastAsia"/>
          <w:sz w:val="24"/>
        </w:rPr>
        <w:t>，</w:t>
      </w:r>
      <w:r>
        <w:rPr>
          <w:sz w:val="24"/>
        </w:rPr>
        <w:t>在本合同期内，</w:t>
      </w:r>
      <w:r>
        <w:rPr>
          <w:kern w:val="0"/>
          <w:sz w:val="24"/>
        </w:rPr>
        <w:t>乙方协助办理</w:t>
      </w:r>
      <w:r>
        <w:rPr>
          <w:rFonts w:hint="eastAsia"/>
          <w:kern w:val="0"/>
          <w:sz w:val="24"/>
        </w:rPr>
        <w:t>的</w:t>
      </w:r>
      <w:r>
        <w:rPr>
          <w:sz w:val="24"/>
        </w:rPr>
        <w:t>案件</w:t>
      </w:r>
      <w:r>
        <w:rPr>
          <w:rFonts w:hint="eastAsia"/>
          <w:sz w:val="24"/>
        </w:rPr>
        <w:t>以</w:t>
      </w:r>
      <w:r>
        <w:rPr>
          <w:rFonts w:hint="eastAsia"/>
          <w:sz w:val="24"/>
          <w:lang w:val="en-US" w:eastAsia="zh-CN"/>
        </w:rPr>
        <w:t>22</w:t>
      </w:r>
      <w:r>
        <w:rPr>
          <w:sz w:val="24"/>
        </w:rPr>
        <w:t>件</w:t>
      </w:r>
      <w:r>
        <w:rPr>
          <w:rFonts w:hint="eastAsia"/>
          <w:sz w:val="24"/>
        </w:rPr>
        <w:t>（含本数）计</w:t>
      </w:r>
      <w:r>
        <w:rPr>
          <w:sz w:val="24"/>
        </w:rPr>
        <w:t>，</w:t>
      </w:r>
      <w:r>
        <w:rPr>
          <w:rFonts w:hint="eastAsia"/>
          <w:sz w:val="24"/>
        </w:rPr>
        <w:t>费用为人民币</w:t>
      </w:r>
      <w:r>
        <w:rPr>
          <w:rFonts w:hint="eastAsia"/>
          <w:sz w:val="24"/>
          <w:u w:val="single"/>
          <w:lang w:val="en-US" w:eastAsia="zh-CN"/>
        </w:rPr>
        <w:t>275</w:t>
      </w:r>
      <w:r>
        <w:rPr>
          <w:rFonts w:hint="eastAsia"/>
          <w:sz w:val="24"/>
          <w:u w:val="single"/>
        </w:rPr>
        <w:t>000</w:t>
      </w:r>
      <w:r>
        <w:rPr>
          <w:rFonts w:hint="eastAsia"/>
          <w:sz w:val="24"/>
        </w:rPr>
        <w:t>元整（</w:t>
      </w:r>
      <w:r>
        <w:rPr>
          <w:kern w:val="0"/>
          <w:sz w:val="24"/>
        </w:rPr>
        <w:t>大写：</w:t>
      </w:r>
      <w:r>
        <w:rPr>
          <w:rFonts w:hint="eastAsia"/>
          <w:kern w:val="0"/>
          <w:sz w:val="24"/>
          <w:lang w:eastAsia="zh-CN"/>
        </w:rPr>
        <w:t>贰</w:t>
      </w:r>
      <w:r>
        <w:rPr>
          <w:rFonts w:hint="eastAsia"/>
          <w:kern w:val="0"/>
          <w:sz w:val="24"/>
        </w:rPr>
        <w:t>拾</w:t>
      </w:r>
      <w:r>
        <w:rPr>
          <w:rFonts w:hint="eastAsia"/>
          <w:kern w:val="0"/>
          <w:sz w:val="24"/>
          <w:lang w:eastAsia="zh-CN"/>
        </w:rPr>
        <w:t>柒</w:t>
      </w:r>
      <w:r>
        <w:rPr>
          <w:kern w:val="0"/>
          <w:sz w:val="24"/>
        </w:rPr>
        <w:t>万</w:t>
      </w:r>
      <w:r>
        <w:rPr>
          <w:rFonts w:hint="eastAsia"/>
          <w:kern w:val="0"/>
          <w:sz w:val="24"/>
          <w:lang w:eastAsia="zh-CN"/>
        </w:rPr>
        <w:t>伍仟</w:t>
      </w:r>
      <w:r>
        <w:rPr>
          <w:kern w:val="0"/>
          <w:sz w:val="24"/>
        </w:rPr>
        <w:t>元整</w:t>
      </w:r>
      <w:r>
        <w:rPr>
          <w:rFonts w:hint="eastAsia"/>
          <w:sz w:val="24"/>
        </w:rPr>
        <w:t>）。如案件数量超过</w:t>
      </w:r>
      <w:r>
        <w:rPr>
          <w:rFonts w:hint="eastAsia"/>
          <w:sz w:val="24"/>
          <w:lang w:val="en-US" w:eastAsia="zh-CN"/>
        </w:rPr>
        <w:t>22</w:t>
      </w:r>
      <w:r>
        <w:rPr>
          <w:rFonts w:hint="eastAsia"/>
          <w:sz w:val="24"/>
        </w:rPr>
        <w:t>件，</w:t>
      </w:r>
      <w:r>
        <w:rPr>
          <w:sz w:val="24"/>
        </w:rPr>
        <w:t>超过</w:t>
      </w:r>
      <w:r>
        <w:rPr>
          <w:rFonts w:hint="eastAsia"/>
          <w:sz w:val="24"/>
        </w:rPr>
        <w:t>部分</w:t>
      </w:r>
      <w:r>
        <w:rPr>
          <w:sz w:val="24"/>
        </w:rPr>
        <w:t>不再</w:t>
      </w:r>
      <w:r>
        <w:rPr>
          <w:rFonts w:hint="eastAsia"/>
          <w:sz w:val="24"/>
        </w:rPr>
        <w:t>另外</w:t>
      </w:r>
      <w:r>
        <w:rPr>
          <w:sz w:val="24"/>
        </w:rPr>
        <w:t>收取</w:t>
      </w:r>
      <w:r>
        <w:rPr>
          <w:rFonts w:hint="eastAsia"/>
          <w:sz w:val="24"/>
        </w:rPr>
        <w:t>费用。如办案数量未达到</w:t>
      </w:r>
      <w:r>
        <w:rPr>
          <w:rFonts w:hint="eastAsia"/>
          <w:sz w:val="24"/>
          <w:lang w:val="en-US" w:eastAsia="zh-CN"/>
        </w:rPr>
        <w:t>22</w:t>
      </w:r>
      <w:r>
        <w:rPr>
          <w:rFonts w:hint="eastAsia"/>
          <w:sz w:val="24"/>
        </w:rPr>
        <w:t>件的，按实际办案数量计算。</w:t>
      </w:r>
    </w:p>
    <w:p>
      <w:pPr>
        <w:widowControl/>
        <w:adjustRightInd w:val="0"/>
        <w:snapToGrid w:val="0"/>
        <w:spacing w:before="156" w:beforeLines="50" w:after="156" w:afterLines="50" w:line="360" w:lineRule="auto"/>
        <w:rPr>
          <w:rFonts w:hint="eastAsia" w:ascii="宋体" w:hAnsi="宋体" w:cs="宋体"/>
          <w:color w:val="000000"/>
          <w:sz w:val="24"/>
        </w:rPr>
      </w:pPr>
      <w:r>
        <w:rPr>
          <w:rFonts w:hint="eastAsia"/>
          <w:sz w:val="24"/>
        </w:rPr>
        <w:t>4.2 经乙方参与办理的</w:t>
      </w:r>
      <w:r>
        <w:rPr>
          <w:sz w:val="24"/>
        </w:rPr>
        <w:t>行政处罚类案件</w:t>
      </w:r>
      <w:r>
        <w:rPr>
          <w:rFonts w:hint="eastAsia"/>
          <w:sz w:val="24"/>
        </w:rPr>
        <w:t>，后续经行政复议、行政诉讼，若发生被复议机关决定或人民法院判决</w:t>
      </w:r>
      <w:r>
        <w:rPr>
          <w:rFonts w:hint="eastAsia" w:ascii="宋体" w:hAnsi="宋体" w:cs="宋体"/>
          <w:color w:val="000000"/>
          <w:sz w:val="24"/>
        </w:rPr>
        <w:t>撤销、变更、确认违法或责令重做等不利法律后果的，甲方有权扣除乙方该件案件办理服务费40%的费用，即扣除4000.00元人民币（即该件案件只支付6000.00元人民币案件办理服务费）。</w:t>
      </w:r>
    </w:p>
    <w:p>
      <w:pPr>
        <w:widowControl/>
        <w:adjustRightInd w:val="0"/>
        <w:snapToGrid w:val="0"/>
        <w:spacing w:before="156" w:beforeLines="50" w:after="156" w:afterLines="50" w:line="360" w:lineRule="auto"/>
        <w:rPr>
          <w:rFonts w:hint="eastAsia"/>
          <w:color w:val="000000"/>
          <w:kern w:val="0"/>
          <w:sz w:val="24"/>
        </w:rPr>
      </w:pPr>
      <w:r>
        <w:rPr>
          <w:rFonts w:hint="eastAsia"/>
          <w:color w:val="000000"/>
          <w:kern w:val="0"/>
          <w:sz w:val="24"/>
        </w:rPr>
        <w:t>4.3考虑到案件办理的实际情况（有些案件立案后花费大量时间进行调查等相关工作，但未作出行政处罚决定），甲方同意：乙方办理案件的数量以《立案登记表》或者《行政处罚决定书》二者具其一为标志记为一件。</w:t>
      </w:r>
    </w:p>
    <w:p>
      <w:pPr>
        <w:widowControl/>
        <w:adjustRightInd w:val="0"/>
        <w:snapToGrid w:val="0"/>
        <w:spacing w:before="156" w:beforeLines="50" w:after="156" w:afterLines="50" w:line="360" w:lineRule="auto"/>
        <w:rPr>
          <w:b/>
          <w:bCs/>
          <w:color w:val="000000"/>
          <w:sz w:val="24"/>
        </w:rPr>
      </w:pPr>
      <w:r>
        <w:rPr>
          <w:rFonts w:hint="eastAsia"/>
          <w:b/>
          <w:bCs/>
          <w:color w:val="000000"/>
          <w:sz w:val="24"/>
        </w:rPr>
        <w:t xml:space="preserve">第五条     </w:t>
      </w:r>
      <w:r>
        <w:rPr>
          <w:b/>
          <w:bCs/>
          <w:color w:val="000000"/>
          <w:sz w:val="24"/>
        </w:rPr>
        <w:t>聘请期限</w:t>
      </w:r>
    </w:p>
    <w:p>
      <w:pPr>
        <w:widowControl/>
        <w:adjustRightInd w:val="0"/>
        <w:snapToGrid w:val="0"/>
        <w:spacing w:before="156" w:beforeLines="50" w:after="156" w:afterLines="50" w:line="360" w:lineRule="auto"/>
        <w:rPr>
          <w:color w:val="000000"/>
          <w:sz w:val="24"/>
        </w:rPr>
      </w:pPr>
      <w:r>
        <w:rPr>
          <w:color w:val="000000"/>
          <w:sz w:val="24"/>
        </w:rPr>
        <w:t>双方约定：</w:t>
      </w:r>
      <w:r>
        <w:rPr>
          <w:rFonts w:hint="eastAsia"/>
          <w:color w:val="000000"/>
          <w:sz w:val="24"/>
        </w:rPr>
        <w:t>本合同期限为</w:t>
      </w:r>
      <w:r>
        <w:rPr>
          <w:rFonts w:hint="eastAsia"/>
          <w:color w:val="000000"/>
          <w:sz w:val="24"/>
          <w:lang w:eastAsia="zh-CN"/>
        </w:rPr>
        <w:t>自签订之日起</w:t>
      </w:r>
      <w:r>
        <w:rPr>
          <w:rFonts w:hint="eastAsia"/>
          <w:color w:val="000000"/>
          <w:sz w:val="24"/>
          <w:lang w:val="en-US" w:eastAsia="zh-CN"/>
        </w:rPr>
        <w:t>12个月</w:t>
      </w:r>
      <w:r>
        <w:rPr>
          <w:rFonts w:hint="eastAsia"/>
          <w:color w:val="000000"/>
          <w:sz w:val="24"/>
        </w:rPr>
        <w:t>。</w:t>
      </w:r>
    </w:p>
    <w:p>
      <w:pPr>
        <w:widowControl/>
        <w:tabs>
          <w:tab w:val="left" w:pos="1260"/>
        </w:tabs>
        <w:adjustRightInd w:val="0"/>
        <w:snapToGrid w:val="0"/>
        <w:spacing w:before="156" w:beforeLines="50" w:after="156" w:afterLines="50" w:line="360" w:lineRule="auto"/>
        <w:rPr>
          <w:b/>
          <w:bCs/>
          <w:color w:val="000000"/>
          <w:sz w:val="24"/>
        </w:rPr>
      </w:pPr>
      <w:r>
        <w:rPr>
          <w:rFonts w:hint="eastAsia"/>
          <w:b/>
          <w:bCs/>
          <w:color w:val="000000"/>
          <w:sz w:val="24"/>
        </w:rPr>
        <w:t xml:space="preserve">第六条    </w:t>
      </w:r>
      <w:r>
        <w:rPr>
          <w:b/>
          <w:bCs/>
          <w:color w:val="000000"/>
          <w:sz w:val="24"/>
        </w:rPr>
        <w:t xml:space="preserve">法律咨询服务事务的履行 </w:t>
      </w:r>
    </w:p>
    <w:p>
      <w:pPr>
        <w:adjustRightInd w:val="0"/>
        <w:snapToGrid w:val="0"/>
        <w:spacing w:before="156" w:beforeLines="50" w:after="156" w:afterLines="50" w:line="360" w:lineRule="auto"/>
        <w:rPr>
          <w:kern w:val="0"/>
          <w:sz w:val="24"/>
        </w:rPr>
      </w:pPr>
      <w:r>
        <w:rPr>
          <w:color w:val="000000"/>
          <w:sz w:val="24"/>
        </w:rPr>
        <w:t xml:space="preserve">6.1 </w:t>
      </w:r>
      <w:r>
        <w:rPr>
          <w:sz w:val="24"/>
        </w:rPr>
        <w:t>本</w:t>
      </w:r>
      <w:r>
        <w:rPr>
          <w:kern w:val="0"/>
          <w:sz w:val="24"/>
        </w:rPr>
        <w:t>合同委托事务的履行过程中，甲方应当：</w:t>
      </w:r>
    </w:p>
    <w:p>
      <w:pPr>
        <w:adjustRightInd w:val="0"/>
        <w:snapToGrid w:val="0"/>
        <w:spacing w:before="156" w:beforeLines="50" w:after="156" w:afterLines="50" w:line="360" w:lineRule="auto"/>
        <w:rPr>
          <w:kern w:val="0"/>
          <w:sz w:val="24"/>
        </w:rPr>
      </w:pPr>
      <w:r>
        <w:rPr>
          <w:kern w:val="0"/>
          <w:sz w:val="24"/>
        </w:rPr>
        <w:t xml:space="preserve">（1） </w:t>
      </w:r>
      <w:r>
        <w:rPr>
          <w:color w:val="000000"/>
          <w:sz w:val="24"/>
        </w:rPr>
        <w:t>与乙方及乙方指派的律师诚信合作，为乙方律师开展工作提供方便，如实提供与进行法律咨询服务事务有关的情况和规章、制度、账册、报表等资料；</w:t>
      </w:r>
    </w:p>
    <w:p>
      <w:pPr>
        <w:adjustRightInd w:val="0"/>
        <w:snapToGrid w:val="0"/>
        <w:spacing w:before="156" w:beforeLines="50" w:after="156" w:afterLines="50" w:line="360" w:lineRule="auto"/>
        <w:rPr>
          <w:kern w:val="0"/>
          <w:sz w:val="24"/>
        </w:rPr>
      </w:pPr>
      <w:r>
        <w:rPr>
          <w:kern w:val="0"/>
          <w:sz w:val="24"/>
        </w:rPr>
        <w:t>（2） 积极、主动地配合乙方律师的工作，甲方对乙方律师提出的要求应当明确、合理、合法；</w:t>
      </w:r>
    </w:p>
    <w:p>
      <w:pPr>
        <w:adjustRightInd w:val="0"/>
        <w:snapToGrid w:val="0"/>
        <w:spacing w:before="156" w:beforeLines="50" w:after="156" w:afterLines="50" w:line="360" w:lineRule="auto"/>
        <w:rPr>
          <w:kern w:val="0"/>
          <w:sz w:val="24"/>
        </w:rPr>
      </w:pPr>
      <w:r>
        <w:rPr>
          <w:kern w:val="0"/>
          <w:sz w:val="24"/>
        </w:rPr>
        <w:t>（3）按本合同规定的金额和支付方式向乙方支付法律咨询服务费和其他费用；</w:t>
      </w:r>
    </w:p>
    <w:p>
      <w:pPr>
        <w:adjustRightInd w:val="0"/>
        <w:snapToGrid w:val="0"/>
        <w:spacing w:before="156" w:beforeLines="50" w:after="156" w:afterLines="50" w:line="360" w:lineRule="auto"/>
        <w:rPr>
          <w:kern w:val="0"/>
          <w:sz w:val="24"/>
        </w:rPr>
      </w:pPr>
      <w:r>
        <w:rPr>
          <w:sz w:val="24"/>
        </w:rPr>
        <w:t xml:space="preserve">6.2 </w:t>
      </w:r>
      <w:r>
        <w:rPr>
          <w:kern w:val="0"/>
          <w:sz w:val="24"/>
        </w:rPr>
        <w:t>本合同委托事务的履行过程中，乙方应当：</w:t>
      </w:r>
    </w:p>
    <w:p>
      <w:pPr>
        <w:adjustRightInd w:val="0"/>
        <w:snapToGrid w:val="0"/>
        <w:spacing w:before="156" w:beforeLines="50" w:after="156" w:afterLines="50" w:line="360" w:lineRule="auto"/>
        <w:rPr>
          <w:kern w:val="0"/>
          <w:sz w:val="24"/>
        </w:rPr>
      </w:pPr>
      <w:r>
        <w:rPr>
          <w:kern w:val="0"/>
          <w:sz w:val="24"/>
        </w:rPr>
        <w:t>（1） 乙方应当指派合格、资深的律师提供本合同约定的法律服务；</w:t>
      </w:r>
    </w:p>
    <w:p>
      <w:pPr>
        <w:adjustRightInd w:val="0"/>
        <w:snapToGrid w:val="0"/>
        <w:spacing w:before="156" w:beforeLines="50" w:after="156" w:afterLines="50" w:line="360" w:lineRule="auto"/>
        <w:rPr>
          <w:kern w:val="0"/>
          <w:sz w:val="24"/>
        </w:rPr>
      </w:pPr>
      <w:r>
        <w:rPr>
          <w:kern w:val="0"/>
          <w:sz w:val="24"/>
        </w:rPr>
        <w:t>（2） 乙方律师应当严格遵守职业道德和执业纪律，尽职尽责地根据法律、行政法规的规定完成本合同约定的法律服务事项，积极地维护甲方的合法权益。</w:t>
      </w:r>
      <w:r>
        <w:rPr>
          <w:color w:val="000000"/>
          <w:sz w:val="24"/>
        </w:rPr>
        <w:t>乙方不得有损害甲方利益或故意拖延办理相关法律服务事项等违反律师执业纪律和职业道德的行为；</w:t>
      </w:r>
    </w:p>
    <w:p>
      <w:pPr>
        <w:adjustRightInd w:val="0"/>
        <w:snapToGrid w:val="0"/>
        <w:spacing w:before="156" w:beforeLines="50" w:after="156" w:afterLines="50" w:line="360" w:lineRule="auto"/>
        <w:rPr>
          <w:kern w:val="0"/>
          <w:sz w:val="24"/>
        </w:rPr>
      </w:pPr>
      <w:r>
        <w:rPr>
          <w:kern w:val="0"/>
          <w:sz w:val="24"/>
        </w:rPr>
        <w:t>（3） 乙方律师应当及时告知委托人有关代理工作的情况，对委托人了解委托事项情况的正当要求，应当尽快给予答复；</w:t>
      </w:r>
    </w:p>
    <w:p>
      <w:pPr>
        <w:adjustRightInd w:val="0"/>
        <w:snapToGrid w:val="0"/>
        <w:spacing w:before="156" w:beforeLines="50" w:after="156" w:afterLines="50" w:line="360" w:lineRule="auto"/>
        <w:rPr>
          <w:kern w:val="0"/>
          <w:sz w:val="24"/>
        </w:rPr>
      </w:pPr>
      <w:r>
        <w:rPr>
          <w:kern w:val="0"/>
          <w:sz w:val="24"/>
        </w:rPr>
        <w:t>（4） 乙方在受聘为甲方提供法律服务期间，在涉及甲方的对抗性案件中，未经甲方事先书面同意，不得委派律师同时担任与甲方具有利益冲突的另一方的法律顾问或委托代理人；</w:t>
      </w:r>
    </w:p>
    <w:p>
      <w:pPr>
        <w:adjustRightInd w:val="0"/>
        <w:snapToGrid w:val="0"/>
        <w:spacing w:before="156" w:beforeLines="50" w:after="156" w:afterLines="50" w:line="360" w:lineRule="auto"/>
        <w:rPr>
          <w:kern w:val="0"/>
          <w:sz w:val="24"/>
        </w:rPr>
      </w:pPr>
      <w:r>
        <w:rPr>
          <w:kern w:val="0"/>
          <w:sz w:val="24"/>
        </w:rPr>
        <w:t xml:space="preserve">（5） </w:t>
      </w:r>
      <w:r>
        <w:rPr>
          <w:color w:val="000000"/>
          <w:sz w:val="24"/>
        </w:rPr>
        <w:t>乙方及其指派的律师应将已经或正在或可能存在的为与甲方有利益冲突的当事人提供法律服务的情况如实告知甲方。在发生利益冲突的情况下，甲方应当选择继续签订/履行合同或改变法律服务范围或解除合同；</w:t>
      </w:r>
    </w:p>
    <w:p>
      <w:pPr>
        <w:pStyle w:val="6"/>
        <w:adjustRightInd w:val="0"/>
        <w:snapToGrid w:val="0"/>
        <w:spacing w:before="156" w:beforeLines="50" w:after="156" w:afterLines="50" w:line="360" w:lineRule="auto"/>
        <w:ind w:firstLine="480" w:firstLineChars="200"/>
        <w:rPr>
          <w:sz w:val="24"/>
        </w:rPr>
      </w:pPr>
      <w:r>
        <w:rPr>
          <w:sz w:val="24"/>
        </w:rPr>
        <w:t>（6） 乙方对为甲方提供法律服务过程中接触、了解到的国家秘密、商业秘密、未公开的资料、业务秘密、不宜公开的情况及个人隐私负有保密责任，非由法律规定或者甲方同意，不得向任何第三方披露；</w:t>
      </w:r>
    </w:p>
    <w:p>
      <w:pPr>
        <w:pStyle w:val="6"/>
        <w:adjustRightInd w:val="0"/>
        <w:snapToGrid w:val="0"/>
        <w:spacing w:before="156" w:beforeLines="50" w:after="156" w:afterLines="50" w:line="360" w:lineRule="auto"/>
        <w:ind w:firstLine="480" w:firstLineChars="200"/>
        <w:rPr>
          <w:sz w:val="24"/>
        </w:rPr>
      </w:pPr>
      <w:r>
        <w:rPr>
          <w:sz w:val="24"/>
        </w:rPr>
        <w:t>（7） 乙方对甲方业务应单独建立档案，形成完整的工作记录。对涉及甲方的原始证据、法律文件和财务文件应妥善保管。</w:t>
      </w:r>
    </w:p>
    <w:p>
      <w:pPr>
        <w:widowControl/>
        <w:tabs>
          <w:tab w:val="left" w:pos="1260"/>
        </w:tabs>
        <w:adjustRightInd w:val="0"/>
        <w:snapToGrid w:val="0"/>
        <w:spacing w:before="156" w:beforeLines="50" w:after="156" w:afterLines="50" w:line="360" w:lineRule="auto"/>
        <w:rPr>
          <w:b/>
          <w:kern w:val="0"/>
          <w:sz w:val="24"/>
        </w:rPr>
      </w:pPr>
      <w:r>
        <w:rPr>
          <w:rFonts w:hint="eastAsia"/>
          <w:b/>
          <w:kern w:val="0"/>
          <w:sz w:val="24"/>
        </w:rPr>
        <w:t xml:space="preserve">第七条    </w:t>
      </w:r>
      <w:r>
        <w:rPr>
          <w:b/>
          <w:kern w:val="0"/>
          <w:sz w:val="24"/>
        </w:rPr>
        <w:t>聘请费用支付</w:t>
      </w:r>
    </w:p>
    <w:p>
      <w:pPr>
        <w:widowControl/>
        <w:adjustRightInd w:val="0"/>
        <w:snapToGrid w:val="0"/>
        <w:spacing w:before="156" w:beforeLines="50" w:after="156" w:afterLines="50" w:line="360" w:lineRule="auto"/>
        <w:rPr>
          <w:rFonts w:hint="eastAsia"/>
          <w:color w:val="000000"/>
          <w:kern w:val="0"/>
          <w:sz w:val="24"/>
        </w:rPr>
      </w:pPr>
      <w:r>
        <w:rPr>
          <w:color w:val="000000"/>
          <w:sz w:val="24"/>
        </w:rPr>
        <w:t xml:space="preserve">7.1 </w:t>
      </w:r>
      <w:r>
        <w:rPr>
          <w:sz w:val="24"/>
        </w:rPr>
        <w:t>经</w:t>
      </w:r>
      <w:r>
        <w:rPr>
          <w:color w:val="000000"/>
          <w:kern w:val="0"/>
          <w:sz w:val="24"/>
        </w:rPr>
        <w:t>双方协商同意，</w:t>
      </w:r>
      <w:r>
        <w:rPr>
          <w:rFonts w:hint="eastAsia"/>
          <w:color w:val="000000"/>
          <w:kern w:val="0"/>
          <w:sz w:val="24"/>
        </w:rPr>
        <w:t>本协议第四条约定的聘请</w:t>
      </w:r>
      <w:r>
        <w:rPr>
          <w:color w:val="000000"/>
          <w:kern w:val="0"/>
          <w:sz w:val="24"/>
        </w:rPr>
        <w:t>费</w:t>
      </w:r>
      <w:r>
        <w:rPr>
          <w:rFonts w:hint="eastAsia"/>
          <w:color w:val="000000"/>
          <w:kern w:val="0"/>
          <w:sz w:val="24"/>
        </w:rPr>
        <w:t>用</w:t>
      </w:r>
      <w:r>
        <w:rPr>
          <w:color w:val="000000"/>
          <w:kern w:val="0"/>
          <w:sz w:val="24"/>
        </w:rPr>
        <w:t>支付</w:t>
      </w:r>
      <w:r>
        <w:rPr>
          <w:rFonts w:hint="eastAsia"/>
          <w:color w:val="000000"/>
          <w:kern w:val="0"/>
          <w:sz w:val="24"/>
        </w:rPr>
        <w:t>金额以及</w:t>
      </w:r>
      <w:r>
        <w:rPr>
          <w:color w:val="000000"/>
          <w:kern w:val="0"/>
          <w:sz w:val="24"/>
        </w:rPr>
        <w:t>方式如下：</w:t>
      </w:r>
    </w:p>
    <w:p>
      <w:pPr>
        <w:widowControl/>
        <w:adjustRightInd w:val="0"/>
        <w:snapToGrid w:val="0"/>
        <w:spacing w:before="156" w:beforeLines="50" w:after="156" w:afterLines="50" w:line="360" w:lineRule="auto"/>
        <w:rPr>
          <w:rFonts w:hint="eastAsia"/>
          <w:color w:val="000000"/>
          <w:kern w:val="0"/>
          <w:sz w:val="24"/>
        </w:rPr>
      </w:pPr>
      <w:r>
        <w:rPr>
          <w:rFonts w:hint="eastAsia"/>
          <w:color w:val="000000"/>
          <w:kern w:val="0"/>
          <w:sz w:val="24"/>
        </w:rPr>
        <w:t>7.1.1基础服务费的支付方式：</w:t>
      </w:r>
    </w:p>
    <w:p>
      <w:pPr>
        <w:widowControl/>
        <w:adjustRightInd w:val="0"/>
        <w:snapToGrid w:val="0"/>
        <w:spacing w:before="156" w:beforeLines="50" w:after="156" w:afterLines="50" w:line="360" w:lineRule="auto"/>
        <w:ind w:firstLine="480" w:firstLineChars="200"/>
        <w:rPr>
          <w:rFonts w:hint="eastAsia" w:ascii="宋体" w:hAnsi="宋体"/>
          <w:color w:val="000000"/>
          <w:kern w:val="0"/>
          <w:sz w:val="24"/>
        </w:rPr>
      </w:pPr>
      <w:r>
        <w:rPr>
          <w:rFonts w:hint="eastAsia" w:ascii="宋体" w:hAnsi="宋体"/>
          <w:color w:val="000000"/>
          <w:kern w:val="0"/>
          <w:sz w:val="24"/>
        </w:rPr>
        <w:t>乙方在合同签订之日即派遣人员到甲方工作。考虑甲方财政支付的时间安排，乙方同意：</w:t>
      </w:r>
      <w:r>
        <w:rPr>
          <w:rFonts w:hint="eastAsia"/>
          <w:color w:val="000000"/>
          <w:kern w:val="0"/>
          <w:sz w:val="24"/>
        </w:rPr>
        <w:t>甲方</w:t>
      </w:r>
      <w:r>
        <w:rPr>
          <w:rFonts w:hint="eastAsia" w:ascii="宋体" w:hAnsi="宋体"/>
          <w:color w:val="000000"/>
          <w:kern w:val="0"/>
          <w:sz w:val="24"/>
        </w:rPr>
        <w:t>在</w:t>
      </w:r>
      <w:r>
        <w:rPr>
          <w:rFonts w:hint="eastAsia" w:ascii="宋体" w:hAnsi="宋体"/>
          <w:color w:val="000000"/>
          <w:kern w:val="0"/>
          <w:sz w:val="24"/>
          <w:u w:val="single"/>
          <w:lang w:eastAsia="zh-CN"/>
        </w:rPr>
        <w:t>签订合同之日起</w:t>
      </w:r>
      <w:r>
        <w:rPr>
          <w:rFonts w:hint="eastAsia" w:ascii="宋体" w:hAnsi="宋体"/>
          <w:color w:val="000000"/>
          <w:kern w:val="0"/>
          <w:sz w:val="24"/>
          <w:u w:val="single"/>
          <w:lang w:val="en-US" w:eastAsia="zh-CN"/>
        </w:rPr>
        <w:t>15个工作日内</w:t>
      </w:r>
      <w:r>
        <w:rPr>
          <w:color w:val="000000"/>
          <w:kern w:val="0"/>
          <w:sz w:val="24"/>
        </w:rPr>
        <w:t>向乙方</w:t>
      </w:r>
      <w:r>
        <w:rPr>
          <w:rFonts w:hint="eastAsia"/>
          <w:color w:val="000000"/>
          <w:kern w:val="0"/>
          <w:sz w:val="24"/>
        </w:rPr>
        <w:t>支付基础服务费</w:t>
      </w:r>
      <w:r>
        <w:rPr>
          <w:rFonts w:hint="eastAsia"/>
          <w:kern w:val="0"/>
          <w:sz w:val="24"/>
          <w:u w:val="single"/>
          <w:lang w:val="en-US" w:eastAsia="zh-CN"/>
        </w:rPr>
        <w:t>125</w:t>
      </w:r>
      <w:r>
        <w:rPr>
          <w:rFonts w:hint="eastAsia"/>
          <w:kern w:val="0"/>
          <w:sz w:val="24"/>
          <w:u w:val="single"/>
        </w:rPr>
        <w:t>000</w:t>
      </w:r>
      <w:r>
        <w:rPr>
          <w:rFonts w:hint="eastAsia"/>
          <w:kern w:val="0"/>
          <w:sz w:val="24"/>
        </w:rPr>
        <w:t>元</w:t>
      </w:r>
      <w:r>
        <w:rPr>
          <w:kern w:val="0"/>
          <w:sz w:val="24"/>
        </w:rPr>
        <w:t>整（大写：</w:t>
      </w:r>
      <w:r>
        <w:rPr>
          <w:rFonts w:hint="eastAsia"/>
          <w:kern w:val="0"/>
          <w:sz w:val="24"/>
          <w:lang w:eastAsia="zh-CN"/>
        </w:rPr>
        <w:t>壹</w:t>
      </w:r>
      <w:r>
        <w:rPr>
          <w:rFonts w:hint="eastAsia"/>
          <w:kern w:val="0"/>
          <w:sz w:val="24"/>
        </w:rPr>
        <w:t>拾</w:t>
      </w:r>
      <w:r>
        <w:rPr>
          <w:rFonts w:hint="eastAsia"/>
          <w:kern w:val="0"/>
          <w:sz w:val="24"/>
          <w:lang w:eastAsia="zh-CN"/>
        </w:rPr>
        <w:t>贰</w:t>
      </w:r>
      <w:r>
        <w:rPr>
          <w:kern w:val="0"/>
          <w:sz w:val="24"/>
        </w:rPr>
        <w:t>万</w:t>
      </w:r>
      <w:r>
        <w:rPr>
          <w:rFonts w:hint="eastAsia"/>
          <w:kern w:val="0"/>
          <w:sz w:val="24"/>
          <w:lang w:eastAsia="zh-CN"/>
        </w:rPr>
        <w:t>伍仟</w:t>
      </w:r>
      <w:r>
        <w:rPr>
          <w:kern w:val="0"/>
          <w:sz w:val="24"/>
        </w:rPr>
        <w:t>元整）</w:t>
      </w:r>
      <w:r>
        <w:rPr>
          <w:rFonts w:hint="eastAsia"/>
          <w:color w:val="000000"/>
          <w:kern w:val="0"/>
          <w:sz w:val="24"/>
        </w:rPr>
        <w:t>；</w:t>
      </w:r>
    </w:p>
    <w:p>
      <w:pPr>
        <w:widowControl/>
        <w:adjustRightInd w:val="0"/>
        <w:snapToGrid w:val="0"/>
        <w:spacing w:before="156" w:beforeLines="50" w:after="156" w:afterLines="50" w:line="360" w:lineRule="auto"/>
        <w:rPr>
          <w:rFonts w:hint="eastAsia" w:ascii="宋体" w:hAnsi="宋体"/>
          <w:color w:val="000000"/>
          <w:kern w:val="0"/>
          <w:sz w:val="24"/>
        </w:rPr>
      </w:pPr>
      <w:r>
        <w:rPr>
          <w:rFonts w:hint="eastAsia"/>
          <w:color w:val="000000"/>
          <w:kern w:val="0"/>
          <w:sz w:val="24"/>
        </w:rPr>
        <w:t>7.1.2办案服务费的支付方式：</w:t>
      </w:r>
    </w:p>
    <w:p>
      <w:pPr>
        <w:widowControl/>
        <w:adjustRightInd w:val="0"/>
        <w:snapToGrid w:val="0"/>
        <w:spacing w:before="156" w:beforeLines="50" w:after="156" w:afterLines="50" w:line="360" w:lineRule="auto"/>
        <w:ind w:firstLine="480" w:firstLineChars="200"/>
        <w:rPr>
          <w:rFonts w:hint="eastAsia"/>
          <w:kern w:val="0"/>
          <w:sz w:val="24"/>
        </w:rPr>
      </w:pPr>
      <w:r>
        <w:rPr>
          <w:rFonts w:hint="eastAsia" w:ascii="宋体" w:hAnsi="宋体"/>
          <w:color w:val="000000"/>
          <w:kern w:val="0"/>
          <w:sz w:val="24"/>
        </w:rPr>
        <w:t>办案服务费</w:t>
      </w:r>
      <w:r>
        <w:rPr>
          <w:rFonts w:hint="eastAsia" w:ascii="宋体" w:hAnsi="宋体"/>
          <w:color w:val="000000"/>
          <w:kern w:val="0"/>
          <w:sz w:val="24"/>
          <w:lang w:eastAsia="zh-CN"/>
        </w:rPr>
        <w:t>在合同有效期届满前</w:t>
      </w:r>
      <w:r>
        <w:rPr>
          <w:rFonts w:hint="eastAsia" w:ascii="宋体" w:hAnsi="宋体"/>
          <w:color w:val="000000"/>
          <w:kern w:val="0"/>
          <w:sz w:val="24"/>
        </w:rPr>
        <w:t>结算，</w:t>
      </w:r>
      <w:r>
        <w:rPr>
          <w:rFonts w:hint="eastAsia"/>
          <w:kern w:val="0"/>
          <w:sz w:val="24"/>
        </w:rPr>
        <w:t>甲方向乙方支付办案服务费时，乙方应向甲方提交</w:t>
      </w:r>
      <w:r>
        <w:rPr>
          <w:kern w:val="0"/>
          <w:sz w:val="24"/>
        </w:rPr>
        <w:t>《行政处罚案例汇编》</w:t>
      </w:r>
      <w:r>
        <w:rPr>
          <w:rFonts w:hint="eastAsia"/>
          <w:kern w:val="0"/>
          <w:sz w:val="24"/>
        </w:rPr>
        <w:t>，甲方根据乙方实际办理案件的数量，按照本协议4.1约定的</w:t>
      </w:r>
      <w:r>
        <w:rPr>
          <w:kern w:val="0"/>
          <w:sz w:val="24"/>
        </w:rPr>
        <w:t>每件</w:t>
      </w:r>
      <w:r>
        <w:rPr>
          <w:rFonts w:hint="eastAsia"/>
          <w:kern w:val="0"/>
          <w:sz w:val="24"/>
        </w:rPr>
        <w:t>案件</w:t>
      </w:r>
      <w:r>
        <w:rPr>
          <w:kern w:val="0"/>
          <w:sz w:val="24"/>
        </w:rPr>
        <w:t>1</w:t>
      </w:r>
      <w:r>
        <w:rPr>
          <w:rFonts w:hint="eastAsia"/>
          <w:kern w:val="0"/>
          <w:sz w:val="24"/>
          <w:lang w:val="en-US" w:eastAsia="zh-CN"/>
        </w:rPr>
        <w:t>25</w:t>
      </w:r>
      <w:r>
        <w:rPr>
          <w:kern w:val="0"/>
          <w:sz w:val="24"/>
        </w:rPr>
        <w:t>0</w:t>
      </w:r>
      <w:r>
        <w:rPr>
          <w:rFonts w:hint="eastAsia"/>
          <w:kern w:val="0"/>
          <w:sz w:val="24"/>
        </w:rPr>
        <w:t>0</w:t>
      </w:r>
      <w:r>
        <w:rPr>
          <w:kern w:val="0"/>
          <w:sz w:val="24"/>
        </w:rPr>
        <w:t>元</w:t>
      </w:r>
      <w:r>
        <w:rPr>
          <w:rFonts w:hint="eastAsia"/>
          <w:kern w:val="0"/>
          <w:sz w:val="24"/>
        </w:rPr>
        <w:t>的标准进行结算并支付予乙方。合同执行完毕后凭办案的相关依据在额度内据实报销</w:t>
      </w:r>
      <w:r>
        <w:rPr>
          <w:rFonts w:hint="eastAsia"/>
          <w:kern w:val="0"/>
          <w:sz w:val="24"/>
          <w:lang w:eastAsia="zh-CN"/>
        </w:rPr>
        <w:t>。</w:t>
      </w:r>
    </w:p>
    <w:p>
      <w:pPr>
        <w:widowControl/>
        <w:adjustRightInd w:val="0"/>
        <w:snapToGrid w:val="0"/>
        <w:spacing w:before="156" w:beforeLines="50" w:after="156" w:afterLines="50" w:line="360" w:lineRule="auto"/>
        <w:rPr>
          <w:kern w:val="0"/>
          <w:sz w:val="24"/>
        </w:rPr>
      </w:pPr>
      <w:r>
        <w:rPr>
          <w:kern w:val="0"/>
          <w:sz w:val="24"/>
        </w:rPr>
        <w:t>7.2乙方开具的发票为本合同项下的法定结算凭证</w:t>
      </w:r>
      <w:r>
        <w:rPr>
          <w:rFonts w:hint="eastAsia"/>
          <w:kern w:val="0"/>
          <w:sz w:val="24"/>
        </w:rPr>
        <w:t>。</w:t>
      </w:r>
    </w:p>
    <w:p>
      <w:pPr>
        <w:widowControl/>
        <w:tabs>
          <w:tab w:val="left" w:pos="1260"/>
        </w:tabs>
        <w:adjustRightInd w:val="0"/>
        <w:snapToGrid w:val="0"/>
        <w:spacing w:before="156" w:beforeLines="50" w:after="156" w:afterLines="50" w:line="360" w:lineRule="auto"/>
        <w:rPr>
          <w:b/>
          <w:kern w:val="0"/>
          <w:sz w:val="24"/>
        </w:rPr>
      </w:pPr>
      <w:r>
        <w:rPr>
          <w:rFonts w:hint="eastAsia"/>
          <w:b/>
          <w:kern w:val="0"/>
          <w:sz w:val="24"/>
        </w:rPr>
        <w:t xml:space="preserve">第八条    </w:t>
      </w:r>
      <w:r>
        <w:rPr>
          <w:b/>
          <w:kern w:val="0"/>
          <w:sz w:val="24"/>
        </w:rPr>
        <w:t>违约责任</w:t>
      </w:r>
    </w:p>
    <w:p>
      <w:pPr>
        <w:adjustRightInd w:val="0"/>
        <w:snapToGrid w:val="0"/>
        <w:spacing w:before="156" w:beforeLines="50" w:after="156" w:afterLines="50" w:line="360" w:lineRule="auto"/>
        <w:rPr>
          <w:kern w:val="0"/>
          <w:sz w:val="24"/>
        </w:rPr>
      </w:pPr>
      <w:r>
        <w:rPr>
          <w:sz w:val="24"/>
        </w:rPr>
        <w:t xml:space="preserve">8.1 </w:t>
      </w:r>
      <w:r>
        <w:rPr>
          <w:kern w:val="0"/>
          <w:sz w:val="24"/>
        </w:rPr>
        <w:t>甲方无正当理由不支付或逾期支付本合同第四条约定的法律咨询服务费或者其他费用，乙方有权要求甲方支付应付的法律咨询服务费及其他费用。甲方应向乙方支付本合同约定的聘请费用总额的</w:t>
      </w:r>
      <w:r>
        <w:rPr>
          <w:bCs/>
          <w:sz w:val="24"/>
          <w:u w:val="single"/>
        </w:rPr>
        <w:t>2</w:t>
      </w:r>
      <w:r>
        <w:rPr>
          <w:bCs/>
          <w:sz w:val="24"/>
        </w:rPr>
        <w:t>%作为违约金。</w:t>
      </w:r>
    </w:p>
    <w:p>
      <w:pPr>
        <w:adjustRightInd w:val="0"/>
        <w:snapToGrid w:val="0"/>
        <w:spacing w:before="156" w:beforeLines="50" w:after="156" w:afterLines="50" w:line="360" w:lineRule="auto"/>
        <w:rPr>
          <w:kern w:val="0"/>
          <w:sz w:val="24"/>
        </w:rPr>
      </w:pPr>
      <w:r>
        <w:rPr>
          <w:sz w:val="24"/>
        </w:rPr>
        <w:t xml:space="preserve">8.2 </w:t>
      </w:r>
      <w:r>
        <w:rPr>
          <w:kern w:val="0"/>
          <w:sz w:val="24"/>
        </w:rPr>
        <w:t>乙方无正当理由不按照本合同的约定提供法律服务或者违反第五条规定的义务，甲方有权要求乙方退还部分或者全部已付的法律咨询服务费和其他费用。</w:t>
      </w:r>
    </w:p>
    <w:p>
      <w:pPr>
        <w:adjustRightInd w:val="0"/>
        <w:snapToGrid w:val="0"/>
        <w:spacing w:before="156" w:beforeLines="50" w:after="156" w:afterLines="50" w:line="360" w:lineRule="auto"/>
        <w:rPr>
          <w:kern w:val="0"/>
          <w:sz w:val="24"/>
        </w:rPr>
      </w:pPr>
      <w:r>
        <w:rPr>
          <w:sz w:val="24"/>
        </w:rPr>
        <w:t>8.</w:t>
      </w:r>
      <w:r>
        <w:rPr>
          <w:rFonts w:hint="eastAsia"/>
          <w:sz w:val="24"/>
          <w:lang w:val="en-US" w:eastAsia="zh-CN"/>
        </w:rPr>
        <w:t>3</w:t>
      </w:r>
      <w:r>
        <w:rPr>
          <w:sz w:val="24"/>
        </w:rPr>
        <w:t xml:space="preserve"> </w:t>
      </w:r>
      <w:r>
        <w:rPr>
          <w:kern w:val="0"/>
          <w:sz w:val="24"/>
        </w:rPr>
        <w:t>乙方律师因过错导致甲方蒙受重大经济损失，乙方应当承担赔偿责任。</w:t>
      </w:r>
    </w:p>
    <w:p>
      <w:pPr>
        <w:widowControl/>
        <w:tabs>
          <w:tab w:val="left" w:pos="1260"/>
        </w:tabs>
        <w:adjustRightInd w:val="0"/>
        <w:snapToGrid w:val="0"/>
        <w:spacing w:before="156" w:beforeLines="50" w:after="156" w:afterLines="50" w:line="360" w:lineRule="auto"/>
        <w:rPr>
          <w:b/>
          <w:kern w:val="0"/>
          <w:sz w:val="24"/>
        </w:rPr>
      </w:pPr>
      <w:r>
        <w:rPr>
          <w:rFonts w:hint="eastAsia"/>
          <w:b/>
          <w:kern w:val="0"/>
          <w:sz w:val="24"/>
        </w:rPr>
        <w:t xml:space="preserve">第九条   </w:t>
      </w:r>
      <w:r>
        <w:rPr>
          <w:b/>
          <w:kern w:val="0"/>
          <w:sz w:val="24"/>
        </w:rPr>
        <w:t>合同解除</w:t>
      </w:r>
    </w:p>
    <w:p>
      <w:pPr>
        <w:adjustRightInd w:val="0"/>
        <w:snapToGrid w:val="0"/>
        <w:spacing w:before="156" w:beforeLines="50" w:after="156" w:afterLines="50" w:line="360" w:lineRule="auto"/>
        <w:rPr>
          <w:color w:val="000000"/>
          <w:kern w:val="0"/>
          <w:sz w:val="24"/>
        </w:rPr>
      </w:pPr>
      <w:r>
        <w:rPr>
          <w:sz w:val="24"/>
        </w:rPr>
        <w:t xml:space="preserve">9.1 </w:t>
      </w:r>
      <w:r>
        <w:rPr>
          <w:kern w:val="0"/>
          <w:sz w:val="24"/>
        </w:rPr>
        <w:t>乙方有下列情形之一的，甲方有权单方解除合同，</w:t>
      </w:r>
      <w:r>
        <w:rPr>
          <w:color w:val="000000"/>
          <w:kern w:val="0"/>
          <w:sz w:val="24"/>
        </w:rPr>
        <w:t>要求乙方全额退还或拒付律师服务费和办案费用，并可依法要求乙方承担相应的法律责任</w:t>
      </w:r>
      <w:r>
        <w:rPr>
          <w:kern w:val="0"/>
          <w:sz w:val="24"/>
        </w:rPr>
        <w:t>：</w:t>
      </w:r>
    </w:p>
    <w:p>
      <w:pPr>
        <w:adjustRightInd w:val="0"/>
        <w:snapToGrid w:val="0"/>
        <w:spacing w:before="156" w:beforeLines="50" w:after="156" w:afterLines="50" w:line="360" w:lineRule="auto"/>
        <w:rPr>
          <w:kern w:val="0"/>
          <w:sz w:val="24"/>
        </w:rPr>
      </w:pPr>
      <w:r>
        <w:rPr>
          <w:kern w:val="0"/>
          <w:sz w:val="24"/>
        </w:rPr>
        <w:t>（1） 无正当理由，未经甲方同意，擅自更换为甲方提供法律咨询服务的律师；</w:t>
      </w:r>
    </w:p>
    <w:p>
      <w:pPr>
        <w:adjustRightInd w:val="0"/>
        <w:snapToGrid w:val="0"/>
        <w:spacing w:before="156" w:beforeLines="50" w:after="156" w:afterLines="50" w:line="360" w:lineRule="auto"/>
        <w:rPr>
          <w:kern w:val="0"/>
          <w:sz w:val="24"/>
        </w:rPr>
      </w:pPr>
      <w:r>
        <w:rPr>
          <w:kern w:val="0"/>
          <w:sz w:val="24"/>
        </w:rPr>
        <w:t xml:space="preserve">（2） </w:t>
      </w:r>
      <w:r>
        <w:rPr>
          <w:color w:val="000000"/>
          <w:sz w:val="24"/>
        </w:rPr>
        <w:t>乙方承办律师不按规定程序和合同约定认真负责地从事法律咨询服务，经甲方指出仍不及时改正；</w:t>
      </w:r>
    </w:p>
    <w:p>
      <w:pPr>
        <w:tabs>
          <w:tab w:val="left" w:pos="1740"/>
        </w:tabs>
        <w:adjustRightInd w:val="0"/>
        <w:snapToGrid w:val="0"/>
        <w:spacing w:before="156" w:beforeLines="50" w:after="156" w:afterLines="50" w:line="360" w:lineRule="auto"/>
        <w:rPr>
          <w:kern w:val="0"/>
          <w:sz w:val="24"/>
        </w:rPr>
      </w:pPr>
      <w:r>
        <w:rPr>
          <w:kern w:val="0"/>
          <w:sz w:val="24"/>
        </w:rPr>
        <w:t>（3） 因乙方律师过错导致甲方合法权益蒙受</w:t>
      </w:r>
      <w:r>
        <w:rPr>
          <w:rFonts w:hint="eastAsia"/>
          <w:kern w:val="0"/>
          <w:sz w:val="24"/>
        </w:rPr>
        <w:t>重大</w:t>
      </w:r>
      <w:r>
        <w:rPr>
          <w:kern w:val="0"/>
          <w:sz w:val="24"/>
        </w:rPr>
        <w:t>损失；</w:t>
      </w:r>
    </w:p>
    <w:p>
      <w:pPr>
        <w:tabs>
          <w:tab w:val="left" w:pos="1740"/>
        </w:tabs>
        <w:adjustRightInd w:val="0"/>
        <w:snapToGrid w:val="0"/>
        <w:spacing w:before="156" w:beforeLines="50" w:after="156" w:afterLines="50" w:line="360" w:lineRule="auto"/>
        <w:rPr>
          <w:kern w:val="0"/>
          <w:sz w:val="24"/>
        </w:rPr>
      </w:pPr>
      <w:r>
        <w:rPr>
          <w:kern w:val="0"/>
          <w:sz w:val="24"/>
        </w:rPr>
        <w:t>（4） 乙方未征得甲方同意，向任何第三方披露提供法律服务过程中接触到的国家秘密、商业秘密、未公开的资料、业务秘密、不宜公开的情况及个人隐私。</w:t>
      </w:r>
    </w:p>
    <w:p>
      <w:pPr>
        <w:adjustRightInd w:val="0"/>
        <w:snapToGrid w:val="0"/>
        <w:spacing w:before="156" w:beforeLines="50" w:after="156" w:afterLines="50" w:line="360" w:lineRule="auto"/>
        <w:rPr>
          <w:kern w:val="0"/>
          <w:sz w:val="24"/>
        </w:rPr>
      </w:pPr>
      <w:r>
        <w:rPr>
          <w:kern w:val="0"/>
          <w:sz w:val="24"/>
        </w:rPr>
        <w:t>9.2 甲方有下列情形之一的，乙方有权单方解除合同或中止合同履行直至甲方自行纠正完毕时止，由此产生的后果由甲方承担：</w:t>
      </w:r>
    </w:p>
    <w:p>
      <w:pPr>
        <w:adjustRightInd w:val="0"/>
        <w:snapToGrid w:val="0"/>
        <w:spacing w:before="156" w:beforeLines="50" w:after="156" w:afterLines="50" w:line="360" w:lineRule="auto"/>
        <w:rPr>
          <w:kern w:val="0"/>
          <w:sz w:val="24"/>
        </w:rPr>
      </w:pPr>
      <w:r>
        <w:rPr>
          <w:kern w:val="0"/>
          <w:sz w:val="24"/>
        </w:rPr>
        <w:t>（1） 甲方的委托事项违法或者违反律师执业规范；</w:t>
      </w:r>
    </w:p>
    <w:p>
      <w:pPr>
        <w:adjustRightInd w:val="0"/>
        <w:snapToGrid w:val="0"/>
        <w:spacing w:before="156" w:beforeLines="50" w:after="156" w:afterLines="50" w:line="360" w:lineRule="auto"/>
        <w:rPr>
          <w:kern w:val="0"/>
          <w:sz w:val="24"/>
        </w:rPr>
      </w:pPr>
      <w:r>
        <w:rPr>
          <w:kern w:val="0"/>
          <w:sz w:val="24"/>
        </w:rPr>
        <w:t>（2） 甲方有捏造事实、伪造证据或者隐瞒重要情节等情形；</w:t>
      </w:r>
    </w:p>
    <w:p>
      <w:pPr>
        <w:adjustRightInd w:val="0"/>
        <w:snapToGrid w:val="0"/>
        <w:spacing w:before="156" w:beforeLines="50" w:after="156" w:afterLines="50" w:line="360" w:lineRule="auto"/>
        <w:rPr>
          <w:kern w:val="0"/>
          <w:sz w:val="24"/>
        </w:rPr>
      </w:pPr>
      <w:r>
        <w:rPr>
          <w:kern w:val="0"/>
          <w:sz w:val="24"/>
        </w:rPr>
        <w:t>（</w:t>
      </w:r>
      <w:r>
        <w:rPr>
          <w:rFonts w:hint="eastAsia"/>
          <w:kern w:val="0"/>
          <w:sz w:val="24"/>
        </w:rPr>
        <w:t>3</w:t>
      </w:r>
      <w:r>
        <w:rPr>
          <w:kern w:val="0"/>
          <w:sz w:val="24"/>
        </w:rPr>
        <w:t>） 甲方无正当理由拒不支付本合同第四条约定的法律咨询服务费及其他费用；</w:t>
      </w:r>
    </w:p>
    <w:p>
      <w:pPr>
        <w:adjustRightInd w:val="0"/>
        <w:snapToGrid w:val="0"/>
        <w:spacing w:before="156" w:beforeLines="50" w:after="156" w:afterLines="50" w:line="360" w:lineRule="auto"/>
        <w:rPr>
          <w:rFonts w:hint="eastAsia"/>
          <w:kern w:val="0"/>
          <w:sz w:val="24"/>
        </w:rPr>
      </w:pPr>
      <w:r>
        <w:rPr>
          <w:kern w:val="0"/>
          <w:sz w:val="24"/>
        </w:rPr>
        <w:t>（</w:t>
      </w:r>
      <w:r>
        <w:rPr>
          <w:rFonts w:hint="eastAsia"/>
          <w:kern w:val="0"/>
          <w:sz w:val="24"/>
        </w:rPr>
        <w:t>4</w:t>
      </w:r>
      <w:r>
        <w:rPr>
          <w:kern w:val="0"/>
          <w:sz w:val="24"/>
        </w:rPr>
        <w:t>） 甲方不按本合同第四条约定的期限向乙方支付法律咨询服务费及其他费用，</w:t>
      </w:r>
      <w:r>
        <w:rPr>
          <w:sz w:val="24"/>
        </w:rPr>
        <w:t>逾期支付的费用超过总额的</w:t>
      </w:r>
      <w:r>
        <w:rPr>
          <w:sz w:val="24"/>
          <w:u w:val="single"/>
        </w:rPr>
        <w:t xml:space="preserve"> 50 </w:t>
      </w:r>
      <w:r>
        <w:rPr>
          <w:sz w:val="24"/>
        </w:rPr>
        <w:t>%，且逾期</w:t>
      </w:r>
      <w:r>
        <w:rPr>
          <w:sz w:val="24"/>
          <w:u w:val="single"/>
        </w:rPr>
        <w:t xml:space="preserve"> 30 </w:t>
      </w:r>
      <w:r>
        <w:rPr>
          <w:sz w:val="24"/>
        </w:rPr>
        <w:t>个工作日</w:t>
      </w:r>
      <w:r>
        <w:rPr>
          <w:kern w:val="0"/>
          <w:sz w:val="24"/>
        </w:rPr>
        <w:t>。</w:t>
      </w:r>
    </w:p>
    <w:p>
      <w:pPr>
        <w:widowControl/>
        <w:tabs>
          <w:tab w:val="left" w:pos="1260"/>
        </w:tabs>
        <w:adjustRightInd w:val="0"/>
        <w:snapToGrid w:val="0"/>
        <w:spacing w:before="156" w:beforeLines="50" w:after="156" w:afterLines="50" w:line="360" w:lineRule="auto"/>
        <w:rPr>
          <w:b/>
          <w:kern w:val="0"/>
          <w:sz w:val="24"/>
        </w:rPr>
      </w:pPr>
      <w:r>
        <w:rPr>
          <w:rFonts w:hint="eastAsia"/>
          <w:b/>
          <w:kern w:val="0"/>
          <w:sz w:val="24"/>
        </w:rPr>
        <w:t xml:space="preserve">第十条  </w:t>
      </w:r>
      <w:r>
        <w:rPr>
          <w:b/>
          <w:kern w:val="0"/>
          <w:sz w:val="24"/>
        </w:rPr>
        <w:t>不可抗力</w:t>
      </w:r>
    </w:p>
    <w:p>
      <w:pPr>
        <w:adjustRightInd w:val="0"/>
        <w:snapToGrid w:val="0"/>
        <w:spacing w:before="156" w:beforeLines="50" w:after="156" w:afterLines="50" w:line="360" w:lineRule="auto"/>
        <w:rPr>
          <w:sz w:val="24"/>
        </w:rPr>
      </w:pPr>
      <w:r>
        <w:rPr>
          <w:sz w:val="24"/>
        </w:rPr>
        <w:t>10.1本合同在履约过程中，发生不可抗力时，合同受影响的一方应及时告知另一方，并同时发出书面通知。与此同时，合同受影响的一方应尽最大努力，设法将不可抗力造成的损失减少到最低程度。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rPr>
          <w:sz w:val="24"/>
        </w:rPr>
      </w:pPr>
      <w:r>
        <w:rPr>
          <w:sz w:val="24"/>
        </w:rPr>
        <w:t>10.2如不可抗力持续三个月后一方仍无法克服，则双方应立即商议应继续履行或终止合同。商议的结果应以书面文件作为本合同的不可分割一部分。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rPr>
          <w:b/>
          <w:kern w:val="0"/>
          <w:sz w:val="24"/>
        </w:rPr>
      </w:pPr>
      <w:r>
        <w:rPr>
          <w:sz w:val="24"/>
        </w:rPr>
        <w:t>10.3在本合同履约过程中，未受不可抗力影响的本合同条款，双方应继续努力执行。</w:t>
      </w:r>
    </w:p>
    <w:p>
      <w:pPr>
        <w:widowControl/>
        <w:tabs>
          <w:tab w:val="left" w:pos="1260"/>
        </w:tabs>
        <w:adjustRightInd w:val="0"/>
        <w:snapToGrid w:val="0"/>
        <w:spacing w:before="156" w:beforeLines="50" w:after="156" w:afterLines="50" w:line="360" w:lineRule="auto"/>
        <w:rPr>
          <w:b/>
          <w:kern w:val="0"/>
          <w:sz w:val="24"/>
        </w:rPr>
      </w:pPr>
      <w:r>
        <w:rPr>
          <w:rFonts w:hint="eastAsia"/>
          <w:b/>
          <w:kern w:val="0"/>
          <w:sz w:val="24"/>
        </w:rPr>
        <w:t xml:space="preserve">第十一条   </w:t>
      </w:r>
      <w:r>
        <w:rPr>
          <w:b/>
          <w:kern w:val="0"/>
          <w:sz w:val="24"/>
        </w:rPr>
        <w:t>合同终止</w:t>
      </w:r>
    </w:p>
    <w:p>
      <w:pPr>
        <w:tabs>
          <w:tab w:val="left" w:pos="1665"/>
        </w:tabs>
        <w:adjustRightInd w:val="0"/>
        <w:snapToGrid w:val="0"/>
        <w:spacing w:before="156" w:beforeLines="50" w:after="156" w:afterLines="50" w:line="360" w:lineRule="auto"/>
        <w:rPr>
          <w:bCs/>
          <w:color w:val="000000"/>
          <w:sz w:val="24"/>
        </w:rPr>
      </w:pPr>
      <w:r>
        <w:rPr>
          <w:color w:val="000000"/>
          <w:sz w:val="24"/>
        </w:rPr>
        <w:t>11.1</w:t>
      </w:r>
      <w:r>
        <w:rPr>
          <w:bCs/>
          <w:color w:val="000000"/>
          <w:sz w:val="24"/>
        </w:rPr>
        <w:t>如未出现合同解除、不可抗力情形，本合同至履行期届满时终止。</w:t>
      </w:r>
    </w:p>
    <w:p>
      <w:pPr>
        <w:widowControl/>
        <w:tabs>
          <w:tab w:val="left" w:pos="1260"/>
        </w:tabs>
        <w:adjustRightInd w:val="0"/>
        <w:snapToGrid w:val="0"/>
        <w:spacing w:before="156" w:beforeLines="50" w:after="156" w:afterLines="50" w:line="360" w:lineRule="auto"/>
        <w:rPr>
          <w:b/>
          <w:kern w:val="0"/>
          <w:sz w:val="24"/>
        </w:rPr>
      </w:pPr>
      <w:r>
        <w:rPr>
          <w:rFonts w:hint="eastAsia"/>
          <w:b/>
          <w:kern w:val="0"/>
          <w:sz w:val="24"/>
        </w:rPr>
        <w:t xml:space="preserve">第十二条   </w:t>
      </w:r>
      <w:r>
        <w:rPr>
          <w:b/>
          <w:kern w:val="0"/>
          <w:sz w:val="24"/>
        </w:rPr>
        <w:t>合同争议的解决方式</w:t>
      </w:r>
    </w:p>
    <w:p>
      <w:pPr>
        <w:adjustRightInd w:val="0"/>
        <w:snapToGrid w:val="0"/>
        <w:spacing w:before="156" w:beforeLines="50" w:after="156" w:afterLines="50" w:line="360" w:lineRule="auto"/>
        <w:rPr>
          <w:sz w:val="24"/>
        </w:rPr>
      </w:pPr>
      <w:r>
        <w:rPr>
          <w:sz w:val="24"/>
        </w:rPr>
        <w:t xml:space="preserve">本合同履行期间双方发生的一切争议，由双方当事人协商解决。协商不成的，依法向人民法院起诉。 </w:t>
      </w:r>
    </w:p>
    <w:p>
      <w:pPr>
        <w:widowControl/>
        <w:tabs>
          <w:tab w:val="left" w:pos="1260"/>
        </w:tabs>
        <w:adjustRightInd w:val="0"/>
        <w:snapToGrid w:val="0"/>
        <w:spacing w:before="156" w:beforeLines="50" w:after="156" w:afterLines="50" w:line="360" w:lineRule="auto"/>
        <w:rPr>
          <w:b/>
          <w:kern w:val="0"/>
          <w:sz w:val="24"/>
        </w:rPr>
      </w:pPr>
      <w:r>
        <w:rPr>
          <w:rFonts w:hint="eastAsia"/>
          <w:b/>
          <w:kern w:val="0"/>
          <w:sz w:val="24"/>
        </w:rPr>
        <w:t xml:space="preserve">第十三条  </w:t>
      </w:r>
      <w:r>
        <w:rPr>
          <w:b/>
          <w:kern w:val="0"/>
          <w:sz w:val="24"/>
        </w:rPr>
        <w:t>其他条款</w:t>
      </w:r>
    </w:p>
    <w:p>
      <w:pPr>
        <w:adjustRightInd w:val="0"/>
        <w:snapToGrid w:val="0"/>
        <w:spacing w:before="156" w:beforeLines="50" w:after="156" w:afterLines="50" w:line="360" w:lineRule="auto"/>
        <w:rPr>
          <w:sz w:val="24"/>
        </w:rPr>
      </w:pPr>
      <w:r>
        <w:rPr>
          <w:sz w:val="24"/>
        </w:rPr>
        <w:t>13.1 本合同共</w:t>
      </w:r>
      <w:r>
        <w:rPr>
          <w:sz w:val="24"/>
          <w:u w:val="single"/>
        </w:rPr>
        <w:t xml:space="preserve"> </w:t>
      </w:r>
      <w:r>
        <w:rPr>
          <w:rFonts w:hint="eastAsia"/>
          <w:sz w:val="24"/>
          <w:u w:val="single"/>
          <w:lang w:eastAsia="zh-CN"/>
        </w:rPr>
        <w:t>壹</w:t>
      </w:r>
      <w:r>
        <w:rPr>
          <w:sz w:val="24"/>
          <w:u w:val="single"/>
        </w:rPr>
        <w:t xml:space="preserve"> </w:t>
      </w:r>
      <w:r>
        <w:rPr>
          <w:sz w:val="24"/>
        </w:rPr>
        <w:t>份附件，附件与本合同条款对双方具有同等效力。</w:t>
      </w:r>
    </w:p>
    <w:p>
      <w:pPr>
        <w:adjustRightInd w:val="0"/>
        <w:snapToGrid w:val="0"/>
        <w:spacing w:before="156" w:beforeLines="50" w:after="156" w:afterLines="50" w:line="360" w:lineRule="auto"/>
        <w:rPr>
          <w:sz w:val="24"/>
        </w:rPr>
      </w:pPr>
      <w:r>
        <w:rPr>
          <w:sz w:val="24"/>
        </w:rPr>
        <w:t>13.2 本合同经双方法人代表或其授权代表签字，并加盖单位印章后，立即生效。</w:t>
      </w:r>
    </w:p>
    <w:p>
      <w:pPr>
        <w:adjustRightInd w:val="0"/>
        <w:snapToGrid w:val="0"/>
        <w:spacing w:before="156" w:beforeLines="50" w:after="156" w:afterLines="50" w:line="360" w:lineRule="auto"/>
        <w:rPr>
          <w:rFonts w:hint="eastAsia"/>
          <w:sz w:val="24"/>
        </w:rPr>
      </w:pPr>
      <w:r>
        <w:rPr>
          <w:sz w:val="24"/>
        </w:rPr>
        <w:t>13.3 本合同一式</w:t>
      </w:r>
      <w:r>
        <w:rPr>
          <w:rFonts w:hint="eastAsia"/>
          <w:sz w:val="24"/>
        </w:rPr>
        <w:t>陆</w:t>
      </w:r>
      <w:r>
        <w:rPr>
          <w:sz w:val="24"/>
        </w:rPr>
        <w:t>份，甲乙双方当事人各执</w:t>
      </w:r>
      <w:r>
        <w:rPr>
          <w:rFonts w:hint="eastAsia"/>
          <w:sz w:val="24"/>
        </w:rPr>
        <w:t>叁</w:t>
      </w:r>
      <w:r>
        <w:rPr>
          <w:sz w:val="24"/>
        </w:rPr>
        <w:t>份。如合同履约过程中，合同需要修订文件、补充文件，或任何附件的，均须经双方法人代表或授权代表签字后生效，成为本合同不可分割的一部分。</w:t>
      </w:r>
    </w:p>
    <w:p>
      <w:pPr>
        <w:adjustRightInd w:val="0"/>
        <w:snapToGrid w:val="0"/>
        <w:spacing w:before="156" w:beforeLines="50" w:after="156" w:afterLines="50" w:line="360" w:lineRule="auto"/>
        <w:ind w:firstLine="480" w:firstLineChars="200"/>
        <w:rPr>
          <w:b/>
          <w:sz w:val="24"/>
        </w:rPr>
      </w:pPr>
      <w:r>
        <w:rPr>
          <w:rFonts w:hint="eastAsia"/>
          <w:b/>
          <w:sz w:val="24"/>
        </w:rPr>
        <w:t>（以下无合同正文）</w:t>
      </w:r>
    </w:p>
    <w:p>
      <w:pPr>
        <w:adjustRightInd w:val="0"/>
        <w:snapToGrid w:val="0"/>
        <w:spacing w:before="156" w:beforeLines="50" w:after="156" w:afterLines="50" w:line="360" w:lineRule="auto"/>
        <w:rPr>
          <w:b/>
          <w:kern w:val="0"/>
          <w:sz w:val="24"/>
          <w:u w:val="single"/>
        </w:rPr>
      </w:pPr>
    </w:p>
    <w:p>
      <w:pPr>
        <w:adjustRightInd w:val="0"/>
        <w:snapToGrid w:val="0"/>
        <w:spacing w:before="156" w:beforeLines="50" w:after="156" w:afterLines="50" w:line="360" w:lineRule="auto"/>
        <w:rPr>
          <w:b/>
          <w:kern w:val="0"/>
          <w:sz w:val="24"/>
          <w:u w:val="single"/>
        </w:rPr>
      </w:pPr>
    </w:p>
    <w:p>
      <w:pPr>
        <w:adjustRightInd w:val="0"/>
        <w:snapToGrid w:val="0"/>
        <w:spacing w:before="156" w:beforeLines="50" w:after="156" w:afterLines="50" w:line="360" w:lineRule="auto"/>
        <w:rPr>
          <w:b/>
          <w:kern w:val="0"/>
          <w:sz w:val="24"/>
          <w:u w:val="single"/>
        </w:rPr>
      </w:pPr>
    </w:p>
    <w:p>
      <w:pPr>
        <w:adjustRightInd w:val="0"/>
        <w:snapToGrid w:val="0"/>
        <w:spacing w:before="156" w:beforeLines="50" w:after="156" w:afterLines="50" w:line="360" w:lineRule="auto"/>
        <w:rPr>
          <w:b/>
          <w:kern w:val="0"/>
          <w:sz w:val="24"/>
          <w:u w:val="single"/>
        </w:rPr>
      </w:pPr>
    </w:p>
    <w:p>
      <w:pPr>
        <w:spacing w:before="156" w:beforeLines="50" w:after="156" w:afterLines="50" w:line="300" w:lineRule="auto"/>
        <w:rPr>
          <w:rFonts w:hint="eastAsia"/>
          <w:b/>
          <w:kern w:val="0"/>
          <w:sz w:val="24"/>
          <w:u w:val="single"/>
        </w:rPr>
      </w:pPr>
    </w:p>
    <w:p>
      <w:pPr>
        <w:spacing w:before="156" w:beforeLines="50" w:after="156" w:afterLines="50" w:line="300" w:lineRule="auto"/>
        <w:rPr>
          <w:b/>
          <w:kern w:val="0"/>
          <w:sz w:val="24"/>
          <w:u w:val="single"/>
        </w:rPr>
      </w:pPr>
    </w:p>
    <w:p>
      <w:pPr>
        <w:adjustRightInd w:val="0"/>
        <w:snapToGrid w:val="0"/>
        <w:spacing w:before="312" w:beforeLines="100" w:after="312" w:afterLines="100" w:line="720" w:lineRule="auto"/>
        <w:rPr>
          <w:b/>
          <w:sz w:val="24"/>
        </w:rPr>
      </w:pPr>
      <w:r>
        <w:rPr>
          <w:b/>
          <w:sz w:val="24"/>
        </w:rPr>
        <w:t>委托方：</w:t>
      </w:r>
      <w:r>
        <w:rPr>
          <w:b/>
          <w:sz w:val="24"/>
          <w:u w:val="single"/>
        </w:rPr>
        <w:t xml:space="preserve"> 深圳市住房和建设局</w:t>
      </w:r>
      <w:r>
        <w:rPr>
          <w:b/>
          <w:sz w:val="24"/>
        </w:rPr>
        <w:t xml:space="preserve">  </w:t>
      </w:r>
    </w:p>
    <w:p>
      <w:pPr>
        <w:adjustRightInd w:val="0"/>
        <w:snapToGrid w:val="0"/>
        <w:spacing w:before="312" w:beforeLines="100" w:after="312" w:afterLines="100" w:line="720" w:lineRule="auto"/>
        <w:rPr>
          <w:b/>
          <w:sz w:val="24"/>
        </w:rPr>
      </w:pPr>
      <w:r>
        <w:rPr>
          <w:b/>
          <w:sz w:val="24"/>
        </w:rPr>
        <w:t xml:space="preserve">（甲方）（盖章） </w:t>
      </w:r>
    </w:p>
    <w:p>
      <w:pPr>
        <w:adjustRightInd w:val="0"/>
        <w:snapToGrid w:val="0"/>
        <w:spacing w:before="312" w:beforeLines="100" w:after="312" w:afterLines="100" w:line="720" w:lineRule="auto"/>
        <w:rPr>
          <w:b/>
          <w:sz w:val="24"/>
        </w:rPr>
      </w:pPr>
      <w:r>
        <w:rPr>
          <w:b/>
          <w:sz w:val="24"/>
        </w:rPr>
        <w:t xml:space="preserve">法定代表人（签名）： </w:t>
      </w:r>
    </w:p>
    <w:p>
      <w:pPr>
        <w:adjustRightInd w:val="0"/>
        <w:snapToGrid w:val="0"/>
        <w:spacing w:before="312" w:beforeLines="100" w:after="312" w:afterLines="100" w:line="720" w:lineRule="auto"/>
        <w:rPr>
          <w:b/>
          <w:sz w:val="24"/>
        </w:rPr>
      </w:pPr>
      <w:r>
        <w:rPr>
          <w:b/>
          <w:sz w:val="24"/>
        </w:rPr>
        <w:t xml:space="preserve">委托代理人（签名）： </w:t>
      </w:r>
    </w:p>
    <w:p>
      <w:pPr>
        <w:adjustRightInd w:val="0"/>
        <w:snapToGrid w:val="0"/>
        <w:spacing w:before="312" w:beforeLines="100" w:after="312" w:afterLines="100" w:line="720" w:lineRule="auto"/>
        <w:rPr>
          <w:b/>
          <w:sz w:val="24"/>
        </w:rPr>
      </w:pPr>
      <w:r>
        <w:rPr>
          <w:b/>
          <w:sz w:val="24"/>
        </w:rPr>
        <w:t xml:space="preserve">_________年____月____日 </w:t>
      </w:r>
    </w:p>
    <w:p>
      <w:pPr>
        <w:adjustRightInd w:val="0"/>
        <w:snapToGrid w:val="0"/>
        <w:spacing w:before="312" w:beforeLines="100" w:after="312" w:afterLines="100" w:line="480" w:lineRule="auto"/>
        <w:rPr>
          <w:b/>
          <w:sz w:val="24"/>
        </w:rPr>
      </w:pPr>
    </w:p>
    <w:p>
      <w:pPr>
        <w:adjustRightInd w:val="0"/>
        <w:snapToGrid w:val="0"/>
        <w:spacing w:before="312" w:beforeLines="100" w:after="312" w:afterLines="100" w:line="720" w:lineRule="auto"/>
        <w:rPr>
          <w:b/>
          <w:sz w:val="24"/>
          <w:u w:val="single"/>
        </w:rPr>
      </w:pPr>
      <w:r>
        <w:rPr>
          <w:b/>
          <w:sz w:val="24"/>
        </w:rPr>
        <w:t>受托方：</w:t>
      </w:r>
      <w:r>
        <w:rPr>
          <w:b/>
          <w:sz w:val="24"/>
          <w:u w:val="single"/>
        </w:rPr>
        <w:t xml:space="preserve"> </w:t>
      </w:r>
      <w:r>
        <w:rPr>
          <w:rFonts w:hint="eastAsia"/>
          <w:b/>
          <w:sz w:val="24"/>
          <w:u w:val="single"/>
          <w:lang w:val="en-US" w:eastAsia="zh-CN"/>
        </w:rPr>
        <w:t xml:space="preserve">                            </w:t>
      </w:r>
      <w:r>
        <w:rPr>
          <w:rFonts w:hint="eastAsia"/>
          <w:b/>
          <w:sz w:val="24"/>
          <w:u w:val="single"/>
        </w:rPr>
        <w:t xml:space="preserve"> </w:t>
      </w:r>
    </w:p>
    <w:p>
      <w:pPr>
        <w:adjustRightInd w:val="0"/>
        <w:snapToGrid w:val="0"/>
        <w:spacing w:before="312" w:beforeLines="100" w:after="312" w:afterLines="100" w:line="720" w:lineRule="auto"/>
        <w:rPr>
          <w:b/>
          <w:sz w:val="24"/>
        </w:rPr>
      </w:pPr>
      <w:r>
        <w:rPr>
          <w:b/>
          <w:sz w:val="24"/>
        </w:rPr>
        <w:t xml:space="preserve">（乙方）（盖章）   </w:t>
      </w:r>
    </w:p>
    <w:p>
      <w:pPr>
        <w:adjustRightInd w:val="0"/>
        <w:snapToGrid w:val="0"/>
        <w:spacing w:before="312" w:beforeLines="100" w:after="312" w:afterLines="100" w:line="720" w:lineRule="auto"/>
        <w:rPr>
          <w:b/>
          <w:sz w:val="24"/>
        </w:rPr>
      </w:pPr>
      <w:r>
        <w:rPr>
          <w:b/>
          <w:sz w:val="24"/>
        </w:rPr>
        <w:t>委托代理人（签名）：</w:t>
      </w:r>
    </w:p>
    <w:p>
      <w:pPr>
        <w:adjustRightInd w:val="0"/>
        <w:snapToGrid w:val="0"/>
        <w:spacing w:before="156" w:beforeLines="50" w:after="156" w:afterLines="50" w:line="360" w:lineRule="auto"/>
      </w:pPr>
      <w:r>
        <w:rPr>
          <w:b/>
          <w:sz w:val="24"/>
        </w:rPr>
        <w:t>_______年___</w:t>
      </w:r>
      <w:r>
        <w:rPr>
          <w:sz w:val="24"/>
          <w:u w:val="single"/>
        </w:rPr>
        <w:t xml:space="preserve">  </w:t>
      </w:r>
      <w:r>
        <w:rPr>
          <w:b/>
          <w:sz w:val="24"/>
        </w:rPr>
        <w:t>_月____日</w:t>
      </w:r>
    </w:p>
    <w:p>
      <w:pPr>
        <w:adjustRightInd w:val="0"/>
        <w:snapToGrid w:val="0"/>
        <w:spacing w:beforeLines="100" w:afterLines="100" w:line="560" w:lineRule="exact"/>
        <w:ind w:firstLine="480"/>
        <w:jc w:val="left"/>
        <w:textAlignment w:val="auto"/>
        <w:rPr>
          <w:rFonts w:hint="eastAsia" w:ascii="宋体" w:hAnsi="宋体" w:eastAsia="宋体" w:cs="宋体"/>
          <w:b/>
          <w:color w:val="auto"/>
          <w:sz w:val="24"/>
        </w:rPr>
        <w:sectPr>
          <w:headerReference r:id="rId5" w:type="first"/>
          <w:footerReference r:id="rId8" w:type="first"/>
          <w:headerReference r:id="rId3" w:type="default"/>
          <w:footerReference r:id="rId6" w:type="default"/>
          <w:headerReference r:id="rId4" w:type="even"/>
          <w:footerReference r:id="rId7" w:type="even"/>
          <w:pgSz w:w="11906" w:h="16838"/>
          <w:pgMar w:top="1803" w:right="1440" w:bottom="1803" w:left="1440" w:header="851" w:footer="992" w:gutter="0"/>
          <w:pgNumType w:start="1"/>
          <w:cols w:space="720" w:num="1"/>
          <w:docGrid w:type="lines" w:linePitch="312" w:charSpace="0"/>
        </w:sectPr>
      </w:pPr>
    </w:p>
    <w:p>
      <w:pPr>
        <w:adjustRightInd w:val="0"/>
        <w:snapToGrid w:val="0"/>
        <w:spacing w:beforeLines="50" w:afterLines="50" w:line="560" w:lineRule="exact"/>
        <w:ind w:firstLine="480"/>
        <w:jc w:val="left"/>
        <w:textAlignment w:val="auto"/>
        <w:rPr>
          <w:rFonts w:hint="eastAsia" w:ascii="宋体" w:hAnsi="宋体" w:eastAsia="宋体" w:cs="宋体"/>
          <w:color w:val="auto"/>
          <w:sz w:val="28"/>
          <w:szCs w:val="28"/>
        </w:rPr>
      </w:pPr>
      <w:r>
        <w:rPr>
          <w:rFonts w:hint="eastAsia" w:ascii="宋体" w:hAnsi="宋体" w:eastAsia="宋体" w:cs="宋体"/>
          <w:b/>
          <w:color w:val="auto"/>
          <w:sz w:val="24"/>
        </w:rPr>
        <w:t>附件</w:t>
      </w:r>
      <w:r>
        <w:rPr>
          <w:rFonts w:hint="eastAsia" w:ascii="宋体" w:hAnsi="宋体" w:eastAsia="宋体" w:cs="宋体"/>
          <w:b/>
          <w:color w:val="auto"/>
          <w:sz w:val="24"/>
          <w:u w:val="single"/>
        </w:rPr>
        <w:t xml:space="preserve">  1  </w:t>
      </w:r>
      <w:r>
        <w:rPr>
          <w:rFonts w:hint="eastAsia" w:ascii="宋体" w:hAnsi="宋体" w:eastAsia="宋体" w:cs="宋体"/>
          <w:b/>
          <w:color w:val="auto"/>
          <w:sz w:val="24"/>
        </w:rPr>
        <w:t xml:space="preserve">：项目计划书  </w:t>
      </w:r>
    </w:p>
    <w:p>
      <w:pPr>
        <w:adjustRightInd w:val="0"/>
        <w:snapToGrid w:val="0"/>
        <w:spacing w:beforeLines="50" w:afterLines="50" w:line="560" w:lineRule="exact"/>
        <w:ind w:firstLine="480"/>
        <w:jc w:val="left"/>
        <w:textAlignment w:val="auto"/>
        <w:rPr>
          <w:rFonts w:hint="eastAsia" w:ascii="宋体" w:hAnsi="宋体" w:eastAsia="宋体" w:cs="宋体"/>
          <w:b/>
          <w:color w:val="auto"/>
          <w:sz w:val="24"/>
        </w:rPr>
      </w:pPr>
      <w:r>
        <w:rPr>
          <w:rFonts w:hint="eastAsia" w:ascii="宋体" w:hAnsi="宋体" w:eastAsia="宋体" w:cs="宋体"/>
          <w:b/>
          <w:color w:val="auto"/>
          <w:sz w:val="24"/>
        </w:rPr>
        <w:t>（包括：项目背景、立项依据、主要内容、成果及成果要求、成果验收要求、工作详细进度、项目组成员情况、费用及取费依据。）</w:t>
      </w:r>
    </w:p>
    <w:p>
      <w:pPr>
        <w:adjustRightInd w:val="0"/>
        <w:snapToGrid w:val="0"/>
        <w:spacing w:beforeLines="50" w:afterLines="50" w:line="560" w:lineRule="exact"/>
        <w:ind w:firstLine="480"/>
        <w:jc w:val="left"/>
        <w:textAlignment w:val="auto"/>
        <w:rPr>
          <w:rFonts w:hint="eastAsia" w:ascii="宋体" w:hAnsi="宋体" w:eastAsia="宋体" w:cs="宋体"/>
          <w:color w:val="auto"/>
          <w:sz w:val="24"/>
        </w:rPr>
      </w:pPr>
    </w:p>
    <w:p>
      <w:pPr>
        <w:adjustRightInd w:val="0"/>
        <w:snapToGrid w:val="0"/>
        <w:spacing w:beforeLines="50" w:afterLines="50" w:line="560" w:lineRule="exact"/>
        <w:ind w:firstLine="480"/>
        <w:jc w:val="left"/>
        <w:textAlignment w:val="auto"/>
        <w:rPr>
          <w:rFonts w:hint="eastAsia" w:ascii="宋体" w:hAnsi="宋体" w:eastAsia="宋体" w:cs="宋体"/>
          <w:color w:val="auto"/>
          <w:sz w:val="24"/>
        </w:rPr>
      </w:pPr>
    </w:p>
    <w:p>
      <w:pPr>
        <w:adjustRightInd w:val="0"/>
        <w:snapToGrid w:val="0"/>
        <w:spacing w:beforeLines="50" w:afterLines="50" w:line="560" w:lineRule="exact"/>
        <w:ind w:firstLine="480"/>
        <w:jc w:val="left"/>
        <w:textAlignment w:val="auto"/>
        <w:rPr>
          <w:rFonts w:hint="eastAsia" w:ascii="宋体" w:hAnsi="宋体" w:eastAsia="宋体" w:cs="宋体"/>
          <w:color w:val="auto"/>
          <w:sz w:val="24"/>
        </w:rPr>
      </w:pPr>
    </w:p>
    <w:p>
      <w:pPr>
        <w:adjustRightInd w:val="0"/>
        <w:snapToGrid w:val="0"/>
        <w:spacing w:beforeLines="50" w:afterLines="50" w:line="560" w:lineRule="exact"/>
        <w:ind w:firstLine="480"/>
        <w:jc w:val="left"/>
        <w:textAlignment w:val="auto"/>
        <w:rPr>
          <w:rFonts w:hint="eastAsia" w:ascii="宋体" w:hAnsi="宋体" w:eastAsia="宋体" w:cs="宋体"/>
          <w:color w:val="auto"/>
          <w:sz w:val="24"/>
        </w:rPr>
      </w:pPr>
    </w:p>
    <w:p>
      <w:pPr>
        <w:adjustRightInd w:val="0"/>
        <w:snapToGrid w:val="0"/>
        <w:spacing w:beforeLines="50" w:afterLines="50" w:line="560" w:lineRule="exact"/>
        <w:ind w:firstLine="480"/>
        <w:jc w:val="left"/>
        <w:textAlignment w:val="auto"/>
        <w:rPr>
          <w:rFonts w:hint="eastAsia" w:ascii="宋体" w:hAnsi="宋体" w:eastAsia="宋体" w:cs="宋体"/>
          <w:color w:val="auto"/>
          <w:sz w:val="24"/>
        </w:rPr>
      </w:pPr>
    </w:p>
    <w:p>
      <w:pPr>
        <w:adjustRightInd w:val="0"/>
        <w:snapToGrid w:val="0"/>
        <w:spacing w:beforeLines="50" w:afterLines="50" w:line="560" w:lineRule="exact"/>
        <w:ind w:firstLine="480"/>
        <w:jc w:val="left"/>
        <w:textAlignment w:val="auto"/>
        <w:rPr>
          <w:rFonts w:hint="eastAsia" w:ascii="宋体" w:hAnsi="宋体" w:eastAsia="宋体" w:cs="宋体"/>
          <w:color w:val="auto"/>
          <w:sz w:val="24"/>
        </w:rPr>
      </w:pPr>
    </w:p>
    <w:p>
      <w:pPr>
        <w:adjustRightInd w:val="0"/>
        <w:snapToGrid w:val="0"/>
        <w:spacing w:beforeLines="50" w:afterLines="50" w:line="560" w:lineRule="exact"/>
        <w:ind w:firstLine="480"/>
        <w:jc w:val="left"/>
        <w:textAlignment w:val="auto"/>
        <w:rPr>
          <w:rFonts w:hint="eastAsia" w:ascii="宋体" w:hAnsi="宋体" w:eastAsia="宋体" w:cs="宋体"/>
          <w:color w:val="auto"/>
          <w:sz w:val="24"/>
        </w:rPr>
      </w:pPr>
    </w:p>
    <w:p>
      <w:pPr>
        <w:adjustRightInd w:val="0"/>
        <w:snapToGrid w:val="0"/>
        <w:spacing w:beforeLines="50" w:afterLines="50" w:line="560" w:lineRule="exact"/>
        <w:ind w:firstLine="480"/>
        <w:jc w:val="left"/>
        <w:textAlignment w:val="auto"/>
        <w:rPr>
          <w:rFonts w:hint="eastAsia" w:ascii="宋体" w:hAnsi="宋体" w:eastAsia="宋体" w:cs="宋体"/>
          <w:color w:val="auto"/>
          <w:sz w:val="24"/>
        </w:rPr>
      </w:pPr>
    </w:p>
    <w:p>
      <w:pPr>
        <w:adjustRightInd w:val="0"/>
        <w:snapToGrid w:val="0"/>
        <w:spacing w:beforeLines="50" w:afterLines="50" w:line="560" w:lineRule="exact"/>
        <w:ind w:firstLine="480"/>
        <w:jc w:val="left"/>
        <w:textAlignment w:val="auto"/>
        <w:rPr>
          <w:rFonts w:hint="eastAsia" w:ascii="宋体" w:hAnsi="宋体" w:eastAsia="宋体" w:cs="宋体"/>
          <w:color w:val="auto"/>
          <w:sz w:val="24"/>
        </w:rPr>
      </w:pPr>
    </w:p>
    <w:p>
      <w:pPr>
        <w:adjustRightInd w:val="0"/>
        <w:snapToGrid w:val="0"/>
        <w:spacing w:beforeLines="50" w:afterLines="50" w:line="560" w:lineRule="exact"/>
        <w:ind w:firstLine="480"/>
        <w:jc w:val="left"/>
        <w:textAlignment w:val="auto"/>
        <w:rPr>
          <w:rFonts w:hint="eastAsia" w:ascii="宋体" w:hAnsi="宋体" w:eastAsia="宋体" w:cs="宋体"/>
          <w:color w:val="auto"/>
          <w:sz w:val="24"/>
        </w:rPr>
      </w:pPr>
    </w:p>
    <w:p>
      <w:pPr>
        <w:adjustRightInd w:val="0"/>
        <w:snapToGrid w:val="0"/>
        <w:spacing w:beforeLines="50" w:afterLines="50" w:line="560" w:lineRule="exact"/>
        <w:ind w:firstLine="480"/>
        <w:jc w:val="left"/>
        <w:textAlignment w:val="auto"/>
        <w:rPr>
          <w:rFonts w:hint="eastAsia" w:ascii="宋体" w:hAnsi="宋体" w:eastAsia="宋体" w:cs="宋体"/>
          <w:color w:val="auto"/>
          <w:sz w:val="24"/>
        </w:rPr>
      </w:pPr>
    </w:p>
    <w:p>
      <w:pPr>
        <w:adjustRightInd w:val="0"/>
        <w:snapToGrid w:val="0"/>
        <w:spacing w:beforeLines="50" w:afterLines="50" w:line="560" w:lineRule="exact"/>
        <w:ind w:firstLine="480"/>
        <w:jc w:val="left"/>
        <w:textAlignment w:val="auto"/>
        <w:rPr>
          <w:rFonts w:hint="eastAsia" w:ascii="宋体" w:hAnsi="宋体" w:eastAsia="宋体" w:cs="宋体"/>
          <w:color w:val="auto"/>
          <w:sz w:val="24"/>
        </w:rPr>
      </w:pPr>
    </w:p>
    <w:p>
      <w:pPr>
        <w:adjustRightInd w:val="0"/>
        <w:snapToGrid w:val="0"/>
        <w:spacing w:beforeLines="50" w:afterLines="50" w:line="560" w:lineRule="exact"/>
        <w:ind w:firstLine="480"/>
        <w:jc w:val="left"/>
        <w:textAlignment w:val="auto"/>
        <w:rPr>
          <w:rFonts w:hint="eastAsia" w:ascii="宋体" w:hAnsi="宋体" w:eastAsia="宋体" w:cs="宋体"/>
          <w:color w:val="auto"/>
          <w:sz w:val="24"/>
        </w:rPr>
      </w:pPr>
    </w:p>
    <w:p>
      <w:pPr>
        <w:adjustRightInd w:val="0"/>
        <w:snapToGrid w:val="0"/>
        <w:spacing w:beforeLines="50" w:afterLines="50" w:line="560" w:lineRule="exact"/>
        <w:ind w:firstLine="480"/>
        <w:jc w:val="left"/>
        <w:textAlignment w:val="auto"/>
        <w:rPr>
          <w:rFonts w:hint="eastAsia" w:ascii="宋体" w:hAnsi="宋体" w:eastAsia="宋体" w:cs="宋体"/>
          <w:color w:val="auto"/>
          <w:sz w:val="24"/>
        </w:rPr>
      </w:pPr>
    </w:p>
    <w:p>
      <w:pPr>
        <w:adjustRightInd w:val="0"/>
        <w:snapToGrid w:val="0"/>
        <w:spacing w:beforeLines="50" w:afterLines="50" w:line="560" w:lineRule="exact"/>
        <w:ind w:firstLine="480"/>
        <w:jc w:val="left"/>
        <w:textAlignment w:val="auto"/>
        <w:rPr>
          <w:rFonts w:hint="eastAsia" w:ascii="宋体" w:hAnsi="宋体" w:eastAsia="宋体" w:cs="宋体"/>
          <w:color w:val="auto"/>
          <w:sz w:val="24"/>
        </w:rPr>
      </w:pPr>
    </w:p>
    <w:p>
      <w:pPr>
        <w:ind w:left="0" w:leftChars="0" w:firstLine="0" w:firstLineChars="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6"/>
      <w:ind w:firstLine="360"/>
      <w:rPr>
        <w:rStyle w:val="11"/>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Style w:val="11"/>
        <w:rFonts w:hint="eastAsia" w:ascii="仿宋_GB2312" w:hAnsi="仿宋_GB2312" w:eastAsia="仿宋_GB2312" w:cs="仿宋_GB2312"/>
        <w:sz w:val="21"/>
        <w:szCs w:val="21"/>
      </w:rPr>
      <w:instrText xml:space="preserve">PAGE  </w:instrText>
    </w:r>
    <w:r>
      <w:rPr>
        <w:rFonts w:hint="eastAsia" w:ascii="仿宋_GB2312" w:hAnsi="仿宋_GB2312" w:eastAsia="仿宋_GB2312" w:cs="仿宋_GB2312"/>
        <w:sz w:val="21"/>
        <w:szCs w:val="21"/>
      </w:rPr>
      <w:fldChar w:fldCharType="separate"/>
    </w:r>
    <w:r>
      <w:rPr>
        <w:rStyle w:val="11"/>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p>
    <w:pPr>
      <w:pStyle w:val="7"/>
      <w:ind w:firstLine="360"/>
      <w:rPr>
        <w:rFonts w:hint="eastAsia" w:ascii="仿宋_GB2312" w:hAnsi="仿宋_GB2312" w:eastAsia="仿宋_GB2312" w:cs="仿宋_GB2312"/>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3ADE9"/>
    <w:multiLevelType w:val="singleLevel"/>
    <w:tmpl w:val="5BE3ADE9"/>
    <w:lvl w:ilvl="0" w:tentative="0">
      <w:start w:val="1"/>
      <w:numFmt w:val="decimal"/>
      <w:suff w:val="nothing"/>
      <w:lvlText w:val="（%1）"/>
      <w:lvlJc w:val="left"/>
    </w:lvl>
  </w:abstractNum>
  <w:abstractNum w:abstractNumId="1">
    <w:nsid w:val="5C305A21"/>
    <w:multiLevelType w:val="singleLevel"/>
    <w:tmpl w:val="5C305A21"/>
    <w:lvl w:ilvl="0" w:tentative="0">
      <w:start w:val="1"/>
      <w:numFmt w:val="chineseCounting"/>
      <w:suff w:val="nothing"/>
      <w:lvlText w:val="%1、"/>
      <w:lvlJc w:val="left"/>
    </w:lvl>
  </w:abstractNum>
  <w:abstractNum w:abstractNumId="2">
    <w:nsid w:val="5F7E392C"/>
    <w:multiLevelType w:val="multilevel"/>
    <w:tmpl w:val="5F7E392C"/>
    <w:lvl w:ilvl="0" w:tentative="0">
      <w:start w:val="1"/>
      <w:numFmt w:val="japaneseCounting"/>
      <w:lvlText w:val="第%1条"/>
      <w:lvlJc w:val="left"/>
      <w:pPr>
        <w:tabs>
          <w:tab w:val="left" w:pos="1620"/>
        </w:tabs>
        <w:ind w:left="1620" w:hanging="720"/>
      </w:pPr>
      <w:rPr>
        <w:b/>
        <w:lang w:val="en-US"/>
      </w:rPr>
    </w:lvl>
    <w:lvl w:ilvl="1" w:tentative="0">
      <w:start w:val="1"/>
      <w:numFmt w:val="decimal"/>
      <w:lvlText w:val="%2)"/>
      <w:lvlJc w:val="left"/>
      <w:pPr>
        <w:tabs>
          <w:tab w:val="left" w:pos="1740"/>
        </w:tabs>
        <w:ind w:left="1740" w:hanging="420"/>
      </w:pPr>
      <w:rPr>
        <w:lang w:val="en-U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E2ADE"/>
    <w:rsid w:val="02531888"/>
    <w:rsid w:val="04372B27"/>
    <w:rsid w:val="075F4B8E"/>
    <w:rsid w:val="10927F52"/>
    <w:rsid w:val="16D55172"/>
    <w:rsid w:val="181078CD"/>
    <w:rsid w:val="22B26426"/>
    <w:rsid w:val="242B7027"/>
    <w:rsid w:val="24CD34B8"/>
    <w:rsid w:val="25404914"/>
    <w:rsid w:val="2CDA527C"/>
    <w:rsid w:val="323E2ADE"/>
    <w:rsid w:val="355C336D"/>
    <w:rsid w:val="38F111C0"/>
    <w:rsid w:val="4F294CBF"/>
    <w:rsid w:val="501B4F0B"/>
    <w:rsid w:val="53060613"/>
    <w:rsid w:val="610A73AF"/>
    <w:rsid w:val="6D65639C"/>
    <w:rsid w:val="72D67EA5"/>
    <w:rsid w:val="7EA06A2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2">
    <w:name w:val="heading 1"/>
    <w:basedOn w:val="3"/>
    <w:next w:val="1"/>
    <w:qFormat/>
    <w:uiPriority w:val="0"/>
    <w:pPr>
      <w:spacing w:beforeLines="100" w:afterLines="100" w:line="560" w:lineRule="exact"/>
      <w:outlineLvl w:val="0"/>
    </w:pPr>
    <w:rPr>
      <w:rFonts w:ascii="Times New Roman" w:hAnsi="Times New Roman" w:eastAsia="黑体"/>
      <w:b w:val="0"/>
      <w:bCs w:val="0"/>
      <w:kern w:val="44"/>
      <w:szCs w:val="44"/>
    </w:rPr>
  </w:style>
  <w:style w:type="paragraph" w:styleId="3">
    <w:name w:val="heading 3"/>
    <w:basedOn w:val="1"/>
    <w:next w:val="1"/>
    <w:unhideWhenUsed/>
    <w:qFormat/>
    <w:uiPriority w:val="0"/>
    <w:pPr>
      <w:keepNext/>
      <w:keepLines/>
      <w:spacing w:before="260" w:after="260" w:line="416" w:lineRule="atLeast"/>
      <w:outlineLvl w:val="2"/>
    </w:pPr>
    <w:rPr>
      <w:b/>
      <w:bCs/>
      <w:kern w:val="0"/>
      <w:szCs w:val="32"/>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Normal Indent"/>
    <w:basedOn w:val="1"/>
    <w:qFormat/>
    <w:uiPriority w:val="0"/>
    <w:pPr>
      <w:ind w:firstLine="420"/>
    </w:pPr>
    <w:rPr>
      <w:sz w:val="24"/>
      <w:szCs w:val="20"/>
    </w:rPr>
  </w:style>
  <w:style w:type="paragraph" w:styleId="5">
    <w:name w:val="Body Text"/>
    <w:basedOn w:val="1"/>
    <w:qFormat/>
    <w:uiPriority w:val="0"/>
    <w:pPr>
      <w:autoSpaceDE w:val="0"/>
      <w:autoSpaceDN w:val="0"/>
      <w:adjustRightInd w:val="0"/>
      <w:jc w:val="left"/>
    </w:pPr>
    <w:rPr>
      <w:rFonts w:ascii="宋体" w:hAnsi="Times New Roman" w:eastAsia="宋体" w:cs="黑体"/>
      <w:sz w:val="28"/>
    </w:rPr>
  </w:style>
  <w:style w:type="paragraph" w:styleId="6">
    <w:name w:val="Body Text Indent"/>
    <w:basedOn w:val="1"/>
    <w:qFormat/>
    <w:uiPriority w:val="0"/>
    <w:pPr>
      <w:ind w:firstLine="640" w:firstLineChars="200"/>
    </w:pPr>
    <w:rPr>
      <w:kern w:val="0"/>
      <w:sz w:val="32"/>
    </w:rPr>
  </w:style>
  <w:style w:type="paragraph" w:styleId="7">
    <w:name w:val="footer"/>
    <w:basedOn w:val="1"/>
    <w:qFormat/>
    <w:uiPriority w:val="0"/>
    <w:pPr>
      <w:tabs>
        <w:tab w:val="center" w:pos="4153"/>
        <w:tab w:val="right" w:pos="8306"/>
      </w:tabs>
      <w:snapToGrid w:val="0"/>
      <w:jc w:val="left"/>
    </w:pPr>
    <w:rPr>
      <w:rFonts w:eastAsia="宋体" w:cs="黑体"/>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eastAsia="宋体" w:cs="黑体"/>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1">
    <w:name w:val="page number"/>
    <w:qFormat/>
    <w:uiPriority w:val="0"/>
  </w:style>
  <w:style w:type="paragraph" w:customStyle="1" w:styleId="13">
    <w:name w:val="列出段落11"/>
    <w:basedOn w:val="1"/>
    <w:qFormat/>
    <w:uiPriority w:val="0"/>
    <w:pPr>
      <w:ind w:firstLine="420"/>
    </w:pPr>
  </w:style>
  <w:style w:type="paragraph" w:customStyle="1" w:styleId="14">
    <w:name w:val="_Style 6"/>
    <w:basedOn w:val="1"/>
    <w:qFormat/>
    <w:uiPriority w:val="34"/>
    <w:pPr>
      <w:ind w:firstLine="420" w:firstLineChars="200"/>
    </w:pPr>
  </w:style>
  <w:style w:type="paragraph" w:customStyle="1" w:styleId="15">
    <w:name w:val="列出段落1"/>
    <w:basedOn w:val="1"/>
    <w:qFormat/>
    <w:uiPriority w:val="34"/>
    <w:pPr>
      <w:ind w:firstLine="420"/>
    </w:pPr>
    <w:rPr>
      <w:rFonts w:eastAsia="宋体"/>
      <w:sz w:val="21"/>
    </w:rPr>
  </w:style>
  <w:style w:type="paragraph" w:customStyle="1" w:styleId="16">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2019-11-11T09:33:00Z</dcterms:created>
  <dc:creator>蒋岩</dc:creator>
  <cp:lastModifiedBy>蒋岩</cp:lastModifiedBy>
  <cp:lastPrinted>2019-11-12T03:49:00Z</cp:lastPrinted>
  <dcterms:modified xsi:type="dcterms:W3CDTF">2021-09-16T08:13:28Z</dcterms:modified>
  <dc:title>深圳市住房和建设局2020年度参与办理行政事务及协助查处建筑领域违法违规行为服务项目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