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Hans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Hans"/>
        </w:rPr>
        <w:t>港嵘拔翠园</w:t>
      </w: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看房交通指引和注意事项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40"/>
        <w:rPr>
          <w:rFonts w:hint="eastAsia" w:ascii="仿宋" w:hAnsi="仿宋" w:eastAsia="仿宋" w:cs="仿宋"/>
          <w:sz w:val="30"/>
          <w:szCs w:val="30"/>
          <w:highlight w:val="yellow"/>
        </w:rPr>
      </w:pPr>
      <w:r>
        <w:rPr>
          <w:rFonts w:hint="eastAsia" w:ascii="仿宋" w:hAnsi="仿宋" w:eastAsia="仿宋" w:cs="仿宋"/>
          <w:sz w:val="30"/>
          <w:szCs w:val="30"/>
        </w:rPr>
        <w:t>看房现场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不提供</w:t>
      </w:r>
      <w:r>
        <w:rPr>
          <w:rFonts w:hint="eastAsia" w:ascii="仿宋" w:hAnsi="仿宋" w:eastAsia="仿宋" w:cs="仿宋"/>
          <w:sz w:val="30"/>
          <w:szCs w:val="30"/>
        </w:rPr>
        <w:t>停车位，为环保低碳，建议绿色出行。请看房家庭认真仔细阅读以下事项：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看房家庭可选择以下任意一种形式前往项目现场看房（接待中心（下简称接待中心），地址：深圳市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盐田</w:t>
      </w:r>
      <w:r>
        <w:rPr>
          <w:rFonts w:hint="eastAsia" w:ascii="仿宋" w:hAnsi="仿宋" w:eastAsia="仿宋" w:cs="仿宋"/>
          <w:sz w:val="30"/>
          <w:szCs w:val="30"/>
        </w:rPr>
        <w:t>区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盐田</w:t>
      </w:r>
      <w:r>
        <w:rPr>
          <w:rFonts w:hint="eastAsia" w:ascii="仿宋" w:hAnsi="仿宋" w:eastAsia="仿宋" w:cs="仿宋"/>
          <w:sz w:val="30"/>
          <w:szCs w:val="30"/>
        </w:rPr>
        <w:t>街道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永安</w:t>
      </w:r>
      <w:r>
        <w:rPr>
          <w:rFonts w:hint="eastAsia" w:ascii="仿宋" w:hAnsi="仿宋" w:eastAsia="仿宋" w:cs="仿宋"/>
          <w:sz w:val="30"/>
          <w:szCs w:val="30"/>
        </w:rPr>
        <w:t>社区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明珠大道与永安路交汇处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default" w:ascii="仿宋" w:hAnsi="仿宋" w:eastAsia="仿宋" w:cs="仿宋"/>
          <w:sz w:val="30"/>
          <w:szCs w:val="30"/>
        </w:rPr>
        <w:t>，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定位地址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港嵘拔翠园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。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1、您的位置-地铁</w:t>
      </w:r>
      <w:r>
        <w:rPr>
          <w:rFonts w:hint="default" w:ascii="仿宋" w:hAnsi="仿宋" w:eastAsia="仿宋" w:cs="仿宋"/>
          <w:sz w:val="30"/>
          <w:szCs w:val="30"/>
        </w:rPr>
        <w:t>2/8</w:t>
      </w:r>
      <w:r>
        <w:rPr>
          <w:rFonts w:hint="eastAsia" w:ascii="仿宋" w:hAnsi="仿宋" w:eastAsia="仿宋" w:cs="仿宋"/>
          <w:sz w:val="30"/>
          <w:szCs w:val="30"/>
        </w:rPr>
        <w:t>号线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深外高中</w:t>
      </w:r>
      <w:r>
        <w:rPr>
          <w:rFonts w:hint="eastAsia" w:ascii="仿宋" w:hAnsi="仿宋" w:eastAsia="仿宋" w:cs="仿宋"/>
          <w:sz w:val="30"/>
          <w:szCs w:val="30"/>
        </w:rPr>
        <w:t>站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B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1</w:t>
      </w:r>
      <w:r>
        <w:rPr>
          <w:rFonts w:hint="eastAsia" w:ascii="仿宋" w:hAnsi="仿宋" w:eastAsia="仿宋" w:cs="仿宋"/>
          <w:sz w:val="30"/>
          <w:szCs w:val="30"/>
        </w:rPr>
        <w:t>出口-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往东北方向</w:t>
      </w:r>
      <w:r>
        <w:rPr>
          <w:rFonts w:hint="eastAsia" w:ascii="仿宋" w:hAnsi="仿宋" w:eastAsia="仿宋" w:cs="仿宋"/>
          <w:sz w:val="30"/>
          <w:szCs w:val="30"/>
        </w:rPr>
        <w:t>步行约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50</w:t>
      </w:r>
      <w:r>
        <w:rPr>
          <w:rFonts w:hint="eastAsia" w:ascii="仿宋" w:hAnsi="仿宋" w:eastAsia="仿宋" w:cs="仿宋"/>
          <w:sz w:val="30"/>
          <w:szCs w:val="30"/>
        </w:rPr>
        <w:t>0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米</w:t>
      </w:r>
      <w:r>
        <w:rPr>
          <w:rFonts w:hint="eastAsia" w:ascii="仿宋" w:hAnsi="仿宋" w:eastAsia="仿宋" w:cs="仿宋"/>
          <w:sz w:val="30"/>
          <w:szCs w:val="30"/>
        </w:rPr>
        <w:t>到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港嵘拔翠园</w:t>
      </w:r>
      <w:r>
        <w:rPr>
          <w:rFonts w:hint="eastAsia" w:ascii="仿宋" w:hAnsi="仿宋" w:eastAsia="仿宋" w:cs="仿宋"/>
          <w:sz w:val="30"/>
          <w:szCs w:val="30"/>
        </w:rPr>
        <w:t xml:space="preserve">。 </w:t>
      </w:r>
    </w:p>
    <w:p>
      <w:pPr>
        <w:spacing w:line="276" w:lineRule="auto"/>
        <w:ind w:left="-201" w:leftChars="-200" w:hanging="219" w:hangingChars="73"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690870" cy="3485515"/>
            <wp:effectExtent l="0" t="0" r="24130" b="19685"/>
            <wp:docPr id="3" name="图片 3" descr="地铁指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地铁指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二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sz w:val="30"/>
          <w:szCs w:val="30"/>
        </w:rPr>
        <w:t>自驾车1．从罗湖出发：皇岗路</w:t>
      </w:r>
      <w:r>
        <w:rPr>
          <w:rFonts w:hint="default"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笋岗西路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罗沙</w:t>
      </w:r>
      <w:r>
        <w:rPr>
          <w:rFonts w:hint="eastAsia" w:ascii="仿宋" w:hAnsi="仿宋" w:eastAsia="仿宋" w:cs="仿宋"/>
          <w:sz w:val="30"/>
          <w:szCs w:val="30"/>
        </w:rPr>
        <w:t>路-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东部过境高速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武深高速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梧桐山大道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hint="default" w:ascii="仿宋" w:hAnsi="仿宋" w:eastAsia="仿宋" w:cs="仿宋"/>
          <w:sz w:val="30"/>
          <w:szCs w:val="30"/>
        </w:rPr>
        <w:t>港嵘拔翠园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．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从福田出发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香蜜湖路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滨河大道</w:t>
      </w:r>
      <w:r>
        <w:rPr>
          <w:rFonts w:hint="eastAsia" w:ascii="仿宋" w:hAnsi="仿宋" w:eastAsia="仿宋" w:cs="仿宋"/>
          <w:sz w:val="30"/>
          <w:szCs w:val="30"/>
        </w:rPr>
        <w:t>-沿河南路-罗沙路-东部过境高速-武深高速-梧桐山大道-港嵘拔翠园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3．从宝安出发：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沈海</w:t>
      </w:r>
      <w:r>
        <w:rPr>
          <w:rFonts w:hint="eastAsia" w:ascii="仿宋" w:hAnsi="仿宋" w:eastAsia="仿宋" w:cs="仿宋"/>
          <w:sz w:val="30"/>
          <w:szCs w:val="30"/>
        </w:rPr>
        <w:t>高速-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武深高速</w:t>
      </w:r>
      <w:r>
        <w:rPr>
          <w:rFonts w:hint="eastAsia" w:ascii="仿宋" w:hAnsi="仿宋" w:eastAsia="仿宋" w:cs="仿宋"/>
          <w:sz w:val="30"/>
          <w:szCs w:val="30"/>
        </w:rPr>
        <w:t>-梧桐山大道-</w:t>
      </w:r>
      <w:r>
        <w:rPr>
          <w:rFonts w:hint="default" w:ascii="仿宋" w:hAnsi="仿宋" w:eastAsia="仿宋" w:cs="仿宋"/>
          <w:sz w:val="30"/>
          <w:szCs w:val="30"/>
        </w:rPr>
        <w:t>港嵘拔翠园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4．从龙华出发：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布龙路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水官高速-武深高速-梧桐山大道-港嵘拔翠园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5．从南山出发：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京港澳高速-滨河大道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沿河南路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罗沙路-东部过境高速-武深高速-梧桐山大道-港嵘拔翠园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6．从龙岗出发：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龙岗大道</w:t>
      </w:r>
      <w:r>
        <w:rPr>
          <w:rFonts w:hint="eastAsia" w:ascii="仿宋" w:hAnsi="仿宋" w:eastAsia="仿宋" w:cs="仿宋"/>
          <w:sz w:val="30"/>
          <w:szCs w:val="30"/>
        </w:rPr>
        <w:t>-武深高速-梧桐山大道-港嵘拔翠园</w:t>
      </w:r>
    </w:p>
    <w:p>
      <w:pPr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204460" cy="3598545"/>
            <wp:effectExtent l="0" t="0" r="15240" b="1905"/>
            <wp:docPr id="4" name="图片 4" descr="微信图片_2021101815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018150807"/>
                    <pic:cNvPicPr>
                      <a:picLocks noChangeAspect="1"/>
                    </pic:cNvPicPr>
                  </pic:nvPicPr>
                  <pic:blipFill>
                    <a:blip r:embed="rId6"/>
                    <a:srcRect b="7809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导航搜索“中通永安大厦”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停车至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中通永安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大厦停车场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，中通永安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大厦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提供少量车位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现场看房接待入口就位于停车场出口对面，看房人员步行200米经过人行道即可到达。</w:t>
      </w:r>
    </w:p>
    <w:p>
      <w:pPr>
        <w:ind w:left="0" w:leftChars="0" w:firstLine="0" w:firstLineChars="0"/>
        <w:rPr>
          <w:rFonts w:hint="eastAsia" w:ascii="仿宋" w:hAnsi="仿宋" w:eastAsia="仿宋" w:cs="仿宋"/>
          <w:sz w:val="30"/>
          <w:szCs w:val="30"/>
          <w:lang w:eastAsia="zh-CN"/>
        </w:rPr>
      </w:pP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）乘坐公交（请密切留意最新公共交通信息）</w:t>
      </w:r>
    </w:p>
    <w:p>
      <w:pPr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永安路口</w:t>
      </w:r>
      <w:r>
        <w:rPr>
          <w:rFonts w:hint="eastAsia" w:ascii="仿宋" w:hAnsi="仿宋" w:eastAsia="仿宋" w:cs="仿宋"/>
          <w:sz w:val="30"/>
          <w:szCs w:val="30"/>
        </w:rPr>
        <w:t>站（68路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B626路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B925路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M348路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M444路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M465路）-步行约2</w:t>
      </w:r>
      <w:r>
        <w:rPr>
          <w:rFonts w:hint="default" w:ascii="仿宋" w:hAnsi="仿宋" w:eastAsia="仿宋" w:cs="仿宋"/>
          <w:sz w:val="30"/>
          <w:szCs w:val="30"/>
        </w:rPr>
        <w:t>81</w:t>
      </w:r>
      <w:r>
        <w:rPr>
          <w:rFonts w:hint="eastAsia" w:ascii="仿宋" w:hAnsi="仿宋" w:eastAsia="仿宋" w:cs="仿宋"/>
          <w:sz w:val="30"/>
          <w:szCs w:val="30"/>
        </w:rPr>
        <w:t>米到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港嵘拔翠园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ind w:firstLine="641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乐群小学</w:t>
      </w:r>
      <w:r>
        <w:rPr>
          <w:rFonts w:hint="eastAsia" w:ascii="仿宋" w:hAnsi="仿宋" w:eastAsia="仿宋" w:cs="仿宋"/>
          <w:sz w:val="30"/>
          <w:szCs w:val="30"/>
        </w:rPr>
        <w:t>站（68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358路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B925路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B927路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M205路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M348路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M380路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M444路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M465路</w:t>
      </w:r>
      <w:r>
        <w:rPr>
          <w:rFonts w:hint="default"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高峰专线290号）-</w:t>
      </w:r>
      <w:bookmarkStart w:id="0" w:name="_Hlk49887349"/>
      <w:r>
        <w:rPr>
          <w:rFonts w:hint="eastAsia" w:ascii="仿宋" w:hAnsi="仿宋" w:eastAsia="仿宋" w:cs="仿宋"/>
          <w:sz w:val="30"/>
          <w:szCs w:val="30"/>
        </w:rPr>
        <w:t>步行约</w:t>
      </w:r>
      <w:r>
        <w:rPr>
          <w:rFonts w:hint="default" w:ascii="仿宋" w:hAnsi="仿宋" w:eastAsia="仿宋" w:cs="仿宋"/>
          <w:sz w:val="30"/>
          <w:szCs w:val="30"/>
        </w:rPr>
        <w:t>411</w:t>
      </w:r>
      <w:r>
        <w:rPr>
          <w:rFonts w:hint="eastAsia" w:ascii="仿宋" w:hAnsi="仿宋" w:eastAsia="仿宋" w:cs="仿宋"/>
          <w:sz w:val="30"/>
          <w:szCs w:val="30"/>
        </w:rPr>
        <w:t>米到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港嵘拔翠园</w:t>
      </w:r>
      <w:r>
        <w:rPr>
          <w:rFonts w:hint="eastAsia" w:ascii="仿宋" w:hAnsi="仿宋" w:eastAsia="仿宋" w:cs="仿宋"/>
          <w:sz w:val="30"/>
          <w:szCs w:val="30"/>
        </w:rPr>
        <w:t>。</w:t>
      </w:r>
      <w:bookmarkEnd w:id="0"/>
    </w:p>
    <w:p>
      <w:pPr>
        <w:ind w:firstLine="641"/>
        <w:jc w:val="left"/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436870" cy="2893695"/>
            <wp:effectExtent l="0" t="0" r="24130" b="1905"/>
            <wp:docPr id="6" name="图片 6" descr="截屏2021-08-20 下午10.48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1-08-20 下午10.48.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二、交通区位图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6690" cy="3179445"/>
            <wp:effectExtent l="0" t="0" r="16510" b="20955"/>
            <wp:docPr id="7" name="图片 7" descr="截屏2021-10-08 下午4.52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1-10-08 下午4.52.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样板间看房指引图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乘坐以上交通工具到永安路与明珠大道交汇处约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200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处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，（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中通永安对面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），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进入看房通道入口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沿内部道路进入样板间区</w:t>
      </w:r>
      <w:r>
        <w:rPr>
          <w:rFonts w:hint="default" w:ascii="仿宋" w:hAnsi="仿宋" w:eastAsia="仿宋" w:cs="仿宋"/>
          <w:sz w:val="30"/>
          <w:szCs w:val="30"/>
          <w:lang w:eastAsia="zh-Hans"/>
        </w:rPr>
        <w:t>。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800090" cy="3103880"/>
            <wp:effectExtent l="0" t="0" r="16510" b="20320"/>
            <wp:docPr id="1" name="图片 1" descr="2021-09-29 23:45:55.64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9-29 23:45:55.641000"/>
                    <pic:cNvPicPr>
                      <a:picLocks noChangeAspect="1"/>
                    </pic:cNvPicPr>
                  </pic:nvPicPr>
                  <pic:blipFill>
                    <a:blip r:embed="rId9"/>
                    <a:srcRect t="9382" b="10722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Hans"/>
        </w:rPr>
        <w:t>四</w:t>
      </w:r>
      <w:r>
        <w:rPr>
          <w:rFonts w:hint="eastAsia" w:ascii="仿宋" w:hAnsi="仿宋" w:eastAsia="仿宋" w:cs="仿宋"/>
          <w:sz w:val="30"/>
          <w:szCs w:val="30"/>
        </w:rPr>
        <w:t>、注意事项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（四）疫情防控措施：</w:t>
      </w:r>
    </w:p>
    <w:p>
      <w:pPr>
        <w:ind w:firstLine="840" w:firstLineChars="3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1、到场看房人员须佩戴口罩入场并接受体温检测；</w:t>
      </w:r>
    </w:p>
    <w:p>
      <w:pPr>
        <w:ind w:firstLine="840" w:firstLineChars="3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28"/>
          <w:szCs w:val="28"/>
        </w:rPr>
        <w:t>2、到场看房人员要查验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当日</w:t>
      </w:r>
      <w:r>
        <w:rPr>
          <w:rFonts w:hint="eastAsia" w:ascii="仿宋" w:hAnsi="仿宋" w:eastAsia="仿宋" w:cs="仿宋"/>
          <w:sz w:val="28"/>
          <w:szCs w:val="28"/>
        </w:rPr>
        <w:t>粤康码</w:t>
      </w:r>
      <w:r>
        <w:rPr>
          <w:rFonts w:hint="default" w:ascii="仿宋" w:hAnsi="仿宋" w:eastAsia="仿宋" w:cs="仿宋"/>
          <w:sz w:val="28"/>
          <w:szCs w:val="28"/>
        </w:rPr>
        <w:t>、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行程卡</w:t>
      </w:r>
      <w:r>
        <w:rPr>
          <w:rFonts w:hint="eastAsia" w:ascii="仿宋" w:hAnsi="仿宋" w:eastAsia="仿宋" w:cs="仿宋"/>
          <w:sz w:val="28"/>
          <w:szCs w:val="28"/>
        </w:rPr>
        <w:t>，无问题后方可进场看房。</w:t>
      </w:r>
      <w:bookmarkStart w:id="1" w:name="_GoBack"/>
      <w:bookmarkEnd w:id="1"/>
    </w:p>
    <w:p>
      <w:pPr>
        <w:ind w:firstLine="900" w:firstLineChars="3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如有任何疑问，欢迎来电咨询：（0755）-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25251666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ind w:firstLine="840" w:firstLineChars="3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ind w:firstLine="3920" w:firstLineChars="14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深圳市华嵘投资控股有限公司</w:t>
      </w:r>
    </w:p>
    <w:p>
      <w:pPr>
        <w:ind w:firstLine="3920" w:firstLineChars="14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2021年10月20日</w:t>
      </w: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default" w:ascii="仿宋" w:hAnsi="仿宋" w:eastAsia="仿宋" w:cs="仿宋"/>
          <w:sz w:val="28"/>
          <w:szCs w:val="28"/>
        </w:rPr>
        <w:t>港嵘拔翠园</w:t>
      </w:r>
      <w:r>
        <w:rPr>
          <w:rFonts w:hint="eastAsia" w:ascii="仿宋" w:hAnsi="仿宋" w:eastAsia="仿宋" w:cs="仿宋"/>
          <w:sz w:val="28"/>
          <w:szCs w:val="28"/>
        </w:rPr>
        <w:t>定位二维码（百度地图）:</w:t>
      </w:r>
      <w:r>
        <w:rPr>
          <w:rFonts w:hint="eastAsia" w:ascii="仿宋" w:hAnsi="仿宋" w:eastAsia="仿宋" w:cs="仿宋"/>
        </w:rPr>
        <w:t xml:space="preserve"> </w:t>
      </w:r>
    </w:p>
    <w:p>
      <w:pPr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436370" cy="1446530"/>
            <wp:effectExtent l="0" t="0" r="11430" b="1270"/>
            <wp:docPr id="5" name="图片 5" descr="截屏2021-08-20 下午11.25.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1-08-20 下午11.25.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601424"/>
    <w:multiLevelType w:val="singleLevel"/>
    <w:tmpl w:val="61601424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C874ABA"/>
    <w:rsid w:val="154A1328"/>
    <w:rsid w:val="32D04EE4"/>
    <w:rsid w:val="3BA676CD"/>
    <w:rsid w:val="47AB6DEA"/>
    <w:rsid w:val="631450DC"/>
    <w:rsid w:val="64AE5A02"/>
    <w:rsid w:val="733E0DBA"/>
    <w:rsid w:val="9FEE0C39"/>
    <w:rsid w:val="DB57B201"/>
    <w:rsid w:val="FEDF41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脚 字符"/>
    <w:link w:val="3"/>
    <w:qFormat/>
    <w:uiPriority w:val="99"/>
    <w:rPr>
      <w:sz w:val="18"/>
    </w:rPr>
  </w:style>
  <w:style w:type="character" w:customStyle="1" w:styleId="9">
    <w:name w:val="页脚 字符1"/>
    <w:basedOn w:val="6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153</Words>
  <Characters>876</Characters>
  <Lines>7</Lines>
  <Paragraphs>2</Paragraphs>
  <TotalTime>0</TotalTime>
  <ScaleCrop>false</ScaleCrop>
  <LinksUpToDate>false</LinksUpToDate>
  <CharactersWithSpaces>1027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2021-05-26T12:47:00Z</dcterms:created>
  <dc:creator>Yuan Zhiting</dc:creator>
  <cp:lastModifiedBy>张业辉</cp:lastModifiedBy>
  <dcterms:modified xsi:type="dcterms:W3CDTF">2021-10-19T08:50:36Z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2569BAB1874B4D0099A44A23DB635FCA</vt:lpwstr>
  </property>
</Properties>
</file>