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港嵘拔翠园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安居型商品房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选房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交通指引和注意事项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40"/>
        <w:rPr>
          <w:rFonts w:hint="eastAsia" w:ascii="仿宋" w:hAnsi="仿宋" w:eastAsia="仿宋" w:cs="仿宋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少量</w:t>
      </w:r>
      <w:r>
        <w:rPr>
          <w:rFonts w:hint="eastAsia" w:ascii="仿宋" w:hAnsi="仿宋" w:eastAsia="仿宋" w:cs="仿宋"/>
          <w:sz w:val="30"/>
          <w:szCs w:val="30"/>
        </w:rPr>
        <w:t>停车位，为环保低碳，建议绿色出行。请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家庭认真仔细阅读以下事项：</w:t>
      </w:r>
    </w:p>
    <w:p>
      <w:pPr>
        <w:ind w:firstLine="64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房交通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房家庭可选择以下任意一种形式前往项目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现场，地址：深圳市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盐田区海景二路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1018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城一层</w:t>
      </w:r>
      <w:r>
        <w:rPr>
          <w:rFonts w:hint="default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定位地址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。</w:t>
      </w:r>
      <w:bookmarkStart w:id="1" w:name="_GoBack"/>
      <w:bookmarkEnd w:id="1"/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（一）乘坐地铁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您的位置-地铁</w:t>
      </w:r>
      <w:r>
        <w:rPr>
          <w:rFonts w:hint="default" w:ascii="仿宋" w:hAnsi="仿宋" w:eastAsia="仿宋" w:cs="仿宋"/>
          <w:sz w:val="30"/>
          <w:szCs w:val="30"/>
        </w:rPr>
        <w:t>2/8</w:t>
      </w:r>
      <w:r>
        <w:rPr>
          <w:rFonts w:hint="eastAsia" w:ascii="仿宋" w:hAnsi="仿宋" w:eastAsia="仿宋" w:cs="仿宋"/>
          <w:sz w:val="30"/>
          <w:szCs w:val="30"/>
        </w:rPr>
        <w:t>号线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海山站B</w:t>
      </w:r>
      <w:r>
        <w:rPr>
          <w:rFonts w:hint="eastAsia" w:ascii="仿宋" w:hAnsi="仿宋" w:eastAsia="仿宋" w:cs="仿宋"/>
          <w:sz w:val="30"/>
          <w:szCs w:val="30"/>
        </w:rPr>
        <w:t>出口-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往东北方向</w:t>
      </w:r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米右转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220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米左转进入海景二路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沿着海景二路继续走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540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米到达港嵘拔翠园选房现场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城一楼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>
      <w:pPr>
        <w:spacing w:line="276" w:lineRule="auto"/>
        <w:ind w:left="-201" w:leftChars="-200" w:hanging="219" w:hangingChars="73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64150" cy="3141980"/>
            <wp:effectExtent l="0" t="0" r="19050" b="7620"/>
            <wp:docPr id="3" name="图片 3" descr="地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地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）乘坐公交（请密切留意最新公共交通信息）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1、您的位置-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城公交站</w:t>
      </w:r>
      <w:r>
        <w:rPr>
          <w:rFonts w:hint="eastAsia" w:ascii="仿宋" w:hAnsi="仿宋" w:eastAsia="仿宋" w:cs="仿宋"/>
          <w:sz w:val="30"/>
          <w:szCs w:val="30"/>
        </w:rPr>
        <w:t>站（68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default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358路</w:t>
      </w:r>
      <w:r>
        <w:rPr>
          <w:rFonts w:hint="default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B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662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路、B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924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444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</w:rPr>
        <w:t>）-步行约</w:t>
      </w:r>
      <w:r>
        <w:rPr>
          <w:rFonts w:hint="default"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41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2、您的位置-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盐田公安分局公交站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default" w:ascii="仿宋" w:hAnsi="仿宋" w:eastAsia="仿宋" w:cs="仿宋"/>
          <w:sz w:val="30"/>
          <w:szCs w:val="30"/>
        </w:rPr>
        <w:t>68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85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308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358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191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196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199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205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362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437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444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520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</w:rPr>
        <w:t>）-</w:t>
      </w:r>
      <w:bookmarkStart w:id="0" w:name="_Hlk49887349"/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hint="default" w:ascii="仿宋" w:hAnsi="仿宋" w:eastAsia="仿宋" w:cs="仿宋"/>
          <w:sz w:val="30"/>
          <w:szCs w:val="30"/>
        </w:rPr>
        <w:t>324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eastAsia" w:ascii="仿宋" w:hAnsi="仿宋" w:eastAsia="仿宋" w:cs="仿宋"/>
          <w:sz w:val="30"/>
          <w:szCs w:val="30"/>
        </w:rPr>
        <w:t>。</w:t>
      </w:r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471795" cy="3225165"/>
            <wp:effectExtent l="0" t="0" r="14605" b="635"/>
            <wp:docPr id="4" name="图片 4" descr="截屏2021-10-28 上午9.32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屏2021-10-28 上午9.32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="600" w:hanging="600" w:hanging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自驾车</w:t>
      </w:r>
      <w:r>
        <w:rPr>
          <w:rFonts w:hint="eastAsia" w:ascii="仿宋" w:hAnsi="仿宋" w:eastAsia="仿宋" w:cs="仿宋"/>
          <w:b/>
          <w:bCs/>
          <w:color w:val="C00000"/>
          <w:kern w:val="2"/>
          <w:sz w:val="24"/>
          <w:szCs w:val="24"/>
          <w:lang w:val="en-US" w:eastAsia="zh-CN" w:bidi="ar-SA"/>
        </w:rPr>
        <w:t>（注：现场停车位数目较少，建议选择公共交通出行）</w:t>
      </w:r>
    </w:p>
    <w:p>
      <w:pPr>
        <w:numPr>
          <w:ilvl w:val="0"/>
          <w:numId w:val="0"/>
        </w:numPr>
        <w:ind w:left="178" w:leftChars="85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导航搜索“盐田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城”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停车至盐田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城停车场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提供少量车位。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、注意事项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房家庭须按约定的时间，凭申请人身份证、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选房通知书</w:t>
      </w:r>
      <w:r>
        <w:rPr>
          <w:rFonts w:hint="eastAsia" w:ascii="仿宋" w:hAnsi="仿宋" w:eastAsia="仿宋" w:cs="仿宋"/>
          <w:sz w:val="30"/>
          <w:szCs w:val="30"/>
        </w:rPr>
        <w:t>参加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房活动。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（二）为营造顺畅、良好的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房环境，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综合考虑</w:t>
      </w:r>
      <w:r>
        <w:rPr>
          <w:rFonts w:hint="eastAsia" w:ascii="仿宋" w:hAnsi="仿宋" w:eastAsia="仿宋" w:cs="仿宋"/>
          <w:sz w:val="30"/>
          <w:szCs w:val="30"/>
        </w:rPr>
        <w:t>现场接待能力，每个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家庭最多安排两人现场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房。从安全角度考虑，请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家庭尽量不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安排</w:t>
      </w:r>
      <w:r>
        <w:rPr>
          <w:rFonts w:hint="eastAsia" w:ascii="仿宋" w:hAnsi="仿宋" w:eastAsia="仿宋" w:cs="仿宋"/>
          <w:sz w:val="30"/>
          <w:szCs w:val="30"/>
        </w:rPr>
        <w:t>老人、儿童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一同选房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保障选</w:t>
      </w:r>
      <w:r>
        <w:rPr>
          <w:rFonts w:hint="eastAsia" w:ascii="仿宋" w:hAnsi="仿宋" w:eastAsia="仿宋" w:cs="仿宋"/>
          <w:sz w:val="30"/>
          <w:szCs w:val="30"/>
        </w:rPr>
        <w:t>房家庭人身安全，请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听从</w:t>
      </w:r>
      <w:r>
        <w:rPr>
          <w:rFonts w:hint="eastAsia" w:ascii="仿宋" w:hAnsi="仿宋" w:eastAsia="仿宋" w:cs="仿宋"/>
          <w:sz w:val="30"/>
          <w:szCs w:val="30"/>
        </w:rPr>
        <w:t>现场工作人员统一安排，不要在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现场随意走动，以免发生意外。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（四）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请选房家庭配合落实</w:t>
      </w:r>
      <w:r>
        <w:rPr>
          <w:rFonts w:hint="eastAsia" w:ascii="仿宋" w:hAnsi="仿宋" w:eastAsia="仿宋" w:cs="仿宋"/>
          <w:sz w:val="30"/>
          <w:szCs w:val="30"/>
        </w:rPr>
        <w:t>疫情防控措施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jc w:val="both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到场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房人员须佩戴口罩入场并接受体温检测；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进入选房现场人员的健康码和行程码需为绿码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行程码显示为深圳市外返深人员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sz w:val="30"/>
          <w:szCs w:val="30"/>
        </w:rPr>
        <w:t>48小时内核酸检测阴性证明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</w:t>
      </w:r>
      <w:r>
        <w:rPr>
          <w:rFonts w:hint="eastAsia" w:ascii="仿宋" w:hAnsi="仿宋" w:eastAsia="仿宋" w:cs="仿宋"/>
          <w:sz w:val="30"/>
          <w:szCs w:val="30"/>
        </w:rPr>
        <w:t>方可进入选房现场。</w:t>
      </w:r>
    </w:p>
    <w:p>
      <w:pPr>
        <w:ind w:firstLine="90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如有任何疑问，欢迎来电咨询：0755-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25251666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深圳市华嵘投资控股有限公司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2021年11月19日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选房现场地点定位二维码：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5080</wp:posOffset>
            </wp:positionV>
            <wp:extent cx="1854200" cy="1879600"/>
            <wp:effectExtent l="0" t="0" r="12700" b="6350"/>
            <wp:wrapSquare wrapText="bothSides"/>
            <wp:docPr id="1" name="图片 2" descr="截屏2021-11-17 下午12.37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截屏2021-11-17 下午12.37.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858F1"/>
    <w:multiLevelType w:val="singleLevel"/>
    <w:tmpl w:val="AC4858F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242BC0"/>
    <w:rsid w:val="0AE52EA8"/>
    <w:rsid w:val="0D141C41"/>
    <w:rsid w:val="0F344463"/>
    <w:rsid w:val="14A97CF4"/>
    <w:rsid w:val="160C228D"/>
    <w:rsid w:val="18CD0258"/>
    <w:rsid w:val="1A16387D"/>
    <w:rsid w:val="1DA842A2"/>
    <w:rsid w:val="22D96AAA"/>
    <w:rsid w:val="35A45E45"/>
    <w:rsid w:val="3690133C"/>
    <w:rsid w:val="36C35A6B"/>
    <w:rsid w:val="36C66E2B"/>
    <w:rsid w:val="39405320"/>
    <w:rsid w:val="3B9A7EDE"/>
    <w:rsid w:val="3DC35103"/>
    <w:rsid w:val="3DFE131B"/>
    <w:rsid w:val="46AC56D2"/>
    <w:rsid w:val="4A102644"/>
    <w:rsid w:val="4B6F1557"/>
    <w:rsid w:val="503506B5"/>
    <w:rsid w:val="567D6761"/>
    <w:rsid w:val="6043017E"/>
    <w:rsid w:val="6B823E79"/>
    <w:rsid w:val="6BB602E5"/>
    <w:rsid w:val="6BEE2A4E"/>
    <w:rsid w:val="6E8F315B"/>
    <w:rsid w:val="71B517AF"/>
    <w:rsid w:val="727747DC"/>
    <w:rsid w:val="77F0353A"/>
    <w:rsid w:val="7AEF26E3"/>
    <w:rsid w:val="9FEE0C39"/>
    <w:rsid w:val="DB57B201"/>
    <w:rsid w:val="FEDF4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3"/>
    <w:qFormat/>
    <w:uiPriority w:val="99"/>
    <w:rPr>
      <w:sz w:val="18"/>
    </w:rPr>
  </w:style>
  <w:style w:type="character" w:customStyle="1" w:styleId="9">
    <w:name w:val="页脚 字符1"/>
    <w:basedOn w:val="6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153</Words>
  <Characters>876</Characters>
  <Lines>7</Lines>
  <Paragraphs>2</Paragraphs>
  <TotalTime>1</TotalTime>
  <ScaleCrop>false</ScaleCrop>
  <LinksUpToDate>false</LinksUpToDate>
  <CharactersWithSpaces>1027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2021-05-26T20:47:00Z</dcterms:created>
  <dc:creator>Yuan Zhiting</dc:creator>
  <cp:lastModifiedBy>跑马地汉子</cp:lastModifiedBy>
  <dcterms:modified xsi:type="dcterms:W3CDTF">2021-11-19T09:15:43Z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75E9C9BEAD534541A60F42C3FF2A4675</vt:lpwstr>
  </property>
</Properties>
</file>