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beforeLines="0" w:afterLines="0" w:line="560" w:lineRule="exact"/>
        <w:jc w:val="center"/>
        <w:rPr>
          <w:rFonts w:hint="eastAsia"/>
          <w:b/>
          <w:bCs/>
          <w:sz w:val="44"/>
          <w:szCs w:val="32"/>
        </w:rPr>
      </w:pPr>
    </w:p>
    <w:p>
      <w:pPr>
        <w:spacing w:beforeLines="0" w:afterLines="0" w:line="560" w:lineRule="exact"/>
        <w:jc w:val="center"/>
        <w:rPr>
          <w:b/>
          <w:bCs/>
          <w:sz w:val="44"/>
          <w:szCs w:val="32"/>
        </w:rPr>
      </w:pPr>
      <w:r>
        <w:rPr>
          <w:rFonts w:hint="eastAsia"/>
          <w:b/>
          <w:bCs/>
          <w:sz w:val="44"/>
          <w:szCs w:val="32"/>
        </w:rPr>
        <w:t>线下</w:t>
      </w:r>
      <w:r>
        <w:rPr>
          <w:rFonts w:hint="eastAsia"/>
          <w:b/>
          <w:bCs/>
          <w:sz w:val="44"/>
          <w:szCs w:val="32"/>
          <w:lang w:val="en-US" w:eastAsia="zh-CN"/>
        </w:rPr>
        <w:t>会议</w:t>
      </w:r>
      <w:r>
        <w:rPr>
          <w:rFonts w:hint="eastAsia"/>
          <w:b/>
          <w:bCs/>
          <w:sz w:val="44"/>
          <w:szCs w:val="32"/>
        </w:rPr>
        <w:t>疫情防控工作指引</w:t>
      </w:r>
    </w:p>
    <w:p>
      <w:pPr>
        <w:spacing w:beforeLines="0" w:afterLines="0" w:line="560" w:lineRule="exact"/>
        <w:ind w:firstLine="640" w:firstLineChars="200"/>
        <w:rPr>
          <w:sz w:val="32"/>
          <w:szCs w:val="32"/>
        </w:rPr>
      </w:pP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一、提醒人员佩戴口罩进入，谢绝未佩戴口罩的人员进入。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二、100%查验健康码，“深I您健康码/粤康码”为“绿码”。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三、100%查验行程码：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（一）不得接访国内中高风险地区及所在城市和14天内有阳性确诊病例的城市人员。（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根据国家和省市卫健委发布的有关信息确定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（二）行程码显示14天内到达或途径地点仅为广东省深圳市的外单位人员，需提供7天内核酸检测阴性报告。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（三）行程码显示14天内到达或途径地点有除“（一）”以外低风险城市的外单位人员，需提供48小时内核酸检测阴性报告。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四、100%测量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体温：以上三条均满足后进行体温测量，通过后方可进入。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五、超过50人的培训需隔位就坐，培训期间请提醒人员戴好口罩。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前后需对会场进行消毒，培训期间需保持室内通风。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现场需提供手部消毒剂及口罩。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91A8D"/>
    <w:rsid w:val="13174485"/>
    <w:rsid w:val="17374912"/>
    <w:rsid w:val="39D31CF9"/>
    <w:rsid w:val="78D9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叶镇宙</dc:creator>
  <cp:lastModifiedBy>  M</cp:lastModifiedBy>
  <dcterms:modified xsi:type="dcterms:W3CDTF">2021-12-16T06:50:19Z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34576EF515F242BCBC07FF46B1B214B0</vt:lpwstr>
  </property>
</Properties>
</file>