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74" w:type="dxa"/>
        <w:tblInd w:w="0" w:type="dxa"/>
        <w:tblLayout w:type="fixed"/>
        <w:tblCellMar>
          <w:top w:w="0" w:type="dxa"/>
          <w:left w:w="108" w:type="dxa"/>
          <w:bottom w:w="0" w:type="dxa"/>
          <w:right w:w="108" w:type="dxa"/>
        </w:tblCellMar>
      </w:tblPr>
      <w:tblGrid>
        <w:gridCol w:w="3149"/>
        <w:gridCol w:w="944"/>
        <w:gridCol w:w="553"/>
        <w:gridCol w:w="164"/>
        <w:gridCol w:w="236"/>
        <w:gridCol w:w="1446"/>
        <w:gridCol w:w="4771"/>
        <w:gridCol w:w="1115"/>
        <w:gridCol w:w="1796"/>
      </w:tblGrid>
      <w:tr>
        <w:tblPrEx>
          <w:tblLayout w:type="fixed"/>
          <w:tblCellMar>
            <w:top w:w="0" w:type="dxa"/>
            <w:left w:w="108" w:type="dxa"/>
            <w:bottom w:w="0" w:type="dxa"/>
            <w:right w:w="108" w:type="dxa"/>
          </w:tblCellMar>
        </w:tblPrEx>
        <w:trPr>
          <w:trHeight w:val="458" w:hRule="atLeast"/>
        </w:trPr>
        <w:tc>
          <w:tcPr>
            <w:tcW w:w="14174" w:type="dxa"/>
            <w:gridSpan w:val="9"/>
            <w:tcBorders>
              <w:top w:val="nil"/>
              <w:left w:val="nil"/>
              <w:bottom w:val="nil"/>
              <w:right w:val="nil"/>
            </w:tcBorders>
            <w:shd w:val="clear" w:color="FFFFFF" w:fill="FFFFFF"/>
          </w:tcPr>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rPr>
              <w:t>2021年</w:t>
            </w:r>
            <w:r>
              <w:rPr>
                <w:rFonts w:hint="eastAsia" w:ascii="宋体" w:hAnsi="宋体" w:cs="宋体"/>
                <w:b/>
                <w:bCs/>
                <w:color w:val="000000"/>
                <w:kern w:val="0"/>
                <w:sz w:val="30"/>
                <w:szCs w:val="30"/>
                <w:lang w:val="en-US" w:eastAsia="zh-CN"/>
              </w:rPr>
              <w:t>深圳市住房和建设局</w:t>
            </w:r>
            <w:r>
              <w:rPr>
                <w:rFonts w:hint="eastAsia" w:ascii="宋体" w:hAnsi="宋体" w:cs="宋体"/>
                <w:b/>
                <w:bCs/>
                <w:color w:val="000000"/>
                <w:kern w:val="0"/>
                <w:sz w:val="30"/>
                <w:szCs w:val="30"/>
              </w:rPr>
              <w:t>政府采购意向公开表</w:t>
            </w:r>
          </w:p>
        </w:tc>
      </w:tr>
      <w:tr>
        <w:tblPrEx>
          <w:tblLayout w:type="fixed"/>
          <w:tblCellMar>
            <w:top w:w="0" w:type="dxa"/>
            <w:left w:w="108" w:type="dxa"/>
            <w:bottom w:w="0" w:type="dxa"/>
            <w:right w:w="108" w:type="dxa"/>
          </w:tblCellMar>
        </w:tblPrEx>
        <w:trPr>
          <w:trHeight w:val="300" w:hRule="atLeast"/>
        </w:trPr>
        <w:tc>
          <w:tcPr>
            <w:tcW w:w="3149" w:type="dxa"/>
            <w:tcBorders>
              <w:top w:val="nil"/>
              <w:left w:val="nil"/>
              <w:bottom w:val="single" w:color="auto" w:sz="4" w:space="0"/>
              <w:right w:val="nil"/>
            </w:tcBorders>
            <w:shd w:val="clear" w:color="FFFFFF"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单位名称：</w:t>
            </w:r>
            <w:r>
              <w:rPr>
                <w:rFonts w:hint="eastAsia" w:ascii="宋体" w:hAnsi="宋体" w:cs="宋体"/>
                <w:color w:val="000000"/>
                <w:kern w:val="0"/>
                <w:sz w:val="20"/>
                <w:szCs w:val="20"/>
                <w:lang w:val="en-US" w:eastAsia="zh-CN"/>
              </w:rPr>
              <w:t>深圳市住房和建设局</w:t>
            </w:r>
          </w:p>
        </w:tc>
        <w:tc>
          <w:tcPr>
            <w:tcW w:w="944" w:type="dxa"/>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17" w:type="dxa"/>
            <w:gridSpan w:val="2"/>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236"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1446" w:type="dxa"/>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771"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2911" w:type="dxa"/>
            <w:gridSpan w:val="2"/>
            <w:tcBorders>
              <w:top w:val="nil"/>
              <w:left w:val="nil"/>
              <w:bottom w:val="nil"/>
              <w:right w:val="nil"/>
            </w:tcBorders>
            <w:shd w:val="clear" w:color="FFFFFF" w:fill="FFFFFF"/>
            <w:noWrap/>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63" w:hRule="atLeast"/>
        </w:trPr>
        <w:tc>
          <w:tcPr>
            <w:tcW w:w="3149"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部门名称</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846"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预计采购时间</w:t>
            </w:r>
          </w:p>
        </w:tc>
        <w:tc>
          <w:tcPr>
            <w:tcW w:w="4771" w:type="dxa"/>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采购需求概况</w:t>
            </w:r>
          </w:p>
        </w:tc>
        <w:tc>
          <w:tcPr>
            <w:tcW w:w="1115" w:type="dxa"/>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采购项目预算金额</w:t>
            </w:r>
          </w:p>
        </w:tc>
        <w:tc>
          <w:tcPr>
            <w:tcW w:w="1796" w:type="dxa"/>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Layout w:type="fixed"/>
          <w:tblCellMar>
            <w:top w:w="0" w:type="dxa"/>
            <w:left w:w="108" w:type="dxa"/>
            <w:bottom w:w="0" w:type="dxa"/>
            <w:right w:w="108" w:type="dxa"/>
          </w:tblCellMar>
        </w:tblPrEx>
        <w:trPr>
          <w:trHeight w:val="300" w:hRule="atLeast"/>
        </w:trPr>
        <w:tc>
          <w:tcPr>
            <w:tcW w:w="3149"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深圳市住房和建设局本级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1846"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2022年2月</w:t>
            </w:r>
          </w:p>
        </w:tc>
        <w:tc>
          <w:tcPr>
            <w:tcW w:w="4771" w:type="dxa"/>
            <w:tcBorders>
              <w:left w:val="nil"/>
              <w:bottom w:val="single" w:color="auto" w:sz="4" w:space="0"/>
              <w:right w:val="single" w:color="auto" w:sz="4" w:space="0"/>
            </w:tcBorders>
            <w:shd w:val="clear" w:color="FFFFFF" w:fill="FFFFFF"/>
            <w:noWrap/>
          </w:tcPr>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项目名称</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建筑领域碳达峰与碳中和专项</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年度目标</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在全市民用建筑中筛选2万栋碳排放强度大的各类公共建筑，构建重点对象建筑基础信息及碳排放数据库（包括建筑名称、建筑代码、地理位置、启用年、建筑类型、建筑用能系统构成、建筑总面积、建筑功能构成、各功能建筑面积等），开展重点对象建筑基础信息及碳排放数据调查、梳理、分析。</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【服务期限】</w:t>
            </w:r>
            <w:r>
              <w:rPr>
                <w:rFonts w:hint="eastAsia" w:ascii="宋体" w:hAnsi="宋体" w:cs="宋体"/>
                <w:b w:val="0"/>
                <w:bCs w:val="0"/>
                <w:color w:val="000000"/>
                <w:kern w:val="0"/>
                <w:sz w:val="20"/>
                <w:szCs w:val="20"/>
                <w:lang w:eastAsia="zh-CN"/>
              </w:rPr>
              <w:t>2</w:t>
            </w:r>
            <w:r>
              <w:rPr>
                <w:rFonts w:hint="eastAsia" w:ascii="宋体" w:hAnsi="宋体" w:cs="宋体"/>
                <w:color w:val="000000"/>
                <w:kern w:val="0"/>
                <w:sz w:val="20"/>
                <w:szCs w:val="20"/>
              </w:rPr>
              <w:t>022年底前，招一管三。</w:t>
            </w:r>
          </w:p>
          <w:p>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w:t>
            </w:r>
            <w:r>
              <w:rPr>
                <w:rFonts w:hint="eastAsia" w:ascii="宋体" w:hAnsi="宋体" w:cs="宋体"/>
                <w:b/>
                <w:bCs/>
                <w:color w:val="000000"/>
                <w:kern w:val="0"/>
                <w:sz w:val="20"/>
                <w:szCs w:val="20"/>
                <w:lang w:eastAsia="zh-CN"/>
              </w:rPr>
              <w:t>绩效目标】</w:t>
            </w:r>
            <w:r>
              <w:rPr>
                <w:rFonts w:hint="eastAsia" w:ascii="宋体" w:hAnsi="宋体" w:cs="宋体"/>
                <w:color w:val="000000"/>
                <w:kern w:val="0"/>
                <w:sz w:val="20"/>
                <w:szCs w:val="20"/>
              </w:rPr>
              <w:t>1.数量指标：深圳市建筑领域碳达峰碳中和重点对象建筑基础信息与能耗数据调查与分析≥2.0万栋建筑；2.质量指标：专家评审通过率100%；</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3.时效指标：2022年12月31日前完成相关工作任务；</w:t>
            </w:r>
          </w:p>
          <w:p>
            <w:pPr>
              <w:widowControl/>
              <w:rPr>
                <w:rFonts w:ascii="宋体" w:hAnsi="宋体" w:cs="宋体"/>
                <w:color w:val="000000"/>
                <w:kern w:val="0"/>
                <w:sz w:val="20"/>
                <w:szCs w:val="20"/>
              </w:rPr>
            </w:pPr>
            <w:r>
              <w:rPr>
                <w:rFonts w:hint="eastAsia" w:ascii="宋体" w:hAnsi="宋体" w:cs="宋体"/>
                <w:color w:val="000000"/>
                <w:kern w:val="0"/>
                <w:sz w:val="20"/>
                <w:szCs w:val="20"/>
              </w:rPr>
              <w:t>4.社会效益指标：做好深圳市建筑领域减碳工作，进一步引导提升社会公众的节能意识。</w:t>
            </w:r>
          </w:p>
        </w:tc>
        <w:tc>
          <w:tcPr>
            <w:tcW w:w="1115"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1056.1</w:t>
            </w:r>
          </w:p>
        </w:tc>
        <w:tc>
          <w:tcPr>
            <w:tcW w:w="1796" w:type="dxa"/>
            <w:tcBorders>
              <w:left w:val="nil"/>
              <w:bottom w:val="single" w:color="auto" w:sz="4" w:space="0"/>
              <w:right w:val="single" w:color="auto" w:sz="4" w:space="0"/>
            </w:tcBorders>
            <w:shd w:val="clear" w:color="FFFFFF" w:fill="FFFFFF"/>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3149"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深圳市住房和建设局本级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46"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2021年12月</w:t>
            </w:r>
          </w:p>
        </w:tc>
        <w:tc>
          <w:tcPr>
            <w:tcW w:w="4771" w:type="dxa"/>
            <w:tcBorders>
              <w:left w:val="nil"/>
              <w:bottom w:val="single" w:color="auto" w:sz="4" w:space="0"/>
              <w:right w:val="single" w:color="auto" w:sz="4" w:space="0"/>
            </w:tcBorders>
            <w:shd w:val="clear" w:color="FFFFFF" w:fill="FFFFFF"/>
            <w:noWrap/>
          </w:tcPr>
          <w:p>
            <w:pPr>
              <w:widowControl/>
              <w:rPr>
                <w:rFonts w:ascii="宋体" w:hAnsi="宋体" w:cs="宋体"/>
                <w:color w:val="000000"/>
                <w:kern w:val="0"/>
                <w:sz w:val="20"/>
                <w:szCs w:val="20"/>
              </w:rPr>
            </w:pPr>
            <w:r>
              <w:rPr>
                <w:rFonts w:hint="eastAsia" w:ascii="宋体" w:hAnsi="宋体" w:cs="宋体"/>
                <w:b/>
                <w:bCs/>
                <w:color w:val="000000"/>
                <w:kern w:val="0"/>
                <w:sz w:val="20"/>
                <w:szCs w:val="20"/>
                <w:lang w:eastAsia="zh-CN"/>
              </w:rPr>
              <w:t>【项目名称】</w:t>
            </w:r>
            <w:r>
              <w:rPr>
                <w:rFonts w:hint="eastAsia" w:ascii="宋体" w:hAnsi="宋体" w:cs="宋体"/>
                <w:b w:val="0"/>
                <w:bCs w:val="0"/>
                <w:color w:val="000000"/>
                <w:kern w:val="0"/>
                <w:sz w:val="20"/>
                <w:szCs w:val="20"/>
                <w:lang w:eastAsia="zh-CN"/>
              </w:rPr>
              <w:t>2</w:t>
            </w:r>
            <w:r>
              <w:rPr>
                <w:rFonts w:hint="eastAsia" w:ascii="宋体" w:hAnsi="宋体" w:cs="宋体"/>
                <w:color w:val="000000"/>
                <w:kern w:val="0"/>
                <w:sz w:val="20"/>
                <w:szCs w:val="20"/>
              </w:rPr>
              <w:t>022年深圳市大型公共建筑能耗监测设备运行维护</w:t>
            </w:r>
          </w:p>
          <w:p>
            <w:pPr>
              <w:widowControl/>
              <w:rPr>
                <w:rFonts w:ascii="宋体" w:hAnsi="宋体" w:cs="宋体"/>
                <w:color w:val="000000"/>
                <w:kern w:val="0"/>
                <w:sz w:val="20"/>
                <w:szCs w:val="20"/>
              </w:rPr>
            </w:pPr>
            <w:r>
              <w:rPr>
                <w:rFonts w:hint="eastAsia" w:ascii="宋体" w:hAnsi="宋体" w:cs="宋体"/>
                <w:b/>
                <w:bCs/>
                <w:color w:val="000000"/>
                <w:kern w:val="0"/>
                <w:sz w:val="20"/>
                <w:szCs w:val="20"/>
                <w:lang w:eastAsia="zh-CN"/>
              </w:rPr>
              <w:t>【年度目标】</w:t>
            </w:r>
            <w:r>
              <w:rPr>
                <w:rFonts w:hint="eastAsia" w:ascii="宋体" w:hAnsi="宋体" w:cs="宋体"/>
                <w:color w:val="000000"/>
                <w:kern w:val="0"/>
                <w:sz w:val="20"/>
                <w:szCs w:val="20"/>
              </w:rPr>
              <w:t>对我市大型公共建筑能耗监测设备、耗材和传输系统（网络）进行维护，保持大型公共建筑能耗监测设备正常运行，确保大型公共建筑能耗监测数据及时准确地上传至深圳市建筑能耗监测数据中心，同时做好相关运维记录和报告整理分析工作。运维服务主要包含建筑档案更新、实时运行维护、定期巡检、故障处理、大数校核、远程维护及用户咨询等基础维护服务，对各种系统相关的请求做出即时的响应和处理。</w:t>
            </w:r>
          </w:p>
          <w:p>
            <w:pPr>
              <w:widowControl/>
              <w:rPr>
                <w:rFonts w:ascii="宋体" w:hAnsi="宋体" w:cs="宋体"/>
                <w:color w:val="000000"/>
                <w:kern w:val="0"/>
                <w:sz w:val="20"/>
                <w:szCs w:val="20"/>
              </w:rPr>
            </w:pPr>
            <w:r>
              <w:rPr>
                <w:rFonts w:hint="eastAsia" w:ascii="宋体" w:hAnsi="宋体" w:cs="宋体"/>
                <w:b/>
                <w:bCs/>
                <w:color w:val="000000"/>
                <w:kern w:val="0"/>
                <w:sz w:val="20"/>
                <w:szCs w:val="20"/>
                <w:lang w:eastAsia="zh-CN"/>
              </w:rPr>
              <w:t>【服务期限】</w:t>
            </w:r>
            <w:r>
              <w:rPr>
                <w:rFonts w:hint="eastAsia" w:ascii="宋体" w:hAnsi="宋体" w:cs="宋体"/>
                <w:color w:val="000000"/>
                <w:kern w:val="0"/>
                <w:sz w:val="20"/>
                <w:szCs w:val="20"/>
              </w:rPr>
              <w:t>2022年12月，招一管三。</w:t>
            </w:r>
          </w:p>
          <w:p>
            <w:pPr>
              <w:widowControl/>
              <w:rPr>
                <w:rFonts w:ascii="宋体" w:hAnsi="宋体" w:cs="宋体"/>
                <w:color w:val="000000"/>
                <w:kern w:val="0"/>
                <w:sz w:val="20"/>
                <w:szCs w:val="20"/>
              </w:rPr>
            </w:pPr>
            <w:r>
              <w:rPr>
                <w:rFonts w:hint="eastAsia" w:ascii="宋体" w:hAnsi="宋体" w:cs="宋体"/>
                <w:b/>
                <w:bCs/>
                <w:color w:val="000000"/>
                <w:kern w:val="0"/>
                <w:sz w:val="20"/>
                <w:szCs w:val="20"/>
                <w:lang w:eastAsia="zh-CN"/>
              </w:rPr>
              <w:t>【绩效目标】</w:t>
            </w:r>
            <w:r>
              <w:rPr>
                <w:rFonts w:hint="eastAsia" w:ascii="宋体" w:hAnsi="宋体" w:cs="宋体"/>
                <w:color w:val="000000"/>
                <w:kern w:val="0"/>
                <w:sz w:val="20"/>
                <w:szCs w:val="20"/>
              </w:rPr>
              <w:t>1.数量指标：完成深圳市建筑能耗监测设备运行维护数量（栋）≥600；2.质量指标：深圳市建筑能耗监测采集器楼栋平均在线率（%）≥90%；</w:t>
            </w:r>
          </w:p>
          <w:p>
            <w:pPr>
              <w:widowControl/>
              <w:rPr>
                <w:rFonts w:ascii="宋体" w:hAnsi="宋体" w:cs="宋体"/>
                <w:color w:val="000000"/>
                <w:kern w:val="0"/>
                <w:sz w:val="20"/>
                <w:szCs w:val="20"/>
              </w:rPr>
            </w:pPr>
            <w:r>
              <w:rPr>
                <w:rFonts w:hint="eastAsia" w:ascii="宋体" w:hAnsi="宋体" w:cs="宋体"/>
                <w:color w:val="000000"/>
                <w:kern w:val="0"/>
                <w:sz w:val="20"/>
                <w:szCs w:val="20"/>
              </w:rPr>
              <w:t>3.时效指标：深圳市建筑能耗监测设备巡检/维检频率≥1次/季度；完成深圳市建筑能耗监测设备运行维护总结报告频率1次/月；</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.社会效益指标：完善能耗监测平台建设，扩大能耗监测范围。</w:t>
            </w:r>
          </w:p>
        </w:tc>
        <w:tc>
          <w:tcPr>
            <w:tcW w:w="1115"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380</w:t>
            </w:r>
          </w:p>
        </w:tc>
        <w:tc>
          <w:tcPr>
            <w:tcW w:w="1796" w:type="dxa"/>
            <w:tcBorders>
              <w:left w:val="nil"/>
              <w:bottom w:val="single" w:color="auto" w:sz="4" w:space="0"/>
              <w:right w:val="single" w:color="auto" w:sz="4" w:space="0"/>
            </w:tcBorders>
            <w:shd w:val="clear" w:color="FFFFFF"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本项目</w:t>
            </w:r>
            <w:r>
              <w:rPr>
                <w:rFonts w:hint="eastAsia" w:ascii="宋体" w:hAnsi="宋体" w:cs="宋体"/>
                <w:color w:val="000000"/>
                <w:kern w:val="0"/>
                <w:sz w:val="20"/>
                <w:szCs w:val="20"/>
                <w:lang w:val="en-US" w:eastAsia="zh-CN"/>
              </w:rPr>
              <w:t>可能</w:t>
            </w:r>
            <w:r>
              <w:rPr>
                <w:rFonts w:hint="eastAsia" w:ascii="宋体" w:hAnsi="宋体" w:cs="宋体"/>
                <w:color w:val="000000"/>
                <w:kern w:val="0"/>
                <w:sz w:val="20"/>
                <w:szCs w:val="20"/>
              </w:rPr>
              <w:t>采用</w:t>
            </w:r>
            <w:r>
              <w:rPr>
                <w:rFonts w:hint="eastAsia" w:ascii="宋体" w:hAnsi="宋体" w:cs="宋体"/>
                <w:color w:val="000000"/>
                <w:kern w:val="0"/>
                <w:sz w:val="20"/>
                <w:szCs w:val="20"/>
                <w:lang w:val="en-US" w:eastAsia="zh-CN"/>
              </w:rPr>
              <w:t>延续上年合同</w:t>
            </w: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300" w:hRule="atLeast"/>
        </w:trPr>
        <w:tc>
          <w:tcPr>
            <w:tcW w:w="3149"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深圳市住房和建设局本级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46"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2022年2月</w:t>
            </w:r>
          </w:p>
        </w:tc>
        <w:tc>
          <w:tcPr>
            <w:tcW w:w="4771" w:type="dxa"/>
            <w:tcBorders>
              <w:left w:val="nil"/>
              <w:bottom w:val="single" w:color="auto" w:sz="4" w:space="0"/>
              <w:right w:val="single" w:color="auto" w:sz="4" w:space="0"/>
            </w:tcBorders>
            <w:shd w:val="clear" w:color="FFFFFF" w:fill="FFFFFF"/>
            <w:noWrap/>
          </w:tcPr>
          <w:p>
            <w:pPr>
              <w:widowControl/>
              <w:jc w:val="left"/>
              <w:rPr>
                <w:rFonts w:ascii="宋体" w:hAnsi="宋体" w:cs="宋体"/>
                <w:kern w:val="0"/>
                <w:sz w:val="20"/>
                <w:szCs w:val="20"/>
              </w:rPr>
            </w:pPr>
            <w:r>
              <w:rPr>
                <w:rFonts w:hint="eastAsia" w:ascii="宋体" w:hAnsi="宋体" w:cs="宋体"/>
                <w:kern w:val="0"/>
                <w:sz w:val="20"/>
                <w:szCs w:val="20"/>
                <w:lang w:eastAsia="zh-CN"/>
              </w:rPr>
              <w:t>【</w:t>
            </w:r>
            <w:r>
              <w:rPr>
                <w:rFonts w:hint="eastAsia" w:ascii="宋体" w:hAnsi="宋体" w:cs="宋体"/>
                <w:b/>
                <w:bCs/>
                <w:color w:val="000000"/>
                <w:kern w:val="0"/>
                <w:sz w:val="20"/>
                <w:szCs w:val="20"/>
                <w:lang w:eastAsia="zh-CN"/>
              </w:rPr>
              <w:t>项目名称】</w:t>
            </w:r>
            <w:r>
              <w:rPr>
                <w:rFonts w:hint="eastAsia" w:ascii="宋体" w:hAnsi="宋体" w:cs="宋体"/>
                <w:kern w:val="0"/>
                <w:sz w:val="20"/>
                <w:szCs w:val="20"/>
              </w:rPr>
              <w:t>2022年度城市体检工作技术服务</w:t>
            </w:r>
          </w:p>
          <w:p>
            <w:pPr>
              <w:widowControl/>
              <w:jc w:val="left"/>
              <w:rPr>
                <w:rFonts w:ascii="宋体" w:hAnsi="宋体" w:cs="宋体"/>
                <w:kern w:val="0"/>
                <w:sz w:val="20"/>
                <w:szCs w:val="20"/>
              </w:rPr>
            </w:pPr>
            <w:r>
              <w:rPr>
                <w:rFonts w:hint="eastAsia" w:ascii="宋体" w:hAnsi="宋体" w:cs="宋体"/>
                <w:kern w:val="0"/>
                <w:sz w:val="20"/>
                <w:szCs w:val="20"/>
                <w:lang w:eastAsia="zh-CN"/>
              </w:rPr>
              <w:t>【</w:t>
            </w:r>
            <w:r>
              <w:rPr>
                <w:rFonts w:hint="eastAsia" w:ascii="宋体" w:hAnsi="宋体" w:cs="宋体"/>
                <w:b/>
                <w:bCs/>
                <w:color w:val="000000"/>
                <w:kern w:val="0"/>
                <w:sz w:val="20"/>
                <w:szCs w:val="20"/>
                <w:lang w:eastAsia="zh-CN"/>
              </w:rPr>
              <w:t>年度目标</w:t>
            </w:r>
            <w:r>
              <w:rPr>
                <w:rFonts w:hint="eastAsia" w:ascii="宋体" w:hAnsi="宋体" w:cs="宋体"/>
                <w:kern w:val="0"/>
                <w:sz w:val="20"/>
                <w:szCs w:val="20"/>
                <w:lang w:eastAsia="zh-CN"/>
              </w:rPr>
              <w:t>】</w:t>
            </w:r>
            <w:r>
              <w:rPr>
                <w:rFonts w:hint="eastAsia" w:ascii="宋体" w:hAnsi="宋体" w:cs="宋体"/>
                <w:kern w:val="0"/>
                <w:sz w:val="20"/>
                <w:szCs w:val="20"/>
              </w:rPr>
              <w:t>落实住房</w:t>
            </w:r>
            <w:r>
              <w:rPr>
                <w:rFonts w:hint="eastAsia" w:ascii="宋体" w:hAnsi="宋体" w:cs="宋体"/>
                <w:kern w:val="0"/>
                <w:sz w:val="20"/>
                <w:szCs w:val="20"/>
                <w:lang w:val="en-US" w:eastAsia="zh-CN"/>
              </w:rPr>
              <w:t>和</w:t>
            </w:r>
            <w:bookmarkStart w:id="0" w:name="_GoBack"/>
            <w:bookmarkEnd w:id="0"/>
            <w:r>
              <w:rPr>
                <w:rFonts w:hint="eastAsia" w:ascii="宋体" w:hAnsi="宋体" w:cs="宋体"/>
                <w:kern w:val="0"/>
                <w:sz w:val="20"/>
                <w:szCs w:val="20"/>
              </w:rPr>
              <w:t>城乡建设部关于城市体检工作的要求，按时提交城市自体检报告，配合第三方机构完成社会满意度调查工作。</w:t>
            </w:r>
          </w:p>
          <w:p>
            <w:pPr>
              <w:widowControl/>
              <w:jc w:val="left"/>
              <w:rPr>
                <w:rFonts w:ascii="宋体" w:hAnsi="宋体" w:cs="宋体"/>
                <w:kern w:val="0"/>
                <w:sz w:val="20"/>
                <w:szCs w:val="20"/>
              </w:rPr>
            </w:pPr>
            <w:r>
              <w:rPr>
                <w:rFonts w:hint="eastAsia" w:ascii="宋体" w:hAnsi="宋体" w:cs="宋体"/>
                <w:kern w:val="0"/>
                <w:sz w:val="20"/>
                <w:szCs w:val="20"/>
                <w:lang w:eastAsia="zh-CN"/>
              </w:rPr>
              <w:t>【</w:t>
            </w:r>
            <w:r>
              <w:rPr>
                <w:rFonts w:hint="eastAsia" w:ascii="宋体" w:hAnsi="宋体" w:cs="宋体"/>
                <w:b/>
                <w:bCs/>
                <w:color w:val="000000"/>
                <w:kern w:val="0"/>
                <w:sz w:val="20"/>
                <w:szCs w:val="20"/>
                <w:lang w:eastAsia="zh-CN"/>
              </w:rPr>
              <w:t>服务期限</w:t>
            </w:r>
            <w:r>
              <w:rPr>
                <w:rFonts w:hint="eastAsia" w:ascii="宋体" w:hAnsi="宋体" w:cs="宋体"/>
                <w:kern w:val="0"/>
                <w:sz w:val="20"/>
                <w:szCs w:val="20"/>
                <w:lang w:eastAsia="zh-CN"/>
              </w:rPr>
              <w:t>】</w:t>
            </w:r>
            <w:r>
              <w:rPr>
                <w:rFonts w:hint="eastAsia" w:ascii="宋体" w:hAnsi="宋体" w:cs="宋体"/>
                <w:kern w:val="0"/>
                <w:sz w:val="20"/>
                <w:szCs w:val="20"/>
              </w:rPr>
              <w:t>2022年底前，</w:t>
            </w:r>
            <w:r>
              <w:rPr>
                <w:rFonts w:hint="eastAsia" w:ascii="宋体" w:hAnsi="宋体" w:cs="宋体"/>
                <w:color w:val="000000"/>
                <w:kern w:val="0"/>
                <w:sz w:val="20"/>
                <w:szCs w:val="20"/>
              </w:rPr>
              <w:t>招一管三。</w:t>
            </w:r>
          </w:p>
          <w:p>
            <w:pPr>
              <w:widowControl/>
              <w:jc w:val="left"/>
              <w:rPr>
                <w:rFonts w:ascii="宋体" w:hAnsi="宋体" w:cs="宋体"/>
                <w:color w:val="000000"/>
                <w:kern w:val="0"/>
                <w:sz w:val="20"/>
                <w:szCs w:val="20"/>
              </w:rPr>
            </w:pPr>
            <w:r>
              <w:rPr>
                <w:rFonts w:hint="eastAsia" w:ascii="宋体" w:hAnsi="宋体" w:cs="宋体"/>
                <w:kern w:val="0"/>
                <w:sz w:val="20"/>
                <w:szCs w:val="20"/>
                <w:lang w:eastAsia="zh-CN"/>
              </w:rPr>
              <w:t>【</w:t>
            </w:r>
            <w:r>
              <w:rPr>
                <w:rFonts w:hint="eastAsia" w:ascii="宋体" w:hAnsi="宋体" w:cs="宋体"/>
                <w:b/>
                <w:bCs/>
                <w:color w:val="000000"/>
                <w:kern w:val="0"/>
                <w:sz w:val="20"/>
                <w:szCs w:val="20"/>
                <w:lang w:eastAsia="zh-CN"/>
              </w:rPr>
              <w:t>绩效目标</w:t>
            </w:r>
            <w:r>
              <w:rPr>
                <w:rFonts w:hint="eastAsia" w:ascii="宋体" w:hAnsi="宋体" w:cs="宋体"/>
                <w:kern w:val="0"/>
                <w:sz w:val="20"/>
                <w:szCs w:val="20"/>
                <w:lang w:eastAsia="zh-CN"/>
              </w:rPr>
              <w:t>】</w:t>
            </w:r>
            <w:r>
              <w:rPr>
                <w:rFonts w:hint="eastAsia" w:ascii="宋体" w:hAnsi="宋体" w:cs="宋体"/>
                <w:kern w:val="0"/>
                <w:sz w:val="20"/>
                <w:szCs w:val="20"/>
              </w:rPr>
              <w:t>1.数量指标</w:t>
            </w:r>
            <w:r>
              <w:rPr>
                <w:rFonts w:hint="eastAsia" w:ascii="宋体" w:hAnsi="宋体" w:cs="宋体"/>
                <w:kern w:val="0"/>
                <w:sz w:val="20"/>
                <w:szCs w:val="20"/>
                <w:lang w:eastAsia="zh-CN"/>
              </w:rPr>
              <w:t>：</w:t>
            </w:r>
            <w:r>
              <w:rPr>
                <w:rFonts w:hint="eastAsia" w:ascii="宋体" w:hAnsi="宋体" w:cs="宋体"/>
                <w:kern w:val="0"/>
                <w:sz w:val="20"/>
                <w:szCs w:val="20"/>
              </w:rPr>
              <w:t>（1）问卷总数≥住建部当年要求的数量（参照2021年要求，问卷数量不小于6000份）；（2）体检指标数≥住建部当年的基本指标数（参照2021年要求，住建部城市体检指标数为65项）；2.质量指标：完成高质量文本成果，自体检报告评审合格率≥95%；3.时效指标：2022年12月31日前完成2022年度城市体检工作技术服务；4.成本指标：项目成本控制率≥95%；5.社会效益指标：有效支撑城市建设管理以及相关规划等编制；6.满意度指标：委托方满意度≥90%。</w:t>
            </w:r>
          </w:p>
        </w:tc>
        <w:tc>
          <w:tcPr>
            <w:tcW w:w="1115"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353</w:t>
            </w:r>
          </w:p>
        </w:tc>
        <w:tc>
          <w:tcPr>
            <w:tcW w:w="1796" w:type="dxa"/>
            <w:tcBorders>
              <w:left w:val="nil"/>
              <w:bottom w:val="single" w:color="auto" w:sz="4" w:space="0"/>
              <w:right w:val="single" w:color="auto" w:sz="4" w:space="0"/>
            </w:tcBorders>
            <w:shd w:val="clear" w:color="FFFFFF" w:fill="FFFFFF"/>
          </w:tcPr>
          <w:p>
            <w:pPr>
              <w:widowControl/>
              <w:jc w:val="righ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3149"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深圳市住房和建设局本级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1846"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2022年1月</w:t>
            </w:r>
          </w:p>
        </w:tc>
        <w:tc>
          <w:tcPr>
            <w:tcW w:w="4771" w:type="dxa"/>
            <w:tcBorders>
              <w:left w:val="nil"/>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项目名称</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开展2022年度深圳市建筑信息模型（BIM）模型整理和维护等技术服务工作；</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实现目标</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落实市领导关于“全市所有在建和拟建工程建设项目必须基于BIM报建”以及“率先实行基于BIM软件对新建商品住宅项目施工图进行计算机辅助审图”等的要求，制定新建和既有项目BIM模型的数据整理规则、要求和标准，并对市本级重要建筑的BIM模型进行精细化数据整理；</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lang w:val="en-US" w:eastAsia="zh-CN"/>
              </w:rPr>
              <w:t>采</w:t>
            </w:r>
            <w:r>
              <w:rPr>
                <w:rFonts w:hint="eastAsia" w:ascii="宋体" w:hAnsi="宋体" w:cs="宋体"/>
                <w:b/>
                <w:bCs/>
                <w:color w:val="000000"/>
                <w:kern w:val="0"/>
                <w:sz w:val="20"/>
                <w:szCs w:val="20"/>
              </w:rPr>
              <w:t>购数量</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1项；</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期限</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1年，招一管三；</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绩效目标</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1.数量指标：完成委托工作≥2项；2.质量指标：委托事项按合同完成率达100%；3.时效指标：2022年12月31日前开展委托工作4.成本指标：成本控制率≥90%；5.社会效益指标：推动形成统一的精细化的BIM模型数据；6.满意度指标：委托方满意度≥90%。</w:t>
            </w:r>
          </w:p>
        </w:tc>
        <w:tc>
          <w:tcPr>
            <w:tcW w:w="1115"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242</w:t>
            </w:r>
          </w:p>
        </w:tc>
        <w:tc>
          <w:tcPr>
            <w:tcW w:w="1796" w:type="dxa"/>
            <w:tcBorders>
              <w:left w:val="nil"/>
              <w:bottom w:val="single" w:color="auto" w:sz="4" w:space="0"/>
              <w:right w:val="single" w:color="auto" w:sz="4" w:space="0"/>
            </w:tcBorders>
            <w:shd w:val="clear" w:color="FFFFFF" w:fill="FFFFFF"/>
            <w:vAlign w:val="center"/>
          </w:tcPr>
          <w:p>
            <w:pPr>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3149"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深圳市住房和建设局本级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c>
          <w:tcPr>
            <w:tcW w:w="1846"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2021年12月</w:t>
            </w:r>
          </w:p>
        </w:tc>
        <w:tc>
          <w:tcPr>
            <w:tcW w:w="4771" w:type="dxa"/>
            <w:tcBorders>
              <w:left w:val="nil"/>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项目名称</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新型建筑工业化技术服务；</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实现目标</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一是对我市装配式建筑项目在设计、施工阶段等进行服务管理和技术指导，并通过组织项目观摩、系列培训等活动，全方位保障我市装配式建筑高质量、高标准、健康持续发展。二是进一步加强对现有31家国家、省、市装配式建筑产业基地的监督管理，同时预计2022年孵化培育新增6家产业基地，充分发挥装配式建筑产业基地的示范引领作用，提供可推广、可复制的经验和模式，带动装配式建筑行业发展；三是组织开展2022年第二十一届中国国际（北京）住宅产业博览会深圳展团参展服务工作，有效加强经验交流与宣传推广，将有关经验做法进行复制推广，发挥示范引领作用；</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采购数量</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1项；</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期限</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1年，招一管三；</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lang w:eastAsia="zh-CN"/>
              </w:rPr>
              <w:t>【</w:t>
            </w:r>
            <w:r>
              <w:rPr>
                <w:rFonts w:hint="eastAsia" w:ascii="宋体" w:hAnsi="宋体" w:cs="宋体"/>
                <w:b/>
                <w:bCs/>
                <w:color w:val="000000"/>
                <w:kern w:val="0"/>
                <w:sz w:val="20"/>
                <w:szCs w:val="20"/>
              </w:rPr>
              <w:t>绩效目标</w:t>
            </w:r>
            <w:r>
              <w:rPr>
                <w:rFonts w:hint="eastAsia" w:ascii="宋体" w:hAnsi="宋体" w:cs="宋体"/>
                <w:b/>
                <w:bCs/>
                <w:color w:val="000000"/>
                <w:kern w:val="0"/>
                <w:sz w:val="20"/>
                <w:szCs w:val="20"/>
                <w:lang w:eastAsia="zh-CN"/>
              </w:rPr>
              <w:t>】</w:t>
            </w:r>
            <w:r>
              <w:rPr>
                <w:rFonts w:hint="eastAsia" w:ascii="宋体" w:hAnsi="宋体" w:cs="宋体"/>
                <w:color w:val="000000"/>
                <w:kern w:val="0"/>
                <w:sz w:val="20"/>
                <w:szCs w:val="20"/>
              </w:rPr>
              <w:t>1.数量指标：编制季度工作报告数量≥3份；组织企业参展≥10家；2.质量指标：编制季度工作报告完成率达100%；委托事项按合同完成率达100%；3.时效指标：2022年12月31日前开展委托工作4.成本指标：成本控制率≥90%；5.社会效益指标：累计培育装配式建筑示范基地数量≥1个；6.满意度指标：委托方满意度≥90%。</w:t>
            </w:r>
          </w:p>
        </w:tc>
        <w:tc>
          <w:tcPr>
            <w:tcW w:w="1115"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w:t>
            </w:r>
          </w:p>
        </w:tc>
        <w:tc>
          <w:tcPr>
            <w:tcW w:w="1796" w:type="dxa"/>
            <w:tcBorders>
              <w:left w:val="nil"/>
              <w:bottom w:val="single" w:color="auto" w:sz="4" w:space="0"/>
              <w:right w:val="single" w:color="auto" w:sz="4" w:space="0"/>
            </w:tcBorders>
            <w:shd w:val="clear" w:color="FFFFFF" w:fill="FFFFFF"/>
            <w:vAlign w:val="center"/>
          </w:tcPr>
          <w:p>
            <w:pPr>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3149"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深圳市住房和建设局本级</w:t>
            </w:r>
          </w:p>
        </w:tc>
        <w:tc>
          <w:tcPr>
            <w:tcW w:w="1497"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6</w:t>
            </w:r>
          </w:p>
        </w:tc>
        <w:tc>
          <w:tcPr>
            <w:tcW w:w="1846" w:type="dxa"/>
            <w:gridSpan w:val="3"/>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2022年1月</w:t>
            </w:r>
          </w:p>
        </w:tc>
        <w:tc>
          <w:tcPr>
            <w:tcW w:w="4771" w:type="dxa"/>
            <w:tcBorders>
              <w:left w:val="nil"/>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b/>
                <w:color w:val="000000"/>
                <w:kern w:val="0"/>
                <w:sz w:val="20"/>
                <w:szCs w:val="20"/>
                <w:lang w:eastAsia="zh-CN"/>
              </w:rPr>
              <w:t>【</w:t>
            </w:r>
            <w:r>
              <w:rPr>
                <w:rFonts w:hint="eastAsia" w:ascii="宋体" w:hAnsi="宋体" w:cs="宋体"/>
                <w:b/>
                <w:color w:val="000000"/>
                <w:kern w:val="0"/>
                <w:sz w:val="20"/>
                <w:szCs w:val="20"/>
              </w:rPr>
              <w:t>项目名称</w:t>
            </w:r>
            <w:r>
              <w:rPr>
                <w:rFonts w:hint="eastAsia" w:ascii="宋体" w:hAnsi="宋体" w:cs="宋体"/>
                <w:b/>
                <w:color w:val="000000"/>
                <w:kern w:val="0"/>
                <w:sz w:val="20"/>
                <w:szCs w:val="20"/>
                <w:lang w:eastAsia="zh-CN"/>
              </w:rPr>
              <w:t>】</w:t>
            </w:r>
            <w:r>
              <w:rPr>
                <w:rFonts w:hint="eastAsia" w:ascii="宋体" w:hAnsi="宋体" w:cs="宋体"/>
                <w:color w:val="000000"/>
                <w:kern w:val="0"/>
                <w:sz w:val="20"/>
                <w:szCs w:val="20"/>
              </w:rPr>
              <w:t>建设科技管理与技术推广服务；</w:t>
            </w:r>
          </w:p>
          <w:p>
            <w:pPr>
              <w:widowControl/>
              <w:jc w:val="left"/>
              <w:rPr>
                <w:rFonts w:ascii="宋体" w:hAnsi="宋体" w:cs="宋体"/>
                <w:color w:val="000000"/>
                <w:kern w:val="0"/>
                <w:sz w:val="20"/>
                <w:szCs w:val="20"/>
              </w:rPr>
            </w:pPr>
            <w:r>
              <w:rPr>
                <w:rFonts w:hint="eastAsia" w:ascii="宋体" w:hAnsi="宋体" w:cs="宋体"/>
                <w:b/>
                <w:color w:val="000000"/>
                <w:kern w:val="0"/>
                <w:sz w:val="20"/>
                <w:szCs w:val="20"/>
                <w:lang w:eastAsia="zh-CN"/>
              </w:rPr>
              <w:t>【</w:t>
            </w:r>
            <w:r>
              <w:rPr>
                <w:rFonts w:hint="eastAsia" w:ascii="宋体" w:hAnsi="宋体" w:cs="宋体"/>
                <w:b/>
                <w:color w:val="000000"/>
                <w:kern w:val="0"/>
                <w:sz w:val="20"/>
                <w:szCs w:val="20"/>
              </w:rPr>
              <w:t>项目主要功能或目标</w:t>
            </w:r>
            <w:r>
              <w:rPr>
                <w:rFonts w:hint="eastAsia" w:ascii="宋体" w:hAnsi="宋体" w:cs="宋体"/>
                <w:b/>
                <w:color w:val="000000"/>
                <w:kern w:val="0"/>
                <w:sz w:val="20"/>
                <w:szCs w:val="20"/>
                <w:lang w:eastAsia="zh-CN"/>
              </w:rPr>
              <w:t>】</w:t>
            </w:r>
            <w:r>
              <w:rPr>
                <w:rFonts w:hint="eastAsia" w:ascii="宋体" w:hAnsi="宋体" w:cs="宋体"/>
                <w:color w:val="000000"/>
                <w:kern w:val="0"/>
                <w:sz w:val="20"/>
                <w:szCs w:val="20"/>
              </w:rPr>
              <w:t>（1）工程建设领域科技计划项目管理管理省部级、市级项目；协调建科委专家技术指导；组织科技成果发布。（2）建筑领域新技术认定和推广省一窗平台服务事项办理；发布新技术目录；组织项目对接；出品专业期刊。（3）深圳市省级建筑业新技术应用示范项目管理省级项目立项、验收审查，跟踪工程实施，组织观摩活动。（4）市建筑领域专项资金扶持计划项目申报及实施跟踪管理组织年度项目受理、评审；项目跟踪管理；配合考核、审计等。</w:t>
            </w:r>
          </w:p>
          <w:p>
            <w:pPr>
              <w:widowControl/>
              <w:jc w:val="left"/>
              <w:rPr>
                <w:rFonts w:ascii="宋体" w:hAnsi="宋体" w:cs="宋体"/>
                <w:color w:val="000000"/>
                <w:kern w:val="0"/>
                <w:sz w:val="20"/>
                <w:szCs w:val="20"/>
              </w:rPr>
            </w:pPr>
            <w:r>
              <w:rPr>
                <w:rFonts w:hint="eastAsia" w:ascii="宋体" w:hAnsi="宋体" w:cs="宋体"/>
                <w:b/>
                <w:color w:val="000000"/>
                <w:kern w:val="0"/>
                <w:sz w:val="20"/>
                <w:szCs w:val="20"/>
                <w:lang w:eastAsia="zh-CN"/>
              </w:rPr>
              <w:t>【</w:t>
            </w:r>
            <w:r>
              <w:rPr>
                <w:rFonts w:hint="eastAsia" w:ascii="宋体" w:hAnsi="宋体" w:cs="宋体"/>
                <w:b/>
                <w:color w:val="000000"/>
                <w:kern w:val="0"/>
                <w:sz w:val="20"/>
                <w:szCs w:val="20"/>
              </w:rPr>
              <w:t>数量、期限</w:t>
            </w:r>
            <w:r>
              <w:rPr>
                <w:rFonts w:hint="eastAsia" w:ascii="宋体" w:hAnsi="宋体" w:cs="宋体"/>
                <w:b/>
                <w:color w:val="000000"/>
                <w:kern w:val="0"/>
                <w:sz w:val="20"/>
                <w:szCs w:val="20"/>
                <w:lang w:eastAsia="zh-CN"/>
              </w:rPr>
              <w:t>】</w:t>
            </w:r>
            <w:r>
              <w:rPr>
                <w:rFonts w:hint="eastAsia" w:ascii="宋体" w:hAnsi="宋体" w:cs="宋体"/>
                <w:color w:val="000000"/>
                <w:kern w:val="0"/>
                <w:sz w:val="20"/>
                <w:szCs w:val="20"/>
              </w:rPr>
              <w:t>标的数量为项目整体1项，期限为2022年度。</w:t>
            </w:r>
          </w:p>
          <w:p>
            <w:pPr>
              <w:widowControl/>
              <w:jc w:val="left"/>
              <w:rPr>
                <w:rFonts w:ascii="宋体" w:hAnsi="宋体" w:cs="宋体"/>
                <w:color w:val="000000"/>
                <w:kern w:val="0"/>
                <w:sz w:val="20"/>
                <w:szCs w:val="20"/>
              </w:rPr>
            </w:pPr>
            <w:r>
              <w:rPr>
                <w:rFonts w:hint="eastAsia" w:ascii="宋体" w:hAnsi="宋体" w:cs="宋体"/>
                <w:b/>
                <w:color w:val="000000"/>
                <w:kern w:val="0"/>
                <w:sz w:val="20"/>
                <w:szCs w:val="20"/>
                <w:lang w:eastAsia="zh-CN"/>
              </w:rPr>
              <w:t>【</w:t>
            </w:r>
            <w:r>
              <w:rPr>
                <w:rFonts w:hint="eastAsia" w:ascii="宋体" w:hAnsi="宋体" w:cs="宋体"/>
                <w:b/>
                <w:color w:val="000000"/>
                <w:kern w:val="0"/>
                <w:sz w:val="20"/>
                <w:szCs w:val="20"/>
              </w:rPr>
              <w:t>绩效目标</w:t>
            </w:r>
            <w:r>
              <w:rPr>
                <w:rFonts w:hint="eastAsia" w:ascii="宋体" w:hAnsi="宋体" w:cs="宋体"/>
                <w:b/>
                <w:color w:val="000000"/>
                <w:kern w:val="0"/>
                <w:sz w:val="20"/>
                <w:szCs w:val="20"/>
                <w:lang w:eastAsia="zh-CN"/>
              </w:rPr>
              <w:t>】</w:t>
            </w:r>
            <w:r>
              <w:rPr>
                <w:rFonts w:hint="eastAsia" w:ascii="宋体" w:hAnsi="宋体" w:cs="宋体"/>
                <w:color w:val="000000"/>
                <w:kern w:val="0"/>
                <w:sz w:val="20"/>
                <w:szCs w:val="20"/>
              </w:rPr>
              <w:t>有效促进深圳市建设科技创新活动，推动新技术在工程中的应用，营造良好科技创新环境。</w:t>
            </w:r>
          </w:p>
        </w:tc>
        <w:tc>
          <w:tcPr>
            <w:tcW w:w="1115"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380</w:t>
            </w:r>
          </w:p>
        </w:tc>
        <w:tc>
          <w:tcPr>
            <w:tcW w:w="1796" w:type="dxa"/>
            <w:tcBorders>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拟申请为单一来源采购项目</w:t>
            </w:r>
          </w:p>
        </w:tc>
      </w:tr>
      <w:tr>
        <w:tblPrEx>
          <w:tblLayout w:type="fixed"/>
          <w:tblCellMar>
            <w:top w:w="0" w:type="dxa"/>
            <w:left w:w="108" w:type="dxa"/>
            <w:bottom w:w="0" w:type="dxa"/>
            <w:right w:w="108" w:type="dxa"/>
          </w:tblCellMar>
        </w:tblPrEx>
        <w:trPr>
          <w:trHeight w:val="720" w:hRule="atLeast"/>
        </w:trPr>
        <w:tc>
          <w:tcPr>
            <w:tcW w:w="14174" w:type="dxa"/>
            <w:gridSpan w:val="9"/>
            <w:tcBorders>
              <w:top w:val="single" w:color="auto" w:sz="4" w:space="0"/>
              <w:left w:val="nil"/>
              <w:bottom w:val="nil"/>
              <w:right w:val="nil"/>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2021年按政府采购项目实施的集中采购目录以内或者集中采购限额标准以上的货物、工程、服务采购项目，不包括以电商采购、预选采购、定点采购、网上竞价等方式实施的小额零星采购和由集中采购机构统一组织的批量集中采购项目等。</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3.长期货物、服务类项目可能延续上年合同的，应在备注栏注明。</w:t>
            </w:r>
          </w:p>
          <w:p>
            <w:pPr>
              <w:widowControl/>
              <w:jc w:val="left"/>
              <w:rPr>
                <w:rFonts w:ascii="宋体" w:hAnsi="宋体" w:cs="宋体"/>
                <w:color w:val="000000"/>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4C"/>
    <w:rsid w:val="00010E41"/>
    <w:rsid w:val="000269EB"/>
    <w:rsid w:val="00027D03"/>
    <w:rsid w:val="0003234A"/>
    <w:rsid w:val="00054D19"/>
    <w:rsid w:val="00056DFC"/>
    <w:rsid w:val="000616AF"/>
    <w:rsid w:val="000702AF"/>
    <w:rsid w:val="000743C0"/>
    <w:rsid w:val="00076FD3"/>
    <w:rsid w:val="00090072"/>
    <w:rsid w:val="000A54B0"/>
    <w:rsid w:val="000C166D"/>
    <w:rsid w:val="000E256D"/>
    <w:rsid w:val="00103FDC"/>
    <w:rsid w:val="00107643"/>
    <w:rsid w:val="001148B9"/>
    <w:rsid w:val="0011617E"/>
    <w:rsid w:val="00124B91"/>
    <w:rsid w:val="00132627"/>
    <w:rsid w:val="00171427"/>
    <w:rsid w:val="0017314D"/>
    <w:rsid w:val="00173450"/>
    <w:rsid w:val="0018343B"/>
    <w:rsid w:val="00187555"/>
    <w:rsid w:val="00193290"/>
    <w:rsid w:val="001C5C69"/>
    <w:rsid w:val="001C5F65"/>
    <w:rsid w:val="001E2D70"/>
    <w:rsid w:val="001F05C7"/>
    <w:rsid w:val="001F5D43"/>
    <w:rsid w:val="00200742"/>
    <w:rsid w:val="00203300"/>
    <w:rsid w:val="00205C79"/>
    <w:rsid w:val="00206F18"/>
    <w:rsid w:val="00211832"/>
    <w:rsid w:val="0023363E"/>
    <w:rsid w:val="0023611B"/>
    <w:rsid w:val="00260886"/>
    <w:rsid w:val="00263F55"/>
    <w:rsid w:val="0027145E"/>
    <w:rsid w:val="002768C0"/>
    <w:rsid w:val="00281AA7"/>
    <w:rsid w:val="00285D98"/>
    <w:rsid w:val="002A36AD"/>
    <w:rsid w:val="002B4F44"/>
    <w:rsid w:val="002D0821"/>
    <w:rsid w:val="002E0553"/>
    <w:rsid w:val="002E12C8"/>
    <w:rsid w:val="002E40EE"/>
    <w:rsid w:val="0030319D"/>
    <w:rsid w:val="00333541"/>
    <w:rsid w:val="003443E8"/>
    <w:rsid w:val="00347BA2"/>
    <w:rsid w:val="00357410"/>
    <w:rsid w:val="003632D1"/>
    <w:rsid w:val="0036682C"/>
    <w:rsid w:val="00370D1E"/>
    <w:rsid w:val="0037562C"/>
    <w:rsid w:val="00384EDD"/>
    <w:rsid w:val="0039267A"/>
    <w:rsid w:val="003A654C"/>
    <w:rsid w:val="003B7654"/>
    <w:rsid w:val="003C3138"/>
    <w:rsid w:val="003D08AB"/>
    <w:rsid w:val="003D15DC"/>
    <w:rsid w:val="003D71B6"/>
    <w:rsid w:val="003E1267"/>
    <w:rsid w:val="003E5376"/>
    <w:rsid w:val="003F0303"/>
    <w:rsid w:val="003F7157"/>
    <w:rsid w:val="003F7199"/>
    <w:rsid w:val="00415BA5"/>
    <w:rsid w:val="0043447F"/>
    <w:rsid w:val="00437EA6"/>
    <w:rsid w:val="00440C55"/>
    <w:rsid w:val="00451CA5"/>
    <w:rsid w:val="00453D6F"/>
    <w:rsid w:val="00455939"/>
    <w:rsid w:val="00480900"/>
    <w:rsid w:val="00491BE6"/>
    <w:rsid w:val="00495FD5"/>
    <w:rsid w:val="004A39AD"/>
    <w:rsid w:val="004A615A"/>
    <w:rsid w:val="004A675E"/>
    <w:rsid w:val="004B11A9"/>
    <w:rsid w:val="004B4251"/>
    <w:rsid w:val="004D533C"/>
    <w:rsid w:val="004E7967"/>
    <w:rsid w:val="004F019C"/>
    <w:rsid w:val="004F2310"/>
    <w:rsid w:val="005017D3"/>
    <w:rsid w:val="005132BF"/>
    <w:rsid w:val="00516199"/>
    <w:rsid w:val="0051674C"/>
    <w:rsid w:val="00530566"/>
    <w:rsid w:val="00540354"/>
    <w:rsid w:val="0059059F"/>
    <w:rsid w:val="005910A4"/>
    <w:rsid w:val="00593C1D"/>
    <w:rsid w:val="005B7D01"/>
    <w:rsid w:val="005C0735"/>
    <w:rsid w:val="005F2300"/>
    <w:rsid w:val="005F2C7F"/>
    <w:rsid w:val="006039E3"/>
    <w:rsid w:val="00626685"/>
    <w:rsid w:val="0062740F"/>
    <w:rsid w:val="00630A1B"/>
    <w:rsid w:val="006346E1"/>
    <w:rsid w:val="00635EDF"/>
    <w:rsid w:val="006852BC"/>
    <w:rsid w:val="00690090"/>
    <w:rsid w:val="00691983"/>
    <w:rsid w:val="006A7344"/>
    <w:rsid w:val="006B349A"/>
    <w:rsid w:val="006D60AC"/>
    <w:rsid w:val="006E07E6"/>
    <w:rsid w:val="006F3FEA"/>
    <w:rsid w:val="006F6BFE"/>
    <w:rsid w:val="00702631"/>
    <w:rsid w:val="00705889"/>
    <w:rsid w:val="0070630B"/>
    <w:rsid w:val="007275E0"/>
    <w:rsid w:val="007314B4"/>
    <w:rsid w:val="00766006"/>
    <w:rsid w:val="007709B3"/>
    <w:rsid w:val="00770C5F"/>
    <w:rsid w:val="0079173D"/>
    <w:rsid w:val="00792EB4"/>
    <w:rsid w:val="00793073"/>
    <w:rsid w:val="00794FCB"/>
    <w:rsid w:val="007A3109"/>
    <w:rsid w:val="007B3D4F"/>
    <w:rsid w:val="007C0BCE"/>
    <w:rsid w:val="007D3D63"/>
    <w:rsid w:val="007D5777"/>
    <w:rsid w:val="007D6405"/>
    <w:rsid w:val="008072C4"/>
    <w:rsid w:val="0081081D"/>
    <w:rsid w:val="00821C64"/>
    <w:rsid w:val="00836671"/>
    <w:rsid w:val="00844802"/>
    <w:rsid w:val="00846D51"/>
    <w:rsid w:val="008572F7"/>
    <w:rsid w:val="00857E1D"/>
    <w:rsid w:val="00866A6C"/>
    <w:rsid w:val="008B169C"/>
    <w:rsid w:val="008B6ABC"/>
    <w:rsid w:val="008C18DF"/>
    <w:rsid w:val="008C6302"/>
    <w:rsid w:val="008C64E5"/>
    <w:rsid w:val="008D12C5"/>
    <w:rsid w:val="008D2BD8"/>
    <w:rsid w:val="008D35CA"/>
    <w:rsid w:val="008D4183"/>
    <w:rsid w:val="008E21B8"/>
    <w:rsid w:val="008F4004"/>
    <w:rsid w:val="00914DA2"/>
    <w:rsid w:val="00920958"/>
    <w:rsid w:val="0093286E"/>
    <w:rsid w:val="00933E12"/>
    <w:rsid w:val="00951BE9"/>
    <w:rsid w:val="0095628E"/>
    <w:rsid w:val="00956EAD"/>
    <w:rsid w:val="0098269E"/>
    <w:rsid w:val="00986421"/>
    <w:rsid w:val="00993A89"/>
    <w:rsid w:val="009A5B70"/>
    <w:rsid w:val="009A6863"/>
    <w:rsid w:val="009A6AEE"/>
    <w:rsid w:val="009B2522"/>
    <w:rsid w:val="009B61A2"/>
    <w:rsid w:val="009C5856"/>
    <w:rsid w:val="009C59AF"/>
    <w:rsid w:val="009D698D"/>
    <w:rsid w:val="009E0AF8"/>
    <w:rsid w:val="009E4FE0"/>
    <w:rsid w:val="009F0EBE"/>
    <w:rsid w:val="009F5DD3"/>
    <w:rsid w:val="00A83134"/>
    <w:rsid w:val="00A94881"/>
    <w:rsid w:val="00AA02E7"/>
    <w:rsid w:val="00AA7D25"/>
    <w:rsid w:val="00AB1E6B"/>
    <w:rsid w:val="00AB37DA"/>
    <w:rsid w:val="00AD442A"/>
    <w:rsid w:val="00AD7012"/>
    <w:rsid w:val="00AE43B9"/>
    <w:rsid w:val="00B145A9"/>
    <w:rsid w:val="00B16866"/>
    <w:rsid w:val="00B27036"/>
    <w:rsid w:val="00B31193"/>
    <w:rsid w:val="00B358A4"/>
    <w:rsid w:val="00B41A97"/>
    <w:rsid w:val="00B43A28"/>
    <w:rsid w:val="00B50677"/>
    <w:rsid w:val="00B52258"/>
    <w:rsid w:val="00B54F5E"/>
    <w:rsid w:val="00B555F1"/>
    <w:rsid w:val="00B6347A"/>
    <w:rsid w:val="00B72F56"/>
    <w:rsid w:val="00B83BE0"/>
    <w:rsid w:val="00B865F8"/>
    <w:rsid w:val="00B90D96"/>
    <w:rsid w:val="00BB2F24"/>
    <w:rsid w:val="00BB6EF6"/>
    <w:rsid w:val="00C40DB6"/>
    <w:rsid w:val="00C75ABA"/>
    <w:rsid w:val="00C82E47"/>
    <w:rsid w:val="00C87765"/>
    <w:rsid w:val="00C95331"/>
    <w:rsid w:val="00CA33AD"/>
    <w:rsid w:val="00D10A4B"/>
    <w:rsid w:val="00D43644"/>
    <w:rsid w:val="00D5425D"/>
    <w:rsid w:val="00D61545"/>
    <w:rsid w:val="00D6618E"/>
    <w:rsid w:val="00D86211"/>
    <w:rsid w:val="00DB45D3"/>
    <w:rsid w:val="00DB53DD"/>
    <w:rsid w:val="00DE2D6E"/>
    <w:rsid w:val="00DE5AB2"/>
    <w:rsid w:val="00DE7235"/>
    <w:rsid w:val="00E1457A"/>
    <w:rsid w:val="00E201C3"/>
    <w:rsid w:val="00E255B6"/>
    <w:rsid w:val="00E312AF"/>
    <w:rsid w:val="00E44671"/>
    <w:rsid w:val="00E504AE"/>
    <w:rsid w:val="00E560EE"/>
    <w:rsid w:val="00E564D5"/>
    <w:rsid w:val="00E57B52"/>
    <w:rsid w:val="00E670A8"/>
    <w:rsid w:val="00E75DE9"/>
    <w:rsid w:val="00E84BFB"/>
    <w:rsid w:val="00E95281"/>
    <w:rsid w:val="00E968AB"/>
    <w:rsid w:val="00EA0E45"/>
    <w:rsid w:val="00EA3B72"/>
    <w:rsid w:val="00EA7EB2"/>
    <w:rsid w:val="00EC48DB"/>
    <w:rsid w:val="00ED4800"/>
    <w:rsid w:val="00ED5F24"/>
    <w:rsid w:val="00ED6645"/>
    <w:rsid w:val="00ED67DD"/>
    <w:rsid w:val="00F00B9C"/>
    <w:rsid w:val="00F060D4"/>
    <w:rsid w:val="00F11FA7"/>
    <w:rsid w:val="00F14179"/>
    <w:rsid w:val="00F20B6D"/>
    <w:rsid w:val="00F416BA"/>
    <w:rsid w:val="00F44B48"/>
    <w:rsid w:val="00F551E9"/>
    <w:rsid w:val="00F65C00"/>
    <w:rsid w:val="00F67B2D"/>
    <w:rsid w:val="00F72E51"/>
    <w:rsid w:val="00F8053D"/>
    <w:rsid w:val="00F91E01"/>
    <w:rsid w:val="00FA0A03"/>
    <w:rsid w:val="00FC5310"/>
    <w:rsid w:val="00FD285E"/>
    <w:rsid w:val="00FE5936"/>
    <w:rsid w:val="00FE5BB1"/>
    <w:rsid w:val="00FE6622"/>
    <w:rsid w:val="041E27AD"/>
    <w:rsid w:val="05CC33C8"/>
    <w:rsid w:val="087D3F75"/>
    <w:rsid w:val="0C5B6C0E"/>
    <w:rsid w:val="0E5B67FD"/>
    <w:rsid w:val="11494C08"/>
    <w:rsid w:val="15F64993"/>
    <w:rsid w:val="19B91131"/>
    <w:rsid w:val="1E1A2438"/>
    <w:rsid w:val="200008C4"/>
    <w:rsid w:val="20892BCF"/>
    <w:rsid w:val="23C85DC9"/>
    <w:rsid w:val="291A5264"/>
    <w:rsid w:val="2B3D10B9"/>
    <w:rsid w:val="2BE23AF6"/>
    <w:rsid w:val="2CA71F50"/>
    <w:rsid w:val="2D17725F"/>
    <w:rsid w:val="2D7E5FB8"/>
    <w:rsid w:val="33475588"/>
    <w:rsid w:val="33953933"/>
    <w:rsid w:val="426438B2"/>
    <w:rsid w:val="43675E37"/>
    <w:rsid w:val="49FE1DB0"/>
    <w:rsid w:val="4A2B3E29"/>
    <w:rsid w:val="4A4A4EB2"/>
    <w:rsid w:val="4AB87056"/>
    <w:rsid w:val="4DFA45E7"/>
    <w:rsid w:val="4F901D5E"/>
    <w:rsid w:val="50247E07"/>
    <w:rsid w:val="666F5350"/>
    <w:rsid w:val="67EB52DE"/>
    <w:rsid w:val="690E5CDE"/>
    <w:rsid w:val="6BD94B7F"/>
    <w:rsid w:val="6C147A6A"/>
    <w:rsid w:val="6E3A6B66"/>
    <w:rsid w:val="74245EA2"/>
    <w:rsid w:val="763A36AF"/>
    <w:rsid w:val="7E72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539</Words>
  <Characters>3074</Characters>
  <Lines>25</Lines>
  <Paragraphs>7</Paragraphs>
  <TotalTime>11</TotalTime>
  <ScaleCrop>false</ScaleCrop>
  <LinksUpToDate>false</LinksUpToDate>
  <CharactersWithSpaces>3606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盛韬</dc:creator>
  <cp:lastModifiedBy>许凡荣</cp:lastModifiedBy>
  <dcterms:modified xsi:type="dcterms:W3CDTF">2022-01-29T08:45:20Z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