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b/>
          <w:bCs/>
          <w:sz w:val="44"/>
          <w:szCs w:val="44"/>
        </w:rPr>
      </w:pPr>
      <w:r>
        <w:rPr>
          <w:rFonts w:hint="eastAsia"/>
          <w:b/>
          <w:bCs/>
          <w:sz w:val="44"/>
          <w:szCs w:val="44"/>
        </w:rPr>
        <w:t>深圳市住房和建设局关于推荐选择深圳市住房和城乡建设系统“质量月</w:t>
      </w:r>
      <w:bookmarkStart w:id="0" w:name="_GoBack"/>
      <w:bookmarkEnd w:id="0"/>
      <w:r>
        <w:rPr>
          <w:rFonts w:hint="eastAsia"/>
          <w:b/>
          <w:bCs/>
          <w:sz w:val="44"/>
          <w:szCs w:val="44"/>
        </w:rPr>
        <w:t>”、“安全生产月”观摩项目工作指引（试行）</w:t>
      </w:r>
    </w:p>
    <w:p>
      <w:pPr>
        <w:keepNext w:val="0"/>
        <w:keepLines w:val="0"/>
        <w:pageBreakBefore w:val="0"/>
        <w:widowControl w:val="0"/>
        <w:kinsoku/>
        <w:wordWrap/>
        <w:overflowPunct/>
        <w:topLinePunct w:val="0"/>
        <w:autoSpaceDE/>
        <w:autoSpaceDN/>
        <w:bidi w:val="0"/>
        <w:adjustRightInd/>
        <w:spacing w:line="560" w:lineRule="exact"/>
        <w:ind w:left="0" w:leftChars="0"/>
        <w:textAlignment w:val="auto"/>
      </w:pPr>
    </w:p>
    <w:p>
      <w:pPr>
        <w:keepNext w:val="0"/>
        <w:keepLines w:val="0"/>
        <w:pageBreakBefore w:val="0"/>
        <w:widowControl w:val="0"/>
        <w:numPr>
          <w:ilvl w:val="0"/>
          <w:numId w:val="1"/>
        </w:numPr>
        <w:tabs>
          <w:tab w:val="left" w:pos="891"/>
        </w:tabs>
        <w:kinsoku/>
        <w:wordWrap/>
        <w:overflowPunct/>
        <w:topLinePunct w:val="0"/>
        <w:autoSpaceDE/>
        <w:autoSpaceDN/>
        <w:bidi w:val="0"/>
        <w:adjustRightInd/>
        <w:spacing w:after="16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黑体" w:eastAsia="仿宋_GB2312"/>
          <w:sz w:val="32"/>
          <w:szCs w:val="32"/>
        </w:rPr>
        <w:t>进一步提升工程建设水平，贯彻落实国家、省、市有关“质量月”、“安全生产月”、“安全生产万里行”活动要求，全力筑牢工程安全质量防线，确保</w:t>
      </w:r>
      <w:r>
        <w:rPr>
          <w:rFonts w:hint="eastAsia" w:ascii="仿宋_GB2312" w:hAnsi="仿宋_GB2312" w:eastAsia="仿宋_GB2312" w:cs="仿宋_GB2312"/>
          <w:sz w:val="32"/>
          <w:szCs w:val="32"/>
        </w:rPr>
        <w:t>做好推荐“质量月”、“安全生产月”观摩项目（以下简称观摩项目）的管理工作，制定本指引。</w:t>
      </w:r>
    </w:p>
    <w:p>
      <w:pPr>
        <w:keepNext w:val="0"/>
        <w:keepLines w:val="0"/>
        <w:pageBreakBefore w:val="0"/>
        <w:widowControl w:val="0"/>
        <w:numPr>
          <w:ilvl w:val="0"/>
          <w:numId w:val="1"/>
        </w:numPr>
        <w:tabs>
          <w:tab w:val="left" w:pos="891"/>
        </w:tabs>
        <w:kinsoku/>
        <w:wordWrap/>
        <w:overflowPunct/>
        <w:topLinePunct w:val="0"/>
        <w:autoSpaceDE/>
        <w:autoSpaceDN/>
        <w:bidi w:val="0"/>
        <w:adjustRightInd/>
        <w:spacing w:after="160"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本指引适用于深圳市住房和建设局（以下简称市</w:t>
      </w:r>
      <w:r>
        <w:rPr>
          <w:rFonts w:hint="eastAsia" w:ascii="仿宋_GB2312" w:hAnsi="仿宋_GB2312" w:eastAsia="仿宋_GB2312" w:cs="仿宋_GB2312"/>
          <w:sz w:val="32"/>
          <w:szCs w:val="32"/>
          <w:lang w:eastAsia="zh-CN"/>
        </w:rPr>
        <w:t>住房建设局</w:t>
      </w:r>
      <w:r>
        <w:rPr>
          <w:rFonts w:hint="eastAsia" w:ascii="仿宋_GB2312" w:hAnsi="仿宋_GB2312" w:eastAsia="仿宋_GB2312" w:cs="仿宋_GB2312"/>
          <w:sz w:val="32"/>
          <w:szCs w:val="32"/>
        </w:rPr>
        <w:t>）推荐选择深圳市住房和城乡建设系统观摩项目的管理。</w:t>
      </w:r>
    </w:p>
    <w:p>
      <w:pPr>
        <w:keepNext w:val="0"/>
        <w:keepLines w:val="0"/>
        <w:pageBreakBefore w:val="0"/>
        <w:widowControl w:val="0"/>
        <w:numPr>
          <w:ilvl w:val="0"/>
          <w:numId w:val="1"/>
        </w:numPr>
        <w:tabs>
          <w:tab w:val="left" w:pos="891"/>
        </w:tabs>
        <w:kinsoku/>
        <w:wordWrap/>
        <w:overflowPunct/>
        <w:topLinePunct w:val="0"/>
        <w:autoSpaceDE/>
        <w:autoSpaceDN/>
        <w:bidi w:val="0"/>
        <w:adjustRightInd/>
        <w:spacing w:after="16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由市</w:t>
      </w:r>
      <w:r>
        <w:rPr>
          <w:rFonts w:hint="eastAsia" w:ascii="仿宋_GB2312" w:hAnsi="仿宋_GB2312" w:eastAsia="仿宋_GB2312" w:cs="仿宋_GB2312"/>
          <w:sz w:val="32"/>
          <w:szCs w:val="32"/>
          <w:lang w:eastAsia="zh-CN"/>
        </w:rPr>
        <w:t>住房建设局</w:t>
      </w:r>
      <w:r>
        <w:rPr>
          <w:rFonts w:hint="eastAsia" w:ascii="仿宋_GB2312" w:hAnsi="仿宋_GB2312" w:eastAsia="仿宋_GB2312" w:cs="仿宋_GB2312"/>
          <w:sz w:val="32"/>
          <w:szCs w:val="32"/>
        </w:rPr>
        <w:t>工程质量安全处（以下简称局质安处）负责统筹观摩项目的推荐选择管理工作。</w:t>
      </w:r>
    </w:p>
    <w:p>
      <w:pPr>
        <w:keepNext w:val="0"/>
        <w:keepLines w:val="0"/>
        <w:pageBreakBefore w:val="0"/>
        <w:widowControl w:val="0"/>
        <w:numPr>
          <w:ilvl w:val="0"/>
          <w:numId w:val="1"/>
        </w:numPr>
        <w:tabs>
          <w:tab w:val="left" w:pos="891"/>
        </w:tabs>
        <w:kinsoku/>
        <w:wordWrap/>
        <w:overflowPunct/>
        <w:topLinePunct w:val="0"/>
        <w:autoSpaceDE/>
        <w:autoSpaceDN/>
        <w:bidi w:val="0"/>
        <w:adjustRightInd/>
        <w:spacing w:after="160"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观摩项目推荐管理工作应按下列程序进行：</w:t>
      </w:r>
    </w:p>
    <w:p>
      <w:pPr>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（一）局质安处在市</w:t>
      </w:r>
      <w:r>
        <w:rPr>
          <w:rFonts w:hint="eastAsia" w:ascii="仿宋_GB2312" w:hAnsi="仿宋_GB2312" w:eastAsia="仿宋_GB2312" w:cs="仿宋_GB2312"/>
          <w:sz w:val="32"/>
          <w:szCs w:val="32"/>
          <w:lang w:eastAsia="zh-CN"/>
        </w:rPr>
        <w:t>住房建设</w:t>
      </w:r>
      <w:r>
        <w:rPr>
          <w:rFonts w:hint="eastAsia" w:ascii="仿宋_GB2312" w:hAnsi="仿宋_GB2312" w:eastAsia="仿宋_GB2312" w:cs="仿宋_GB2312"/>
          <w:sz w:val="32"/>
          <w:szCs w:val="32"/>
        </w:rPr>
        <w:t>局官网发布关于推荐全市住房城乡建设系统观摩项目的通知，企业自愿申报，按要求准备资料在规定时间内提交市建筑业协会（以下简称市协会）。</w:t>
      </w:r>
    </w:p>
    <w:p>
      <w:pPr>
        <w:keepNext w:val="0"/>
        <w:keepLines w:val="0"/>
        <w:pageBreakBefore w:val="0"/>
        <w:widowControl w:val="0"/>
        <w:tabs>
          <w:tab w:val="left" w:pos="891"/>
        </w:tabs>
        <w:kinsoku/>
        <w:wordWrap/>
        <w:overflowPunct/>
        <w:topLinePunct w:val="0"/>
        <w:autoSpaceDE/>
        <w:autoSpaceDN/>
        <w:bidi w:val="0"/>
        <w:adjustRightIn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（二）市协会按照本指引第五、六条要求择优推荐若干项目报市</w:t>
      </w:r>
      <w:r>
        <w:rPr>
          <w:rFonts w:hint="eastAsia" w:ascii="仿宋_GB2312" w:hAnsi="仿宋_GB2312" w:eastAsia="仿宋_GB2312" w:cs="仿宋_GB2312"/>
          <w:sz w:val="32"/>
          <w:szCs w:val="32"/>
          <w:lang w:eastAsia="zh-CN"/>
        </w:rPr>
        <w:t>住房建设</w:t>
      </w:r>
      <w:r>
        <w:rPr>
          <w:rFonts w:hint="eastAsia" w:ascii="仿宋_GB2312" w:hAnsi="仿宋_GB2312" w:eastAsia="仿宋_GB2312" w:cs="仿宋_GB2312"/>
          <w:sz w:val="32"/>
          <w:szCs w:val="32"/>
        </w:rPr>
        <w:t>局，市</w:t>
      </w:r>
      <w:r>
        <w:rPr>
          <w:rFonts w:hint="eastAsia" w:ascii="仿宋_GB2312" w:hAnsi="仿宋_GB2312" w:eastAsia="仿宋_GB2312" w:cs="仿宋_GB2312"/>
          <w:sz w:val="32"/>
          <w:szCs w:val="32"/>
          <w:lang w:eastAsia="zh-CN"/>
        </w:rPr>
        <w:t>住房建设局</w:t>
      </w:r>
      <w:r>
        <w:rPr>
          <w:rFonts w:hint="eastAsia" w:ascii="仿宋_GB2312" w:hAnsi="仿宋_GB2312" w:eastAsia="仿宋_GB2312" w:cs="仿宋_GB2312"/>
          <w:sz w:val="32"/>
          <w:szCs w:val="32"/>
        </w:rPr>
        <w:t>质安处会同局相关部门及市建筑业协会现场复核确定观摩项目推荐名单。</w:t>
      </w:r>
    </w:p>
    <w:p>
      <w:pPr>
        <w:keepNext w:val="0"/>
        <w:keepLines w:val="0"/>
        <w:pageBreakBefore w:val="0"/>
        <w:widowControl w:val="0"/>
        <w:tabs>
          <w:tab w:val="left" w:pos="891"/>
        </w:tabs>
        <w:kinsoku/>
        <w:wordWrap/>
        <w:overflowPunct/>
        <w:topLinePunct w:val="0"/>
        <w:autoSpaceDE/>
        <w:autoSpaceDN/>
        <w:bidi w:val="0"/>
        <w:adjustRightInd/>
        <w:spacing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（三）推荐名单经局领导批准后在局网站公示，公示时间不少于5日。公示期间收到异议材料的，市</w:t>
      </w:r>
      <w:r>
        <w:rPr>
          <w:rFonts w:hint="eastAsia" w:ascii="仿宋_GB2312" w:hAnsi="仿宋_GB2312" w:eastAsia="仿宋_GB2312" w:cs="仿宋_GB2312"/>
          <w:sz w:val="32"/>
          <w:szCs w:val="32"/>
          <w:lang w:eastAsia="zh-CN"/>
        </w:rPr>
        <w:t>住房建设局</w:t>
      </w:r>
      <w:r>
        <w:rPr>
          <w:rFonts w:hint="eastAsia" w:ascii="仿宋_GB2312" w:hAnsi="仿宋_GB2312" w:eastAsia="仿宋_GB2312" w:cs="仿宋_GB2312"/>
          <w:sz w:val="32"/>
          <w:szCs w:val="32"/>
        </w:rPr>
        <w:t>质安处会同相关部门进行核查，经核查材料不符，未达到观摩项目要求的，取消申报资格。</w:t>
      </w:r>
    </w:p>
    <w:p>
      <w:pPr>
        <w:pStyle w:val="4"/>
        <w:keepNext w:val="0"/>
        <w:keepLines w:val="0"/>
        <w:pageBreakBefore w:val="0"/>
        <w:widowControl w:val="0"/>
        <w:kinsoku/>
        <w:wordWrap/>
        <w:overflowPunct/>
        <w:topLinePunct w:val="0"/>
        <w:autoSpaceDE/>
        <w:autoSpaceDN/>
        <w:bidi w:val="0"/>
        <w:adjustRightInd/>
        <w:spacing w:line="56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（四）经公示合格的项目，纳入观摩项目，并择优选取若干项目纳入申报广东省“质量月”、“安全生产月”观摩候选名单。</w:t>
      </w:r>
    </w:p>
    <w:p>
      <w:pPr>
        <w:keepNext w:val="0"/>
        <w:keepLines w:val="0"/>
        <w:pageBreakBefore w:val="0"/>
        <w:widowControl w:val="0"/>
        <w:tabs>
          <w:tab w:val="left" w:pos="891"/>
        </w:tabs>
        <w:kinsoku/>
        <w:wordWrap/>
        <w:overflowPunct/>
        <w:topLinePunct w:val="0"/>
        <w:autoSpaceDE/>
        <w:autoSpaceDN/>
        <w:bidi w:val="0"/>
        <w:adjustRightInd/>
        <w:spacing w:line="560" w:lineRule="exact"/>
        <w:ind w:left="0" w:leftChars="0" w:firstLine="641"/>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观摩项目应满足下列基本要求：</w:t>
      </w:r>
    </w:p>
    <w:p>
      <w:pPr>
        <w:keepNext w:val="0"/>
        <w:keepLines w:val="0"/>
        <w:pageBreakBefore w:val="0"/>
        <w:widowControl w:val="0"/>
        <w:tabs>
          <w:tab w:val="left" w:pos="891"/>
        </w:tabs>
        <w:kinsoku/>
        <w:wordWrap/>
        <w:overflowPunct/>
        <w:topLinePunct w:val="0"/>
        <w:autoSpaceDE/>
        <w:autoSpaceDN/>
        <w:bidi w:val="0"/>
        <w:adjustRightInd/>
        <w:spacing w:line="560" w:lineRule="exact"/>
        <w:ind w:left="0" w:leftChars="0"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应是本地区工程质量安全管理水平较高、施工现场和周边条件较好的项目；应在工程质量安全管理标准化、工程质量安全手册推广、项目管理信息化技术应用、工程建设新技术应用、装配式施工、绿色施工、工程质量常见问题治理、优秀施工工法、安全生产和文明施工等方面取得良好成效，具备可复制、可推广的经验，具有行业内广泛推广学习的价值和观摩作用。</w:t>
      </w:r>
    </w:p>
    <w:p>
      <w:pPr>
        <w:keepNext w:val="0"/>
        <w:keepLines w:val="0"/>
        <w:pageBreakBefore w:val="0"/>
        <w:widowControl w:val="0"/>
        <w:tabs>
          <w:tab w:val="left" w:pos="891"/>
        </w:tabs>
        <w:kinsoku/>
        <w:wordWrap/>
        <w:overflowPunct/>
        <w:topLinePunct w:val="0"/>
        <w:autoSpaceDE/>
        <w:autoSpaceDN/>
        <w:bidi w:val="0"/>
        <w:adjustRightInd/>
        <w:spacing w:line="560" w:lineRule="exact"/>
        <w:ind w:left="0" w:leftChars="0" w:firstLine="641"/>
        <w:textAlignment w:val="auto"/>
        <w:rPr>
          <w:rFonts w:ascii="仿宋_GB2312" w:hAnsi="仿宋_GB2312" w:eastAsia="仿宋_GB2312" w:cs="仿宋_GB2312"/>
          <w:sz w:val="32"/>
          <w:szCs w:val="32"/>
        </w:rPr>
      </w:pPr>
      <w:r>
        <w:rPr>
          <w:rFonts w:hint="eastAsia" w:ascii="仿宋_GB2312" w:eastAsia="仿宋_GB2312"/>
          <w:color w:val="000000"/>
          <w:sz w:val="32"/>
          <w:szCs w:val="32"/>
        </w:rPr>
        <w:t>（二）未发生一般及以上工程质量事故和生产安全事故；未发生环境污染、恶意拖欠农民工工资等造成较大社会影响的案件；未发生因违法发包、转包、挂靠、违法分包等问题受到市级及以上行政主管部门处罚。</w:t>
      </w:r>
    </w:p>
    <w:p>
      <w:pPr>
        <w:keepNext w:val="0"/>
        <w:keepLines w:val="0"/>
        <w:pageBreakBefore w:val="0"/>
        <w:widowControl w:val="0"/>
        <w:tabs>
          <w:tab w:val="left" w:pos="891"/>
        </w:tabs>
        <w:kinsoku/>
        <w:wordWrap/>
        <w:overflowPunct/>
        <w:topLinePunct w:val="0"/>
        <w:autoSpaceDE/>
        <w:autoSpaceDN/>
        <w:bidi w:val="0"/>
        <w:adjustRightInd/>
        <w:spacing w:line="560" w:lineRule="exact"/>
        <w:ind w:left="0" w:leftChars="0" w:firstLine="641"/>
        <w:textAlignment w:val="auto"/>
        <w:rPr>
          <w:rFonts w:ascii="仿宋_GB2312" w:hAnsi="仿宋" w:eastAsia="仿宋_GB2312"/>
          <w:color w:val="000000"/>
          <w:sz w:val="32"/>
          <w:szCs w:val="32"/>
        </w:rPr>
      </w:pPr>
      <w:r>
        <w:rPr>
          <w:rFonts w:hint="eastAsia" w:ascii="仿宋_GB2312" w:hAnsi="仿宋_GB2312" w:eastAsia="仿宋_GB2312" w:cs="仿宋_GB2312"/>
          <w:sz w:val="32"/>
          <w:szCs w:val="32"/>
        </w:rPr>
        <w:t>（三）</w:t>
      </w:r>
      <w:r>
        <w:rPr>
          <w:rFonts w:hint="eastAsia" w:ascii="仿宋_GB2312" w:hAnsi="仿宋" w:eastAsia="仿宋_GB2312"/>
          <w:color w:val="000000"/>
          <w:sz w:val="32"/>
          <w:szCs w:val="32"/>
        </w:rPr>
        <w:t>具有显著经济效益、社会效益和环境效益且符合“质量月”、“安全生产月”相关要求的项目，有省、市级以上大型活动举办经验的，可适当酌情予以优先考虑。</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ascii="仿宋_GB2312" w:eastAsia="仿宋_GB2312"/>
          <w:color w:val="000000"/>
          <w:sz w:val="32"/>
          <w:szCs w:val="32"/>
        </w:rPr>
      </w:pPr>
      <w:r>
        <w:rPr>
          <w:rFonts w:hint="eastAsia" w:ascii="仿宋_GB2312" w:hAnsi="仿宋" w:eastAsia="仿宋_GB2312"/>
          <w:b/>
          <w:bCs/>
          <w:color w:val="000000"/>
          <w:sz w:val="32"/>
          <w:szCs w:val="32"/>
        </w:rPr>
        <w:t xml:space="preserve">第六条 </w:t>
      </w:r>
      <w:r>
        <w:rPr>
          <w:rFonts w:hint="eastAsia" w:ascii="仿宋_GB2312" w:hAnsi="仿宋" w:eastAsia="仿宋_GB2312"/>
          <w:color w:val="000000"/>
          <w:sz w:val="32"/>
          <w:szCs w:val="32"/>
        </w:rPr>
        <w:t>申报资料</w:t>
      </w:r>
      <w:r>
        <w:rPr>
          <w:rFonts w:hint="eastAsia" w:ascii="仿宋_GB2312" w:eastAsia="仿宋_GB2312"/>
          <w:color w:val="000000"/>
          <w:sz w:val="32"/>
          <w:szCs w:val="32"/>
        </w:rPr>
        <w:t>应满足下列基本要求：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（一）企业填写《深圳市住房城乡建设系统“质量月”、“安全生产月”观摩项目推荐表》（详见附件），区管项目由区住房建设局签署意见并盖公章后提交市协会；</w:t>
      </w:r>
      <w:r>
        <w:rPr>
          <w:rFonts w:ascii="仿宋_GB2312" w:eastAsia="仿宋_GB2312"/>
          <w:sz w:val="32"/>
          <w:szCs w:val="32"/>
        </w:rPr>
        <w:t>市管项目由市质量安全监督机构</w:t>
      </w:r>
      <w:r>
        <w:rPr>
          <w:rFonts w:hint="eastAsia" w:ascii="仿宋_GB2312" w:eastAsia="仿宋_GB2312"/>
          <w:sz w:val="32"/>
          <w:szCs w:val="32"/>
        </w:rPr>
        <w:t>签署意见并盖公章后提交市协会。</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（二）佐证资料装订成册，其内容包括：</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1.工程情况汇报PPT电子文档或附有解说词影像资料一份，其中包含：工程基本信息及能反映主体工程现阶段施工进度照片，工程技术亮点及难点等情况介绍，影像资料解说时间不超过10分钟。</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2.观摩活动策划方案，其中包含：观摩工作组织架构、会场布置、停车场、交通指引、参观路线、主要参观点设置、展示形式等。</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ascii="仿宋_GB2312" w:hAnsi="仿宋_GB2312" w:eastAsia="仿宋_GB2312" w:cs="仿宋_GB2312"/>
          <w:sz w:val="32"/>
          <w:szCs w:val="32"/>
        </w:rPr>
      </w:pPr>
      <w:r>
        <w:rPr>
          <w:rFonts w:hint="eastAsia" w:ascii="仿宋_GB2312" w:hAnsi="仿宋" w:eastAsia="仿宋_GB2312"/>
          <w:b/>
          <w:bCs/>
          <w:color w:val="000000"/>
          <w:sz w:val="32"/>
          <w:szCs w:val="32"/>
        </w:rPr>
        <w:t xml:space="preserve">第七条 </w:t>
      </w:r>
      <w:r>
        <w:rPr>
          <w:rFonts w:hint="eastAsia" w:ascii="仿宋_GB2312" w:hAnsi="仿宋_GB2312" w:eastAsia="仿宋_GB2312" w:cs="仿宋_GB2312"/>
          <w:sz w:val="32"/>
          <w:szCs w:val="32"/>
        </w:rPr>
        <w:t>推荐观摩项目的工作纪律要求：</w:t>
      </w:r>
    </w:p>
    <w:p>
      <w:pPr>
        <w:keepNext w:val="0"/>
        <w:keepLines w:val="0"/>
        <w:pageBreakBefore w:val="0"/>
        <w:widowControl w:val="0"/>
        <w:numPr>
          <w:ilvl w:val="0"/>
          <w:numId w:val="2"/>
        </w:numPr>
        <w:tabs>
          <w:tab w:val="left" w:pos="891"/>
        </w:tabs>
        <w:kinsoku/>
        <w:wordWrap/>
        <w:overflowPunct/>
        <w:topLinePunct w:val="0"/>
        <w:autoSpaceDE/>
        <w:autoSpaceDN/>
        <w:bidi w:val="0"/>
        <w:adjustRightInd/>
        <w:spacing w:after="160" w:line="560" w:lineRule="exact"/>
        <w:ind w:left="0" w:leftChars="0" w:firstLine="419"/>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企业要如实申报，主动接受社会监督。申报资料有弄虚作假的，一经查实，取消企业申报资格。</w:t>
      </w:r>
    </w:p>
    <w:p>
      <w:pPr>
        <w:keepNext w:val="0"/>
        <w:keepLines w:val="0"/>
        <w:pageBreakBefore w:val="0"/>
        <w:widowControl w:val="0"/>
        <w:numPr>
          <w:ilvl w:val="0"/>
          <w:numId w:val="2"/>
        </w:numPr>
        <w:tabs>
          <w:tab w:val="left" w:pos="891"/>
        </w:tabs>
        <w:kinsoku/>
        <w:wordWrap/>
        <w:overflowPunct/>
        <w:topLinePunct w:val="0"/>
        <w:autoSpaceDE/>
        <w:autoSpaceDN/>
        <w:bidi w:val="0"/>
        <w:adjustRightInd/>
        <w:spacing w:after="160" w:line="560" w:lineRule="exact"/>
        <w:ind w:left="0" w:leftChars="0" w:firstLine="419"/>
        <w:textAlignment w:val="auto"/>
        <w:rPr>
          <w:rFonts w:ascii="仿宋_GB2312" w:hAnsi="仿宋_GB2312" w:eastAsia="仿宋_GB2312" w:cs="仿宋_GB2312"/>
          <w:sz w:val="32"/>
          <w:szCs w:val="32"/>
        </w:rPr>
      </w:pPr>
      <w:r>
        <w:rPr>
          <w:rFonts w:hint="eastAsia" w:ascii="仿宋_GB2312" w:eastAsia="仿宋_GB2312"/>
          <w:sz w:val="32"/>
          <w:szCs w:val="32"/>
        </w:rPr>
        <w:t>对于已经获得推荐资格的项目，应积极认真筹办活动，</w:t>
      </w:r>
      <w:r>
        <w:rPr>
          <w:rFonts w:hint="eastAsia" w:ascii="仿宋_GB2312" w:eastAsia="仿宋_GB2312"/>
          <w:color w:val="000000"/>
          <w:sz w:val="32"/>
          <w:szCs w:val="32"/>
        </w:rPr>
        <w:t>筹办期间</w:t>
      </w:r>
      <w:r>
        <w:rPr>
          <w:rFonts w:hint="eastAsia" w:ascii="仿宋_GB2312" w:eastAsia="仿宋_GB2312"/>
          <w:sz w:val="32"/>
          <w:szCs w:val="32"/>
        </w:rPr>
        <w:t>发生工程安全质量</w:t>
      </w:r>
      <w:r>
        <w:rPr>
          <w:rFonts w:hint="eastAsia" w:ascii="仿宋_GB2312" w:eastAsia="仿宋_GB2312"/>
          <w:color w:val="000000"/>
          <w:sz w:val="32"/>
          <w:szCs w:val="32"/>
        </w:rPr>
        <w:t>事故的，</w:t>
      </w:r>
      <w:r>
        <w:rPr>
          <w:rFonts w:hint="eastAsia" w:ascii="仿宋_GB2312" w:eastAsia="仿宋_GB2312"/>
          <w:sz w:val="32"/>
          <w:szCs w:val="32"/>
        </w:rPr>
        <w:t>一经核实，取消举办资格。</w:t>
      </w:r>
    </w:p>
    <w:p>
      <w:pPr>
        <w:keepNext w:val="0"/>
        <w:keepLines w:val="0"/>
        <w:pageBreakBefore w:val="0"/>
        <w:widowControl w:val="0"/>
        <w:numPr>
          <w:ilvl w:val="0"/>
          <w:numId w:val="2"/>
        </w:numPr>
        <w:tabs>
          <w:tab w:val="left" w:pos="891"/>
        </w:tabs>
        <w:kinsoku/>
        <w:wordWrap/>
        <w:overflowPunct/>
        <w:topLinePunct w:val="0"/>
        <w:autoSpaceDE/>
        <w:autoSpaceDN/>
        <w:bidi w:val="0"/>
        <w:adjustRightInd/>
        <w:spacing w:after="160" w:line="560" w:lineRule="exact"/>
        <w:ind w:left="0" w:leftChars="0" w:firstLine="419"/>
        <w:textAlignment w:val="auto"/>
        <w:rPr>
          <w:rFonts w:ascii="仿宋_GB2312" w:hAnsi="仿宋_GB2312" w:eastAsia="仿宋_GB2312" w:cs="仿宋_GB2312"/>
          <w:sz w:val="32"/>
          <w:szCs w:val="32"/>
        </w:rPr>
      </w:pPr>
      <w:r>
        <w:rPr>
          <w:rFonts w:hint="eastAsia" w:ascii="仿宋_GB2312" w:eastAsia="仿宋_GB2312"/>
          <w:color w:val="000000"/>
          <w:sz w:val="32"/>
          <w:szCs w:val="32"/>
        </w:rPr>
        <w:t>已被确定过的观摩项目不得重复推荐。</w:t>
      </w:r>
    </w:p>
    <w:p>
      <w:pPr>
        <w:keepNext w:val="0"/>
        <w:keepLines w:val="0"/>
        <w:pageBreakBefore w:val="0"/>
        <w:widowControl w:val="0"/>
        <w:numPr>
          <w:ilvl w:val="0"/>
          <w:numId w:val="2"/>
        </w:numPr>
        <w:tabs>
          <w:tab w:val="left" w:pos="891"/>
        </w:tabs>
        <w:kinsoku/>
        <w:wordWrap/>
        <w:overflowPunct/>
        <w:topLinePunct w:val="0"/>
        <w:autoSpaceDE/>
        <w:autoSpaceDN/>
        <w:bidi w:val="0"/>
        <w:adjustRightInd/>
        <w:spacing w:after="160" w:line="560" w:lineRule="exact"/>
        <w:ind w:left="0" w:leftChars="0" w:firstLine="419"/>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参与质量月和安全生产月推荐的工作人员，应严格执行本指引及有关廉政纪律规定。</w:t>
      </w:r>
    </w:p>
    <w:p>
      <w:pPr>
        <w:keepNext w:val="0"/>
        <w:keepLines w:val="0"/>
        <w:pageBreakBefore w:val="0"/>
        <w:widowControl w:val="0"/>
        <w:tabs>
          <w:tab w:val="left" w:pos="891"/>
        </w:tabs>
        <w:kinsoku/>
        <w:wordWrap/>
        <w:overflowPunct/>
        <w:topLinePunct w:val="0"/>
        <w:autoSpaceDE/>
        <w:autoSpaceDN/>
        <w:bidi w:val="0"/>
        <w:adjustRightInd/>
        <w:spacing w:line="560" w:lineRule="exact"/>
        <w:ind w:left="0" w:leftChars="0" w:firstLine="626" w:firstLineChars="195"/>
        <w:textAlignment w:val="auto"/>
        <w:rPr>
          <w:rFonts w:ascii="仿宋_GB2312" w:hAnsi="仿宋_GB2312" w:eastAsia="仿宋_GB2312" w:cs="仿宋_GB2312"/>
          <w:sz w:val="32"/>
          <w:szCs w:val="32"/>
        </w:rPr>
      </w:pPr>
      <w:r>
        <w:rPr>
          <w:rFonts w:hint="eastAsia" w:ascii="仿宋_GB2312" w:hAnsi="仿宋" w:eastAsia="仿宋_GB2312"/>
          <w:b/>
          <w:bCs/>
          <w:color w:val="000000"/>
          <w:sz w:val="32"/>
          <w:szCs w:val="32"/>
        </w:rPr>
        <w:t xml:space="preserve">第八条  </w:t>
      </w:r>
      <w:r>
        <w:rPr>
          <w:rFonts w:hint="eastAsia" w:ascii="仿宋_GB2312" w:hAnsi="仿宋" w:eastAsia="仿宋_GB2312"/>
          <w:color w:val="000000"/>
          <w:sz w:val="32"/>
          <w:szCs w:val="32"/>
        </w:rPr>
        <w:t>对全市房屋建筑及市政工程</w:t>
      </w:r>
      <w:r>
        <w:rPr>
          <w:rFonts w:hint="eastAsia" w:ascii="仿宋_GB2312" w:hAnsi="仿宋_GB2312" w:eastAsia="仿宋_GB2312" w:cs="仿宋_GB2312"/>
          <w:sz w:val="32"/>
          <w:szCs w:val="32"/>
        </w:rPr>
        <w:t>“质量月”和“安全生产月”观摩活动顺利举办并取得良好观摩效果的项目，市</w:t>
      </w:r>
      <w:r>
        <w:rPr>
          <w:rFonts w:hint="eastAsia" w:ascii="仿宋_GB2312" w:hAnsi="仿宋_GB2312" w:eastAsia="仿宋_GB2312" w:cs="仿宋_GB2312"/>
          <w:sz w:val="32"/>
          <w:szCs w:val="32"/>
          <w:lang w:eastAsia="zh-CN"/>
        </w:rPr>
        <w:t>住房建设局</w:t>
      </w:r>
      <w:r>
        <w:rPr>
          <w:rFonts w:hint="eastAsia" w:ascii="仿宋_GB2312" w:hAnsi="仿宋_GB2312" w:eastAsia="仿宋_GB2312" w:cs="仿宋_GB2312"/>
          <w:sz w:val="32"/>
          <w:szCs w:val="32"/>
        </w:rPr>
        <w:t>为感谢相关企业所做的大量工作，发表扬信对企业进行感谢和鼓励。</w:t>
      </w:r>
    </w:p>
    <w:p>
      <w:pPr>
        <w:pStyle w:val="4"/>
        <w:ind w:left="0" w:leftChars="0" w:firstLine="0" w:firstLineChars="0"/>
        <w:rPr>
          <w:rFonts w:hint="eastAsia"/>
        </w:rPr>
        <w:sectPr>
          <w:footerReference r:id="rId3" w:type="default"/>
          <w:pgSz w:w="11906" w:h="16838"/>
          <w:pgMar w:top="1440" w:right="1800" w:bottom="1440" w:left="1800" w:header="851" w:footer="992" w:gutter="0"/>
          <w:cols w:space="720" w:num="1"/>
          <w:docGrid w:type="lines" w:linePitch="312" w:charSpace="0"/>
        </w:sectPr>
      </w:pPr>
    </w:p>
    <w:p>
      <w:pPr>
        <w:spacing w:line="600" w:lineRule="exact"/>
        <w:rPr>
          <w:rFonts w:ascii="黑体" w:hAnsi="黑体" w:eastAsia="黑体"/>
          <w:sz w:val="32"/>
        </w:rPr>
      </w:pPr>
      <w:r>
        <w:rPr>
          <w:rFonts w:hint="eastAsia" w:ascii="黑体" w:hAnsi="黑体" w:eastAsia="黑体"/>
          <w:sz w:val="32"/>
        </w:rPr>
        <w:t>附件</w:t>
      </w:r>
    </w:p>
    <w:p>
      <w:pPr>
        <w:adjustRightInd w:val="0"/>
        <w:snapToGrid w:val="0"/>
        <w:spacing w:line="160" w:lineRule="exact"/>
        <w:jc w:val="left"/>
        <w:rPr>
          <w:rFonts w:ascii="黑体" w:hAnsi="黑体" w:eastAsia="黑体"/>
          <w:sz w:val="32"/>
        </w:rPr>
      </w:pPr>
    </w:p>
    <w:p>
      <w:pPr>
        <w:adjustRightInd w:val="0"/>
        <w:snapToGrid w:val="0"/>
        <w:ind w:firstLine="567" w:firstLineChars="157"/>
        <w:jc w:val="center"/>
        <w:rPr>
          <w:rFonts w:ascii="宋体" w:hAnsi="宋体" w:cs="宋体"/>
          <w:b/>
          <w:bCs/>
          <w:sz w:val="36"/>
          <w:szCs w:val="36"/>
        </w:rPr>
      </w:pPr>
      <w:r>
        <w:rPr>
          <w:rFonts w:hint="eastAsia" w:ascii="宋体" w:hAnsi="宋体" w:cs="宋体"/>
          <w:b/>
          <w:bCs/>
          <w:sz w:val="36"/>
          <w:szCs w:val="36"/>
        </w:rPr>
        <w:t>深圳市住房城乡建设系统“质量月”、“安全生产月”观摩项目推荐表</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24"/>
        <w:gridCol w:w="1684"/>
        <w:gridCol w:w="1177"/>
        <w:gridCol w:w="243"/>
        <w:gridCol w:w="425"/>
        <w:gridCol w:w="771"/>
        <w:gridCol w:w="1149"/>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6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b/>
                <w:bCs/>
                <w:szCs w:val="21"/>
              </w:rPr>
            </w:pPr>
            <w:r>
              <w:rPr>
                <w:rFonts w:hint="eastAsia" w:ascii="宋体" w:hAnsi="宋体"/>
                <w:b/>
                <w:bCs/>
                <w:szCs w:val="21"/>
              </w:rPr>
              <w:t>工程名称</w:t>
            </w:r>
          </w:p>
        </w:tc>
        <w:tc>
          <w:tcPr>
            <w:tcW w:w="4300" w:type="dxa"/>
            <w:gridSpan w:val="5"/>
            <w:tcBorders>
              <w:left w:val="single" w:color="auto" w:sz="4" w:space="0"/>
            </w:tcBorders>
            <w:noWrap w:val="0"/>
            <w:vAlign w:val="center"/>
          </w:tcPr>
          <w:p>
            <w:pPr>
              <w:spacing w:line="320" w:lineRule="exact"/>
              <w:jc w:val="center"/>
              <w:rPr>
                <w:rFonts w:ascii="宋体" w:hAnsi="宋体"/>
                <w:szCs w:val="21"/>
              </w:rPr>
            </w:pPr>
          </w:p>
        </w:tc>
        <w:tc>
          <w:tcPr>
            <w:tcW w:w="1149" w:type="dxa"/>
            <w:noWrap w:val="0"/>
            <w:vAlign w:val="center"/>
          </w:tcPr>
          <w:p>
            <w:pPr>
              <w:jc w:val="center"/>
              <w:rPr>
                <w:rFonts w:ascii="宋体" w:hAnsi="宋体"/>
                <w:szCs w:val="21"/>
              </w:rPr>
            </w:pPr>
            <w:r>
              <w:rPr>
                <w:rFonts w:hint="eastAsia" w:ascii="宋体" w:hAnsi="宋体"/>
                <w:b/>
                <w:bCs/>
                <w:szCs w:val="21"/>
              </w:rPr>
              <w:t>工程类型</w:t>
            </w:r>
          </w:p>
        </w:tc>
        <w:tc>
          <w:tcPr>
            <w:tcW w:w="1943"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69" w:type="dxa"/>
            <w:gridSpan w:val="2"/>
            <w:tcBorders>
              <w:top w:val="single" w:color="auto" w:sz="4" w:space="0"/>
            </w:tcBorders>
            <w:noWrap w:val="0"/>
            <w:vAlign w:val="center"/>
          </w:tcPr>
          <w:p>
            <w:pPr>
              <w:spacing w:line="320" w:lineRule="exact"/>
              <w:jc w:val="center"/>
              <w:rPr>
                <w:rFonts w:ascii="宋体" w:hAnsi="宋体"/>
                <w:b/>
                <w:bCs/>
                <w:szCs w:val="21"/>
              </w:rPr>
            </w:pPr>
            <w:r>
              <w:rPr>
                <w:rFonts w:hint="eastAsia" w:ascii="宋体" w:hAnsi="宋体"/>
                <w:b/>
                <w:bCs/>
                <w:szCs w:val="21"/>
              </w:rPr>
              <w:t>项目地址</w:t>
            </w:r>
          </w:p>
        </w:tc>
        <w:tc>
          <w:tcPr>
            <w:tcW w:w="7392" w:type="dxa"/>
            <w:gridSpan w:val="7"/>
            <w:noWrap w:val="0"/>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69" w:type="dxa"/>
            <w:gridSpan w:val="2"/>
            <w:noWrap w:val="0"/>
            <w:vAlign w:val="center"/>
          </w:tcPr>
          <w:p>
            <w:pPr>
              <w:spacing w:line="320" w:lineRule="exact"/>
              <w:jc w:val="center"/>
              <w:rPr>
                <w:rFonts w:ascii="宋体" w:hAnsi="宋体"/>
                <w:b/>
                <w:bCs/>
                <w:szCs w:val="21"/>
              </w:rPr>
            </w:pPr>
            <w:r>
              <w:rPr>
                <w:rFonts w:hint="eastAsia" w:ascii="宋体" w:hAnsi="宋体"/>
                <w:b/>
                <w:bCs/>
                <w:szCs w:val="21"/>
              </w:rPr>
              <w:t>施工单位</w:t>
            </w:r>
          </w:p>
        </w:tc>
        <w:tc>
          <w:tcPr>
            <w:tcW w:w="4300" w:type="dxa"/>
            <w:gridSpan w:val="5"/>
            <w:noWrap w:val="0"/>
            <w:vAlign w:val="center"/>
          </w:tcPr>
          <w:p>
            <w:pPr>
              <w:spacing w:line="320" w:lineRule="exact"/>
              <w:jc w:val="center"/>
              <w:rPr>
                <w:rFonts w:ascii="宋体" w:hAnsi="宋体"/>
                <w:szCs w:val="21"/>
              </w:rPr>
            </w:pPr>
          </w:p>
        </w:tc>
        <w:tc>
          <w:tcPr>
            <w:tcW w:w="1149" w:type="dxa"/>
            <w:noWrap w:val="0"/>
            <w:vAlign w:val="center"/>
          </w:tcPr>
          <w:p>
            <w:pPr>
              <w:spacing w:line="320" w:lineRule="exact"/>
              <w:jc w:val="center"/>
              <w:rPr>
                <w:rFonts w:ascii="宋体" w:hAnsi="宋体"/>
                <w:b/>
                <w:bCs/>
                <w:szCs w:val="21"/>
              </w:rPr>
            </w:pPr>
            <w:r>
              <w:rPr>
                <w:rFonts w:hint="eastAsia" w:ascii="宋体" w:hAnsi="宋体"/>
                <w:b/>
                <w:bCs/>
                <w:szCs w:val="21"/>
              </w:rPr>
              <w:t>资质条件</w:t>
            </w:r>
          </w:p>
        </w:tc>
        <w:tc>
          <w:tcPr>
            <w:tcW w:w="1943" w:type="dxa"/>
            <w:noWrap w:val="0"/>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69" w:type="dxa"/>
            <w:gridSpan w:val="2"/>
            <w:noWrap w:val="0"/>
            <w:vAlign w:val="center"/>
          </w:tcPr>
          <w:p>
            <w:pPr>
              <w:spacing w:line="320" w:lineRule="exact"/>
              <w:jc w:val="center"/>
              <w:rPr>
                <w:rFonts w:ascii="宋体" w:hAnsi="宋体"/>
                <w:b/>
                <w:bCs/>
                <w:szCs w:val="21"/>
              </w:rPr>
            </w:pPr>
            <w:r>
              <w:rPr>
                <w:rFonts w:hint="eastAsia" w:ascii="宋体" w:hAnsi="宋体"/>
                <w:b/>
                <w:bCs/>
                <w:szCs w:val="21"/>
              </w:rPr>
              <w:t>建设单位</w:t>
            </w:r>
          </w:p>
        </w:tc>
        <w:tc>
          <w:tcPr>
            <w:tcW w:w="7392" w:type="dxa"/>
            <w:gridSpan w:val="7"/>
            <w:noWrap w:val="0"/>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69" w:type="dxa"/>
            <w:gridSpan w:val="2"/>
            <w:noWrap w:val="0"/>
            <w:vAlign w:val="center"/>
          </w:tcPr>
          <w:p>
            <w:pPr>
              <w:spacing w:line="320" w:lineRule="exact"/>
              <w:jc w:val="center"/>
              <w:rPr>
                <w:rFonts w:ascii="宋体" w:hAnsi="宋体"/>
                <w:b/>
                <w:bCs/>
                <w:szCs w:val="21"/>
              </w:rPr>
            </w:pPr>
            <w:r>
              <w:rPr>
                <w:rFonts w:hint="eastAsia" w:ascii="宋体" w:hAnsi="宋体"/>
                <w:b/>
                <w:bCs/>
                <w:szCs w:val="21"/>
              </w:rPr>
              <w:t>监理单位</w:t>
            </w:r>
          </w:p>
        </w:tc>
        <w:tc>
          <w:tcPr>
            <w:tcW w:w="7392" w:type="dxa"/>
            <w:gridSpan w:val="7"/>
            <w:noWrap w:val="0"/>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69" w:type="dxa"/>
            <w:gridSpan w:val="2"/>
            <w:noWrap w:val="0"/>
            <w:vAlign w:val="center"/>
          </w:tcPr>
          <w:p>
            <w:pPr>
              <w:spacing w:line="320" w:lineRule="exact"/>
              <w:jc w:val="center"/>
              <w:rPr>
                <w:rFonts w:ascii="宋体" w:hAnsi="宋体"/>
                <w:b/>
                <w:bCs/>
                <w:szCs w:val="21"/>
              </w:rPr>
            </w:pPr>
            <w:r>
              <w:rPr>
                <w:rFonts w:hint="eastAsia" w:ascii="宋体" w:hAnsi="宋体"/>
                <w:b/>
                <w:bCs/>
                <w:szCs w:val="21"/>
              </w:rPr>
              <w:t>结构形式</w:t>
            </w:r>
          </w:p>
        </w:tc>
        <w:tc>
          <w:tcPr>
            <w:tcW w:w="1684" w:type="dxa"/>
            <w:noWrap w:val="0"/>
            <w:vAlign w:val="center"/>
          </w:tcPr>
          <w:p>
            <w:pPr>
              <w:spacing w:line="320" w:lineRule="exact"/>
              <w:jc w:val="center"/>
              <w:rPr>
                <w:rFonts w:ascii="宋体" w:hAnsi="宋体"/>
                <w:szCs w:val="21"/>
              </w:rPr>
            </w:pPr>
          </w:p>
        </w:tc>
        <w:tc>
          <w:tcPr>
            <w:tcW w:w="1177" w:type="dxa"/>
            <w:noWrap w:val="0"/>
            <w:vAlign w:val="center"/>
          </w:tcPr>
          <w:p>
            <w:pPr>
              <w:spacing w:line="320" w:lineRule="exact"/>
              <w:jc w:val="center"/>
              <w:rPr>
                <w:rFonts w:ascii="宋体" w:hAnsi="宋体"/>
                <w:b/>
                <w:bCs/>
                <w:szCs w:val="21"/>
              </w:rPr>
            </w:pPr>
            <w:r>
              <w:rPr>
                <w:rFonts w:hint="eastAsia" w:ascii="宋体" w:hAnsi="宋体"/>
                <w:b/>
                <w:bCs/>
                <w:szCs w:val="21"/>
              </w:rPr>
              <w:t>建筑面积</w:t>
            </w:r>
          </w:p>
        </w:tc>
        <w:tc>
          <w:tcPr>
            <w:tcW w:w="1439" w:type="dxa"/>
            <w:gridSpan w:val="3"/>
            <w:noWrap w:val="0"/>
            <w:vAlign w:val="center"/>
          </w:tcPr>
          <w:p>
            <w:pPr>
              <w:spacing w:line="320" w:lineRule="exact"/>
              <w:jc w:val="center"/>
              <w:rPr>
                <w:rFonts w:ascii="宋体" w:hAnsi="宋体"/>
                <w:szCs w:val="21"/>
              </w:rPr>
            </w:pPr>
          </w:p>
        </w:tc>
        <w:tc>
          <w:tcPr>
            <w:tcW w:w="1149" w:type="dxa"/>
            <w:noWrap w:val="0"/>
            <w:vAlign w:val="center"/>
          </w:tcPr>
          <w:p>
            <w:pPr>
              <w:jc w:val="center"/>
              <w:rPr>
                <w:rFonts w:ascii="宋体" w:hAnsi="宋体"/>
                <w:b/>
                <w:bCs/>
                <w:szCs w:val="21"/>
              </w:rPr>
            </w:pPr>
            <w:r>
              <w:rPr>
                <w:rFonts w:hint="eastAsia" w:ascii="宋体" w:hAnsi="宋体"/>
                <w:b/>
                <w:bCs/>
                <w:szCs w:val="21"/>
              </w:rPr>
              <w:t>施工进度</w:t>
            </w:r>
          </w:p>
        </w:tc>
        <w:tc>
          <w:tcPr>
            <w:tcW w:w="1943"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69" w:type="dxa"/>
            <w:gridSpan w:val="2"/>
            <w:noWrap w:val="0"/>
            <w:vAlign w:val="center"/>
          </w:tcPr>
          <w:p>
            <w:pPr>
              <w:spacing w:line="320" w:lineRule="exact"/>
              <w:jc w:val="center"/>
              <w:rPr>
                <w:rFonts w:ascii="宋体" w:hAnsi="宋体"/>
                <w:b/>
                <w:bCs/>
                <w:szCs w:val="21"/>
              </w:rPr>
            </w:pPr>
            <w:r>
              <w:rPr>
                <w:rFonts w:hint="eastAsia" w:ascii="宋体" w:hAnsi="宋体"/>
                <w:b/>
                <w:bCs/>
                <w:szCs w:val="21"/>
              </w:rPr>
              <w:t>项目负责人</w:t>
            </w:r>
          </w:p>
        </w:tc>
        <w:tc>
          <w:tcPr>
            <w:tcW w:w="1684" w:type="dxa"/>
            <w:noWrap w:val="0"/>
            <w:vAlign w:val="center"/>
          </w:tcPr>
          <w:p>
            <w:pPr>
              <w:spacing w:line="320" w:lineRule="exact"/>
              <w:jc w:val="center"/>
              <w:rPr>
                <w:rFonts w:ascii="宋体" w:hAnsi="宋体"/>
                <w:szCs w:val="21"/>
              </w:rPr>
            </w:pPr>
          </w:p>
        </w:tc>
        <w:tc>
          <w:tcPr>
            <w:tcW w:w="1177" w:type="dxa"/>
            <w:noWrap w:val="0"/>
            <w:vAlign w:val="center"/>
          </w:tcPr>
          <w:p>
            <w:pPr>
              <w:spacing w:line="320" w:lineRule="exact"/>
              <w:jc w:val="center"/>
              <w:rPr>
                <w:rFonts w:ascii="宋体" w:hAnsi="宋体"/>
                <w:b/>
                <w:bCs/>
                <w:szCs w:val="21"/>
              </w:rPr>
            </w:pPr>
            <w:r>
              <w:rPr>
                <w:rFonts w:hint="eastAsia" w:ascii="宋体" w:hAnsi="宋体"/>
                <w:b/>
                <w:bCs/>
                <w:szCs w:val="21"/>
              </w:rPr>
              <w:t>联系电话</w:t>
            </w:r>
          </w:p>
        </w:tc>
        <w:tc>
          <w:tcPr>
            <w:tcW w:w="1439" w:type="dxa"/>
            <w:gridSpan w:val="3"/>
            <w:noWrap w:val="0"/>
            <w:vAlign w:val="center"/>
          </w:tcPr>
          <w:p>
            <w:pPr>
              <w:spacing w:line="320" w:lineRule="exact"/>
              <w:jc w:val="center"/>
              <w:rPr>
                <w:rFonts w:ascii="宋体" w:hAnsi="宋体"/>
                <w:szCs w:val="21"/>
              </w:rPr>
            </w:pPr>
          </w:p>
        </w:tc>
        <w:tc>
          <w:tcPr>
            <w:tcW w:w="1149" w:type="dxa"/>
            <w:noWrap w:val="0"/>
            <w:vAlign w:val="center"/>
          </w:tcPr>
          <w:p>
            <w:pPr>
              <w:jc w:val="center"/>
              <w:rPr>
                <w:rFonts w:ascii="宋体" w:hAnsi="宋体"/>
                <w:b/>
                <w:bCs/>
                <w:szCs w:val="21"/>
              </w:rPr>
            </w:pPr>
            <w:r>
              <w:rPr>
                <w:rFonts w:hint="eastAsia" w:ascii="宋体" w:hAnsi="宋体"/>
                <w:b/>
                <w:bCs/>
                <w:szCs w:val="21"/>
              </w:rPr>
              <w:t>创优目标</w:t>
            </w:r>
          </w:p>
        </w:tc>
        <w:tc>
          <w:tcPr>
            <w:tcW w:w="1943"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69" w:type="dxa"/>
            <w:gridSpan w:val="2"/>
            <w:noWrap w:val="0"/>
            <w:vAlign w:val="center"/>
          </w:tcPr>
          <w:p>
            <w:pPr>
              <w:spacing w:line="320" w:lineRule="exact"/>
              <w:jc w:val="center"/>
              <w:rPr>
                <w:rFonts w:ascii="宋体" w:hAnsi="宋体"/>
                <w:b/>
                <w:bCs/>
                <w:szCs w:val="21"/>
              </w:rPr>
            </w:pPr>
            <w:r>
              <w:rPr>
                <w:rFonts w:hint="eastAsia" w:ascii="宋体" w:hAnsi="宋体"/>
                <w:b/>
                <w:bCs/>
                <w:szCs w:val="21"/>
              </w:rPr>
              <w:t>公司负责人</w:t>
            </w:r>
          </w:p>
        </w:tc>
        <w:tc>
          <w:tcPr>
            <w:tcW w:w="1684" w:type="dxa"/>
            <w:noWrap w:val="0"/>
            <w:vAlign w:val="center"/>
          </w:tcPr>
          <w:p>
            <w:pPr>
              <w:spacing w:line="320" w:lineRule="exact"/>
              <w:jc w:val="center"/>
              <w:rPr>
                <w:rFonts w:ascii="宋体" w:hAnsi="宋体"/>
                <w:szCs w:val="21"/>
              </w:rPr>
            </w:pPr>
          </w:p>
        </w:tc>
        <w:tc>
          <w:tcPr>
            <w:tcW w:w="1177" w:type="dxa"/>
            <w:noWrap w:val="0"/>
            <w:vAlign w:val="center"/>
          </w:tcPr>
          <w:p>
            <w:pPr>
              <w:spacing w:line="320" w:lineRule="exact"/>
              <w:jc w:val="center"/>
              <w:rPr>
                <w:rFonts w:ascii="宋体" w:hAnsi="宋体"/>
                <w:b/>
                <w:bCs/>
                <w:szCs w:val="21"/>
              </w:rPr>
            </w:pPr>
            <w:r>
              <w:rPr>
                <w:rFonts w:hint="eastAsia" w:ascii="宋体" w:hAnsi="宋体"/>
                <w:b/>
                <w:bCs/>
                <w:szCs w:val="21"/>
              </w:rPr>
              <w:t>联系电话</w:t>
            </w:r>
          </w:p>
        </w:tc>
        <w:tc>
          <w:tcPr>
            <w:tcW w:w="1439" w:type="dxa"/>
            <w:gridSpan w:val="3"/>
            <w:noWrap w:val="0"/>
            <w:vAlign w:val="center"/>
          </w:tcPr>
          <w:p>
            <w:pPr>
              <w:spacing w:line="320" w:lineRule="exact"/>
              <w:jc w:val="center"/>
              <w:rPr>
                <w:rFonts w:ascii="宋体" w:hAnsi="宋体"/>
                <w:szCs w:val="21"/>
              </w:rPr>
            </w:pPr>
          </w:p>
        </w:tc>
        <w:tc>
          <w:tcPr>
            <w:tcW w:w="1149" w:type="dxa"/>
            <w:noWrap w:val="0"/>
            <w:vAlign w:val="center"/>
          </w:tcPr>
          <w:p>
            <w:pPr>
              <w:jc w:val="center"/>
              <w:rPr>
                <w:rFonts w:ascii="宋体" w:hAnsi="宋体"/>
                <w:b/>
                <w:bCs/>
                <w:szCs w:val="21"/>
              </w:rPr>
            </w:pPr>
            <w:r>
              <w:rPr>
                <w:rFonts w:hint="eastAsia" w:ascii="宋体" w:hAnsi="宋体"/>
                <w:b/>
                <w:bCs/>
                <w:szCs w:val="21"/>
              </w:rPr>
              <w:t>监督机构</w:t>
            </w:r>
          </w:p>
        </w:tc>
        <w:tc>
          <w:tcPr>
            <w:tcW w:w="1943"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jc w:val="center"/>
        </w:trPr>
        <w:tc>
          <w:tcPr>
            <w:tcW w:w="945" w:type="dxa"/>
            <w:noWrap w:val="0"/>
            <w:vAlign w:val="center"/>
          </w:tcPr>
          <w:p>
            <w:pPr>
              <w:spacing w:line="320" w:lineRule="exact"/>
              <w:jc w:val="center"/>
              <w:rPr>
                <w:rFonts w:ascii="宋体" w:hAnsi="宋体"/>
                <w:szCs w:val="21"/>
              </w:rPr>
            </w:pPr>
            <w:r>
              <w:rPr>
                <w:rFonts w:hint="eastAsia" w:ascii="宋体" w:hAnsi="宋体"/>
                <w:b/>
                <w:bCs/>
                <w:szCs w:val="21"/>
              </w:rPr>
              <w:t>主要观摩亮点以及所在公司意见</w:t>
            </w:r>
          </w:p>
        </w:tc>
        <w:tc>
          <w:tcPr>
            <w:tcW w:w="8116" w:type="dxa"/>
            <w:gridSpan w:val="8"/>
            <w:noWrap w:val="0"/>
            <w:vAlign w:val="center"/>
          </w:tcPr>
          <w:p>
            <w:pPr>
              <w:spacing w:line="320" w:lineRule="exact"/>
              <w:jc w:val="center"/>
              <w:rPr>
                <w:rFonts w:ascii="宋体" w:hAnsi="宋体"/>
                <w:szCs w:val="21"/>
              </w:rPr>
            </w:pPr>
          </w:p>
          <w:p>
            <w:pPr>
              <w:ind w:right="561" w:firstLine="3150" w:firstLineChars="1500"/>
              <w:rPr>
                <w:rFonts w:ascii="宋体" w:hAnsi="宋体"/>
                <w:szCs w:val="21"/>
              </w:rPr>
            </w:pPr>
          </w:p>
          <w:p>
            <w:pPr>
              <w:pStyle w:val="4"/>
            </w:pPr>
          </w:p>
          <w:p>
            <w:pPr>
              <w:pStyle w:val="4"/>
            </w:pPr>
          </w:p>
          <w:p>
            <w:pPr>
              <w:ind w:right="561"/>
              <w:rPr>
                <w:rFonts w:ascii="宋体" w:hAnsi="宋体"/>
                <w:szCs w:val="21"/>
              </w:rPr>
            </w:pPr>
          </w:p>
          <w:p>
            <w:pPr>
              <w:ind w:right="561"/>
              <w:jc w:val="left"/>
              <w:rPr>
                <w:rFonts w:ascii="宋体" w:hAnsi="宋体"/>
                <w:szCs w:val="21"/>
              </w:rPr>
            </w:pPr>
            <w:r>
              <w:rPr>
                <w:rFonts w:hint="eastAsia" w:ascii="宋体" w:hAnsi="宋体"/>
                <w:szCs w:val="21"/>
              </w:rPr>
              <w:t xml:space="preserve">公司负责人签字：                                               （盖章）                   </w:t>
            </w:r>
          </w:p>
          <w:p>
            <w:pPr>
              <w:ind w:right="561" w:firstLine="3824" w:firstLineChars="1821"/>
              <w:jc w:val="center"/>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945" w:type="dxa"/>
            <w:vMerge w:val="restart"/>
            <w:noWrap w:val="0"/>
            <w:vAlign w:val="center"/>
          </w:tcPr>
          <w:p>
            <w:pPr>
              <w:spacing w:line="320" w:lineRule="exact"/>
              <w:jc w:val="center"/>
              <w:rPr>
                <w:rFonts w:ascii="宋体" w:hAnsi="宋体"/>
                <w:szCs w:val="21"/>
              </w:rPr>
            </w:pPr>
            <w:r>
              <w:rPr>
                <w:rFonts w:hint="eastAsia" w:ascii="宋体" w:hAnsi="宋体"/>
                <w:b/>
                <w:bCs/>
                <w:szCs w:val="21"/>
              </w:rPr>
              <w:t>市（区）行政主管部门意见</w:t>
            </w:r>
          </w:p>
        </w:tc>
        <w:tc>
          <w:tcPr>
            <w:tcW w:w="3828" w:type="dxa"/>
            <w:gridSpan w:val="4"/>
            <w:noWrap w:val="0"/>
            <w:vAlign w:val="center"/>
          </w:tcPr>
          <w:p>
            <w:pPr>
              <w:jc w:val="center"/>
              <w:rPr>
                <w:rFonts w:ascii="宋体" w:hAnsi="宋体"/>
                <w:szCs w:val="21"/>
              </w:rPr>
            </w:pPr>
            <w:r>
              <w:rPr>
                <w:rFonts w:hint="eastAsia" w:ascii="宋体" w:hAnsi="宋体"/>
                <w:szCs w:val="21"/>
              </w:rPr>
              <w:t xml:space="preserve"> </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区住房建设局盖章</w:t>
            </w:r>
          </w:p>
          <w:p>
            <w:pPr>
              <w:jc w:val="center"/>
              <w:rPr>
                <w:rFonts w:ascii="宋体" w:hAnsi="宋体"/>
                <w:szCs w:val="21"/>
              </w:rPr>
            </w:pPr>
          </w:p>
          <w:p>
            <w:pPr>
              <w:ind w:right="840" w:firstLine="1050" w:firstLineChars="500"/>
              <w:rPr>
                <w:rFonts w:hint="eastAsia"/>
              </w:rPr>
            </w:pPr>
            <w:r>
              <w:rPr>
                <w:rFonts w:hint="eastAsia" w:ascii="宋体" w:hAnsi="宋体"/>
                <w:szCs w:val="21"/>
              </w:rPr>
              <w:t xml:space="preserve">年   月 </w:t>
            </w:r>
            <w:r>
              <w:rPr>
                <w:rFonts w:ascii="宋体" w:hAnsi="宋体"/>
                <w:szCs w:val="21"/>
              </w:rPr>
              <w:t xml:space="preserve">  </w:t>
            </w:r>
            <w:r>
              <w:rPr>
                <w:rFonts w:hint="eastAsia" w:ascii="宋体" w:hAnsi="宋体"/>
                <w:szCs w:val="21"/>
              </w:rPr>
              <w:t>日</w:t>
            </w:r>
          </w:p>
        </w:tc>
        <w:tc>
          <w:tcPr>
            <w:tcW w:w="425" w:type="dxa"/>
            <w:vMerge w:val="restart"/>
            <w:noWrap w:val="0"/>
            <w:vAlign w:val="center"/>
          </w:tcPr>
          <w:p>
            <w:pPr>
              <w:ind w:right="720"/>
              <w:jc w:val="right"/>
              <w:rPr>
                <w:rFonts w:ascii="宋体" w:hAnsi="宋体"/>
                <w:b/>
                <w:bCs/>
                <w:szCs w:val="21"/>
              </w:rPr>
            </w:pPr>
            <w:r>
              <w:rPr>
                <w:rFonts w:hint="eastAsia" w:ascii="宋体" w:hAnsi="宋体"/>
                <w:b/>
                <w:bCs/>
                <w:szCs w:val="21"/>
              </w:rPr>
              <w:t>市建筑业协会意见</w:t>
            </w:r>
          </w:p>
          <w:p>
            <w:pPr>
              <w:ind w:right="720"/>
              <w:jc w:val="right"/>
              <w:rPr>
                <w:rFonts w:ascii="宋体" w:hAnsi="宋体"/>
                <w:szCs w:val="21"/>
              </w:rPr>
            </w:pPr>
          </w:p>
        </w:tc>
        <w:tc>
          <w:tcPr>
            <w:tcW w:w="3863" w:type="dxa"/>
            <w:gridSpan w:val="3"/>
            <w:vMerge w:val="restart"/>
            <w:noWrap w:val="0"/>
            <w:vAlign w:val="center"/>
          </w:tcPr>
          <w:p>
            <w:pPr>
              <w:ind w:right="510"/>
              <w:jc w:val="right"/>
              <w:rPr>
                <w:rFonts w:ascii="宋体" w:hAnsi="宋体"/>
                <w:szCs w:val="21"/>
              </w:rPr>
            </w:pPr>
          </w:p>
          <w:p>
            <w:pPr>
              <w:ind w:right="510"/>
              <w:jc w:val="right"/>
              <w:rPr>
                <w:rFonts w:ascii="宋体" w:hAnsi="宋体"/>
                <w:szCs w:val="21"/>
              </w:rPr>
            </w:pPr>
          </w:p>
          <w:p>
            <w:pPr>
              <w:ind w:right="510"/>
              <w:jc w:val="right"/>
              <w:rPr>
                <w:rFonts w:ascii="宋体" w:hAnsi="宋体"/>
                <w:szCs w:val="21"/>
              </w:rPr>
            </w:pPr>
          </w:p>
          <w:p>
            <w:pPr>
              <w:ind w:right="510"/>
              <w:jc w:val="right"/>
              <w:rPr>
                <w:rFonts w:ascii="宋体" w:hAnsi="宋体"/>
                <w:szCs w:val="21"/>
              </w:rPr>
            </w:pPr>
          </w:p>
          <w:p>
            <w:pPr>
              <w:ind w:right="510"/>
              <w:jc w:val="right"/>
              <w:rPr>
                <w:rFonts w:ascii="宋体" w:hAnsi="宋体"/>
                <w:szCs w:val="21"/>
              </w:rPr>
            </w:pPr>
          </w:p>
          <w:p>
            <w:pPr>
              <w:ind w:right="510"/>
              <w:jc w:val="right"/>
              <w:rPr>
                <w:rFonts w:ascii="宋体" w:hAnsi="宋体"/>
                <w:szCs w:val="21"/>
              </w:rPr>
            </w:pPr>
          </w:p>
          <w:p>
            <w:pPr>
              <w:ind w:right="510"/>
              <w:jc w:val="right"/>
              <w:rPr>
                <w:rFonts w:ascii="宋体" w:hAnsi="宋体"/>
                <w:szCs w:val="21"/>
              </w:rPr>
            </w:pPr>
          </w:p>
          <w:p>
            <w:pPr>
              <w:ind w:right="510"/>
              <w:jc w:val="right"/>
              <w:rPr>
                <w:rFonts w:ascii="宋体" w:hAnsi="宋体"/>
                <w:szCs w:val="21"/>
              </w:rPr>
            </w:pPr>
          </w:p>
          <w:p>
            <w:pPr>
              <w:ind w:right="510"/>
              <w:jc w:val="right"/>
              <w:rPr>
                <w:rFonts w:ascii="宋体" w:hAnsi="宋体"/>
                <w:szCs w:val="21"/>
              </w:rPr>
            </w:pPr>
          </w:p>
          <w:p>
            <w:pPr>
              <w:ind w:right="510"/>
              <w:jc w:val="right"/>
              <w:rPr>
                <w:rFonts w:hint="eastAsia" w:ascii="宋体" w:hAnsi="宋体"/>
                <w:szCs w:val="21"/>
              </w:rPr>
            </w:pPr>
          </w:p>
          <w:p>
            <w:pPr>
              <w:ind w:right="420"/>
              <w:jc w:val="right"/>
              <w:rPr>
                <w:rFonts w:ascii="宋体" w:hAnsi="宋体"/>
                <w:szCs w:val="21"/>
              </w:rPr>
            </w:pPr>
            <w:r>
              <w:rPr>
                <w:rFonts w:hint="eastAsia" w:ascii="宋体" w:hAnsi="宋体"/>
                <w:szCs w:val="21"/>
              </w:rPr>
              <w:t>市建筑业协会盖章</w:t>
            </w:r>
          </w:p>
          <w:p>
            <w:pPr>
              <w:ind w:right="630"/>
              <w:jc w:val="right"/>
              <w:rPr>
                <w:rFonts w:ascii="宋体" w:hAnsi="宋体"/>
                <w:szCs w:val="21"/>
              </w:rPr>
            </w:pPr>
            <w:r>
              <w:rPr>
                <w:rFonts w:hint="eastAsia" w:ascii="宋体" w:hAnsi="宋体"/>
                <w:szCs w:val="21"/>
              </w:rPr>
              <w:t>年   月   日</w:t>
            </w:r>
          </w:p>
          <w:p>
            <w:pPr>
              <w:ind w:right="630"/>
              <w:jc w:val="righ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45" w:type="dxa"/>
            <w:vMerge w:val="continue"/>
            <w:noWrap w:val="0"/>
            <w:vAlign w:val="center"/>
          </w:tcPr>
          <w:p>
            <w:pPr>
              <w:spacing w:line="320" w:lineRule="exact"/>
              <w:jc w:val="center"/>
              <w:rPr>
                <w:rFonts w:hint="eastAsia" w:ascii="宋体" w:hAnsi="宋体"/>
                <w:b/>
                <w:bCs/>
                <w:szCs w:val="21"/>
              </w:rPr>
            </w:pPr>
          </w:p>
        </w:tc>
        <w:tc>
          <w:tcPr>
            <w:tcW w:w="3828" w:type="dxa"/>
            <w:gridSpan w:val="4"/>
            <w:noWrap w:val="0"/>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市质量安全监督机构盖章</w:t>
            </w:r>
            <w:r>
              <w:rPr>
                <w:rFonts w:ascii="宋体" w:hAnsi="宋体"/>
                <w:szCs w:val="21"/>
              </w:rPr>
              <w:t xml:space="preserve"> </w:t>
            </w:r>
          </w:p>
          <w:p>
            <w:pPr>
              <w:jc w:val="center"/>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c>
          <w:tcPr>
            <w:tcW w:w="425" w:type="dxa"/>
            <w:vMerge w:val="continue"/>
            <w:noWrap w:val="0"/>
            <w:vAlign w:val="center"/>
          </w:tcPr>
          <w:p>
            <w:pPr>
              <w:ind w:right="720"/>
              <w:jc w:val="right"/>
              <w:rPr>
                <w:rFonts w:hint="eastAsia" w:ascii="宋体" w:hAnsi="宋体"/>
                <w:b/>
                <w:bCs/>
                <w:szCs w:val="21"/>
              </w:rPr>
            </w:pPr>
          </w:p>
        </w:tc>
        <w:tc>
          <w:tcPr>
            <w:tcW w:w="3863" w:type="dxa"/>
            <w:gridSpan w:val="3"/>
            <w:vMerge w:val="continue"/>
            <w:noWrap w:val="0"/>
            <w:vAlign w:val="center"/>
          </w:tcPr>
          <w:p>
            <w:pPr>
              <w:ind w:right="510"/>
              <w:jc w:val="right"/>
              <w:rPr>
                <w:rFonts w:hint="eastAsia" w:ascii="宋体" w:hAnsi="宋体"/>
                <w:szCs w:val="21"/>
              </w:rPr>
            </w:pPr>
          </w:p>
        </w:tc>
      </w:tr>
    </w:tbl>
    <w:p>
      <w:pPr>
        <w:adjustRightInd w:val="0"/>
        <w:snapToGrid w:val="0"/>
        <w:spacing w:line="560" w:lineRule="exact"/>
        <w:rPr>
          <w:rFonts w:ascii="仿宋_GB2312" w:eastAsia="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52159"/>
    <w:multiLevelType w:val="singleLevel"/>
    <w:tmpl w:val="F9152159"/>
    <w:lvl w:ilvl="0" w:tentative="0">
      <w:start w:val="1"/>
      <w:numFmt w:val="chineseCounting"/>
      <w:suff w:val="space"/>
      <w:lvlText w:val="第%1条"/>
      <w:lvlJc w:val="left"/>
      <w:rPr>
        <w:rFonts w:hint="eastAsia"/>
        <w:b/>
        <w:bCs/>
      </w:rPr>
    </w:lvl>
  </w:abstractNum>
  <w:abstractNum w:abstractNumId="1">
    <w:nsid w:val="620234FB"/>
    <w:multiLevelType w:val="singleLevel"/>
    <w:tmpl w:val="620234FB"/>
    <w:lvl w:ilvl="0" w:tentative="0">
      <w:start w:val="1"/>
      <w:numFmt w:val="chineseCounting"/>
      <w:suff w:val="nothing"/>
      <w:lvlText w:val="（%1）"/>
      <w:lvlJc w:val="left"/>
      <w:pPr>
        <w:ind w:left="1"/>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YTIyYTE0YTIxNzEzODJhYjcyMjZlNjc1OTYzMjYifQ=="/>
  </w:docVars>
  <w:rsids>
    <w:rsidRoot w:val="00000000"/>
    <w:rsid w:val="23902BBD"/>
    <w:rsid w:val="53B75B58"/>
    <w:rsid w:val="55BA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spacing w:after="160" w:line="259" w:lineRule="auto"/>
      <w:jc w:val="left"/>
    </w:pPr>
    <w:rPr>
      <w:rFonts w:cs="黑体"/>
      <w:sz w:val="18"/>
      <w:szCs w:val="18"/>
    </w:rPr>
  </w:style>
  <w:style w:type="paragraph" w:styleId="4">
    <w:name w:val="Body Text First Indent 2"/>
    <w:basedOn w:val="2"/>
    <w:qFormat/>
    <w:uiPriority w:val="0"/>
    <w:pPr>
      <w:spacing w:before="100" w:beforeAutospacing="1" w:after="0" w:line="259" w:lineRule="auto"/>
      <w:ind w:firstLine="420" w:firstLineChars="200"/>
    </w:pPr>
    <w:rPr>
      <w:rFonts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1615</Words>
  <Characters>1620</Characters>
  <Lines>0</Lines>
  <Paragraphs>0</Paragraphs>
  <TotalTime>5</TotalTime>
  <ScaleCrop>false</ScaleCrop>
  <LinksUpToDate>false</LinksUpToDate>
  <CharactersWithSpaces>1756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张亮</dc:creator>
  <cp:lastModifiedBy>张莹</cp:lastModifiedBy>
  <dcterms:modified xsi:type="dcterms:W3CDTF">2022-05-13T07:37:16Z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251402BB145C4BB18DF85B1F2F0127AD</vt:lpwstr>
  </property>
</Properties>
</file>