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630D" w:rsidRDefault="00C91BDC">
      <w:pPr>
        <w:spacing w:line="0" w:lineRule="atLeast"/>
        <w:rPr>
          <w:rFonts w:ascii="仿宋_GB2312" w:eastAsia="仿宋_GB2312" w:hAnsi="仿宋_GB2312" w:cs="仿宋_GB2312"/>
          <w:color w:val="000000" w:themeColor="text1"/>
          <w:sz w:val="32"/>
          <w:szCs w:val="32"/>
        </w:rPr>
      </w:pPr>
      <w:r>
        <w:rPr>
          <w:rFonts w:ascii="仿宋_GB2312" w:eastAsia="仿宋_GB2312" w:hAnsi="仿宋_GB2312" w:cs="仿宋_GB2312" w:hint="eastAsia"/>
          <w:color w:val="000000" w:themeColor="text1"/>
          <w:sz w:val="32"/>
          <w:szCs w:val="32"/>
        </w:rPr>
        <w:t>表</w:t>
      </w:r>
      <w:r>
        <w:rPr>
          <w:rFonts w:ascii="仿宋_GB2312" w:eastAsia="仿宋_GB2312" w:hAnsi="仿宋_GB2312" w:cs="仿宋_GB2312" w:hint="eastAsia"/>
          <w:color w:val="000000" w:themeColor="text1"/>
          <w:sz w:val="32"/>
          <w:szCs w:val="32"/>
        </w:rPr>
        <w:t>7</w:t>
      </w:r>
    </w:p>
    <w:p w:rsidR="009C630D" w:rsidRDefault="00C91BDC">
      <w:pPr>
        <w:spacing w:line="0" w:lineRule="atLeast"/>
        <w:jc w:val="center"/>
        <w:rPr>
          <w:rFonts w:ascii="宋体" w:hAnsi="宋体" w:cs="宋体"/>
          <w:b/>
          <w:bCs/>
          <w:color w:val="000000" w:themeColor="text1"/>
          <w:spacing w:val="15"/>
          <w:sz w:val="32"/>
          <w:szCs w:val="32"/>
        </w:rPr>
      </w:pPr>
      <w:r>
        <w:rPr>
          <w:rFonts w:ascii="宋体" w:hAnsi="宋体" w:cs="宋体" w:hint="eastAsia"/>
          <w:b/>
          <w:bCs/>
          <w:color w:val="000000" w:themeColor="text1"/>
          <w:spacing w:val="15"/>
          <w:sz w:val="44"/>
          <w:szCs w:val="44"/>
        </w:rPr>
        <w:t>检测机构综合能力评定表</w:t>
      </w:r>
    </w:p>
    <w:p w:rsidR="009C630D" w:rsidRDefault="009C630D">
      <w:pPr>
        <w:spacing w:line="0" w:lineRule="atLeast"/>
        <w:rPr>
          <w:rFonts w:ascii="宋体" w:hAnsi="宋体" w:cs="宋体"/>
          <w:b/>
          <w:bCs/>
          <w:color w:val="000000" w:themeColor="text1"/>
          <w:szCs w:val="21"/>
        </w:rPr>
      </w:pPr>
    </w:p>
    <w:p w:rsidR="009C630D" w:rsidRDefault="00C91BDC">
      <w:pPr>
        <w:spacing w:line="0" w:lineRule="atLeast"/>
        <w:rPr>
          <w:rFonts w:ascii="宋体" w:hAnsi="宋体" w:cs="宋体"/>
          <w:b/>
          <w:bCs/>
          <w:color w:val="000000" w:themeColor="text1"/>
          <w:sz w:val="28"/>
          <w:szCs w:val="28"/>
          <w:u w:val="single"/>
        </w:rPr>
      </w:pPr>
      <w:r>
        <w:rPr>
          <w:rFonts w:ascii="宋体" w:hAnsi="宋体" w:cs="宋体" w:hint="eastAsia"/>
          <w:b/>
          <w:bCs/>
          <w:color w:val="000000" w:themeColor="text1"/>
          <w:sz w:val="28"/>
          <w:szCs w:val="28"/>
        </w:rPr>
        <w:t>检测机构：</w:t>
      </w:r>
      <w:r>
        <w:rPr>
          <w:rFonts w:ascii="宋体" w:hAnsi="宋体" w:cs="宋体" w:hint="eastAsia"/>
          <w:b/>
          <w:bCs/>
          <w:color w:val="000000" w:themeColor="text1"/>
          <w:sz w:val="28"/>
          <w:szCs w:val="28"/>
        </w:rPr>
        <w:t xml:space="preserve">                              </w:t>
      </w:r>
      <w:r>
        <w:rPr>
          <w:rFonts w:ascii="宋体" w:hAnsi="宋体" w:cs="宋体" w:hint="eastAsia"/>
          <w:b/>
          <w:bCs/>
          <w:color w:val="000000" w:themeColor="text1"/>
          <w:sz w:val="28"/>
          <w:szCs w:val="28"/>
        </w:rPr>
        <w:t>核查日期：</w:t>
      </w:r>
    </w:p>
    <w:tbl>
      <w:tblPr>
        <w:tblW w:w="9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tblPr>
      <w:tblGrid>
        <w:gridCol w:w="632"/>
        <w:gridCol w:w="979"/>
        <w:gridCol w:w="4961"/>
        <w:gridCol w:w="283"/>
        <w:gridCol w:w="1701"/>
        <w:gridCol w:w="1418"/>
      </w:tblGrid>
      <w:tr w:rsidR="00254115" w:rsidTr="000022DB">
        <w:trPr>
          <w:cantSplit/>
          <w:trHeight w:val="491"/>
          <w:tblHeader/>
        </w:trPr>
        <w:tc>
          <w:tcPr>
            <w:tcW w:w="632" w:type="dxa"/>
          </w:tcPr>
          <w:p w:rsidR="00254115" w:rsidRDefault="00254115">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核查</w:t>
            </w:r>
          </w:p>
          <w:p w:rsidR="00254115" w:rsidRDefault="00254115">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要素</w:t>
            </w:r>
          </w:p>
        </w:tc>
        <w:tc>
          <w:tcPr>
            <w:tcW w:w="979" w:type="dxa"/>
            <w:vAlign w:val="center"/>
          </w:tcPr>
          <w:p w:rsidR="00254115" w:rsidRDefault="00254115">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核查项目</w:t>
            </w:r>
          </w:p>
        </w:tc>
        <w:tc>
          <w:tcPr>
            <w:tcW w:w="4961" w:type="dxa"/>
            <w:vAlign w:val="center"/>
          </w:tcPr>
          <w:p w:rsidR="00254115" w:rsidRDefault="00254115">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要点、要求</w:t>
            </w:r>
          </w:p>
        </w:tc>
        <w:tc>
          <w:tcPr>
            <w:tcW w:w="1984" w:type="dxa"/>
            <w:gridSpan w:val="2"/>
            <w:vAlign w:val="center"/>
          </w:tcPr>
          <w:p w:rsidR="00254115" w:rsidRDefault="00254115" w:rsidP="00254115">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结果评定</w:t>
            </w:r>
          </w:p>
        </w:tc>
        <w:tc>
          <w:tcPr>
            <w:tcW w:w="1418" w:type="dxa"/>
            <w:vAlign w:val="center"/>
          </w:tcPr>
          <w:p w:rsidR="00254115" w:rsidRDefault="004D3CBF">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情况摘要</w:t>
            </w:r>
          </w:p>
        </w:tc>
      </w:tr>
      <w:tr w:rsidR="005510AD" w:rsidTr="000022DB">
        <w:trPr>
          <w:trHeight w:val="286"/>
        </w:trPr>
        <w:tc>
          <w:tcPr>
            <w:tcW w:w="632" w:type="dxa"/>
            <w:vMerge w:val="restart"/>
            <w:vAlign w:val="center"/>
          </w:tcPr>
          <w:p w:rsidR="00254115" w:rsidRDefault="00254115">
            <w:pPr>
              <w:spacing w:line="0" w:lineRule="atLeast"/>
              <w:jc w:val="center"/>
              <w:rPr>
                <w:rFonts w:ascii="宋体" w:hAnsi="宋体" w:cs="宋体"/>
                <w:color w:val="000000" w:themeColor="text1"/>
                <w:szCs w:val="21"/>
              </w:rPr>
            </w:pPr>
            <w:r>
              <w:rPr>
                <w:rFonts w:ascii="宋体" w:hAnsi="宋体" w:cs="宋体" w:hint="eastAsia"/>
                <w:color w:val="000000" w:themeColor="text1"/>
                <w:szCs w:val="21"/>
              </w:rPr>
              <w:t>场地</w:t>
            </w:r>
          </w:p>
        </w:tc>
        <w:tc>
          <w:tcPr>
            <w:tcW w:w="979" w:type="dxa"/>
            <w:vMerge w:val="restart"/>
            <w:vAlign w:val="center"/>
          </w:tcPr>
          <w:p w:rsidR="00254115" w:rsidRDefault="00254115">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具有开展检测工作所需的固定工作场地</w:t>
            </w:r>
          </w:p>
        </w:tc>
        <w:tc>
          <w:tcPr>
            <w:tcW w:w="4961" w:type="dxa"/>
          </w:tcPr>
          <w:p w:rsidR="00254115" w:rsidRDefault="00254115">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固定检测场所证明文件：房产证或房屋租赁合同，提交房屋租赁合同的需同时提交出租方的房产证或房产证明文件，租赁期限有明确的表述，覆盖资质许可有效期。</w:t>
            </w:r>
            <w:bookmarkStart w:id="0" w:name="_GoBack"/>
            <w:bookmarkEnd w:id="0"/>
          </w:p>
        </w:tc>
        <w:tc>
          <w:tcPr>
            <w:tcW w:w="283" w:type="dxa"/>
            <w:vAlign w:val="center"/>
          </w:tcPr>
          <w:p w:rsidR="00254115" w:rsidRDefault="00254115" w:rsidP="00254115">
            <w:pPr>
              <w:spacing w:line="0" w:lineRule="atLeast"/>
              <w:jc w:val="center"/>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254115" w:rsidRDefault="00254115" w:rsidP="00254115">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tcPr>
          <w:p w:rsidR="00254115" w:rsidRDefault="00254115">
            <w:pPr>
              <w:spacing w:line="0" w:lineRule="atLeast"/>
              <w:rPr>
                <w:rFonts w:ascii="宋体" w:hAnsi="宋体" w:cs="宋体"/>
                <w:color w:val="000000" w:themeColor="text1"/>
                <w:szCs w:val="21"/>
              </w:rPr>
            </w:pPr>
          </w:p>
        </w:tc>
      </w:tr>
      <w:tr w:rsidR="005510AD" w:rsidTr="000022DB">
        <w:trPr>
          <w:trHeight w:val="285"/>
        </w:trPr>
        <w:tc>
          <w:tcPr>
            <w:tcW w:w="632" w:type="dxa"/>
            <w:vMerge/>
            <w:vAlign w:val="center"/>
          </w:tcPr>
          <w:p w:rsidR="00254115" w:rsidRDefault="00254115">
            <w:pPr>
              <w:spacing w:line="0" w:lineRule="atLeast"/>
              <w:rPr>
                <w:rFonts w:ascii="宋体" w:hAnsi="宋体" w:cs="宋体"/>
                <w:color w:val="000000" w:themeColor="text1"/>
                <w:szCs w:val="21"/>
              </w:rPr>
            </w:pPr>
          </w:p>
        </w:tc>
        <w:tc>
          <w:tcPr>
            <w:tcW w:w="979" w:type="dxa"/>
            <w:vMerge/>
          </w:tcPr>
          <w:p w:rsidR="00254115" w:rsidRDefault="00254115">
            <w:pPr>
              <w:spacing w:line="0" w:lineRule="atLeast"/>
              <w:jc w:val="left"/>
              <w:rPr>
                <w:rFonts w:ascii="宋体" w:hAnsi="宋体" w:cs="宋体"/>
                <w:color w:val="000000" w:themeColor="text1"/>
                <w:szCs w:val="21"/>
              </w:rPr>
            </w:pPr>
          </w:p>
        </w:tc>
        <w:tc>
          <w:tcPr>
            <w:tcW w:w="4961" w:type="dxa"/>
          </w:tcPr>
          <w:p w:rsidR="00254115" w:rsidRDefault="00254115">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工作环境满足检测要求。</w:t>
            </w:r>
          </w:p>
        </w:tc>
        <w:tc>
          <w:tcPr>
            <w:tcW w:w="283" w:type="dxa"/>
            <w:vAlign w:val="center"/>
          </w:tcPr>
          <w:p w:rsidR="00254115" w:rsidRDefault="00254115" w:rsidP="00254115">
            <w:pPr>
              <w:spacing w:line="0" w:lineRule="atLeast"/>
              <w:jc w:val="center"/>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254115" w:rsidRDefault="00254115"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w:t>
            </w:r>
            <w:r>
              <w:rPr>
                <w:rFonts w:ascii="宋体" w:hAnsi="宋体" w:cs="宋体" w:hint="eastAsia"/>
                <w:color w:val="000000" w:themeColor="text1"/>
                <w:szCs w:val="21"/>
              </w:rPr>
              <w:t>不满足</w:t>
            </w:r>
            <w:r>
              <w:rPr>
                <w:rFonts w:ascii="宋体" w:hAnsi="宋体" w:cs="宋体" w:hint="eastAsia"/>
                <w:color w:val="000000" w:themeColor="text1"/>
                <w:szCs w:val="21"/>
              </w:rPr>
              <w:sym w:font="Wingdings 2" w:char="00A3"/>
            </w:r>
          </w:p>
        </w:tc>
        <w:tc>
          <w:tcPr>
            <w:tcW w:w="1418" w:type="dxa"/>
            <w:vMerge/>
          </w:tcPr>
          <w:p w:rsidR="00254115" w:rsidRDefault="00254115">
            <w:pPr>
              <w:spacing w:line="0" w:lineRule="atLeast"/>
              <w:rPr>
                <w:rFonts w:ascii="宋体" w:hAnsi="宋体" w:cs="宋体"/>
                <w:color w:val="000000" w:themeColor="text1"/>
                <w:szCs w:val="21"/>
              </w:rPr>
            </w:pPr>
          </w:p>
        </w:tc>
      </w:tr>
      <w:tr w:rsidR="00E10EF9" w:rsidTr="000022DB">
        <w:trPr>
          <w:trHeight w:val="95"/>
        </w:trPr>
        <w:tc>
          <w:tcPr>
            <w:tcW w:w="632" w:type="dxa"/>
            <w:vMerge w:val="restart"/>
            <w:vAlign w:val="center"/>
          </w:tcPr>
          <w:p w:rsidR="00E10EF9" w:rsidRDefault="00E10EF9">
            <w:pPr>
              <w:spacing w:line="0" w:lineRule="atLeast"/>
              <w:jc w:val="center"/>
              <w:rPr>
                <w:rFonts w:ascii="宋体" w:hAnsi="宋体" w:cs="宋体"/>
                <w:color w:val="000000" w:themeColor="text1"/>
                <w:szCs w:val="21"/>
              </w:rPr>
            </w:pPr>
            <w:r>
              <w:rPr>
                <w:rFonts w:ascii="宋体" w:hAnsi="宋体" w:cs="宋体" w:hint="eastAsia"/>
                <w:color w:val="000000" w:themeColor="text1"/>
                <w:szCs w:val="21"/>
              </w:rPr>
              <w:t>设备</w:t>
            </w:r>
          </w:p>
          <w:p w:rsidR="00E10EF9" w:rsidRDefault="00E10EF9">
            <w:pPr>
              <w:spacing w:line="0" w:lineRule="atLeast"/>
              <w:jc w:val="center"/>
              <w:rPr>
                <w:rFonts w:ascii="宋体" w:hAnsi="宋体" w:cs="宋体"/>
                <w:color w:val="000000" w:themeColor="text1"/>
                <w:szCs w:val="21"/>
              </w:rPr>
            </w:pPr>
            <w:r>
              <w:rPr>
                <w:rFonts w:ascii="宋体" w:hAnsi="宋体" w:cs="宋体" w:hint="eastAsia"/>
                <w:color w:val="000000" w:themeColor="text1"/>
                <w:szCs w:val="21"/>
              </w:rPr>
              <w:t>设施</w:t>
            </w:r>
          </w:p>
        </w:tc>
        <w:tc>
          <w:tcPr>
            <w:tcW w:w="979" w:type="dxa"/>
            <w:vMerge w:val="restart"/>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具备从事检测活动所必需的设备设施</w:t>
            </w:r>
          </w:p>
        </w:tc>
        <w:tc>
          <w:tcPr>
            <w:tcW w:w="4961" w:type="dxa"/>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设备设施配置满足申报项目的要求。</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vAlign w:val="center"/>
          </w:tcPr>
          <w:p w:rsidR="00E10EF9" w:rsidRDefault="00E10EF9">
            <w:pPr>
              <w:spacing w:line="0" w:lineRule="atLeast"/>
              <w:rPr>
                <w:rFonts w:ascii="宋体" w:hAnsi="宋体" w:cs="宋体"/>
                <w:color w:val="000000" w:themeColor="text1"/>
                <w:szCs w:val="21"/>
              </w:rPr>
            </w:pPr>
          </w:p>
        </w:tc>
      </w:tr>
      <w:tr w:rsidR="00E10EF9" w:rsidTr="000022DB">
        <w:trPr>
          <w:trHeight w:val="95"/>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ign w:val="center"/>
          </w:tcPr>
          <w:p w:rsidR="00E10EF9" w:rsidRDefault="00E10EF9">
            <w:pPr>
              <w:spacing w:line="0" w:lineRule="atLeast"/>
              <w:jc w:val="left"/>
              <w:rPr>
                <w:rFonts w:ascii="宋体" w:hAnsi="宋体" w:cs="宋体"/>
                <w:color w:val="000000" w:themeColor="text1"/>
                <w:szCs w:val="21"/>
              </w:rPr>
            </w:pPr>
          </w:p>
        </w:tc>
        <w:tc>
          <w:tcPr>
            <w:tcW w:w="4961" w:type="dxa"/>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主要检测仪器设备清单及购置发票或固定资产有效证明</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E10EF9" w:rsidRDefault="00E10EF9">
            <w:pPr>
              <w:spacing w:line="0" w:lineRule="atLeast"/>
              <w:rPr>
                <w:rFonts w:ascii="宋体" w:hAnsi="宋体" w:cs="宋体"/>
                <w:color w:val="000000" w:themeColor="text1"/>
                <w:szCs w:val="21"/>
              </w:rPr>
            </w:pPr>
          </w:p>
        </w:tc>
      </w:tr>
      <w:tr w:rsidR="00E10EF9" w:rsidTr="000022DB">
        <w:trPr>
          <w:trHeight w:val="95"/>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ign w:val="center"/>
          </w:tcPr>
          <w:p w:rsidR="00E10EF9" w:rsidRDefault="00E10EF9">
            <w:pPr>
              <w:spacing w:line="0" w:lineRule="atLeast"/>
              <w:jc w:val="left"/>
              <w:rPr>
                <w:rFonts w:ascii="宋体" w:hAnsi="宋体" w:cs="宋体"/>
                <w:color w:val="000000" w:themeColor="text1"/>
                <w:szCs w:val="21"/>
              </w:rPr>
            </w:pPr>
          </w:p>
        </w:tc>
        <w:tc>
          <w:tcPr>
            <w:tcW w:w="4961" w:type="dxa"/>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设备设施处于正常运行状态。</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E10EF9" w:rsidRDefault="00E10EF9">
            <w:pPr>
              <w:spacing w:line="0" w:lineRule="atLeast"/>
              <w:rPr>
                <w:rFonts w:ascii="宋体" w:hAnsi="宋体" w:cs="宋体"/>
                <w:color w:val="000000" w:themeColor="text1"/>
                <w:szCs w:val="21"/>
              </w:rPr>
            </w:pPr>
          </w:p>
        </w:tc>
      </w:tr>
      <w:tr w:rsidR="00E10EF9" w:rsidTr="000022DB">
        <w:trPr>
          <w:trHeight w:val="95"/>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ign w:val="center"/>
          </w:tcPr>
          <w:p w:rsidR="00E10EF9" w:rsidRDefault="00E10EF9">
            <w:pPr>
              <w:spacing w:line="0" w:lineRule="atLeast"/>
              <w:jc w:val="left"/>
              <w:rPr>
                <w:rFonts w:ascii="宋体" w:hAnsi="宋体" w:cs="宋体"/>
                <w:color w:val="000000" w:themeColor="text1"/>
                <w:szCs w:val="21"/>
              </w:rPr>
            </w:pPr>
          </w:p>
        </w:tc>
        <w:tc>
          <w:tcPr>
            <w:tcW w:w="4961" w:type="dxa"/>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属于强制检定的计量器具的计量检定合格</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E10EF9" w:rsidRDefault="00E10EF9">
            <w:pPr>
              <w:spacing w:line="0" w:lineRule="atLeast"/>
              <w:rPr>
                <w:rFonts w:ascii="宋体" w:hAnsi="宋体" w:cs="宋体"/>
                <w:color w:val="000000" w:themeColor="text1"/>
                <w:szCs w:val="21"/>
              </w:rPr>
            </w:pPr>
          </w:p>
        </w:tc>
      </w:tr>
      <w:tr w:rsidR="00E10EF9" w:rsidTr="000022DB">
        <w:trPr>
          <w:trHeight w:val="334"/>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restart"/>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检测监管平台联网</w:t>
            </w:r>
          </w:p>
        </w:tc>
        <w:tc>
          <w:tcPr>
            <w:tcW w:w="4961" w:type="dxa"/>
            <w:vAlign w:val="center"/>
          </w:tcPr>
          <w:p w:rsidR="00E10EF9" w:rsidRDefault="00E10EF9" w:rsidP="004D3CBF">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深圳市建设工程质量检测监管平台联网登记</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vAlign w:val="center"/>
          </w:tcPr>
          <w:p w:rsidR="00E10EF9" w:rsidRDefault="00E10EF9">
            <w:pPr>
              <w:spacing w:line="0" w:lineRule="atLeast"/>
              <w:rPr>
                <w:rFonts w:ascii="宋体" w:hAnsi="宋体" w:cs="宋体"/>
                <w:color w:val="000000" w:themeColor="text1"/>
                <w:szCs w:val="21"/>
              </w:rPr>
            </w:pPr>
          </w:p>
        </w:tc>
      </w:tr>
      <w:tr w:rsidR="00E10EF9" w:rsidTr="000022DB">
        <w:trPr>
          <w:trHeight w:val="480"/>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ign w:val="center"/>
          </w:tcPr>
          <w:p w:rsidR="00E10EF9" w:rsidRDefault="00E10EF9">
            <w:pPr>
              <w:spacing w:line="0" w:lineRule="atLeast"/>
              <w:jc w:val="left"/>
              <w:rPr>
                <w:rFonts w:ascii="宋体" w:hAnsi="宋体" w:cs="宋体"/>
                <w:color w:val="000000" w:themeColor="text1"/>
                <w:szCs w:val="21"/>
              </w:rPr>
            </w:pPr>
          </w:p>
        </w:tc>
        <w:tc>
          <w:tcPr>
            <w:tcW w:w="4961" w:type="dxa"/>
            <w:vAlign w:val="center"/>
          </w:tcPr>
          <w:p w:rsidR="00E10EF9" w:rsidRDefault="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在检测监管平台上验证上传检测数据真实、准确、及时、完整，与报告相符，有可追溯的记录。</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E10EF9" w:rsidRDefault="00E10EF9">
            <w:pPr>
              <w:spacing w:line="0" w:lineRule="atLeast"/>
              <w:rPr>
                <w:rFonts w:ascii="宋体" w:hAnsi="宋体" w:cs="宋体"/>
                <w:color w:val="000000" w:themeColor="text1"/>
                <w:szCs w:val="21"/>
              </w:rPr>
            </w:pPr>
          </w:p>
        </w:tc>
      </w:tr>
      <w:tr w:rsidR="003D4FC3" w:rsidTr="000022DB">
        <w:trPr>
          <w:trHeight w:val="817"/>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4D3CBF">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钢筋、混凝土、水泥、砌体材料等的力学性能指标，地基基础压板试验、基桩静载和高低应变试验等检测数据自动采集，</w:t>
            </w:r>
          </w:p>
        </w:tc>
        <w:tc>
          <w:tcPr>
            <w:tcW w:w="283" w:type="dxa"/>
            <w:vAlign w:val="center"/>
          </w:tcPr>
          <w:p w:rsidR="003D4FC3" w:rsidRDefault="003D4FC3">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vAlign w:val="center"/>
          </w:tcPr>
          <w:p w:rsidR="003D4FC3" w:rsidRDefault="003D4FC3">
            <w:pPr>
              <w:spacing w:line="0" w:lineRule="atLeast"/>
              <w:rPr>
                <w:rFonts w:ascii="宋体" w:hAnsi="宋体" w:cs="宋体"/>
                <w:color w:val="000000" w:themeColor="text1"/>
                <w:szCs w:val="21"/>
              </w:rPr>
            </w:pPr>
          </w:p>
        </w:tc>
      </w:tr>
      <w:tr w:rsidR="003D4FC3" w:rsidTr="000022DB">
        <w:trPr>
          <w:trHeight w:val="299"/>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E10EF9">
            <w:pPr>
              <w:spacing w:line="0" w:lineRule="atLeast"/>
              <w:jc w:val="left"/>
              <w:rPr>
                <w:rFonts w:ascii="宋体" w:hAnsi="宋体" w:cs="宋体" w:hint="eastAsia"/>
                <w:color w:val="000000" w:themeColor="text1"/>
                <w:szCs w:val="21"/>
              </w:rPr>
            </w:pPr>
            <w:r>
              <w:rPr>
                <w:rFonts w:ascii="宋体" w:hAnsi="宋体" w:cs="宋体" w:hint="eastAsia"/>
                <w:color w:val="000000" w:themeColor="text1"/>
                <w:szCs w:val="21"/>
              </w:rPr>
              <w:t>无人工干预实时上传，传输时间不超过1分钟</w:t>
            </w:r>
          </w:p>
        </w:tc>
        <w:tc>
          <w:tcPr>
            <w:tcW w:w="283" w:type="dxa"/>
            <w:vAlign w:val="center"/>
          </w:tcPr>
          <w:p w:rsidR="003D4FC3" w:rsidRDefault="003D4FC3">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E10EF9" w:rsidTr="000022DB">
        <w:trPr>
          <w:trHeight w:val="749"/>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ign w:val="center"/>
          </w:tcPr>
          <w:p w:rsidR="00E10EF9" w:rsidRDefault="00E10EF9">
            <w:pPr>
              <w:spacing w:line="0" w:lineRule="atLeast"/>
              <w:jc w:val="left"/>
              <w:rPr>
                <w:rFonts w:ascii="宋体" w:hAnsi="宋体" w:cs="宋体"/>
                <w:color w:val="000000" w:themeColor="text1"/>
                <w:szCs w:val="21"/>
              </w:rPr>
            </w:pPr>
          </w:p>
        </w:tc>
        <w:tc>
          <w:tcPr>
            <w:tcW w:w="4961" w:type="dxa"/>
            <w:vAlign w:val="center"/>
          </w:tcPr>
          <w:p w:rsidR="00E10EF9" w:rsidRDefault="00E10EF9" w:rsidP="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检测报告打印时，以PDF文件形式上传，其关键数据信息及修改日志同步上传到检测监管平台。</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vAlign w:val="center"/>
          </w:tcPr>
          <w:p w:rsidR="00E10EF9" w:rsidRDefault="00E10EF9">
            <w:pPr>
              <w:spacing w:line="0" w:lineRule="atLeast"/>
              <w:rPr>
                <w:rFonts w:ascii="宋体" w:hAnsi="宋体" w:cs="宋体"/>
                <w:color w:val="000000" w:themeColor="text1"/>
                <w:szCs w:val="21"/>
              </w:rPr>
            </w:pPr>
          </w:p>
        </w:tc>
      </w:tr>
      <w:tr w:rsidR="00E10EF9" w:rsidTr="000022DB">
        <w:trPr>
          <w:trHeight w:val="334"/>
        </w:trPr>
        <w:tc>
          <w:tcPr>
            <w:tcW w:w="632" w:type="dxa"/>
            <w:vMerge/>
            <w:vAlign w:val="center"/>
          </w:tcPr>
          <w:p w:rsidR="00E10EF9" w:rsidRDefault="00E10EF9">
            <w:pPr>
              <w:spacing w:line="0" w:lineRule="atLeast"/>
              <w:rPr>
                <w:rFonts w:ascii="宋体" w:hAnsi="宋体" w:cs="宋体"/>
                <w:color w:val="000000" w:themeColor="text1"/>
                <w:szCs w:val="21"/>
              </w:rPr>
            </w:pPr>
          </w:p>
        </w:tc>
        <w:tc>
          <w:tcPr>
            <w:tcW w:w="979" w:type="dxa"/>
            <w:vMerge/>
            <w:vAlign w:val="center"/>
          </w:tcPr>
          <w:p w:rsidR="00E10EF9" w:rsidRDefault="00E10EF9">
            <w:pPr>
              <w:spacing w:line="0" w:lineRule="atLeast"/>
              <w:jc w:val="left"/>
              <w:rPr>
                <w:rFonts w:ascii="宋体" w:hAnsi="宋体" w:cs="宋体"/>
                <w:color w:val="000000" w:themeColor="text1"/>
                <w:szCs w:val="21"/>
              </w:rPr>
            </w:pPr>
          </w:p>
        </w:tc>
        <w:tc>
          <w:tcPr>
            <w:tcW w:w="4961" w:type="dxa"/>
            <w:vAlign w:val="center"/>
          </w:tcPr>
          <w:p w:rsidR="00E10EF9" w:rsidRDefault="00E10EF9" w:rsidP="00E10EF9">
            <w:pPr>
              <w:spacing w:line="0" w:lineRule="atLeast"/>
              <w:jc w:val="left"/>
              <w:rPr>
                <w:rFonts w:ascii="宋体" w:hAnsi="宋体" w:cs="宋体" w:hint="eastAsia"/>
                <w:color w:val="000000" w:themeColor="text1"/>
                <w:szCs w:val="21"/>
              </w:rPr>
            </w:pPr>
            <w:r>
              <w:rPr>
                <w:rFonts w:ascii="宋体" w:hAnsi="宋体" w:cs="宋体" w:hint="eastAsia"/>
                <w:color w:val="000000" w:themeColor="text1"/>
                <w:szCs w:val="21"/>
              </w:rPr>
              <w:t>监管平台数据核查：采集日志、数据修改日志、检测数据、报告标识码获取有效。</w:t>
            </w:r>
          </w:p>
        </w:tc>
        <w:tc>
          <w:tcPr>
            <w:tcW w:w="283" w:type="dxa"/>
            <w:vAlign w:val="center"/>
          </w:tcPr>
          <w:p w:rsidR="00E10EF9" w:rsidRDefault="00E10EF9">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E10EF9" w:rsidRDefault="00E10EF9"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E10EF9" w:rsidRDefault="00E10EF9">
            <w:pPr>
              <w:spacing w:line="0" w:lineRule="atLeast"/>
              <w:rPr>
                <w:rFonts w:ascii="宋体" w:hAnsi="宋体" w:cs="宋体"/>
                <w:color w:val="000000" w:themeColor="text1"/>
                <w:szCs w:val="21"/>
              </w:rPr>
            </w:pPr>
          </w:p>
        </w:tc>
      </w:tr>
      <w:tr w:rsidR="003D4FC3" w:rsidTr="000022DB">
        <w:trPr>
          <w:trHeight w:val="347"/>
        </w:trPr>
        <w:tc>
          <w:tcPr>
            <w:tcW w:w="632" w:type="dxa"/>
            <w:vMerge w:val="restart"/>
            <w:vAlign w:val="center"/>
          </w:tcPr>
          <w:p w:rsidR="003D4FC3" w:rsidRDefault="003D4FC3">
            <w:pPr>
              <w:spacing w:line="0" w:lineRule="atLeast"/>
              <w:jc w:val="center"/>
              <w:rPr>
                <w:rFonts w:ascii="宋体" w:hAnsi="宋体" w:cs="宋体"/>
                <w:color w:val="000000" w:themeColor="text1"/>
                <w:szCs w:val="21"/>
              </w:rPr>
            </w:pPr>
            <w:r>
              <w:rPr>
                <w:rFonts w:ascii="宋体" w:hAnsi="宋体" w:cs="宋体" w:hint="eastAsia"/>
                <w:color w:val="000000" w:themeColor="text1"/>
                <w:szCs w:val="21"/>
              </w:rPr>
              <w:t>人员</w:t>
            </w:r>
          </w:p>
        </w:tc>
        <w:tc>
          <w:tcPr>
            <w:tcW w:w="979" w:type="dxa"/>
            <w:vMerge w:val="restart"/>
            <w:vAlign w:val="center"/>
          </w:tcPr>
          <w:p w:rsidR="003D4FC3" w:rsidRDefault="003D4FC3">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具有与其从事检测活动相适应的检测技术人员和管理人员</w:t>
            </w:r>
          </w:p>
        </w:tc>
        <w:tc>
          <w:tcPr>
            <w:tcW w:w="4961" w:type="dxa"/>
            <w:vAlign w:val="center"/>
          </w:tcPr>
          <w:p w:rsidR="003D4FC3" w:rsidRDefault="003D4FC3" w:rsidP="00E10EF9">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检测人员应在检测监管平台联网登记</w:t>
            </w:r>
          </w:p>
        </w:tc>
        <w:tc>
          <w:tcPr>
            <w:tcW w:w="283"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vAlign w:val="center"/>
          </w:tcPr>
          <w:p w:rsidR="003D4FC3" w:rsidRDefault="003D4FC3">
            <w:pPr>
              <w:spacing w:line="0" w:lineRule="atLeast"/>
              <w:rPr>
                <w:rFonts w:ascii="宋体" w:hAnsi="宋体" w:cs="宋体"/>
                <w:color w:val="000000" w:themeColor="text1"/>
                <w:szCs w:val="21"/>
              </w:rPr>
            </w:pPr>
          </w:p>
        </w:tc>
      </w:tr>
      <w:tr w:rsidR="003D4FC3" w:rsidTr="000022DB">
        <w:trPr>
          <w:trHeight w:val="432"/>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pPr>
              <w:spacing w:line="0" w:lineRule="atLeast"/>
              <w:jc w:val="left"/>
              <w:rPr>
                <w:rFonts w:ascii="宋体" w:hAnsi="宋体" w:cs="宋体"/>
                <w:color w:val="000000" w:themeColor="text1"/>
                <w:szCs w:val="21"/>
              </w:rPr>
            </w:pPr>
            <w:r>
              <w:rPr>
                <w:rFonts w:ascii="宋体" w:hAnsi="宋体" w:cs="宋体" w:hint="eastAsia"/>
                <w:bCs/>
                <w:iCs/>
                <w:color w:val="000000" w:themeColor="text1"/>
                <w:szCs w:val="21"/>
              </w:rPr>
              <w:t>检测人员必须持具备住建部门认可合法的培训合格证</w:t>
            </w:r>
            <w:r>
              <w:rPr>
                <w:rFonts w:ascii="宋体" w:hAnsi="宋体" w:cs="宋体" w:hint="eastAsia"/>
                <w:color w:val="000000" w:themeColor="text1"/>
                <w:szCs w:val="21"/>
              </w:rPr>
              <w:t>，并必须通过理论考试及实操考核。</w:t>
            </w:r>
          </w:p>
        </w:tc>
        <w:tc>
          <w:tcPr>
            <w:tcW w:w="283"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3D4FC3" w:rsidTr="000022DB">
        <w:trPr>
          <w:trHeight w:val="432"/>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pPr>
              <w:spacing w:line="0" w:lineRule="atLeast"/>
              <w:jc w:val="left"/>
              <w:rPr>
                <w:rFonts w:ascii="宋体" w:hAnsi="宋体" w:cs="宋体" w:hint="eastAsia"/>
                <w:bCs/>
                <w:iCs/>
                <w:color w:val="000000" w:themeColor="text1"/>
                <w:szCs w:val="21"/>
              </w:rPr>
            </w:pPr>
            <w:r>
              <w:rPr>
                <w:rFonts w:ascii="宋体" w:hAnsi="宋体" w:cs="宋体" w:hint="eastAsia"/>
                <w:color w:val="000000" w:themeColor="text1"/>
                <w:szCs w:val="21"/>
              </w:rPr>
              <w:t>检测人员通过考核的人员数量必须满足开展该项目的最低人员数量要求。</w:t>
            </w:r>
          </w:p>
        </w:tc>
        <w:tc>
          <w:tcPr>
            <w:tcW w:w="283"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3D4FC3" w:rsidTr="000022DB">
        <w:trPr>
          <w:trHeight w:val="277"/>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pPr>
              <w:spacing w:line="0" w:lineRule="atLeast"/>
              <w:jc w:val="left"/>
              <w:rPr>
                <w:rFonts w:ascii="宋体" w:hAnsi="宋体" w:cs="宋体" w:hint="eastAsia"/>
                <w:color w:val="000000" w:themeColor="text1"/>
                <w:szCs w:val="21"/>
              </w:rPr>
            </w:pPr>
            <w:r>
              <w:rPr>
                <w:rFonts w:ascii="宋体" w:hAnsi="宋体" w:cs="宋体" w:hint="eastAsia"/>
                <w:color w:val="000000" w:themeColor="text1"/>
                <w:szCs w:val="21"/>
              </w:rPr>
              <w:t>检测专业技术人员配置应符合规定要求①。</w:t>
            </w:r>
          </w:p>
        </w:tc>
        <w:tc>
          <w:tcPr>
            <w:tcW w:w="283" w:type="dxa"/>
            <w:vAlign w:val="center"/>
          </w:tcPr>
          <w:p w:rsidR="003D4FC3" w:rsidRDefault="003D4FC3">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3D4FC3" w:rsidTr="000022DB">
        <w:trPr>
          <w:trHeight w:val="431"/>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专项检测类别的检测人员不得同时从事四种或者四种以上检测项目（方法）的检测工作（检验测试、报告编写、校对、审核等）</w:t>
            </w:r>
          </w:p>
        </w:tc>
        <w:tc>
          <w:tcPr>
            <w:tcW w:w="283" w:type="dxa"/>
            <w:vAlign w:val="center"/>
          </w:tcPr>
          <w:p w:rsidR="003D4FC3" w:rsidRDefault="003D4FC3">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3D4FC3" w:rsidTr="000022DB">
        <w:trPr>
          <w:trHeight w:val="431"/>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5510AD">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检测人员不得同时受聘于两个或者两个以上的检测机构（查社保及发放工资证明）。</w:t>
            </w:r>
          </w:p>
        </w:tc>
        <w:tc>
          <w:tcPr>
            <w:tcW w:w="283" w:type="dxa"/>
            <w:vAlign w:val="center"/>
          </w:tcPr>
          <w:p w:rsidR="003D4FC3" w:rsidRDefault="003D4FC3">
            <w:pPr>
              <w:spacing w:line="0" w:lineRule="atLeast"/>
              <w:rPr>
                <w:rFonts w:ascii="宋体" w:hAnsi="宋体" w:cs="宋体"/>
                <w:color w:val="000000" w:themeColor="text1"/>
                <w:szCs w:val="21"/>
              </w:rPr>
            </w:pPr>
            <w:r>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Align w:val="center"/>
          </w:tcPr>
          <w:p w:rsidR="003D4FC3" w:rsidRDefault="003D4FC3">
            <w:pPr>
              <w:spacing w:line="0" w:lineRule="atLeast"/>
              <w:rPr>
                <w:rFonts w:ascii="宋体" w:hAnsi="宋体" w:cs="宋体"/>
                <w:color w:val="000000" w:themeColor="text1"/>
                <w:szCs w:val="21"/>
              </w:rPr>
            </w:pPr>
          </w:p>
        </w:tc>
      </w:tr>
      <w:tr w:rsidR="003D4FC3" w:rsidTr="000022DB">
        <w:trPr>
          <w:trHeight w:val="523"/>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5510AD">
            <w:pPr>
              <w:spacing w:line="0" w:lineRule="atLeast"/>
              <w:jc w:val="left"/>
              <w:rPr>
                <w:rFonts w:ascii="宋体" w:hAnsi="宋体" w:cs="宋体"/>
                <w:color w:val="000000" w:themeColor="text1"/>
                <w:szCs w:val="21"/>
              </w:rPr>
            </w:pPr>
            <w:r>
              <w:rPr>
                <w:rFonts w:ascii="宋体" w:hAnsi="宋体" w:cs="宋体" w:hint="eastAsia"/>
                <w:color w:val="000000" w:themeColor="text1"/>
                <w:szCs w:val="21"/>
              </w:rPr>
              <w:t>开展地基基础工程检测项目的机构，必须具有注册岩土工程师人员；</w:t>
            </w:r>
            <w:r>
              <w:rPr>
                <w:rFonts w:ascii="宋体" w:hAnsi="宋体" w:cs="宋体"/>
                <w:color w:val="000000" w:themeColor="text1"/>
                <w:szCs w:val="21"/>
              </w:rPr>
              <w:t xml:space="preserve"> </w:t>
            </w:r>
          </w:p>
        </w:tc>
        <w:tc>
          <w:tcPr>
            <w:tcW w:w="283" w:type="dxa"/>
          </w:tcPr>
          <w:p w:rsidR="003D4FC3" w:rsidRDefault="003D4FC3">
            <w:r w:rsidRPr="00450314">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vAlign w:val="center"/>
          </w:tcPr>
          <w:p w:rsidR="003D4FC3" w:rsidRDefault="003D4FC3">
            <w:pPr>
              <w:spacing w:line="0" w:lineRule="atLeast"/>
              <w:rPr>
                <w:rFonts w:ascii="宋体" w:hAnsi="宋体" w:cs="宋体"/>
                <w:color w:val="000000" w:themeColor="text1"/>
                <w:szCs w:val="21"/>
              </w:rPr>
            </w:pPr>
          </w:p>
        </w:tc>
      </w:tr>
      <w:tr w:rsidR="003D4FC3" w:rsidTr="000022DB">
        <w:trPr>
          <w:trHeight w:val="507"/>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5510AD">
            <w:pPr>
              <w:spacing w:line="0" w:lineRule="atLeast"/>
              <w:jc w:val="left"/>
              <w:rPr>
                <w:rFonts w:ascii="宋体" w:hAnsi="宋体" w:cs="宋体" w:hint="eastAsia"/>
                <w:color w:val="000000" w:themeColor="text1"/>
                <w:szCs w:val="21"/>
              </w:rPr>
            </w:pPr>
            <w:r>
              <w:rPr>
                <w:rFonts w:ascii="宋体" w:hAnsi="宋体" w:cs="宋体" w:hint="eastAsia"/>
                <w:color w:val="000000" w:themeColor="text1"/>
                <w:szCs w:val="21"/>
              </w:rPr>
              <w:t xml:space="preserve">开展主体结构工程检测项目、钢结构工程检测项目的机构，必须具有一级注册结构工程师人员； </w:t>
            </w:r>
          </w:p>
        </w:tc>
        <w:tc>
          <w:tcPr>
            <w:tcW w:w="283" w:type="dxa"/>
          </w:tcPr>
          <w:p w:rsidR="003D4FC3" w:rsidRDefault="003D4FC3">
            <w:r w:rsidRPr="00450314">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3D4FC3" w:rsidTr="000022DB">
        <w:trPr>
          <w:trHeight w:val="320"/>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5510AD">
            <w:pPr>
              <w:spacing w:line="0" w:lineRule="atLeast"/>
              <w:jc w:val="left"/>
              <w:rPr>
                <w:rFonts w:ascii="宋体" w:hAnsi="宋体" w:cs="宋体" w:hint="eastAsia"/>
                <w:color w:val="000000" w:themeColor="text1"/>
                <w:szCs w:val="21"/>
              </w:rPr>
            </w:pPr>
            <w:r>
              <w:rPr>
                <w:rFonts w:ascii="宋体" w:hAnsi="宋体" w:cs="宋体" w:hint="eastAsia"/>
                <w:color w:val="000000" w:themeColor="text1"/>
                <w:szCs w:val="21"/>
              </w:rPr>
              <w:t>注册人员必须具备在岗及从事相关工作的有效证明；</w:t>
            </w:r>
          </w:p>
        </w:tc>
        <w:tc>
          <w:tcPr>
            <w:tcW w:w="283" w:type="dxa"/>
          </w:tcPr>
          <w:p w:rsidR="003D4FC3" w:rsidRDefault="003D4FC3">
            <w:r w:rsidRPr="00450314">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r w:rsidR="003D4FC3" w:rsidTr="000022DB">
        <w:trPr>
          <w:trHeight w:val="564"/>
        </w:trPr>
        <w:tc>
          <w:tcPr>
            <w:tcW w:w="632" w:type="dxa"/>
            <w:vMerge/>
            <w:vAlign w:val="center"/>
          </w:tcPr>
          <w:p w:rsidR="003D4FC3" w:rsidRDefault="003D4FC3">
            <w:pPr>
              <w:spacing w:line="0" w:lineRule="atLeast"/>
              <w:rPr>
                <w:rFonts w:ascii="宋体" w:hAnsi="宋体" w:cs="宋体"/>
                <w:color w:val="000000" w:themeColor="text1"/>
                <w:szCs w:val="21"/>
              </w:rPr>
            </w:pPr>
          </w:p>
        </w:tc>
        <w:tc>
          <w:tcPr>
            <w:tcW w:w="979" w:type="dxa"/>
            <w:vMerge/>
            <w:vAlign w:val="center"/>
          </w:tcPr>
          <w:p w:rsidR="003D4FC3" w:rsidRDefault="003D4FC3">
            <w:pPr>
              <w:spacing w:line="0" w:lineRule="atLeast"/>
              <w:jc w:val="left"/>
              <w:rPr>
                <w:rFonts w:ascii="宋体" w:hAnsi="宋体" w:cs="宋体"/>
                <w:color w:val="000000" w:themeColor="text1"/>
                <w:szCs w:val="21"/>
              </w:rPr>
            </w:pPr>
          </w:p>
        </w:tc>
        <w:tc>
          <w:tcPr>
            <w:tcW w:w="4961" w:type="dxa"/>
            <w:vAlign w:val="center"/>
          </w:tcPr>
          <w:p w:rsidR="003D4FC3" w:rsidRDefault="003D4FC3" w:rsidP="005510AD">
            <w:pPr>
              <w:spacing w:line="0" w:lineRule="atLeast"/>
              <w:jc w:val="left"/>
              <w:rPr>
                <w:rFonts w:ascii="宋体" w:hAnsi="宋体" w:cs="宋体" w:hint="eastAsia"/>
                <w:color w:val="000000" w:themeColor="text1"/>
                <w:szCs w:val="21"/>
              </w:rPr>
            </w:pPr>
            <w:r>
              <w:rPr>
                <w:rFonts w:ascii="宋体" w:hAnsi="宋体" w:cs="宋体" w:hint="eastAsia"/>
                <w:color w:val="000000" w:themeColor="text1"/>
                <w:szCs w:val="21"/>
              </w:rPr>
              <w:t>注册人员从事检验测试、报告编写、校对、审核等工作必须持证上岗。</w:t>
            </w:r>
          </w:p>
        </w:tc>
        <w:tc>
          <w:tcPr>
            <w:tcW w:w="283" w:type="dxa"/>
            <w:vAlign w:val="center"/>
          </w:tcPr>
          <w:p w:rsidR="003D4FC3" w:rsidRDefault="003D4FC3" w:rsidP="000022DB">
            <w:pPr>
              <w:jc w:val="center"/>
            </w:pPr>
            <w:r w:rsidRPr="00450314">
              <w:rPr>
                <w:rFonts w:ascii="宋体" w:hAnsi="宋体" w:cs="宋体" w:hint="eastAsia"/>
                <w:b/>
                <w:bCs/>
                <w:color w:val="000000" w:themeColor="text1"/>
                <w:szCs w:val="21"/>
              </w:rPr>
              <w:t>★</w:t>
            </w:r>
          </w:p>
        </w:tc>
        <w:tc>
          <w:tcPr>
            <w:tcW w:w="1701" w:type="dxa"/>
            <w:vAlign w:val="center"/>
          </w:tcPr>
          <w:p w:rsidR="003D4FC3" w:rsidRDefault="003D4FC3"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ign w:val="center"/>
          </w:tcPr>
          <w:p w:rsidR="003D4FC3" w:rsidRDefault="003D4FC3">
            <w:pPr>
              <w:spacing w:line="0" w:lineRule="atLeast"/>
              <w:rPr>
                <w:rFonts w:ascii="宋体" w:hAnsi="宋体" w:cs="宋体"/>
                <w:color w:val="000000" w:themeColor="text1"/>
                <w:szCs w:val="21"/>
              </w:rPr>
            </w:pPr>
          </w:p>
        </w:tc>
      </w:tr>
    </w:tbl>
    <w:p w:rsidR="009C630D" w:rsidRDefault="00C91BDC">
      <w:pPr>
        <w:spacing w:line="0" w:lineRule="atLeast"/>
        <w:rPr>
          <w:rFonts w:ascii="宋体" w:hAnsi="宋体" w:cs="宋体"/>
          <w:color w:val="000000" w:themeColor="text1"/>
          <w:szCs w:val="21"/>
        </w:rPr>
      </w:pPr>
      <w:r>
        <w:rPr>
          <w:rFonts w:ascii="宋体" w:hAnsi="宋体" w:cs="宋体" w:hint="eastAsia"/>
          <w:color w:val="000000" w:themeColor="text1"/>
          <w:szCs w:val="21"/>
        </w:rPr>
        <w:br w:type="page"/>
      </w:r>
    </w:p>
    <w:tbl>
      <w:tblPr>
        <w:tblpPr w:leftFromText="180" w:rightFromText="180" w:vertAnchor="page" w:horzAnchor="margin" w:tblpY="1429"/>
        <w:tblW w:w="9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tblPr>
      <w:tblGrid>
        <w:gridCol w:w="632"/>
        <w:gridCol w:w="979"/>
        <w:gridCol w:w="4961"/>
        <w:gridCol w:w="1984"/>
        <w:gridCol w:w="1418"/>
      </w:tblGrid>
      <w:tr w:rsidR="000022DB" w:rsidTr="000022DB">
        <w:trPr>
          <w:cantSplit/>
          <w:trHeight w:val="491"/>
          <w:tblHeader/>
        </w:trPr>
        <w:tc>
          <w:tcPr>
            <w:tcW w:w="632" w:type="dxa"/>
          </w:tcPr>
          <w:p w:rsidR="000022DB" w:rsidRDefault="000022DB" w:rsidP="000022DB">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lastRenderedPageBreak/>
              <w:t>核查</w:t>
            </w:r>
          </w:p>
          <w:p w:rsidR="000022DB" w:rsidRDefault="000022DB" w:rsidP="000022DB">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要素</w:t>
            </w:r>
          </w:p>
        </w:tc>
        <w:tc>
          <w:tcPr>
            <w:tcW w:w="979" w:type="dxa"/>
            <w:vAlign w:val="center"/>
          </w:tcPr>
          <w:p w:rsidR="000022DB" w:rsidRDefault="000022DB" w:rsidP="000022DB">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核查项目</w:t>
            </w:r>
          </w:p>
        </w:tc>
        <w:tc>
          <w:tcPr>
            <w:tcW w:w="4961" w:type="dxa"/>
            <w:vAlign w:val="center"/>
          </w:tcPr>
          <w:p w:rsidR="000022DB" w:rsidRDefault="000022DB" w:rsidP="000022DB">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要点、要求</w:t>
            </w:r>
          </w:p>
        </w:tc>
        <w:tc>
          <w:tcPr>
            <w:tcW w:w="1984" w:type="dxa"/>
            <w:vAlign w:val="center"/>
          </w:tcPr>
          <w:p w:rsidR="000022DB" w:rsidRDefault="000022DB" w:rsidP="000022DB">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结果评定</w:t>
            </w:r>
          </w:p>
        </w:tc>
        <w:tc>
          <w:tcPr>
            <w:tcW w:w="1418" w:type="dxa"/>
            <w:vAlign w:val="center"/>
          </w:tcPr>
          <w:p w:rsidR="000022DB" w:rsidRDefault="000022DB" w:rsidP="000022DB">
            <w:pPr>
              <w:spacing w:line="0" w:lineRule="atLeast"/>
              <w:jc w:val="center"/>
              <w:rPr>
                <w:rFonts w:ascii="宋体" w:hAnsi="宋体" w:cs="宋体"/>
                <w:b/>
                <w:bCs/>
                <w:color w:val="000000" w:themeColor="text1"/>
                <w:szCs w:val="21"/>
              </w:rPr>
            </w:pPr>
            <w:r>
              <w:rPr>
                <w:rFonts w:ascii="宋体" w:hAnsi="宋体" w:cs="宋体" w:hint="eastAsia"/>
                <w:b/>
                <w:bCs/>
                <w:color w:val="000000" w:themeColor="text1"/>
                <w:szCs w:val="21"/>
              </w:rPr>
              <w:t>情况摘要</w:t>
            </w:r>
          </w:p>
        </w:tc>
      </w:tr>
    </w:tbl>
    <w:tbl>
      <w:tblPr>
        <w:tblpPr w:leftFromText="180" w:rightFromText="180" w:vertAnchor="page" w:horzAnchor="margin" w:tblpY="1982"/>
        <w:tblW w:w="9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1" w:type="dxa"/>
          <w:right w:w="51" w:type="dxa"/>
        </w:tblCellMar>
        <w:tblLook w:val="04A0"/>
      </w:tblPr>
      <w:tblGrid>
        <w:gridCol w:w="632"/>
        <w:gridCol w:w="979"/>
        <w:gridCol w:w="4961"/>
        <w:gridCol w:w="283"/>
        <w:gridCol w:w="1701"/>
        <w:gridCol w:w="1418"/>
      </w:tblGrid>
      <w:tr w:rsidR="00407420" w:rsidTr="00407420">
        <w:trPr>
          <w:trHeight w:val="562"/>
        </w:trPr>
        <w:tc>
          <w:tcPr>
            <w:tcW w:w="632" w:type="dxa"/>
            <w:vMerge w:val="restart"/>
            <w:vAlign w:val="center"/>
          </w:tcPr>
          <w:p w:rsidR="00407420" w:rsidRDefault="00407420" w:rsidP="00407420">
            <w:pPr>
              <w:spacing w:line="0" w:lineRule="atLeast"/>
              <w:jc w:val="center"/>
              <w:rPr>
                <w:rFonts w:ascii="宋体" w:hAnsi="宋体" w:cs="宋体"/>
                <w:color w:val="000000" w:themeColor="text1"/>
                <w:szCs w:val="21"/>
              </w:rPr>
            </w:pPr>
            <w:r>
              <w:rPr>
                <w:rFonts w:ascii="宋体" w:hAnsi="宋体" w:cs="宋体" w:hint="eastAsia"/>
                <w:color w:val="000000" w:themeColor="text1"/>
                <w:szCs w:val="21"/>
              </w:rPr>
              <w:t>质量管理</w:t>
            </w:r>
          </w:p>
        </w:tc>
        <w:tc>
          <w:tcPr>
            <w:tcW w:w="979" w:type="dxa"/>
            <w:vMerge w:val="restart"/>
            <w:vAlign w:val="center"/>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有健全的技术管理和质量保证体系</w:t>
            </w:r>
          </w:p>
        </w:tc>
        <w:tc>
          <w:tcPr>
            <w:tcW w:w="4961" w:type="dxa"/>
            <w:vAlign w:val="center"/>
          </w:tcPr>
          <w:p w:rsidR="00407420" w:rsidRDefault="00407420" w:rsidP="00407420">
            <w:pPr>
              <w:spacing w:line="0" w:lineRule="atLeast"/>
              <w:rPr>
                <w:rFonts w:ascii="宋体" w:hAnsi="宋体" w:cs="宋体"/>
                <w:bCs/>
                <w:iCs/>
                <w:color w:val="000000" w:themeColor="text1"/>
                <w:szCs w:val="21"/>
              </w:rPr>
            </w:pPr>
            <w:r>
              <w:rPr>
                <w:rFonts w:ascii="宋体" w:hAnsi="宋体" w:cs="宋体" w:hint="eastAsia"/>
                <w:bCs/>
                <w:iCs/>
                <w:color w:val="000000" w:themeColor="text1"/>
                <w:szCs w:val="21"/>
              </w:rPr>
              <w:t>内审、管理评审等记录，应现时有效。</w:t>
            </w:r>
          </w:p>
        </w:tc>
        <w:tc>
          <w:tcPr>
            <w:tcW w:w="283" w:type="dxa"/>
            <w:vAlign w:val="center"/>
          </w:tcPr>
          <w:p w:rsidR="00407420" w:rsidRDefault="00407420" w:rsidP="00407420">
            <w:pPr>
              <w:jc w:val="center"/>
            </w:pPr>
            <w:r w:rsidRPr="00A12BE0">
              <w:rPr>
                <w:rFonts w:ascii="宋体" w:hAnsi="宋体" w:cs="宋体" w:hint="eastAsia"/>
                <w:b/>
                <w:bCs/>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tcPr>
          <w:p w:rsidR="00407420" w:rsidRDefault="00407420" w:rsidP="00407420">
            <w:pPr>
              <w:spacing w:line="0" w:lineRule="atLeast"/>
              <w:rPr>
                <w:rFonts w:ascii="宋体" w:hAnsi="宋体" w:cs="宋体"/>
                <w:color w:val="000000" w:themeColor="text1"/>
                <w:szCs w:val="21"/>
              </w:rPr>
            </w:pPr>
          </w:p>
        </w:tc>
      </w:tr>
      <w:tr w:rsidR="00407420" w:rsidTr="00407420">
        <w:trPr>
          <w:trHeight w:val="415"/>
        </w:trPr>
        <w:tc>
          <w:tcPr>
            <w:tcW w:w="632" w:type="dxa"/>
            <w:vMerge/>
            <w:vAlign w:val="center"/>
          </w:tcPr>
          <w:p w:rsidR="00407420" w:rsidRDefault="00407420" w:rsidP="00407420">
            <w:pPr>
              <w:spacing w:line="0" w:lineRule="atLeast"/>
              <w:jc w:val="center"/>
              <w:rPr>
                <w:rFonts w:ascii="宋体" w:hAnsi="宋体" w:cs="宋体" w:hint="eastAsia"/>
                <w:color w:val="000000" w:themeColor="text1"/>
                <w:szCs w:val="21"/>
              </w:rPr>
            </w:pPr>
          </w:p>
        </w:tc>
        <w:tc>
          <w:tcPr>
            <w:tcW w:w="979" w:type="dxa"/>
            <w:vMerge/>
            <w:vAlign w:val="center"/>
          </w:tcPr>
          <w:p w:rsidR="00407420" w:rsidRDefault="00407420" w:rsidP="00407420">
            <w:pPr>
              <w:spacing w:line="0" w:lineRule="atLeast"/>
              <w:jc w:val="left"/>
              <w:rPr>
                <w:rFonts w:ascii="宋体" w:hAnsi="宋体" w:cs="宋体" w:hint="eastAsia"/>
                <w:bCs/>
                <w:iCs/>
                <w:color w:val="000000" w:themeColor="text1"/>
                <w:szCs w:val="21"/>
              </w:rPr>
            </w:pPr>
          </w:p>
        </w:tc>
        <w:tc>
          <w:tcPr>
            <w:tcW w:w="4961" w:type="dxa"/>
            <w:vAlign w:val="center"/>
          </w:tcPr>
          <w:p w:rsidR="00407420" w:rsidRDefault="00407420" w:rsidP="00407420">
            <w:pPr>
              <w:spacing w:line="0" w:lineRule="atLeast"/>
              <w:rPr>
                <w:rFonts w:ascii="宋体" w:hAnsi="宋体" w:cs="宋体" w:hint="eastAsia"/>
                <w:bCs/>
                <w:iCs/>
                <w:color w:val="000000" w:themeColor="text1"/>
                <w:szCs w:val="21"/>
              </w:rPr>
            </w:pPr>
            <w:r>
              <w:rPr>
                <w:rFonts w:ascii="宋体" w:hAnsi="宋体" w:cs="宋体" w:hint="eastAsia"/>
                <w:bCs/>
                <w:iCs/>
                <w:color w:val="000000" w:themeColor="text1"/>
                <w:szCs w:val="21"/>
              </w:rPr>
              <w:t>质量监督</w:t>
            </w:r>
            <w:r>
              <w:rPr>
                <w:rFonts w:ascii="宋体" w:hAnsi="宋体" w:cs="宋体" w:hint="eastAsia"/>
                <w:bCs/>
                <w:iCs/>
                <w:color w:val="000000" w:themeColor="text1"/>
                <w:szCs w:val="21"/>
              </w:rPr>
              <w:t>实施</w:t>
            </w:r>
            <w:r>
              <w:rPr>
                <w:rFonts w:ascii="宋体" w:hAnsi="宋体" w:cs="宋体" w:hint="eastAsia"/>
                <w:bCs/>
                <w:iCs/>
                <w:color w:val="000000" w:themeColor="text1"/>
                <w:szCs w:val="21"/>
              </w:rPr>
              <w:t>有效</w:t>
            </w:r>
            <w:r>
              <w:rPr>
                <w:rFonts w:ascii="宋体" w:hAnsi="宋体" w:cs="宋体" w:hint="eastAsia"/>
                <w:bCs/>
                <w:iCs/>
                <w:color w:val="000000" w:themeColor="text1"/>
                <w:szCs w:val="21"/>
              </w:rPr>
              <w:t>。</w:t>
            </w:r>
          </w:p>
        </w:tc>
        <w:tc>
          <w:tcPr>
            <w:tcW w:w="283" w:type="dxa"/>
            <w:vAlign w:val="center"/>
          </w:tcPr>
          <w:p w:rsidR="00407420" w:rsidRPr="00A12BE0" w:rsidRDefault="00407420" w:rsidP="00407420">
            <w:pPr>
              <w:jc w:val="center"/>
              <w:rPr>
                <w:rFonts w:ascii="宋体" w:hAnsi="宋体" w:cs="宋体" w:hint="eastAsia"/>
                <w:b/>
                <w:bCs/>
                <w:color w:val="000000" w:themeColor="text1"/>
                <w:szCs w:val="21"/>
              </w:rPr>
            </w:pPr>
            <w:r>
              <w:rPr>
                <w:rFonts w:ascii="宋体" w:hAnsi="宋体" w:cs="宋体"/>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tcPr>
          <w:p w:rsidR="00407420" w:rsidRDefault="00407420" w:rsidP="00407420">
            <w:pPr>
              <w:spacing w:line="0" w:lineRule="atLeast"/>
              <w:rPr>
                <w:rFonts w:ascii="宋体" w:hAnsi="宋体" w:cs="宋体"/>
                <w:color w:val="000000" w:themeColor="text1"/>
                <w:szCs w:val="21"/>
              </w:rPr>
            </w:pPr>
          </w:p>
        </w:tc>
      </w:tr>
      <w:tr w:rsidR="00407420" w:rsidTr="00407420">
        <w:tc>
          <w:tcPr>
            <w:tcW w:w="632" w:type="dxa"/>
            <w:vMerge/>
            <w:vAlign w:val="center"/>
          </w:tcPr>
          <w:p w:rsidR="00407420" w:rsidRDefault="00407420" w:rsidP="00407420">
            <w:pPr>
              <w:spacing w:line="0" w:lineRule="atLeast"/>
              <w:jc w:val="center"/>
              <w:rPr>
                <w:rFonts w:ascii="宋体" w:hAnsi="宋体" w:cs="宋体" w:hint="eastAsia"/>
                <w:color w:val="000000" w:themeColor="text1"/>
                <w:szCs w:val="21"/>
              </w:rPr>
            </w:pPr>
          </w:p>
        </w:tc>
        <w:tc>
          <w:tcPr>
            <w:tcW w:w="979" w:type="dxa"/>
            <w:vMerge w:val="restart"/>
            <w:vAlign w:val="center"/>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 xml:space="preserve">质量监控 </w:t>
            </w:r>
          </w:p>
        </w:tc>
        <w:tc>
          <w:tcPr>
            <w:tcW w:w="4961" w:type="dxa"/>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 xml:space="preserve">有计划、有记录，表明实验室对其检测活动进行了持续有效的质量监控。 </w:t>
            </w:r>
          </w:p>
        </w:tc>
        <w:tc>
          <w:tcPr>
            <w:tcW w:w="283" w:type="dxa"/>
            <w:vAlign w:val="center"/>
          </w:tcPr>
          <w:p w:rsidR="00407420" w:rsidRDefault="00407420" w:rsidP="00407420">
            <w:pPr>
              <w:jc w:val="center"/>
            </w:pPr>
            <w:r w:rsidRPr="00A12BE0">
              <w:rPr>
                <w:rFonts w:ascii="宋体" w:hAnsi="宋体" w:cs="宋体" w:hint="eastAsia"/>
                <w:b/>
                <w:bCs/>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tcPr>
          <w:p w:rsidR="00407420" w:rsidRDefault="00407420" w:rsidP="00407420">
            <w:pPr>
              <w:spacing w:line="0" w:lineRule="atLeast"/>
              <w:rPr>
                <w:rFonts w:ascii="宋体" w:hAnsi="宋体" w:cs="宋体"/>
                <w:color w:val="000000" w:themeColor="text1"/>
                <w:szCs w:val="21"/>
              </w:rPr>
            </w:pPr>
          </w:p>
        </w:tc>
      </w:tr>
      <w:tr w:rsidR="00407420" w:rsidTr="00407420">
        <w:tc>
          <w:tcPr>
            <w:tcW w:w="632" w:type="dxa"/>
            <w:vMerge/>
            <w:vAlign w:val="center"/>
          </w:tcPr>
          <w:p w:rsidR="00407420" w:rsidRDefault="00407420" w:rsidP="00407420">
            <w:pPr>
              <w:spacing w:line="0" w:lineRule="atLeast"/>
              <w:jc w:val="center"/>
              <w:rPr>
                <w:rFonts w:ascii="宋体" w:hAnsi="宋体" w:cs="宋体" w:hint="eastAsia"/>
                <w:color w:val="000000" w:themeColor="text1"/>
                <w:szCs w:val="21"/>
              </w:rPr>
            </w:pPr>
          </w:p>
        </w:tc>
        <w:tc>
          <w:tcPr>
            <w:tcW w:w="979" w:type="dxa"/>
            <w:vMerge/>
            <w:vAlign w:val="center"/>
          </w:tcPr>
          <w:p w:rsidR="00407420" w:rsidRDefault="00407420" w:rsidP="00407420">
            <w:pPr>
              <w:spacing w:line="0" w:lineRule="atLeast"/>
              <w:jc w:val="left"/>
              <w:rPr>
                <w:rFonts w:ascii="宋体" w:hAnsi="宋体" w:cs="宋体"/>
                <w:bCs/>
                <w:iCs/>
                <w:color w:val="000000" w:themeColor="text1"/>
                <w:szCs w:val="21"/>
              </w:rPr>
            </w:pPr>
          </w:p>
        </w:tc>
        <w:tc>
          <w:tcPr>
            <w:tcW w:w="4961" w:type="dxa"/>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实验室视频监控记录应不少于半年 。</w:t>
            </w:r>
          </w:p>
        </w:tc>
        <w:tc>
          <w:tcPr>
            <w:tcW w:w="283" w:type="dxa"/>
            <w:vAlign w:val="center"/>
          </w:tcPr>
          <w:p w:rsidR="00407420" w:rsidRDefault="00407420" w:rsidP="00407420">
            <w:pPr>
              <w:jc w:val="center"/>
            </w:pPr>
            <w:r>
              <w:rPr>
                <w:rFonts w:ascii="宋体" w:hAnsi="宋体" w:cs="宋体"/>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tcPr>
          <w:p w:rsidR="00407420" w:rsidRDefault="00407420" w:rsidP="00407420">
            <w:pPr>
              <w:spacing w:line="0" w:lineRule="atLeast"/>
              <w:rPr>
                <w:rFonts w:ascii="宋体" w:hAnsi="宋体" w:cs="宋体"/>
                <w:color w:val="000000" w:themeColor="text1"/>
                <w:szCs w:val="21"/>
              </w:rPr>
            </w:pPr>
          </w:p>
        </w:tc>
      </w:tr>
      <w:tr w:rsidR="00407420" w:rsidTr="00407420">
        <w:trPr>
          <w:trHeight w:val="265"/>
        </w:trPr>
        <w:tc>
          <w:tcPr>
            <w:tcW w:w="632" w:type="dxa"/>
            <w:vMerge/>
            <w:vAlign w:val="center"/>
          </w:tcPr>
          <w:p w:rsidR="00407420" w:rsidRDefault="00407420" w:rsidP="00407420">
            <w:pPr>
              <w:spacing w:line="0" w:lineRule="atLeast"/>
              <w:rPr>
                <w:rFonts w:ascii="宋体" w:hAnsi="宋体" w:cs="宋体"/>
                <w:color w:val="000000" w:themeColor="text1"/>
                <w:szCs w:val="21"/>
              </w:rPr>
            </w:pPr>
          </w:p>
        </w:tc>
        <w:tc>
          <w:tcPr>
            <w:tcW w:w="979" w:type="dxa"/>
            <w:vMerge w:val="restart"/>
            <w:vAlign w:val="center"/>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检测记录</w:t>
            </w:r>
          </w:p>
        </w:tc>
        <w:tc>
          <w:tcPr>
            <w:tcW w:w="4961" w:type="dxa"/>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检测记录</w:t>
            </w:r>
            <w:r>
              <w:rPr>
                <w:rFonts w:ascii="宋体" w:hAnsi="宋体" w:cs="宋体" w:hint="eastAsia"/>
                <w:bCs/>
                <w:iCs/>
                <w:color w:val="000000" w:themeColor="text1"/>
                <w:szCs w:val="21"/>
              </w:rPr>
              <w:t>应</w:t>
            </w:r>
            <w:r>
              <w:rPr>
                <w:rFonts w:ascii="宋体" w:hAnsi="宋体" w:cs="宋体" w:hint="eastAsia"/>
                <w:bCs/>
                <w:iCs/>
                <w:color w:val="000000" w:themeColor="text1"/>
                <w:szCs w:val="21"/>
              </w:rPr>
              <w:t>及时、客观、完整、有效</w:t>
            </w:r>
            <w:r>
              <w:rPr>
                <w:rFonts w:ascii="宋体" w:hAnsi="宋体" w:cs="宋体" w:hint="eastAsia"/>
                <w:bCs/>
                <w:iCs/>
                <w:color w:val="000000" w:themeColor="text1"/>
                <w:szCs w:val="21"/>
              </w:rPr>
              <w:t>。</w:t>
            </w:r>
          </w:p>
        </w:tc>
        <w:tc>
          <w:tcPr>
            <w:tcW w:w="283" w:type="dxa"/>
            <w:vAlign w:val="center"/>
          </w:tcPr>
          <w:p w:rsidR="00407420" w:rsidRDefault="00407420" w:rsidP="00407420">
            <w:pPr>
              <w:jc w:val="center"/>
            </w:pPr>
            <w:r>
              <w:rPr>
                <w:rFonts w:ascii="宋体" w:hAnsi="宋体" w:cs="宋体"/>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tcPr>
          <w:p w:rsidR="00407420" w:rsidRDefault="00407420" w:rsidP="00407420">
            <w:pPr>
              <w:spacing w:line="0" w:lineRule="atLeast"/>
              <w:rPr>
                <w:rFonts w:ascii="宋体" w:hAnsi="宋体" w:cs="宋体"/>
                <w:bCs/>
                <w:iCs/>
                <w:color w:val="000000" w:themeColor="text1"/>
                <w:szCs w:val="21"/>
              </w:rPr>
            </w:pPr>
          </w:p>
        </w:tc>
      </w:tr>
      <w:tr w:rsidR="00407420" w:rsidTr="00407420">
        <w:trPr>
          <w:trHeight w:val="276"/>
        </w:trPr>
        <w:tc>
          <w:tcPr>
            <w:tcW w:w="632" w:type="dxa"/>
            <w:vMerge/>
            <w:vAlign w:val="center"/>
          </w:tcPr>
          <w:p w:rsidR="00407420" w:rsidRDefault="00407420" w:rsidP="00407420">
            <w:pPr>
              <w:spacing w:line="0" w:lineRule="atLeast"/>
              <w:rPr>
                <w:rFonts w:ascii="宋体" w:hAnsi="宋体" w:cs="宋体"/>
                <w:color w:val="000000" w:themeColor="text1"/>
                <w:szCs w:val="21"/>
              </w:rPr>
            </w:pPr>
          </w:p>
        </w:tc>
        <w:tc>
          <w:tcPr>
            <w:tcW w:w="979" w:type="dxa"/>
            <w:vMerge/>
            <w:vAlign w:val="center"/>
          </w:tcPr>
          <w:p w:rsidR="00407420" w:rsidRDefault="00407420" w:rsidP="00407420">
            <w:pPr>
              <w:spacing w:line="0" w:lineRule="atLeast"/>
              <w:jc w:val="left"/>
              <w:rPr>
                <w:rFonts w:ascii="宋体" w:hAnsi="宋体" w:cs="宋体" w:hint="eastAsia"/>
                <w:bCs/>
                <w:iCs/>
                <w:color w:val="000000" w:themeColor="text1"/>
                <w:szCs w:val="21"/>
              </w:rPr>
            </w:pPr>
          </w:p>
        </w:tc>
        <w:tc>
          <w:tcPr>
            <w:tcW w:w="4961" w:type="dxa"/>
          </w:tcPr>
          <w:p w:rsidR="00407420" w:rsidRDefault="00407420" w:rsidP="00407420">
            <w:pPr>
              <w:spacing w:line="0" w:lineRule="atLeast"/>
              <w:jc w:val="left"/>
              <w:rPr>
                <w:rFonts w:ascii="宋体" w:hAnsi="宋体" w:cs="宋体" w:hint="eastAsia"/>
                <w:bCs/>
                <w:iCs/>
                <w:color w:val="000000" w:themeColor="text1"/>
                <w:szCs w:val="21"/>
              </w:rPr>
            </w:pPr>
            <w:r>
              <w:rPr>
                <w:rFonts w:ascii="宋体" w:hAnsi="宋体" w:cs="宋体" w:hint="eastAsia"/>
                <w:bCs/>
                <w:iCs/>
                <w:color w:val="000000" w:themeColor="text1"/>
                <w:szCs w:val="21"/>
              </w:rPr>
              <w:t>检测结果、报告与工作记录、技术记录具有可靠的溯源关系。</w:t>
            </w:r>
          </w:p>
        </w:tc>
        <w:tc>
          <w:tcPr>
            <w:tcW w:w="283" w:type="dxa"/>
            <w:vAlign w:val="center"/>
          </w:tcPr>
          <w:p w:rsidR="00407420" w:rsidRPr="00A12BE0" w:rsidRDefault="00407420" w:rsidP="00407420">
            <w:pPr>
              <w:jc w:val="center"/>
              <w:rPr>
                <w:rFonts w:ascii="宋体" w:hAnsi="宋体" w:cs="宋体" w:hint="eastAsia"/>
                <w:b/>
                <w:bCs/>
                <w:color w:val="000000" w:themeColor="text1"/>
                <w:szCs w:val="21"/>
              </w:rPr>
            </w:pPr>
            <w:r w:rsidRPr="00A12BE0">
              <w:rPr>
                <w:rFonts w:ascii="宋体" w:hAnsi="宋体" w:cs="宋体" w:hint="eastAsia"/>
                <w:b/>
                <w:bCs/>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tcPr>
          <w:p w:rsidR="00407420" w:rsidRDefault="00407420" w:rsidP="00407420">
            <w:pPr>
              <w:spacing w:line="0" w:lineRule="atLeast"/>
              <w:rPr>
                <w:rFonts w:ascii="宋体" w:hAnsi="宋体" w:cs="宋体"/>
                <w:bCs/>
                <w:iCs/>
                <w:color w:val="000000" w:themeColor="text1"/>
                <w:szCs w:val="21"/>
              </w:rPr>
            </w:pPr>
          </w:p>
        </w:tc>
      </w:tr>
      <w:tr w:rsidR="00407420" w:rsidTr="00407420">
        <w:trPr>
          <w:trHeight w:val="230"/>
        </w:trPr>
        <w:tc>
          <w:tcPr>
            <w:tcW w:w="632" w:type="dxa"/>
            <w:vMerge/>
          </w:tcPr>
          <w:p w:rsidR="00407420" w:rsidRDefault="00407420" w:rsidP="00407420">
            <w:pPr>
              <w:spacing w:line="0" w:lineRule="atLeast"/>
              <w:rPr>
                <w:rFonts w:ascii="宋体" w:hAnsi="宋体" w:cs="宋体"/>
                <w:color w:val="000000" w:themeColor="text1"/>
                <w:szCs w:val="21"/>
              </w:rPr>
            </w:pPr>
          </w:p>
        </w:tc>
        <w:tc>
          <w:tcPr>
            <w:tcW w:w="979" w:type="dxa"/>
            <w:vMerge w:val="restart"/>
            <w:vAlign w:val="center"/>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档案管理</w:t>
            </w:r>
          </w:p>
        </w:tc>
        <w:tc>
          <w:tcPr>
            <w:tcW w:w="4961" w:type="dxa"/>
            <w:vAlign w:val="center"/>
          </w:tcPr>
          <w:p w:rsidR="00407420" w:rsidRDefault="00407420" w:rsidP="00407420">
            <w:pPr>
              <w:spacing w:line="0" w:lineRule="atLeast"/>
              <w:rPr>
                <w:rFonts w:ascii="宋体" w:hAnsi="宋体" w:cs="宋体"/>
                <w:bCs/>
                <w:iCs/>
                <w:color w:val="000000" w:themeColor="text1"/>
                <w:szCs w:val="21"/>
              </w:rPr>
            </w:pPr>
            <w:r>
              <w:rPr>
                <w:rFonts w:ascii="宋体" w:hAnsi="宋体" w:cs="宋体" w:hint="eastAsia"/>
                <w:bCs/>
                <w:iCs/>
                <w:color w:val="000000" w:themeColor="text1"/>
                <w:szCs w:val="21"/>
              </w:rPr>
              <w:t>有独立受控的档案室，满足保密和安全的要求。</w:t>
            </w:r>
          </w:p>
        </w:tc>
        <w:tc>
          <w:tcPr>
            <w:tcW w:w="283" w:type="dxa"/>
            <w:vAlign w:val="center"/>
          </w:tcPr>
          <w:p w:rsidR="00407420" w:rsidRDefault="00407420" w:rsidP="00407420">
            <w:pPr>
              <w:jc w:val="center"/>
            </w:pPr>
            <w:r w:rsidRPr="00A12BE0">
              <w:rPr>
                <w:rFonts w:ascii="宋体" w:hAnsi="宋体" w:cs="宋体" w:hint="eastAsia"/>
                <w:b/>
                <w:bCs/>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val="restart"/>
          </w:tcPr>
          <w:p w:rsidR="00407420" w:rsidRDefault="00407420" w:rsidP="00407420">
            <w:pPr>
              <w:spacing w:line="0" w:lineRule="atLeast"/>
              <w:rPr>
                <w:rFonts w:ascii="宋体" w:hAnsi="宋体" w:cs="宋体"/>
                <w:color w:val="000000" w:themeColor="text1"/>
                <w:szCs w:val="21"/>
              </w:rPr>
            </w:pPr>
          </w:p>
        </w:tc>
      </w:tr>
      <w:tr w:rsidR="00407420" w:rsidTr="00407420">
        <w:trPr>
          <w:trHeight w:val="229"/>
        </w:trPr>
        <w:tc>
          <w:tcPr>
            <w:tcW w:w="632" w:type="dxa"/>
            <w:vMerge/>
          </w:tcPr>
          <w:p w:rsidR="00407420" w:rsidRDefault="00407420" w:rsidP="00407420">
            <w:pPr>
              <w:spacing w:line="0" w:lineRule="atLeast"/>
              <w:rPr>
                <w:rFonts w:ascii="宋体" w:hAnsi="宋体" w:cs="宋体"/>
                <w:color w:val="000000" w:themeColor="text1"/>
                <w:szCs w:val="21"/>
              </w:rPr>
            </w:pPr>
          </w:p>
        </w:tc>
        <w:tc>
          <w:tcPr>
            <w:tcW w:w="979" w:type="dxa"/>
            <w:vMerge/>
            <w:vAlign w:val="center"/>
          </w:tcPr>
          <w:p w:rsidR="00407420" w:rsidRDefault="00407420" w:rsidP="00407420">
            <w:pPr>
              <w:spacing w:line="0" w:lineRule="atLeast"/>
              <w:jc w:val="left"/>
              <w:rPr>
                <w:rFonts w:ascii="宋体" w:hAnsi="宋体" w:cs="宋体"/>
                <w:bCs/>
                <w:iCs/>
                <w:color w:val="000000" w:themeColor="text1"/>
                <w:szCs w:val="21"/>
              </w:rPr>
            </w:pPr>
          </w:p>
        </w:tc>
        <w:tc>
          <w:tcPr>
            <w:tcW w:w="4961" w:type="dxa"/>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检测合同、检测原始记录、检测报告应当连续编号，不得抽撤和涂改</w:t>
            </w:r>
          </w:p>
        </w:tc>
        <w:tc>
          <w:tcPr>
            <w:tcW w:w="283" w:type="dxa"/>
            <w:vAlign w:val="center"/>
          </w:tcPr>
          <w:p w:rsidR="00407420" w:rsidRDefault="00407420" w:rsidP="00407420">
            <w:pPr>
              <w:jc w:val="center"/>
            </w:pPr>
            <w:r w:rsidRPr="00A12BE0">
              <w:rPr>
                <w:rFonts w:ascii="宋体" w:hAnsi="宋体" w:cs="宋体" w:hint="eastAsia"/>
                <w:b/>
                <w:bCs/>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tcPr>
          <w:p w:rsidR="00407420" w:rsidRDefault="00407420" w:rsidP="00407420">
            <w:pPr>
              <w:spacing w:line="0" w:lineRule="atLeast"/>
              <w:rPr>
                <w:rFonts w:ascii="宋体" w:hAnsi="宋体" w:cs="宋体"/>
                <w:color w:val="000000" w:themeColor="text1"/>
                <w:szCs w:val="21"/>
              </w:rPr>
            </w:pPr>
          </w:p>
        </w:tc>
      </w:tr>
      <w:tr w:rsidR="00407420" w:rsidTr="00407420">
        <w:trPr>
          <w:trHeight w:val="229"/>
        </w:trPr>
        <w:tc>
          <w:tcPr>
            <w:tcW w:w="632" w:type="dxa"/>
            <w:vMerge/>
          </w:tcPr>
          <w:p w:rsidR="00407420" w:rsidRDefault="00407420" w:rsidP="00407420">
            <w:pPr>
              <w:spacing w:line="0" w:lineRule="atLeast"/>
              <w:rPr>
                <w:rFonts w:ascii="宋体" w:hAnsi="宋体" w:cs="宋体"/>
                <w:color w:val="000000" w:themeColor="text1"/>
                <w:szCs w:val="21"/>
              </w:rPr>
            </w:pPr>
          </w:p>
        </w:tc>
        <w:tc>
          <w:tcPr>
            <w:tcW w:w="979" w:type="dxa"/>
            <w:vMerge/>
            <w:vAlign w:val="center"/>
          </w:tcPr>
          <w:p w:rsidR="00407420" w:rsidRDefault="00407420" w:rsidP="00407420">
            <w:pPr>
              <w:spacing w:line="0" w:lineRule="atLeast"/>
              <w:jc w:val="left"/>
              <w:rPr>
                <w:rFonts w:ascii="宋体" w:hAnsi="宋体" w:cs="宋体"/>
                <w:bCs/>
                <w:iCs/>
                <w:color w:val="000000" w:themeColor="text1"/>
                <w:szCs w:val="21"/>
              </w:rPr>
            </w:pPr>
          </w:p>
        </w:tc>
        <w:tc>
          <w:tcPr>
            <w:tcW w:w="4961" w:type="dxa"/>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1）抽查覆盖全部申请项目</w:t>
            </w:r>
          </w:p>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2）从台账中随机抽取②</w:t>
            </w:r>
          </w:p>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3）各项目抽查不少于3份</w:t>
            </w:r>
          </w:p>
        </w:tc>
        <w:tc>
          <w:tcPr>
            <w:tcW w:w="283" w:type="dxa"/>
            <w:vAlign w:val="center"/>
          </w:tcPr>
          <w:p w:rsidR="00407420" w:rsidRDefault="00407420" w:rsidP="00407420">
            <w:pPr>
              <w:spacing w:line="0" w:lineRule="atLeast"/>
              <w:jc w:val="center"/>
              <w:rPr>
                <w:rFonts w:ascii="宋体" w:hAnsi="宋体" w:cs="宋体"/>
                <w:color w:val="000000" w:themeColor="text1"/>
                <w:szCs w:val="21"/>
              </w:rPr>
            </w:pPr>
            <w:r>
              <w:rPr>
                <w:rFonts w:ascii="宋体" w:hAnsi="宋体" w:cs="宋体"/>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vMerge/>
          </w:tcPr>
          <w:p w:rsidR="00407420" w:rsidRDefault="00407420" w:rsidP="00407420">
            <w:pPr>
              <w:spacing w:line="0" w:lineRule="atLeast"/>
              <w:rPr>
                <w:rFonts w:ascii="宋体" w:hAnsi="宋体" w:cs="宋体"/>
                <w:color w:val="000000" w:themeColor="text1"/>
                <w:szCs w:val="21"/>
              </w:rPr>
            </w:pPr>
          </w:p>
        </w:tc>
      </w:tr>
      <w:tr w:rsidR="00407420" w:rsidTr="00407420">
        <w:trPr>
          <w:trHeight w:val="143"/>
        </w:trPr>
        <w:tc>
          <w:tcPr>
            <w:tcW w:w="632" w:type="dxa"/>
            <w:vMerge/>
          </w:tcPr>
          <w:p w:rsidR="00407420" w:rsidRDefault="00407420" w:rsidP="00407420">
            <w:pPr>
              <w:spacing w:line="0" w:lineRule="atLeast"/>
              <w:rPr>
                <w:rFonts w:ascii="宋体" w:hAnsi="宋体" w:cs="宋体"/>
                <w:color w:val="000000" w:themeColor="text1"/>
                <w:szCs w:val="21"/>
              </w:rPr>
            </w:pPr>
          </w:p>
        </w:tc>
        <w:tc>
          <w:tcPr>
            <w:tcW w:w="979" w:type="dxa"/>
          </w:tcPr>
          <w:p w:rsidR="00407420" w:rsidRDefault="00407420" w:rsidP="00407420">
            <w:pPr>
              <w:spacing w:line="0" w:lineRule="atLeast"/>
              <w:jc w:val="left"/>
              <w:rPr>
                <w:rFonts w:ascii="宋体" w:hAnsi="宋体" w:cs="宋体"/>
                <w:bCs/>
                <w:iCs/>
                <w:color w:val="000000" w:themeColor="text1"/>
                <w:szCs w:val="21"/>
              </w:rPr>
            </w:pPr>
            <w:r>
              <w:rPr>
                <w:rFonts w:ascii="宋体" w:hAnsi="宋体" w:cs="宋体" w:hint="eastAsia"/>
                <w:bCs/>
                <w:iCs/>
                <w:color w:val="000000" w:themeColor="text1"/>
                <w:szCs w:val="21"/>
              </w:rPr>
              <w:t>验证检测机构的检测能力</w:t>
            </w:r>
          </w:p>
        </w:tc>
        <w:tc>
          <w:tcPr>
            <w:tcW w:w="4961" w:type="dxa"/>
            <w:vAlign w:val="center"/>
          </w:tcPr>
          <w:p w:rsidR="00407420" w:rsidRDefault="00407420" w:rsidP="00407420">
            <w:pPr>
              <w:spacing w:line="0" w:lineRule="atLeast"/>
              <w:rPr>
                <w:rFonts w:ascii="宋体" w:hAnsi="宋体" w:cs="宋体"/>
                <w:bCs/>
                <w:iCs/>
                <w:color w:val="000000" w:themeColor="text1"/>
                <w:szCs w:val="21"/>
              </w:rPr>
            </w:pPr>
            <w:r>
              <w:rPr>
                <w:rFonts w:ascii="宋体" w:hAnsi="宋体" w:cs="宋体" w:hint="eastAsia"/>
                <w:bCs/>
                <w:iCs/>
                <w:color w:val="000000" w:themeColor="text1"/>
                <w:szCs w:val="21"/>
              </w:rPr>
              <w:t xml:space="preserve">可提供有效的参加能力验证、比对试验等能力考评的情况证明。 </w:t>
            </w:r>
          </w:p>
        </w:tc>
        <w:tc>
          <w:tcPr>
            <w:tcW w:w="283" w:type="dxa"/>
            <w:vAlign w:val="center"/>
          </w:tcPr>
          <w:p w:rsidR="00407420" w:rsidRDefault="00407420" w:rsidP="00407420">
            <w:pPr>
              <w:jc w:val="center"/>
            </w:pPr>
            <w:r>
              <w:rPr>
                <w:rFonts w:ascii="宋体" w:hAnsi="宋体" w:cs="宋体"/>
                <w:color w:val="000000" w:themeColor="text1"/>
                <w:szCs w:val="21"/>
              </w:rPr>
              <w:t>☆</w:t>
            </w:r>
          </w:p>
        </w:tc>
        <w:tc>
          <w:tcPr>
            <w:tcW w:w="1701" w:type="dxa"/>
            <w:vAlign w:val="center"/>
          </w:tcPr>
          <w:p w:rsidR="00407420" w:rsidRDefault="00407420" w:rsidP="002F199E">
            <w:pPr>
              <w:spacing w:line="0" w:lineRule="atLeast"/>
              <w:rPr>
                <w:rFonts w:ascii="宋体" w:hAnsi="宋体" w:cs="宋体"/>
                <w:color w:val="000000" w:themeColor="text1"/>
                <w:szCs w:val="21"/>
              </w:rPr>
            </w:pPr>
            <w:r>
              <w:rPr>
                <w:rFonts w:ascii="宋体" w:hAnsi="宋体" w:cs="宋体" w:hint="eastAsia"/>
                <w:color w:val="000000" w:themeColor="text1"/>
                <w:szCs w:val="21"/>
              </w:rPr>
              <w:t>满足</w:t>
            </w:r>
            <w:r>
              <w:rPr>
                <w:rFonts w:ascii="宋体" w:hAnsi="宋体" w:cs="宋体" w:hint="eastAsia"/>
                <w:color w:val="000000" w:themeColor="text1"/>
                <w:szCs w:val="21"/>
              </w:rPr>
              <w:sym w:font="Wingdings 2" w:char="00A3"/>
            </w:r>
            <w:r>
              <w:rPr>
                <w:rFonts w:ascii="宋体" w:hAnsi="宋体" w:cs="宋体" w:hint="eastAsia"/>
                <w:color w:val="000000" w:themeColor="text1"/>
                <w:szCs w:val="21"/>
              </w:rPr>
              <w:t xml:space="preserve"> 不满足</w:t>
            </w:r>
            <w:r>
              <w:rPr>
                <w:rFonts w:ascii="宋体" w:hAnsi="宋体" w:cs="宋体" w:hint="eastAsia"/>
                <w:color w:val="000000" w:themeColor="text1"/>
                <w:szCs w:val="21"/>
              </w:rPr>
              <w:sym w:font="Wingdings 2" w:char="00A3"/>
            </w:r>
          </w:p>
        </w:tc>
        <w:tc>
          <w:tcPr>
            <w:tcW w:w="1418" w:type="dxa"/>
          </w:tcPr>
          <w:p w:rsidR="00407420" w:rsidRDefault="00407420" w:rsidP="00407420">
            <w:pPr>
              <w:spacing w:line="0" w:lineRule="atLeast"/>
              <w:rPr>
                <w:rFonts w:ascii="宋体" w:hAnsi="宋体" w:cs="宋体"/>
                <w:color w:val="000000" w:themeColor="text1"/>
                <w:szCs w:val="21"/>
              </w:rPr>
            </w:pPr>
          </w:p>
        </w:tc>
      </w:tr>
    </w:tbl>
    <w:p w:rsidR="009C630D" w:rsidRDefault="009C630D">
      <w:pPr>
        <w:spacing w:line="0" w:lineRule="atLeast"/>
        <w:rPr>
          <w:rFonts w:ascii="宋体" w:hAnsi="宋体" w:cs="宋体"/>
          <w:color w:val="000000" w:themeColor="text1"/>
          <w:szCs w:val="21"/>
        </w:rPr>
      </w:pPr>
    </w:p>
    <w:p w:rsidR="009C630D" w:rsidRDefault="009C630D">
      <w:pPr>
        <w:spacing w:line="0" w:lineRule="atLeast"/>
        <w:rPr>
          <w:rFonts w:ascii="宋体" w:hAnsi="宋体" w:cs="宋体"/>
          <w:b/>
          <w:bCs/>
          <w:color w:val="000000" w:themeColor="text1"/>
          <w:sz w:val="28"/>
          <w:szCs w:val="28"/>
        </w:rPr>
      </w:pPr>
    </w:p>
    <w:p w:rsidR="009C630D" w:rsidRDefault="00C91BDC">
      <w:pPr>
        <w:spacing w:line="0" w:lineRule="atLeast"/>
        <w:rPr>
          <w:rFonts w:ascii="宋体" w:hAnsi="宋体" w:cs="宋体"/>
          <w:b/>
          <w:bCs/>
          <w:color w:val="000000" w:themeColor="text1"/>
          <w:sz w:val="28"/>
          <w:szCs w:val="28"/>
        </w:rPr>
      </w:pPr>
      <w:r>
        <w:rPr>
          <w:rFonts w:ascii="宋体" w:hAnsi="宋体" w:cs="宋体" w:hint="eastAsia"/>
          <w:b/>
          <w:bCs/>
          <w:color w:val="000000" w:themeColor="text1"/>
          <w:sz w:val="28"/>
          <w:szCs w:val="28"/>
        </w:rPr>
        <w:t>核查</w:t>
      </w:r>
      <w:r>
        <w:rPr>
          <w:rFonts w:ascii="宋体" w:hAnsi="宋体" w:cs="宋体" w:hint="eastAsia"/>
          <w:b/>
          <w:bCs/>
          <w:color w:val="000000" w:themeColor="text1"/>
          <w:sz w:val="28"/>
          <w:szCs w:val="28"/>
        </w:rPr>
        <w:t>组</w:t>
      </w:r>
      <w:r>
        <w:rPr>
          <w:rFonts w:ascii="宋体" w:hAnsi="宋体" w:cs="宋体" w:hint="eastAsia"/>
          <w:b/>
          <w:bCs/>
          <w:color w:val="000000" w:themeColor="text1"/>
          <w:sz w:val="28"/>
          <w:szCs w:val="28"/>
        </w:rPr>
        <w:t>组长</w:t>
      </w:r>
      <w:r>
        <w:rPr>
          <w:rFonts w:ascii="宋体" w:hAnsi="宋体" w:cs="宋体" w:hint="eastAsia"/>
          <w:b/>
          <w:bCs/>
          <w:color w:val="000000" w:themeColor="text1"/>
          <w:sz w:val="28"/>
          <w:szCs w:val="28"/>
        </w:rPr>
        <w:t>签名：</w:t>
      </w:r>
    </w:p>
    <w:p w:rsidR="009C630D" w:rsidRDefault="009C630D">
      <w:pPr>
        <w:spacing w:line="0" w:lineRule="atLeast"/>
        <w:rPr>
          <w:rFonts w:ascii="宋体" w:hAnsi="宋体" w:cs="宋体"/>
          <w:b/>
          <w:bCs/>
          <w:color w:val="000000" w:themeColor="text1"/>
          <w:sz w:val="28"/>
          <w:szCs w:val="28"/>
        </w:rPr>
      </w:pPr>
    </w:p>
    <w:p w:rsidR="009C630D" w:rsidRDefault="00C91BDC">
      <w:pPr>
        <w:spacing w:line="0" w:lineRule="atLeast"/>
        <w:rPr>
          <w:rFonts w:ascii="宋体" w:hAnsi="宋体" w:cs="宋体"/>
          <w:b/>
          <w:bCs/>
          <w:color w:val="000000" w:themeColor="text1"/>
          <w:sz w:val="28"/>
          <w:szCs w:val="28"/>
        </w:rPr>
      </w:pPr>
      <w:r>
        <w:rPr>
          <w:rFonts w:ascii="宋体" w:hAnsi="宋体" w:cs="宋体" w:hint="eastAsia"/>
          <w:b/>
          <w:bCs/>
          <w:color w:val="000000" w:themeColor="text1"/>
          <w:sz w:val="28"/>
          <w:szCs w:val="28"/>
        </w:rPr>
        <w:t>检测机构负责人签名：</w:t>
      </w:r>
    </w:p>
    <w:p w:rsidR="009C630D" w:rsidRDefault="009C630D">
      <w:pPr>
        <w:spacing w:line="0" w:lineRule="atLeast"/>
        <w:rPr>
          <w:rFonts w:ascii="宋体" w:hAnsi="宋体" w:cs="宋体"/>
          <w:b/>
          <w:bCs/>
          <w:color w:val="000000" w:themeColor="text1"/>
          <w:szCs w:val="21"/>
        </w:rPr>
      </w:pPr>
    </w:p>
    <w:p w:rsidR="009C630D" w:rsidRDefault="00C91BDC">
      <w:pPr>
        <w:spacing w:line="300" w:lineRule="exact"/>
        <w:rPr>
          <w:rFonts w:ascii="宋体" w:hAnsi="宋体" w:cs="宋体"/>
          <w:b/>
          <w:bCs/>
          <w:color w:val="000000" w:themeColor="text1"/>
          <w:sz w:val="24"/>
        </w:rPr>
      </w:pPr>
      <w:r>
        <w:rPr>
          <w:rFonts w:ascii="宋体" w:hAnsi="宋体" w:cs="宋体" w:hint="eastAsia"/>
          <w:b/>
          <w:bCs/>
          <w:color w:val="000000" w:themeColor="text1"/>
          <w:sz w:val="24"/>
        </w:rPr>
        <w:t>注：</w:t>
      </w:r>
    </w:p>
    <w:p w:rsidR="009C630D" w:rsidRDefault="00C91BDC">
      <w:pPr>
        <w:spacing w:line="300" w:lineRule="exact"/>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①检测机构检测人员不少于</w:t>
      </w:r>
      <w:r>
        <w:rPr>
          <w:rFonts w:ascii="仿宋_GB2312" w:eastAsia="仿宋_GB2312" w:hAnsi="仿宋_GB2312" w:cs="仿宋_GB2312" w:hint="eastAsia"/>
          <w:color w:val="000000" w:themeColor="text1"/>
          <w:szCs w:val="21"/>
        </w:rPr>
        <w:t>10</w:t>
      </w:r>
      <w:r>
        <w:rPr>
          <w:rFonts w:ascii="仿宋_GB2312" w:eastAsia="仿宋_GB2312" w:hAnsi="仿宋_GB2312" w:cs="仿宋_GB2312" w:hint="eastAsia"/>
          <w:color w:val="000000" w:themeColor="text1"/>
          <w:szCs w:val="21"/>
        </w:rPr>
        <w:t>人，根据所申请的检测项目，还需满足以下要求</w:t>
      </w:r>
      <w:r>
        <w:rPr>
          <w:rFonts w:ascii="仿宋_GB2312" w:eastAsia="仿宋_GB2312" w:hAnsi="仿宋_GB2312" w:cs="仿宋_GB2312" w:hint="eastAsia"/>
          <w:color w:val="000000" w:themeColor="text1"/>
          <w:szCs w:val="21"/>
        </w:rPr>
        <w:t>：</w:t>
      </w:r>
    </w:p>
    <w:p w:rsidR="009C630D" w:rsidRDefault="00C91BDC">
      <w:pPr>
        <w:spacing w:line="300" w:lineRule="exact"/>
        <w:rPr>
          <w:rFonts w:ascii="仿宋_GB2312" w:eastAsia="仿宋_GB2312" w:hAnsi="仿宋_GB2312" w:cs="仿宋_GB2312"/>
          <w:bCs/>
          <w:color w:val="000000" w:themeColor="text1"/>
          <w:szCs w:val="21"/>
        </w:rPr>
      </w:pPr>
      <w:r>
        <w:rPr>
          <w:rFonts w:ascii="仿宋_GB2312" w:eastAsia="仿宋_GB2312" w:hAnsi="仿宋_GB2312" w:cs="仿宋_GB2312" w:hint="eastAsia"/>
          <w:b/>
          <w:color w:val="000000" w:themeColor="text1"/>
          <w:szCs w:val="21"/>
        </w:rPr>
        <w:t>地基基础</w:t>
      </w:r>
      <w:r>
        <w:rPr>
          <w:rFonts w:ascii="仿宋_GB2312" w:eastAsia="仿宋_GB2312" w:hAnsi="仿宋_GB2312" w:cs="仿宋_GB2312" w:hint="eastAsia"/>
          <w:b/>
          <w:color w:val="000000" w:themeColor="text1"/>
          <w:szCs w:val="21"/>
        </w:rPr>
        <w:t>工程检测</w:t>
      </w:r>
      <w:r>
        <w:rPr>
          <w:rFonts w:ascii="仿宋_GB2312" w:eastAsia="仿宋_GB2312" w:hAnsi="仿宋_GB2312" w:cs="仿宋_GB2312" w:hint="eastAsia"/>
          <w:b/>
          <w:color w:val="000000" w:themeColor="text1"/>
          <w:szCs w:val="21"/>
        </w:rPr>
        <w:t>：</w:t>
      </w:r>
      <w:r>
        <w:rPr>
          <w:rFonts w:ascii="仿宋_GB2312" w:eastAsia="仿宋_GB2312" w:hAnsi="仿宋_GB2312" w:cs="仿宋_GB2312" w:hint="eastAsia"/>
          <w:bCs/>
          <w:color w:val="000000" w:themeColor="text1"/>
          <w:szCs w:val="21"/>
        </w:rPr>
        <w:t>具有</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年以上</w:t>
      </w:r>
      <w:r>
        <w:rPr>
          <w:rFonts w:ascii="仿宋_GB2312" w:eastAsia="仿宋_GB2312" w:hAnsi="仿宋_GB2312" w:cs="仿宋_GB2312" w:hint="eastAsia"/>
          <w:color w:val="000000" w:themeColor="text1"/>
          <w:szCs w:val="21"/>
        </w:rPr>
        <w:t>工程桩检测工作经验，并具备高级或者中级职称的持证上岗人员不得少于</w:t>
      </w:r>
      <w:r>
        <w:rPr>
          <w:rFonts w:ascii="仿宋_GB2312" w:eastAsia="仿宋_GB2312" w:hAnsi="仿宋_GB2312" w:cs="仿宋_GB2312" w:hint="eastAsia"/>
          <w:color w:val="000000" w:themeColor="text1"/>
          <w:szCs w:val="21"/>
        </w:rPr>
        <w:t>4</w:t>
      </w:r>
      <w:r>
        <w:rPr>
          <w:rFonts w:ascii="仿宋_GB2312" w:eastAsia="仿宋_GB2312" w:hAnsi="仿宋_GB2312" w:cs="仿宋_GB2312" w:hint="eastAsia"/>
          <w:color w:val="000000" w:themeColor="text1"/>
          <w:szCs w:val="21"/>
        </w:rPr>
        <w:t>名，每检测项目（方法）持证</w:t>
      </w:r>
      <w:r>
        <w:rPr>
          <w:rFonts w:ascii="仿宋_GB2312" w:eastAsia="仿宋_GB2312" w:hAnsi="仿宋_GB2312" w:cs="仿宋_GB2312" w:hint="eastAsia"/>
          <w:bCs/>
          <w:color w:val="000000" w:themeColor="text1"/>
          <w:szCs w:val="21"/>
        </w:rPr>
        <w:t>上岗编审人员不得少于</w:t>
      </w:r>
      <w:r>
        <w:rPr>
          <w:rFonts w:ascii="仿宋_GB2312" w:eastAsia="仿宋_GB2312" w:hAnsi="仿宋_GB2312" w:cs="仿宋_GB2312" w:hint="eastAsia"/>
          <w:bCs/>
          <w:color w:val="000000" w:themeColor="text1"/>
          <w:szCs w:val="21"/>
        </w:rPr>
        <w:t>3</w:t>
      </w:r>
      <w:r>
        <w:rPr>
          <w:rFonts w:ascii="仿宋_GB2312" w:eastAsia="仿宋_GB2312" w:hAnsi="仿宋_GB2312" w:cs="仿宋_GB2312" w:hint="eastAsia"/>
          <w:bCs/>
          <w:color w:val="000000" w:themeColor="text1"/>
          <w:szCs w:val="21"/>
        </w:rPr>
        <w:t>人（钻孔取芯法机长、编审人员还应分别取得机长、编审培训证）</w:t>
      </w:r>
      <w:r>
        <w:rPr>
          <w:rFonts w:ascii="仿宋_GB2312" w:eastAsia="仿宋_GB2312" w:hAnsi="仿宋_GB2312" w:cs="仿宋_GB2312" w:hint="eastAsia"/>
          <w:bCs/>
          <w:color w:val="000000" w:themeColor="text1"/>
          <w:szCs w:val="21"/>
        </w:rPr>
        <w:t>，</w:t>
      </w:r>
      <w:r>
        <w:rPr>
          <w:rFonts w:ascii="仿宋_GB2312" w:eastAsia="仿宋_GB2312" w:hAnsi="仿宋_GB2312" w:cs="仿宋_GB2312" w:hint="eastAsia"/>
          <w:bCs/>
          <w:color w:val="000000" w:themeColor="text1"/>
          <w:szCs w:val="21"/>
        </w:rPr>
        <w:t>报告编写人</w:t>
      </w:r>
      <w:r>
        <w:rPr>
          <w:rFonts w:ascii="仿宋_GB2312" w:eastAsia="仿宋_GB2312" w:hAnsi="仿宋_GB2312" w:cs="仿宋_GB2312" w:hint="eastAsia"/>
          <w:bCs/>
          <w:color w:val="000000" w:themeColor="text1"/>
          <w:szCs w:val="21"/>
        </w:rPr>
        <w:t>还</w:t>
      </w:r>
      <w:r>
        <w:rPr>
          <w:rFonts w:ascii="仿宋_GB2312" w:eastAsia="仿宋_GB2312" w:hAnsi="仿宋_GB2312" w:cs="仿宋_GB2312" w:hint="eastAsia"/>
          <w:bCs/>
          <w:color w:val="000000" w:themeColor="text1"/>
          <w:szCs w:val="21"/>
        </w:rPr>
        <w:t>应具备工程类相关专业高级或者中级职称</w:t>
      </w:r>
      <w:r>
        <w:rPr>
          <w:rFonts w:ascii="仿宋_GB2312" w:eastAsia="仿宋_GB2312" w:hAnsi="仿宋_GB2312" w:cs="仿宋_GB2312" w:hint="eastAsia"/>
          <w:bCs/>
          <w:color w:val="000000" w:themeColor="text1"/>
          <w:szCs w:val="21"/>
        </w:rPr>
        <w:t>，</w:t>
      </w:r>
      <w:r>
        <w:rPr>
          <w:rFonts w:ascii="仿宋_GB2312" w:eastAsia="仿宋_GB2312" w:hAnsi="仿宋_GB2312" w:cs="仿宋_GB2312" w:hint="eastAsia"/>
          <w:bCs/>
          <w:color w:val="000000" w:themeColor="text1"/>
          <w:szCs w:val="21"/>
        </w:rPr>
        <w:t>报告审核人</w:t>
      </w:r>
      <w:r>
        <w:rPr>
          <w:rFonts w:ascii="仿宋_GB2312" w:eastAsia="仿宋_GB2312" w:hAnsi="仿宋_GB2312" w:cs="仿宋_GB2312" w:hint="eastAsia"/>
          <w:bCs/>
          <w:color w:val="000000" w:themeColor="text1"/>
          <w:szCs w:val="21"/>
        </w:rPr>
        <w:t>还</w:t>
      </w:r>
      <w:r>
        <w:rPr>
          <w:rFonts w:ascii="仿宋_GB2312" w:eastAsia="仿宋_GB2312" w:hAnsi="仿宋_GB2312" w:cs="仿宋_GB2312" w:hint="eastAsia"/>
          <w:bCs/>
          <w:color w:val="000000" w:themeColor="text1"/>
          <w:szCs w:val="21"/>
        </w:rPr>
        <w:t>应具备工程类相关专业高级职称或注册岩土工程师资格。</w:t>
      </w:r>
    </w:p>
    <w:p w:rsidR="009C630D" w:rsidRDefault="00C91BDC">
      <w:pPr>
        <w:spacing w:line="300" w:lineRule="exact"/>
        <w:rPr>
          <w:rFonts w:ascii="仿宋_GB2312" w:eastAsia="仿宋_GB2312" w:hAnsi="仿宋_GB2312" w:cs="仿宋_GB2312"/>
          <w:bCs/>
          <w:color w:val="000000" w:themeColor="text1"/>
          <w:szCs w:val="21"/>
        </w:rPr>
      </w:pPr>
      <w:r>
        <w:rPr>
          <w:rFonts w:ascii="仿宋_GB2312" w:eastAsia="仿宋_GB2312" w:hAnsi="仿宋_GB2312" w:cs="仿宋_GB2312" w:hint="eastAsia"/>
          <w:b/>
          <w:color w:val="000000" w:themeColor="text1"/>
          <w:szCs w:val="21"/>
        </w:rPr>
        <w:t>主体</w:t>
      </w:r>
      <w:r>
        <w:rPr>
          <w:rFonts w:ascii="仿宋_GB2312" w:eastAsia="仿宋_GB2312" w:hAnsi="仿宋_GB2312" w:cs="仿宋_GB2312" w:hint="eastAsia"/>
          <w:b/>
          <w:color w:val="000000" w:themeColor="text1"/>
          <w:szCs w:val="21"/>
        </w:rPr>
        <w:t>结构工程检测</w:t>
      </w:r>
      <w:r>
        <w:rPr>
          <w:rFonts w:ascii="仿宋_GB2312" w:eastAsia="仿宋_GB2312" w:hAnsi="仿宋_GB2312" w:cs="仿宋_GB2312" w:hint="eastAsia"/>
          <w:b/>
          <w:color w:val="000000" w:themeColor="text1"/>
          <w:szCs w:val="21"/>
        </w:rPr>
        <w:t>：</w:t>
      </w:r>
      <w:r>
        <w:rPr>
          <w:rFonts w:ascii="仿宋_GB2312" w:eastAsia="仿宋_GB2312" w:hAnsi="仿宋_GB2312" w:cs="仿宋_GB2312" w:hint="eastAsia"/>
          <w:bCs/>
          <w:color w:val="000000" w:themeColor="text1"/>
          <w:szCs w:val="21"/>
        </w:rPr>
        <w:t>具有</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年以上</w:t>
      </w:r>
      <w:r>
        <w:rPr>
          <w:rFonts w:ascii="仿宋_GB2312" w:eastAsia="仿宋_GB2312" w:hAnsi="仿宋_GB2312" w:cs="仿宋_GB2312" w:hint="eastAsia"/>
          <w:color w:val="000000" w:themeColor="text1"/>
          <w:szCs w:val="21"/>
        </w:rPr>
        <w:t>结构工程检测工作经验，</w:t>
      </w:r>
      <w:r>
        <w:rPr>
          <w:rFonts w:ascii="仿宋_GB2312" w:eastAsia="仿宋_GB2312" w:hAnsi="仿宋_GB2312" w:cs="仿宋_GB2312" w:hint="eastAsia"/>
          <w:color w:val="000000" w:themeColor="text1"/>
          <w:szCs w:val="21"/>
        </w:rPr>
        <w:t>并具</w:t>
      </w:r>
      <w:r>
        <w:rPr>
          <w:rFonts w:ascii="仿宋_GB2312" w:eastAsia="仿宋_GB2312" w:hAnsi="仿宋_GB2312" w:cs="仿宋_GB2312" w:hint="eastAsia"/>
          <w:color w:val="000000" w:themeColor="text1"/>
          <w:szCs w:val="21"/>
        </w:rPr>
        <w:t>备</w:t>
      </w:r>
      <w:r>
        <w:rPr>
          <w:rFonts w:ascii="仿宋_GB2312" w:eastAsia="仿宋_GB2312" w:hAnsi="仿宋_GB2312" w:cs="仿宋_GB2312" w:hint="eastAsia"/>
          <w:color w:val="000000" w:themeColor="text1"/>
          <w:szCs w:val="21"/>
        </w:rPr>
        <w:t>高级或者中级职称的</w:t>
      </w:r>
      <w:r>
        <w:rPr>
          <w:rFonts w:ascii="仿宋_GB2312" w:eastAsia="仿宋_GB2312" w:hAnsi="仿宋_GB2312" w:cs="仿宋_GB2312" w:hint="eastAsia"/>
          <w:bCs/>
          <w:color w:val="000000" w:themeColor="text1"/>
          <w:szCs w:val="21"/>
        </w:rPr>
        <w:t>持证上岗</w:t>
      </w:r>
      <w:r>
        <w:rPr>
          <w:rFonts w:ascii="仿宋_GB2312" w:eastAsia="仿宋_GB2312" w:hAnsi="仿宋_GB2312" w:cs="仿宋_GB2312" w:hint="eastAsia"/>
          <w:color w:val="000000" w:themeColor="text1"/>
          <w:szCs w:val="21"/>
        </w:rPr>
        <w:t>人员</w:t>
      </w:r>
      <w:r>
        <w:rPr>
          <w:rFonts w:ascii="仿宋_GB2312" w:eastAsia="仿宋_GB2312" w:hAnsi="仿宋_GB2312" w:cs="仿宋_GB2312" w:hint="eastAsia"/>
          <w:color w:val="000000" w:themeColor="text1"/>
          <w:szCs w:val="21"/>
        </w:rPr>
        <w:t>不得少于</w:t>
      </w:r>
      <w:r>
        <w:rPr>
          <w:rFonts w:ascii="仿宋_GB2312" w:eastAsia="仿宋_GB2312" w:hAnsi="仿宋_GB2312" w:cs="仿宋_GB2312" w:hint="eastAsia"/>
          <w:color w:val="000000" w:themeColor="text1"/>
          <w:szCs w:val="21"/>
        </w:rPr>
        <w:t>4</w:t>
      </w:r>
      <w:r>
        <w:rPr>
          <w:rFonts w:ascii="仿宋_GB2312" w:eastAsia="仿宋_GB2312" w:hAnsi="仿宋_GB2312" w:cs="仿宋_GB2312" w:hint="eastAsia"/>
          <w:color w:val="000000" w:themeColor="text1"/>
          <w:szCs w:val="21"/>
        </w:rPr>
        <w:t>名，</w:t>
      </w:r>
      <w:r>
        <w:rPr>
          <w:rFonts w:ascii="仿宋_GB2312" w:eastAsia="仿宋_GB2312" w:hAnsi="仿宋_GB2312" w:cs="仿宋_GB2312" w:hint="eastAsia"/>
          <w:bCs/>
          <w:color w:val="000000" w:themeColor="text1"/>
          <w:szCs w:val="21"/>
        </w:rPr>
        <w:t>每检测项目（方法）持证上岗检测人员不得少于</w:t>
      </w:r>
      <w:r>
        <w:rPr>
          <w:rFonts w:ascii="仿宋_GB2312" w:eastAsia="仿宋_GB2312" w:hAnsi="仿宋_GB2312" w:cs="仿宋_GB2312" w:hint="eastAsia"/>
          <w:bCs/>
          <w:color w:val="000000" w:themeColor="text1"/>
          <w:szCs w:val="21"/>
        </w:rPr>
        <w:t>3</w:t>
      </w:r>
      <w:r>
        <w:rPr>
          <w:rFonts w:ascii="仿宋_GB2312" w:eastAsia="仿宋_GB2312" w:hAnsi="仿宋_GB2312" w:cs="仿宋_GB2312" w:hint="eastAsia"/>
          <w:bCs/>
          <w:color w:val="000000" w:themeColor="text1"/>
          <w:szCs w:val="21"/>
        </w:rPr>
        <w:t>人</w:t>
      </w:r>
      <w:r>
        <w:rPr>
          <w:rFonts w:ascii="仿宋_GB2312" w:eastAsia="仿宋_GB2312" w:hAnsi="仿宋_GB2312" w:cs="仿宋_GB2312" w:hint="eastAsia"/>
          <w:bCs/>
          <w:color w:val="000000" w:themeColor="text1"/>
          <w:szCs w:val="21"/>
        </w:rPr>
        <w:t>，</w:t>
      </w:r>
      <w:r>
        <w:rPr>
          <w:rFonts w:ascii="仿宋_GB2312" w:eastAsia="仿宋_GB2312" w:hAnsi="仿宋_GB2312" w:cs="仿宋_GB2312" w:hint="eastAsia"/>
          <w:bCs/>
          <w:color w:val="000000" w:themeColor="text1"/>
          <w:szCs w:val="21"/>
        </w:rPr>
        <w:t>报告审核人</w:t>
      </w:r>
      <w:r>
        <w:rPr>
          <w:rFonts w:ascii="仿宋_GB2312" w:eastAsia="仿宋_GB2312" w:hAnsi="仿宋_GB2312" w:cs="仿宋_GB2312" w:hint="eastAsia"/>
          <w:bCs/>
          <w:color w:val="000000" w:themeColor="text1"/>
          <w:szCs w:val="21"/>
        </w:rPr>
        <w:t>还</w:t>
      </w:r>
      <w:r>
        <w:rPr>
          <w:rFonts w:ascii="仿宋_GB2312" w:eastAsia="仿宋_GB2312" w:hAnsi="仿宋_GB2312" w:cs="仿宋_GB2312" w:hint="eastAsia"/>
          <w:bCs/>
          <w:color w:val="000000" w:themeColor="text1"/>
          <w:szCs w:val="21"/>
        </w:rPr>
        <w:t>应具备工程类相关专业高</w:t>
      </w:r>
      <w:r>
        <w:rPr>
          <w:rFonts w:ascii="仿宋_GB2312" w:eastAsia="仿宋_GB2312" w:hAnsi="仿宋_GB2312" w:cs="仿宋_GB2312" w:hint="eastAsia"/>
          <w:bCs/>
          <w:color w:val="000000" w:themeColor="text1"/>
          <w:szCs w:val="21"/>
        </w:rPr>
        <w:t>（中）</w:t>
      </w:r>
      <w:r>
        <w:rPr>
          <w:rFonts w:ascii="仿宋_GB2312" w:eastAsia="仿宋_GB2312" w:hAnsi="仿宋_GB2312" w:cs="仿宋_GB2312" w:hint="eastAsia"/>
          <w:bCs/>
          <w:color w:val="000000" w:themeColor="text1"/>
          <w:szCs w:val="21"/>
        </w:rPr>
        <w:t>级职称或注册</w:t>
      </w:r>
      <w:r>
        <w:rPr>
          <w:rFonts w:ascii="仿宋_GB2312" w:eastAsia="仿宋_GB2312" w:hAnsi="仿宋_GB2312" w:cs="仿宋_GB2312" w:hint="eastAsia"/>
          <w:bCs/>
          <w:color w:val="000000" w:themeColor="text1"/>
          <w:szCs w:val="21"/>
        </w:rPr>
        <w:t>一级结构工程师资格</w:t>
      </w:r>
      <w:r>
        <w:rPr>
          <w:rFonts w:ascii="仿宋_GB2312" w:eastAsia="仿宋_GB2312" w:hAnsi="仿宋_GB2312" w:cs="仿宋_GB2312" w:hint="eastAsia"/>
          <w:bCs/>
          <w:color w:val="000000" w:themeColor="text1"/>
          <w:szCs w:val="21"/>
        </w:rPr>
        <w:t>。</w:t>
      </w:r>
    </w:p>
    <w:p w:rsidR="009C630D" w:rsidRDefault="00C91BDC">
      <w:pPr>
        <w:spacing w:line="300" w:lineRule="exact"/>
        <w:rPr>
          <w:rFonts w:ascii="仿宋_GB2312" w:eastAsia="仿宋_GB2312" w:hAnsi="仿宋_GB2312" w:cs="仿宋_GB2312"/>
          <w:bCs/>
          <w:color w:val="000000" w:themeColor="text1"/>
          <w:szCs w:val="21"/>
        </w:rPr>
      </w:pPr>
      <w:r>
        <w:rPr>
          <w:rFonts w:ascii="仿宋_GB2312" w:eastAsia="仿宋_GB2312" w:hAnsi="仿宋_GB2312" w:cs="仿宋_GB2312" w:hint="eastAsia"/>
          <w:b/>
          <w:color w:val="000000" w:themeColor="text1"/>
          <w:szCs w:val="21"/>
        </w:rPr>
        <w:t>钢结构</w:t>
      </w:r>
      <w:r>
        <w:rPr>
          <w:rFonts w:ascii="仿宋_GB2312" w:eastAsia="仿宋_GB2312" w:hAnsi="仿宋_GB2312" w:cs="仿宋_GB2312" w:hint="eastAsia"/>
          <w:b/>
          <w:color w:val="000000" w:themeColor="text1"/>
          <w:szCs w:val="21"/>
        </w:rPr>
        <w:t>工程</w:t>
      </w:r>
      <w:r>
        <w:rPr>
          <w:rFonts w:ascii="仿宋_GB2312" w:eastAsia="仿宋_GB2312" w:hAnsi="仿宋_GB2312" w:cs="仿宋_GB2312" w:hint="eastAsia"/>
          <w:b/>
          <w:color w:val="000000" w:themeColor="text1"/>
          <w:szCs w:val="21"/>
        </w:rPr>
        <w:t>检测</w:t>
      </w:r>
      <w:r>
        <w:rPr>
          <w:rFonts w:ascii="仿宋_GB2312" w:eastAsia="仿宋_GB2312" w:hAnsi="仿宋_GB2312" w:cs="仿宋_GB2312" w:hint="eastAsia"/>
          <w:b/>
          <w:color w:val="000000" w:themeColor="text1"/>
          <w:szCs w:val="21"/>
        </w:rPr>
        <w:t>：</w:t>
      </w:r>
      <w:r>
        <w:rPr>
          <w:rFonts w:ascii="仿宋_GB2312" w:eastAsia="仿宋_GB2312" w:hAnsi="仿宋_GB2312" w:cs="仿宋_GB2312" w:hint="eastAsia"/>
          <w:bCs/>
          <w:color w:val="000000" w:themeColor="text1"/>
          <w:szCs w:val="21"/>
        </w:rPr>
        <w:t>具有</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年以</w:t>
      </w:r>
      <w:r>
        <w:rPr>
          <w:rFonts w:ascii="仿宋_GB2312" w:eastAsia="仿宋_GB2312" w:hAnsi="仿宋_GB2312" w:cs="仿宋_GB2312" w:hint="eastAsia"/>
          <w:color w:val="000000" w:themeColor="text1"/>
          <w:szCs w:val="21"/>
        </w:rPr>
        <w:t>上钢结构检测工作经验，</w:t>
      </w:r>
      <w:r>
        <w:rPr>
          <w:rFonts w:ascii="仿宋_GB2312" w:eastAsia="仿宋_GB2312" w:hAnsi="仿宋_GB2312" w:cs="仿宋_GB2312" w:hint="eastAsia"/>
          <w:color w:val="000000" w:themeColor="text1"/>
          <w:szCs w:val="21"/>
        </w:rPr>
        <w:t>并具</w:t>
      </w:r>
      <w:r>
        <w:rPr>
          <w:rFonts w:ascii="仿宋_GB2312" w:eastAsia="仿宋_GB2312" w:hAnsi="仿宋_GB2312" w:cs="仿宋_GB2312" w:hint="eastAsia"/>
          <w:color w:val="000000" w:themeColor="text1"/>
          <w:szCs w:val="21"/>
        </w:rPr>
        <w:t>备</w:t>
      </w:r>
      <w:r>
        <w:rPr>
          <w:rFonts w:ascii="仿宋_GB2312" w:eastAsia="仿宋_GB2312" w:hAnsi="仿宋_GB2312" w:cs="仿宋_GB2312" w:hint="eastAsia"/>
          <w:color w:val="000000" w:themeColor="text1"/>
          <w:szCs w:val="21"/>
        </w:rPr>
        <w:t>高级或者中级职称的</w:t>
      </w:r>
      <w:r>
        <w:rPr>
          <w:rFonts w:ascii="仿宋_GB2312" w:eastAsia="仿宋_GB2312" w:hAnsi="仿宋_GB2312" w:cs="仿宋_GB2312" w:hint="eastAsia"/>
          <w:bCs/>
          <w:color w:val="000000" w:themeColor="text1"/>
          <w:szCs w:val="21"/>
        </w:rPr>
        <w:t>持证上岗</w:t>
      </w:r>
      <w:r>
        <w:rPr>
          <w:rFonts w:ascii="仿宋_GB2312" w:eastAsia="仿宋_GB2312" w:hAnsi="仿宋_GB2312" w:cs="仿宋_GB2312" w:hint="eastAsia"/>
          <w:color w:val="000000" w:themeColor="text1"/>
          <w:szCs w:val="21"/>
        </w:rPr>
        <w:t>人员</w:t>
      </w:r>
      <w:r>
        <w:rPr>
          <w:rFonts w:ascii="仿宋_GB2312" w:eastAsia="仿宋_GB2312" w:hAnsi="仿宋_GB2312" w:cs="仿宋_GB2312" w:hint="eastAsia"/>
          <w:color w:val="000000" w:themeColor="text1"/>
          <w:szCs w:val="21"/>
        </w:rPr>
        <w:t>不得少于</w:t>
      </w:r>
      <w:r>
        <w:rPr>
          <w:rFonts w:ascii="仿宋_GB2312" w:eastAsia="仿宋_GB2312" w:hAnsi="仿宋_GB2312" w:cs="仿宋_GB2312" w:hint="eastAsia"/>
          <w:color w:val="000000" w:themeColor="text1"/>
          <w:szCs w:val="21"/>
        </w:rPr>
        <w:t>4</w:t>
      </w:r>
      <w:r>
        <w:rPr>
          <w:rFonts w:ascii="仿宋_GB2312" w:eastAsia="仿宋_GB2312" w:hAnsi="仿宋_GB2312" w:cs="仿宋_GB2312" w:hint="eastAsia"/>
          <w:color w:val="000000" w:themeColor="text1"/>
          <w:szCs w:val="21"/>
        </w:rPr>
        <w:t>名，</w:t>
      </w:r>
      <w:r>
        <w:rPr>
          <w:rFonts w:ascii="仿宋_GB2312" w:eastAsia="仿宋_GB2312" w:hAnsi="仿宋_GB2312" w:cs="仿宋_GB2312" w:hint="eastAsia"/>
          <w:bCs/>
          <w:color w:val="000000" w:themeColor="text1"/>
          <w:szCs w:val="21"/>
        </w:rPr>
        <w:t>每检测项目（方法）持证上岗检测人员不得少于</w:t>
      </w:r>
      <w:r>
        <w:rPr>
          <w:rFonts w:ascii="仿宋_GB2312" w:eastAsia="仿宋_GB2312" w:hAnsi="仿宋_GB2312" w:cs="仿宋_GB2312" w:hint="eastAsia"/>
          <w:bCs/>
          <w:color w:val="000000" w:themeColor="text1"/>
          <w:szCs w:val="21"/>
        </w:rPr>
        <w:t>3</w:t>
      </w:r>
      <w:r>
        <w:rPr>
          <w:rFonts w:ascii="仿宋_GB2312" w:eastAsia="仿宋_GB2312" w:hAnsi="仿宋_GB2312" w:cs="仿宋_GB2312" w:hint="eastAsia"/>
          <w:bCs/>
          <w:color w:val="000000" w:themeColor="text1"/>
          <w:szCs w:val="21"/>
        </w:rPr>
        <w:t>人</w:t>
      </w:r>
      <w:r>
        <w:rPr>
          <w:rFonts w:ascii="仿宋_GB2312" w:eastAsia="仿宋_GB2312" w:hAnsi="仿宋_GB2312" w:cs="仿宋_GB2312" w:hint="eastAsia"/>
          <w:bCs/>
          <w:color w:val="000000" w:themeColor="text1"/>
          <w:szCs w:val="21"/>
        </w:rPr>
        <w:t>，</w:t>
      </w:r>
      <w:r>
        <w:rPr>
          <w:rFonts w:ascii="仿宋_GB2312" w:eastAsia="仿宋_GB2312" w:hAnsi="仿宋_GB2312" w:cs="仿宋_GB2312" w:hint="eastAsia"/>
          <w:bCs/>
          <w:color w:val="000000" w:themeColor="text1"/>
          <w:szCs w:val="21"/>
        </w:rPr>
        <w:t>报告审核人</w:t>
      </w:r>
      <w:r>
        <w:rPr>
          <w:rFonts w:ascii="仿宋_GB2312" w:eastAsia="仿宋_GB2312" w:hAnsi="仿宋_GB2312" w:cs="仿宋_GB2312" w:hint="eastAsia"/>
          <w:bCs/>
          <w:color w:val="000000" w:themeColor="text1"/>
          <w:szCs w:val="21"/>
        </w:rPr>
        <w:t>还</w:t>
      </w:r>
      <w:r>
        <w:rPr>
          <w:rFonts w:ascii="仿宋_GB2312" w:eastAsia="仿宋_GB2312" w:hAnsi="仿宋_GB2312" w:cs="仿宋_GB2312" w:hint="eastAsia"/>
          <w:bCs/>
          <w:color w:val="000000" w:themeColor="text1"/>
          <w:szCs w:val="21"/>
        </w:rPr>
        <w:t>应具备工程类相关专业高</w:t>
      </w:r>
      <w:r>
        <w:rPr>
          <w:rFonts w:ascii="仿宋_GB2312" w:eastAsia="仿宋_GB2312" w:hAnsi="仿宋_GB2312" w:cs="仿宋_GB2312" w:hint="eastAsia"/>
          <w:bCs/>
          <w:color w:val="000000" w:themeColor="text1"/>
          <w:szCs w:val="21"/>
        </w:rPr>
        <w:t>（中）</w:t>
      </w:r>
      <w:r>
        <w:rPr>
          <w:rFonts w:ascii="仿宋_GB2312" w:eastAsia="仿宋_GB2312" w:hAnsi="仿宋_GB2312" w:cs="仿宋_GB2312" w:hint="eastAsia"/>
          <w:bCs/>
          <w:color w:val="000000" w:themeColor="text1"/>
          <w:szCs w:val="21"/>
        </w:rPr>
        <w:t>级职称或注册</w:t>
      </w:r>
      <w:r>
        <w:rPr>
          <w:rFonts w:ascii="仿宋_GB2312" w:eastAsia="仿宋_GB2312" w:hAnsi="仿宋_GB2312" w:cs="仿宋_GB2312" w:hint="eastAsia"/>
          <w:bCs/>
          <w:color w:val="000000" w:themeColor="text1"/>
          <w:szCs w:val="21"/>
        </w:rPr>
        <w:t>一级结构工程师资格。</w:t>
      </w:r>
      <w:r>
        <w:rPr>
          <w:rFonts w:ascii="仿宋_GB2312" w:eastAsia="仿宋_GB2312" w:hAnsi="仿宋_GB2312" w:cs="仿宋_GB2312" w:hint="eastAsia"/>
          <w:bCs/>
          <w:color w:val="000000" w:themeColor="text1"/>
          <w:szCs w:val="21"/>
        </w:rPr>
        <w:t>射线法、超声波法的报告编审人还应具备相应检测方法报告编审上岗证。</w:t>
      </w:r>
    </w:p>
    <w:p w:rsidR="009C630D" w:rsidRDefault="00C91BDC">
      <w:pPr>
        <w:spacing w:line="300" w:lineRule="exact"/>
        <w:rPr>
          <w:rFonts w:ascii="仿宋_GB2312" w:eastAsia="仿宋_GB2312" w:hAnsi="仿宋_GB2312" w:cs="仿宋_GB2312"/>
          <w:bCs/>
          <w:color w:val="000000" w:themeColor="text1"/>
          <w:szCs w:val="21"/>
        </w:rPr>
      </w:pPr>
      <w:r>
        <w:rPr>
          <w:rFonts w:ascii="仿宋_GB2312" w:eastAsia="仿宋_GB2312" w:hAnsi="仿宋_GB2312" w:cs="仿宋_GB2312" w:hint="eastAsia"/>
          <w:b/>
          <w:color w:val="000000" w:themeColor="text1"/>
          <w:szCs w:val="21"/>
        </w:rPr>
        <w:t>建筑幕墙检测</w:t>
      </w:r>
      <w:r>
        <w:rPr>
          <w:rFonts w:ascii="仿宋_GB2312" w:eastAsia="仿宋_GB2312" w:hAnsi="仿宋_GB2312" w:cs="仿宋_GB2312" w:hint="eastAsia"/>
          <w:b/>
          <w:color w:val="000000" w:themeColor="text1"/>
          <w:szCs w:val="21"/>
        </w:rPr>
        <w:t>：</w:t>
      </w:r>
      <w:r>
        <w:rPr>
          <w:rFonts w:ascii="仿宋_GB2312" w:eastAsia="仿宋_GB2312" w:hAnsi="仿宋_GB2312" w:cs="仿宋_GB2312" w:hint="eastAsia"/>
          <w:bCs/>
          <w:color w:val="000000" w:themeColor="text1"/>
          <w:szCs w:val="21"/>
        </w:rPr>
        <w:t>具有</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年</w:t>
      </w:r>
      <w:r>
        <w:rPr>
          <w:rFonts w:ascii="仿宋_GB2312" w:eastAsia="仿宋_GB2312" w:hAnsi="仿宋_GB2312" w:cs="仿宋_GB2312" w:hint="eastAsia"/>
          <w:color w:val="000000" w:themeColor="text1"/>
          <w:szCs w:val="21"/>
        </w:rPr>
        <w:t>以上建筑幕墙检测工作经验，并</w:t>
      </w:r>
      <w:r>
        <w:rPr>
          <w:rFonts w:ascii="仿宋_GB2312" w:eastAsia="仿宋_GB2312" w:hAnsi="仿宋_GB2312" w:cs="仿宋_GB2312" w:hint="eastAsia"/>
          <w:color w:val="000000" w:themeColor="text1"/>
          <w:szCs w:val="21"/>
        </w:rPr>
        <w:t>具</w:t>
      </w:r>
      <w:r>
        <w:rPr>
          <w:rFonts w:ascii="仿宋_GB2312" w:eastAsia="仿宋_GB2312" w:hAnsi="仿宋_GB2312" w:cs="仿宋_GB2312" w:hint="eastAsia"/>
          <w:color w:val="000000" w:themeColor="text1"/>
          <w:szCs w:val="21"/>
        </w:rPr>
        <w:t>备</w:t>
      </w:r>
      <w:r>
        <w:rPr>
          <w:rFonts w:ascii="仿宋_GB2312" w:eastAsia="仿宋_GB2312" w:hAnsi="仿宋_GB2312" w:cs="仿宋_GB2312" w:hint="eastAsia"/>
          <w:color w:val="000000" w:themeColor="text1"/>
          <w:szCs w:val="21"/>
        </w:rPr>
        <w:t>高级或者中级职称的</w:t>
      </w:r>
      <w:r>
        <w:rPr>
          <w:rFonts w:ascii="仿宋_GB2312" w:eastAsia="仿宋_GB2312" w:hAnsi="仿宋_GB2312" w:cs="仿宋_GB2312" w:hint="eastAsia"/>
          <w:bCs/>
          <w:color w:val="000000" w:themeColor="text1"/>
          <w:szCs w:val="21"/>
        </w:rPr>
        <w:t>持证上岗</w:t>
      </w:r>
      <w:r>
        <w:rPr>
          <w:rFonts w:ascii="仿宋_GB2312" w:eastAsia="仿宋_GB2312" w:hAnsi="仿宋_GB2312" w:cs="仿宋_GB2312" w:hint="eastAsia"/>
          <w:color w:val="000000" w:themeColor="text1"/>
          <w:szCs w:val="21"/>
        </w:rPr>
        <w:t>人员</w:t>
      </w:r>
      <w:r>
        <w:rPr>
          <w:rFonts w:ascii="仿宋_GB2312" w:eastAsia="仿宋_GB2312" w:hAnsi="仿宋_GB2312" w:cs="仿宋_GB2312" w:hint="eastAsia"/>
          <w:color w:val="000000" w:themeColor="text1"/>
          <w:szCs w:val="21"/>
        </w:rPr>
        <w:t>不得少于</w:t>
      </w:r>
      <w:r>
        <w:rPr>
          <w:rFonts w:ascii="仿宋_GB2312" w:eastAsia="仿宋_GB2312" w:hAnsi="仿宋_GB2312" w:cs="仿宋_GB2312" w:hint="eastAsia"/>
          <w:color w:val="000000" w:themeColor="text1"/>
          <w:szCs w:val="21"/>
        </w:rPr>
        <w:t>4</w:t>
      </w:r>
      <w:r>
        <w:rPr>
          <w:rFonts w:ascii="仿宋_GB2312" w:eastAsia="仿宋_GB2312" w:hAnsi="仿宋_GB2312" w:cs="仿宋_GB2312" w:hint="eastAsia"/>
          <w:color w:val="000000" w:themeColor="text1"/>
          <w:szCs w:val="21"/>
        </w:rPr>
        <w:t>名</w:t>
      </w:r>
      <w:r>
        <w:rPr>
          <w:rFonts w:ascii="仿宋_GB2312" w:eastAsia="仿宋_GB2312" w:hAnsi="仿宋_GB2312" w:cs="仿宋_GB2312" w:hint="eastAsia"/>
          <w:color w:val="000000" w:themeColor="text1"/>
          <w:szCs w:val="21"/>
        </w:rPr>
        <w:t>，</w:t>
      </w:r>
      <w:r>
        <w:rPr>
          <w:rFonts w:ascii="仿宋_GB2312" w:eastAsia="仿宋_GB2312" w:hAnsi="仿宋_GB2312" w:cs="仿宋_GB2312" w:hint="eastAsia"/>
          <w:bCs/>
          <w:color w:val="000000" w:themeColor="text1"/>
          <w:szCs w:val="21"/>
        </w:rPr>
        <w:t>每检测项目持证上岗检测人员不得少于</w:t>
      </w:r>
      <w:r>
        <w:rPr>
          <w:rFonts w:ascii="仿宋_GB2312" w:eastAsia="仿宋_GB2312" w:hAnsi="仿宋_GB2312" w:cs="仿宋_GB2312" w:hint="eastAsia"/>
          <w:bCs/>
          <w:color w:val="000000" w:themeColor="text1"/>
          <w:szCs w:val="21"/>
        </w:rPr>
        <w:t>3</w:t>
      </w:r>
      <w:r>
        <w:rPr>
          <w:rFonts w:ascii="仿宋_GB2312" w:eastAsia="仿宋_GB2312" w:hAnsi="仿宋_GB2312" w:cs="仿宋_GB2312" w:hint="eastAsia"/>
          <w:bCs/>
          <w:color w:val="000000" w:themeColor="text1"/>
          <w:szCs w:val="21"/>
        </w:rPr>
        <w:t>人</w:t>
      </w:r>
      <w:r>
        <w:rPr>
          <w:rFonts w:ascii="仿宋_GB2312" w:eastAsia="仿宋_GB2312" w:hAnsi="仿宋_GB2312" w:cs="仿宋_GB2312" w:hint="eastAsia"/>
          <w:bCs/>
          <w:color w:val="000000" w:themeColor="text1"/>
          <w:szCs w:val="21"/>
        </w:rPr>
        <w:t>，</w:t>
      </w:r>
      <w:r>
        <w:rPr>
          <w:rFonts w:ascii="仿宋_GB2312" w:eastAsia="仿宋_GB2312" w:hAnsi="仿宋_GB2312" w:cs="仿宋_GB2312" w:hint="eastAsia"/>
          <w:bCs/>
          <w:color w:val="000000" w:themeColor="text1"/>
          <w:szCs w:val="21"/>
        </w:rPr>
        <w:t>报告审核人</w:t>
      </w:r>
      <w:r>
        <w:rPr>
          <w:rFonts w:ascii="仿宋_GB2312" w:eastAsia="仿宋_GB2312" w:hAnsi="仿宋_GB2312" w:cs="仿宋_GB2312" w:hint="eastAsia"/>
          <w:bCs/>
          <w:color w:val="000000" w:themeColor="text1"/>
          <w:szCs w:val="21"/>
        </w:rPr>
        <w:t>还</w:t>
      </w:r>
      <w:r>
        <w:rPr>
          <w:rFonts w:ascii="仿宋_GB2312" w:eastAsia="仿宋_GB2312" w:hAnsi="仿宋_GB2312" w:cs="仿宋_GB2312" w:hint="eastAsia"/>
          <w:bCs/>
          <w:color w:val="000000" w:themeColor="text1"/>
          <w:szCs w:val="21"/>
        </w:rPr>
        <w:t>应具备工程类相关专业高级职称。</w:t>
      </w:r>
    </w:p>
    <w:p w:rsidR="009C630D" w:rsidRDefault="00C91BDC">
      <w:pPr>
        <w:spacing w:line="300" w:lineRule="exact"/>
        <w:rPr>
          <w:rFonts w:ascii="仿宋_GB2312" w:eastAsia="仿宋_GB2312" w:hAnsi="仿宋_GB2312" w:cs="仿宋_GB2312"/>
          <w:color w:val="000000" w:themeColor="text1"/>
          <w:szCs w:val="21"/>
        </w:rPr>
      </w:pPr>
      <w:r>
        <w:rPr>
          <w:rFonts w:ascii="仿宋_GB2312" w:eastAsia="仿宋_GB2312" w:hAnsi="仿宋_GB2312" w:cs="仿宋_GB2312" w:hint="eastAsia"/>
          <w:b/>
          <w:bCs/>
          <w:color w:val="000000" w:themeColor="text1"/>
          <w:szCs w:val="21"/>
        </w:rPr>
        <w:t>见证取样检测</w:t>
      </w:r>
      <w:r>
        <w:rPr>
          <w:rFonts w:ascii="仿宋_GB2312" w:eastAsia="仿宋_GB2312" w:hAnsi="仿宋_GB2312" w:cs="仿宋_GB2312" w:hint="eastAsia"/>
          <w:b/>
          <w:bCs/>
          <w:color w:val="000000" w:themeColor="text1"/>
          <w:szCs w:val="21"/>
        </w:rPr>
        <w:t>：</w:t>
      </w:r>
      <w:r>
        <w:rPr>
          <w:rFonts w:ascii="仿宋_GB2312" w:eastAsia="仿宋_GB2312" w:hAnsi="仿宋_GB2312" w:cs="仿宋_GB2312" w:hint="eastAsia"/>
          <w:bCs/>
          <w:color w:val="000000" w:themeColor="text1"/>
          <w:szCs w:val="21"/>
        </w:rPr>
        <w:t>具有</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年以上</w:t>
      </w:r>
      <w:r>
        <w:rPr>
          <w:rFonts w:ascii="仿宋_GB2312" w:eastAsia="仿宋_GB2312" w:hAnsi="仿宋_GB2312" w:cs="仿宋_GB2312" w:hint="eastAsia"/>
          <w:color w:val="000000" w:themeColor="text1"/>
          <w:szCs w:val="21"/>
        </w:rPr>
        <w:t>相应专业工作经验，</w:t>
      </w:r>
      <w:r>
        <w:rPr>
          <w:rFonts w:ascii="仿宋_GB2312" w:eastAsia="仿宋_GB2312" w:hAnsi="仿宋_GB2312" w:cs="仿宋_GB2312" w:hint="eastAsia"/>
          <w:color w:val="000000" w:themeColor="text1"/>
          <w:szCs w:val="21"/>
        </w:rPr>
        <w:t>并具</w:t>
      </w:r>
      <w:r>
        <w:rPr>
          <w:rFonts w:ascii="仿宋_GB2312" w:eastAsia="仿宋_GB2312" w:hAnsi="仿宋_GB2312" w:cs="仿宋_GB2312" w:hint="eastAsia"/>
          <w:color w:val="000000" w:themeColor="text1"/>
          <w:szCs w:val="21"/>
        </w:rPr>
        <w:t>备</w:t>
      </w:r>
      <w:r>
        <w:rPr>
          <w:rFonts w:ascii="仿宋_GB2312" w:eastAsia="仿宋_GB2312" w:hAnsi="仿宋_GB2312" w:cs="仿宋_GB2312" w:hint="eastAsia"/>
          <w:color w:val="000000" w:themeColor="text1"/>
          <w:szCs w:val="21"/>
        </w:rPr>
        <w:t>高级或者中级职称的</w:t>
      </w:r>
      <w:r>
        <w:rPr>
          <w:rFonts w:ascii="仿宋_GB2312" w:eastAsia="仿宋_GB2312" w:hAnsi="仿宋_GB2312" w:cs="仿宋_GB2312" w:hint="eastAsia"/>
          <w:bCs/>
          <w:color w:val="000000" w:themeColor="text1"/>
          <w:szCs w:val="21"/>
        </w:rPr>
        <w:t>持证上岗</w:t>
      </w:r>
      <w:r>
        <w:rPr>
          <w:rFonts w:ascii="仿宋_GB2312" w:eastAsia="仿宋_GB2312" w:hAnsi="仿宋_GB2312" w:cs="仿宋_GB2312" w:hint="eastAsia"/>
          <w:bCs/>
          <w:color w:val="000000" w:themeColor="text1"/>
          <w:szCs w:val="21"/>
        </w:rPr>
        <w:t>人员</w:t>
      </w:r>
      <w:r>
        <w:rPr>
          <w:rFonts w:ascii="仿宋_GB2312" w:eastAsia="仿宋_GB2312" w:hAnsi="仿宋_GB2312" w:cs="仿宋_GB2312" w:hint="eastAsia"/>
          <w:color w:val="000000" w:themeColor="text1"/>
          <w:szCs w:val="21"/>
        </w:rPr>
        <w:t>不得少于</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名；每检测项目持证上岗检测人员不得少于</w:t>
      </w:r>
      <w:r>
        <w:rPr>
          <w:rFonts w:ascii="仿宋_GB2312" w:eastAsia="仿宋_GB2312" w:hAnsi="仿宋_GB2312" w:cs="仿宋_GB2312" w:hint="eastAsia"/>
          <w:color w:val="000000" w:themeColor="text1"/>
          <w:szCs w:val="21"/>
        </w:rPr>
        <w:t>3</w:t>
      </w:r>
      <w:r>
        <w:rPr>
          <w:rFonts w:ascii="仿宋_GB2312" w:eastAsia="仿宋_GB2312" w:hAnsi="仿宋_GB2312" w:cs="仿宋_GB2312" w:hint="eastAsia"/>
          <w:color w:val="000000" w:themeColor="text1"/>
          <w:szCs w:val="21"/>
        </w:rPr>
        <w:t>人，报告审核人</w:t>
      </w:r>
      <w:r>
        <w:rPr>
          <w:rFonts w:ascii="仿宋_GB2312" w:eastAsia="仿宋_GB2312" w:hAnsi="仿宋_GB2312" w:cs="仿宋_GB2312" w:hint="eastAsia"/>
          <w:color w:val="000000" w:themeColor="text1"/>
          <w:szCs w:val="21"/>
        </w:rPr>
        <w:t>还</w:t>
      </w:r>
      <w:r>
        <w:rPr>
          <w:rFonts w:ascii="仿宋_GB2312" w:eastAsia="仿宋_GB2312" w:hAnsi="仿宋_GB2312" w:cs="仿宋_GB2312" w:hint="eastAsia"/>
          <w:color w:val="000000" w:themeColor="text1"/>
          <w:szCs w:val="21"/>
        </w:rPr>
        <w:t>应具备工程类相关专业高级或者中级职称。</w:t>
      </w:r>
    </w:p>
    <w:p w:rsidR="009C630D" w:rsidRDefault="00C91BDC">
      <w:pPr>
        <w:spacing w:line="300" w:lineRule="exact"/>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②现场核查结束前未能提供所抽取资料时，视为资料缺失，该项核查不予通过；</w:t>
      </w:r>
    </w:p>
    <w:p w:rsidR="009C630D" w:rsidRDefault="00C91BDC">
      <w:pPr>
        <w:spacing w:line="300" w:lineRule="exact"/>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③所有证据资料均需有效签署。无故不予签署应记录</w:t>
      </w:r>
      <w:r>
        <w:rPr>
          <w:rFonts w:ascii="仿宋_GB2312" w:eastAsia="仿宋_GB2312" w:hAnsi="仿宋_GB2312" w:cs="仿宋_GB2312" w:hint="eastAsia"/>
          <w:color w:val="000000" w:themeColor="text1"/>
          <w:szCs w:val="21"/>
        </w:rPr>
        <w:t>为</w:t>
      </w:r>
      <w:r>
        <w:rPr>
          <w:rFonts w:ascii="仿宋_GB2312" w:eastAsia="仿宋_GB2312" w:hAnsi="仿宋_GB2312" w:cs="仿宋_GB2312" w:hint="eastAsia"/>
          <w:color w:val="000000" w:themeColor="text1"/>
          <w:szCs w:val="21"/>
        </w:rPr>
        <w:t>：</w:t>
      </w:r>
      <w:r>
        <w:rPr>
          <w:rFonts w:ascii="仿宋_GB2312" w:eastAsia="仿宋_GB2312" w:hAnsi="仿宋_GB2312" w:cs="仿宋_GB2312" w:hint="eastAsia"/>
          <w:color w:val="000000" w:themeColor="text1"/>
          <w:szCs w:val="21"/>
        </w:rPr>
        <w:t>“</w:t>
      </w:r>
      <w:r>
        <w:rPr>
          <w:rFonts w:ascii="仿宋_GB2312" w:eastAsia="仿宋_GB2312" w:hAnsi="仿宋_GB2312" w:cs="仿宋_GB2312" w:hint="eastAsia"/>
          <w:color w:val="000000" w:themeColor="text1"/>
          <w:szCs w:val="21"/>
        </w:rPr>
        <w:t>不满足</w:t>
      </w:r>
      <w:r>
        <w:rPr>
          <w:rFonts w:ascii="仿宋_GB2312" w:eastAsia="仿宋_GB2312" w:hAnsi="仿宋_GB2312" w:cs="仿宋_GB2312" w:hint="eastAsia"/>
          <w:color w:val="000000" w:themeColor="text1"/>
          <w:szCs w:val="21"/>
        </w:rPr>
        <w:t>”</w:t>
      </w:r>
      <w:r>
        <w:rPr>
          <w:rFonts w:ascii="仿宋_GB2312" w:eastAsia="仿宋_GB2312" w:hAnsi="仿宋_GB2312" w:cs="仿宋_GB2312" w:hint="eastAsia"/>
          <w:color w:val="000000" w:themeColor="text1"/>
          <w:szCs w:val="21"/>
        </w:rPr>
        <w:t>；</w:t>
      </w:r>
    </w:p>
    <w:p w:rsidR="009C630D" w:rsidRDefault="00C91BDC">
      <w:pPr>
        <w:rPr>
          <w:rFonts w:ascii="仿宋_GB2312" w:eastAsia="仿宋_GB2312" w:hAnsi="仿宋_GB2312" w:cs="仿宋_GB2312"/>
          <w:color w:val="000000" w:themeColor="text1"/>
          <w:szCs w:val="21"/>
        </w:rPr>
      </w:pPr>
      <w:r>
        <w:rPr>
          <w:rFonts w:ascii="仿宋_GB2312" w:eastAsia="仿宋_GB2312" w:hAnsi="仿宋_GB2312" w:cs="仿宋_GB2312" w:hint="eastAsia"/>
          <w:color w:val="000000" w:themeColor="text1"/>
          <w:szCs w:val="21"/>
        </w:rPr>
        <w:t>④★：评定结果均为满足时，实验室通过核查。</w:t>
      </w:r>
    </w:p>
    <w:sectPr w:rsidR="009C630D" w:rsidSect="000022DB">
      <w:pgSz w:w="11906" w:h="16838"/>
      <w:pgMar w:top="1418" w:right="1021" w:bottom="1418" w:left="1021"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91BDC" w:rsidRDefault="00C91BDC" w:rsidP="0003204C">
      <w:r>
        <w:separator/>
      </w:r>
    </w:p>
  </w:endnote>
  <w:endnote w:type="continuationSeparator" w:id="1">
    <w:p w:rsidR="00C91BDC" w:rsidRDefault="00C91BDC" w:rsidP="0003204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Arial Unicode MS"/>
    <w:charset w:val="86"/>
    <w:family w:val="modern"/>
    <w:pitch w:val="default"/>
    <w:sig w:usb0="00000000" w:usb1="080E0000" w:usb2="00000000" w:usb3="00000000" w:csb0="00040000"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91BDC" w:rsidRDefault="00C91BDC" w:rsidP="0003204C">
      <w:r>
        <w:separator/>
      </w:r>
    </w:p>
  </w:footnote>
  <w:footnote w:type="continuationSeparator" w:id="1">
    <w:p w:rsidR="00C91BDC" w:rsidRDefault="00C91BDC" w:rsidP="0003204C">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embedSystemFonts/>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
  <w:rsids>
    <w:rsidRoot w:val="009C630D"/>
    <w:rsid w:val="000022DB"/>
    <w:rsid w:val="0003204C"/>
    <w:rsid w:val="00254115"/>
    <w:rsid w:val="00316C9F"/>
    <w:rsid w:val="003D4FC3"/>
    <w:rsid w:val="00407420"/>
    <w:rsid w:val="004D3CBF"/>
    <w:rsid w:val="005510AD"/>
    <w:rsid w:val="009C630D"/>
    <w:rsid w:val="00C91BDC"/>
    <w:rsid w:val="00E10EF9"/>
    <w:rsid w:val="02CE384A"/>
    <w:rsid w:val="038B5B7F"/>
    <w:rsid w:val="058B0531"/>
    <w:rsid w:val="0A415CB2"/>
    <w:rsid w:val="0C0715B5"/>
    <w:rsid w:val="184F2901"/>
    <w:rsid w:val="19275284"/>
    <w:rsid w:val="1C3A4E55"/>
    <w:rsid w:val="1CC0129F"/>
    <w:rsid w:val="213247EC"/>
    <w:rsid w:val="247A7325"/>
    <w:rsid w:val="254E7008"/>
    <w:rsid w:val="316008BB"/>
    <w:rsid w:val="33457801"/>
    <w:rsid w:val="34624037"/>
    <w:rsid w:val="36E964A9"/>
    <w:rsid w:val="42184E7C"/>
    <w:rsid w:val="446C07BB"/>
    <w:rsid w:val="4DAC3B6C"/>
    <w:rsid w:val="5D664CC0"/>
    <w:rsid w:val="7D014D3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C630D"/>
    <w:pPr>
      <w:widowControl w:val="0"/>
      <w:jc w:val="both"/>
    </w:pPr>
    <w:rPr>
      <w:rFonts w:ascii="Calibri" w:hAnsi="Calibri" w:cs="黑体"/>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l-btn-text">
    <w:name w:val="l-btn-text"/>
    <w:basedOn w:val="a0"/>
    <w:qFormat/>
    <w:rsid w:val="009C630D"/>
  </w:style>
  <w:style w:type="character" w:customStyle="1" w:styleId="l-btn-empty">
    <w:name w:val="l-btn-empty"/>
    <w:basedOn w:val="a0"/>
    <w:qFormat/>
    <w:rsid w:val="009C630D"/>
  </w:style>
  <w:style w:type="character" w:customStyle="1" w:styleId="l-btn-left">
    <w:name w:val="l-btn-left"/>
    <w:basedOn w:val="a0"/>
    <w:qFormat/>
    <w:rsid w:val="009C630D"/>
  </w:style>
  <w:style w:type="character" w:customStyle="1" w:styleId="l-btn-left1">
    <w:name w:val="l-btn-left1"/>
    <w:basedOn w:val="a0"/>
    <w:qFormat/>
    <w:rsid w:val="009C630D"/>
  </w:style>
  <w:style w:type="character" w:customStyle="1" w:styleId="l-btn-left2">
    <w:name w:val="l-btn-left2"/>
    <w:basedOn w:val="a0"/>
    <w:qFormat/>
    <w:rsid w:val="009C630D"/>
  </w:style>
  <w:style w:type="character" w:customStyle="1" w:styleId="l-btn-left3">
    <w:name w:val="l-btn-left3"/>
    <w:basedOn w:val="a0"/>
    <w:qFormat/>
    <w:rsid w:val="009C630D"/>
  </w:style>
  <w:style w:type="paragraph" w:styleId="a3">
    <w:name w:val="header"/>
    <w:basedOn w:val="a"/>
    <w:link w:val="Char"/>
    <w:rsid w:val="000320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rsid w:val="0003204C"/>
    <w:rPr>
      <w:rFonts w:ascii="Calibri" w:hAnsi="Calibri" w:cs="黑体"/>
      <w:kern w:val="2"/>
      <w:sz w:val="18"/>
      <w:szCs w:val="18"/>
    </w:rPr>
  </w:style>
  <w:style w:type="paragraph" w:styleId="a4">
    <w:name w:val="footer"/>
    <w:basedOn w:val="a"/>
    <w:link w:val="Char0"/>
    <w:rsid w:val="0003204C"/>
    <w:pPr>
      <w:tabs>
        <w:tab w:val="center" w:pos="4153"/>
        <w:tab w:val="right" w:pos="8306"/>
      </w:tabs>
      <w:snapToGrid w:val="0"/>
      <w:jc w:val="left"/>
    </w:pPr>
    <w:rPr>
      <w:sz w:val="18"/>
      <w:szCs w:val="18"/>
    </w:rPr>
  </w:style>
  <w:style w:type="character" w:customStyle="1" w:styleId="Char0">
    <w:name w:val="页脚 Char"/>
    <w:basedOn w:val="a0"/>
    <w:link w:val="a4"/>
    <w:rsid w:val="0003204C"/>
    <w:rPr>
      <w:rFonts w:ascii="Calibri" w:hAnsi="Calibri" w:cs="黑体"/>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362</Words>
  <Characters>2065</Characters>
  <Application>Microsoft Office Word</Application>
  <DocSecurity>0</DocSecurity>
  <Lines>17</Lines>
  <Paragraphs>4</Paragraphs>
  <ScaleCrop>false</ScaleCrop>
  <Company/>
  <LinksUpToDate>false</LinksUpToDate>
  <CharactersWithSpaces>2423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蒋岩</dc:creator>
  <cp:lastModifiedBy>安志强</cp:lastModifiedBy>
  <cp:revision>2</cp:revision>
  <cp:lastPrinted>2020-01-06T02:31:00Z</cp:lastPrinted>
  <dcterms:created xsi:type="dcterms:W3CDTF">2021-08-27T04:26:00Z</dcterms:created>
  <dcterms:modified xsi:type="dcterms:W3CDTF">2021-08-27T04:26:00Z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2052-10.8.0.5918</vt:lpwstr>
  </property>
</Properties>
</file>