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00" w:lineRule="auto"/>
        <w:jc w:val="center"/>
      </w:pPr>
      <w:r>
        <w:rPr>
          <w:rFonts w:hint="eastAsia"/>
        </w:rPr>
        <w:t>保障性住房轮候申请信息变更</w:t>
      </w:r>
    </w:p>
    <w:p>
      <w:pPr>
        <w:pStyle w:val="2"/>
        <w:spacing w:line="300" w:lineRule="auto"/>
        <w:jc w:val="center"/>
      </w:pPr>
      <w:r>
        <w:rPr>
          <w:rFonts w:hint="eastAsia"/>
        </w:rPr>
        <w:t>网上办理操作指引</w:t>
      </w:r>
    </w:p>
    <w:p>
      <w:pPr>
        <w:spacing w:line="300" w:lineRule="auto"/>
        <w:ind w:firstLine="643" w:firstLineChars="200"/>
        <w:rPr>
          <w:b/>
          <w:sz w:val="32"/>
          <w:szCs w:val="32"/>
        </w:rPr>
      </w:pPr>
      <w:r>
        <w:rPr>
          <w:rFonts w:hint="eastAsia"/>
          <w:b/>
          <w:sz w:val="32"/>
          <w:szCs w:val="32"/>
        </w:rPr>
        <w:t>一、办事说明</w:t>
      </w:r>
    </w:p>
    <w:p>
      <w:pPr>
        <w:spacing w:line="300" w:lineRule="auto"/>
        <w:ind w:firstLine="560" w:firstLineChars="200"/>
        <w:rPr>
          <w:sz w:val="28"/>
          <w:szCs w:val="28"/>
        </w:rPr>
      </w:pPr>
      <w:r>
        <w:rPr>
          <w:rFonts w:hint="eastAsia"/>
          <w:sz w:val="28"/>
          <w:szCs w:val="28"/>
        </w:rPr>
        <w:t>申请保障性住房轮候的家庭或个人在申请受理后，轮候信息发生变化的，应及时进行向住房保障部门申请办理轮候申请信息变更。</w:t>
      </w:r>
    </w:p>
    <w:p>
      <w:pPr>
        <w:spacing w:line="300" w:lineRule="auto"/>
        <w:ind w:firstLine="560" w:firstLineChars="200"/>
        <w:rPr>
          <w:sz w:val="28"/>
          <w:szCs w:val="28"/>
        </w:rPr>
      </w:pPr>
      <w:r>
        <w:rPr>
          <w:rFonts w:hint="eastAsia"/>
          <w:sz w:val="28"/>
          <w:szCs w:val="28"/>
        </w:rPr>
        <w:t>轮候信息变更分3种级别，其中1级须到窗口办理并提交相关纸质证明材料，2级和3级可直接网上修改、网上上传证明材料，无需到窗口办理。具体如下：</w:t>
      </w:r>
    </w:p>
    <w:tbl>
      <w:tblPr>
        <w:tblStyle w:val="7"/>
        <w:tblW w:w="8537" w:type="dxa"/>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41"/>
        <w:gridCol w:w="3543"/>
        <w:gridCol w:w="42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1" w:type="dxa"/>
          </w:tcPr>
          <w:p>
            <w:pPr>
              <w:pStyle w:val="12"/>
              <w:spacing w:line="300" w:lineRule="auto"/>
              <w:ind w:firstLine="0" w:firstLineChars="0"/>
            </w:pPr>
            <w:r>
              <w:rPr>
                <w:rFonts w:hint="eastAsia"/>
              </w:rPr>
              <w:t>级别</w:t>
            </w:r>
          </w:p>
        </w:tc>
        <w:tc>
          <w:tcPr>
            <w:tcW w:w="3543" w:type="dxa"/>
          </w:tcPr>
          <w:p>
            <w:pPr>
              <w:pStyle w:val="12"/>
              <w:spacing w:line="300" w:lineRule="auto"/>
              <w:ind w:firstLine="0" w:firstLineChars="0"/>
            </w:pPr>
            <w:r>
              <w:rPr>
                <w:rFonts w:hint="eastAsia"/>
              </w:rPr>
              <w:t>适用情形</w:t>
            </w:r>
          </w:p>
        </w:tc>
        <w:tc>
          <w:tcPr>
            <w:tcW w:w="4253" w:type="dxa"/>
          </w:tcPr>
          <w:p>
            <w:pPr>
              <w:pStyle w:val="12"/>
              <w:spacing w:line="300" w:lineRule="auto"/>
              <w:ind w:firstLine="0" w:firstLineChars="0"/>
            </w:pPr>
            <w:r>
              <w:rPr>
                <w:rFonts w:hint="eastAsia"/>
              </w:rPr>
              <w:t>流程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30" w:hRule="atLeast"/>
        </w:trPr>
        <w:tc>
          <w:tcPr>
            <w:tcW w:w="741" w:type="dxa"/>
          </w:tcPr>
          <w:p>
            <w:pPr>
              <w:pStyle w:val="12"/>
              <w:spacing w:line="300" w:lineRule="auto"/>
              <w:ind w:firstLine="0" w:firstLineChars="0"/>
            </w:pPr>
            <w:r>
              <w:rPr>
                <w:rFonts w:hint="eastAsia"/>
              </w:rPr>
              <w:t>1级</w:t>
            </w:r>
          </w:p>
          <w:p>
            <w:pPr>
              <w:pStyle w:val="12"/>
              <w:spacing w:line="300" w:lineRule="auto"/>
            </w:pPr>
          </w:p>
        </w:tc>
        <w:tc>
          <w:tcPr>
            <w:tcW w:w="3543" w:type="dxa"/>
          </w:tcPr>
          <w:p>
            <w:pPr>
              <w:pStyle w:val="12"/>
              <w:numPr>
                <w:ilvl w:val="0"/>
                <w:numId w:val="1"/>
              </w:numPr>
              <w:spacing w:line="300" w:lineRule="auto"/>
              <w:ind w:firstLineChars="0"/>
            </w:pPr>
            <w:r>
              <w:rPr>
                <w:rFonts w:hint="eastAsia"/>
              </w:rPr>
              <w:t>身份证号码信息变更</w:t>
            </w:r>
          </w:p>
          <w:p>
            <w:pPr>
              <w:pStyle w:val="12"/>
              <w:numPr>
                <w:ilvl w:val="0"/>
                <w:numId w:val="1"/>
              </w:numPr>
              <w:spacing w:line="300" w:lineRule="auto"/>
              <w:ind w:firstLineChars="0"/>
            </w:pPr>
            <w:r>
              <w:rPr>
                <w:rFonts w:hint="eastAsia"/>
              </w:rPr>
              <w:t>申请人姓名信息变更</w:t>
            </w:r>
          </w:p>
          <w:p>
            <w:pPr>
              <w:pStyle w:val="12"/>
              <w:numPr>
                <w:ilvl w:val="0"/>
                <w:numId w:val="1"/>
              </w:numPr>
              <w:spacing w:line="300" w:lineRule="auto"/>
              <w:ind w:firstLineChars="0"/>
            </w:pPr>
            <w:r>
              <w:rPr>
                <w:rFonts w:hint="eastAsia"/>
              </w:rPr>
              <w:t>申请人联系电话变更</w:t>
            </w:r>
          </w:p>
          <w:p>
            <w:pPr>
              <w:pStyle w:val="12"/>
              <w:numPr>
                <w:ilvl w:val="0"/>
                <w:numId w:val="1"/>
              </w:numPr>
              <w:spacing w:line="300" w:lineRule="auto"/>
              <w:ind w:firstLineChars="0"/>
            </w:pPr>
            <w:r>
              <w:rPr>
                <w:rFonts w:hint="eastAsia"/>
              </w:rPr>
              <w:t>添加父母作为共同申请人</w:t>
            </w:r>
          </w:p>
          <w:p>
            <w:pPr>
              <w:pStyle w:val="12"/>
              <w:numPr>
                <w:ilvl w:val="0"/>
                <w:numId w:val="1"/>
              </w:numPr>
              <w:spacing w:line="300" w:lineRule="auto"/>
              <w:ind w:firstLineChars="0"/>
              <w:rPr>
                <w:rFonts w:hint="eastAsia"/>
              </w:rPr>
            </w:pPr>
            <w:r>
              <w:rPr>
                <w:rFonts w:hint="eastAsia"/>
              </w:rPr>
              <w:t>因离异或丧偶变更申请人</w:t>
            </w:r>
          </w:p>
          <w:p>
            <w:pPr>
              <w:pStyle w:val="12"/>
              <w:numPr>
                <w:ilvl w:val="0"/>
                <w:numId w:val="1"/>
              </w:numPr>
              <w:spacing w:line="300" w:lineRule="auto"/>
              <w:ind w:firstLineChars="0"/>
            </w:pPr>
            <w:r>
              <w:rPr>
                <w:rFonts w:hint="eastAsia"/>
              </w:rPr>
              <w:t>离异信息变更（申请人不变）</w:t>
            </w:r>
          </w:p>
          <w:p>
            <w:pPr>
              <w:pStyle w:val="12"/>
              <w:numPr>
                <w:ilvl w:val="0"/>
                <w:numId w:val="1"/>
              </w:numPr>
              <w:spacing w:line="300" w:lineRule="auto"/>
              <w:ind w:firstLineChars="0"/>
              <w:rPr>
                <w:rFonts w:hint="eastAsia"/>
              </w:rPr>
            </w:pPr>
            <w:r>
              <w:rPr>
                <w:rFonts w:hint="eastAsia"/>
              </w:rPr>
              <w:t>丧偶信息变更（申请人不变）</w:t>
            </w:r>
          </w:p>
          <w:p>
            <w:pPr>
              <w:pStyle w:val="12"/>
              <w:numPr>
                <w:ilvl w:val="0"/>
                <w:numId w:val="1"/>
              </w:numPr>
              <w:spacing w:line="300" w:lineRule="auto"/>
              <w:ind w:firstLineChars="0"/>
            </w:pPr>
            <w:r>
              <w:rPr>
                <w:rFonts w:hint="eastAsia"/>
              </w:rPr>
              <w:t>职称信息变更</w:t>
            </w:r>
          </w:p>
        </w:tc>
        <w:tc>
          <w:tcPr>
            <w:tcW w:w="4253" w:type="dxa"/>
          </w:tcPr>
          <w:p>
            <w:pPr>
              <w:pStyle w:val="12"/>
              <w:spacing w:line="300" w:lineRule="auto"/>
              <w:ind w:firstLine="0" w:firstLineChars="0"/>
              <w:rPr>
                <w:rFonts w:hint="eastAsia"/>
              </w:rPr>
            </w:pPr>
            <w:r>
              <w:rPr>
                <w:rFonts w:hint="eastAsia"/>
              </w:rPr>
              <w:t>携带有关证明材料前往深圳市住房和建设局保障房业务办理大厅办理。</w:t>
            </w:r>
          </w:p>
          <w:p>
            <w:pPr>
              <w:pStyle w:val="12"/>
              <w:spacing w:line="300" w:lineRule="auto"/>
              <w:ind w:firstLine="0" w:firstLineChars="0"/>
            </w:pPr>
            <w:r>
              <w:rPr>
                <w:rFonts w:hint="eastAsia"/>
              </w:rPr>
              <w:t>注：系统与广东省政务服务网实名认证对接完成后，届时申请人联系电话信息变更也可直接在网上办理。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1" w:type="dxa"/>
          </w:tcPr>
          <w:p>
            <w:pPr>
              <w:pStyle w:val="12"/>
              <w:spacing w:line="300" w:lineRule="auto"/>
              <w:ind w:firstLine="0" w:firstLineChars="0"/>
            </w:pPr>
            <w:r>
              <w:rPr>
                <w:rFonts w:hint="eastAsia"/>
              </w:rPr>
              <w:t>2级</w:t>
            </w:r>
          </w:p>
        </w:tc>
        <w:tc>
          <w:tcPr>
            <w:tcW w:w="3543" w:type="dxa"/>
          </w:tcPr>
          <w:p>
            <w:pPr>
              <w:pStyle w:val="12"/>
              <w:numPr>
                <w:ilvl w:val="0"/>
                <w:numId w:val="2"/>
              </w:numPr>
              <w:spacing w:line="300" w:lineRule="auto"/>
              <w:ind w:firstLineChars="0"/>
            </w:pPr>
            <w:r>
              <w:rPr>
                <w:rFonts w:hint="eastAsia"/>
              </w:rPr>
              <w:t>增加配偶为共同申请人</w:t>
            </w:r>
          </w:p>
          <w:p>
            <w:pPr>
              <w:pStyle w:val="12"/>
              <w:numPr>
                <w:ilvl w:val="0"/>
                <w:numId w:val="2"/>
              </w:numPr>
              <w:spacing w:line="300" w:lineRule="auto"/>
              <w:ind w:firstLineChars="0"/>
            </w:pPr>
            <w:r>
              <w:rPr>
                <w:rFonts w:hint="eastAsia"/>
              </w:rPr>
              <w:t>添加子女为共同申请人</w:t>
            </w:r>
          </w:p>
          <w:p>
            <w:pPr>
              <w:pStyle w:val="12"/>
              <w:numPr>
                <w:ilvl w:val="0"/>
                <w:numId w:val="2"/>
              </w:numPr>
              <w:spacing w:line="300" w:lineRule="auto"/>
              <w:ind w:firstLineChars="0"/>
            </w:pPr>
            <w:r>
              <w:rPr>
                <w:rFonts w:hint="eastAsia"/>
              </w:rPr>
              <w:t>去除子女作为共同申请人</w:t>
            </w:r>
          </w:p>
          <w:p>
            <w:pPr>
              <w:pStyle w:val="12"/>
              <w:numPr>
                <w:ilvl w:val="0"/>
                <w:numId w:val="2"/>
              </w:numPr>
              <w:spacing w:line="300" w:lineRule="auto"/>
              <w:ind w:firstLineChars="0"/>
            </w:pPr>
            <w:r>
              <w:rPr>
                <w:rFonts w:hint="eastAsia"/>
              </w:rPr>
              <w:t>去除父母作为共同申请人</w:t>
            </w:r>
          </w:p>
          <w:p>
            <w:pPr>
              <w:pStyle w:val="12"/>
              <w:numPr>
                <w:ilvl w:val="0"/>
                <w:numId w:val="2"/>
              </w:numPr>
              <w:spacing w:line="300" w:lineRule="auto"/>
              <w:ind w:firstLineChars="0"/>
            </w:pPr>
            <w:r>
              <w:rPr>
                <w:rFonts w:hint="eastAsia"/>
              </w:rPr>
              <w:t>学历、高级人才类型信息变更</w:t>
            </w:r>
          </w:p>
          <w:p>
            <w:pPr>
              <w:pStyle w:val="12"/>
              <w:numPr>
                <w:ilvl w:val="0"/>
                <w:numId w:val="2"/>
              </w:numPr>
              <w:spacing w:line="300" w:lineRule="auto"/>
              <w:ind w:firstLineChars="0"/>
            </w:pPr>
            <w:r>
              <w:rPr>
                <w:rFonts w:hint="eastAsia"/>
              </w:rPr>
              <w:t>户籍、居住证（包括非深户转深户、深户跨区变更、因就学或参军迁出本市等）信息变更</w:t>
            </w:r>
          </w:p>
          <w:p>
            <w:pPr>
              <w:pStyle w:val="12"/>
              <w:numPr>
                <w:ilvl w:val="0"/>
                <w:numId w:val="2"/>
              </w:numPr>
              <w:spacing w:line="300" w:lineRule="auto"/>
              <w:ind w:firstLineChars="0"/>
            </w:pPr>
            <w:r>
              <w:rPr>
                <w:rFonts w:hint="eastAsia"/>
              </w:rPr>
              <w:t>残疾、优抚信息变更</w:t>
            </w:r>
          </w:p>
        </w:tc>
        <w:tc>
          <w:tcPr>
            <w:tcW w:w="4253" w:type="dxa"/>
          </w:tcPr>
          <w:p>
            <w:pPr>
              <w:pStyle w:val="12"/>
              <w:numPr>
                <w:ilvl w:val="0"/>
                <w:numId w:val="3"/>
              </w:numPr>
              <w:spacing w:line="300" w:lineRule="auto"/>
              <w:ind w:firstLineChars="0"/>
            </w:pPr>
            <w:r>
              <w:rPr>
                <w:rFonts w:hint="eastAsia"/>
              </w:rPr>
              <w:t>网上申请，并上传信息变更证明材料电子文件（J</w:t>
            </w:r>
            <w:r>
              <w:t>PG</w:t>
            </w:r>
            <w:r>
              <w:rPr>
                <w:rFonts w:hint="eastAsia"/>
              </w:rPr>
              <w:t>图片文件或</w:t>
            </w:r>
            <w:r>
              <w:t>PDF</w:t>
            </w:r>
            <w:r>
              <w:rPr>
                <w:rFonts w:hint="eastAsia"/>
              </w:rPr>
              <w:t>文件）；</w:t>
            </w:r>
          </w:p>
          <w:p>
            <w:pPr>
              <w:pStyle w:val="12"/>
              <w:numPr>
                <w:ilvl w:val="0"/>
                <w:numId w:val="3"/>
              </w:numPr>
              <w:spacing w:line="300" w:lineRule="auto"/>
              <w:ind w:firstLineChars="0"/>
            </w:pPr>
            <w:r>
              <w:rPr>
                <w:rFonts w:hint="eastAsia"/>
              </w:rPr>
              <w:t>深圳市住房保障署审核（5个工作日）。</w:t>
            </w:r>
          </w:p>
          <w:p>
            <w:pPr>
              <w:pStyle w:val="12"/>
              <w:spacing w:line="300" w:lineRule="auto"/>
              <w:ind w:firstLine="0" w:firstLineChars="0"/>
              <w:rPr>
                <w:rFonts w:hint="eastAsia" w:eastAsia="宋体"/>
              </w:rPr>
            </w:pPr>
            <w:r>
              <w:rPr>
                <w:rFonts w:hint="eastAsia"/>
              </w:rPr>
              <w:t>注：经审核发现证明材料不清晰或不齐全的，将退回申请人补正材料。材料补正后重新计算审核时限。</w:t>
            </w:r>
          </w:p>
          <w:p>
            <w:pPr>
              <w:pStyle w:val="12"/>
              <w:numPr>
                <w:ilvl w:val="0"/>
                <w:numId w:val="3"/>
              </w:numPr>
              <w:spacing w:line="300" w:lineRule="auto"/>
              <w:ind w:firstLineChars="0"/>
            </w:pPr>
            <w:r>
              <w:rPr>
                <w:rFonts w:hint="eastAsia"/>
              </w:rPr>
              <w:t>审核通过的，给予变更信息，不通过的，退回申请人。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41" w:type="dxa"/>
          </w:tcPr>
          <w:p>
            <w:pPr>
              <w:pStyle w:val="12"/>
              <w:spacing w:line="300" w:lineRule="auto"/>
              <w:ind w:firstLine="0" w:firstLineChars="0"/>
            </w:pPr>
            <w:r>
              <w:rPr>
                <w:rFonts w:hint="eastAsia"/>
              </w:rPr>
              <w:t>3级</w:t>
            </w:r>
          </w:p>
        </w:tc>
        <w:tc>
          <w:tcPr>
            <w:tcW w:w="3543" w:type="dxa"/>
          </w:tcPr>
          <w:p>
            <w:pPr>
              <w:pStyle w:val="12"/>
              <w:spacing w:line="300" w:lineRule="auto"/>
              <w:ind w:firstLine="0" w:firstLineChars="0"/>
            </w:pPr>
            <w:r>
              <w:rPr>
                <w:rFonts w:hint="eastAsia"/>
              </w:rPr>
              <w:t>修改地址、单位名称、家庭其它成员的联系电话等非关键信息项</w:t>
            </w:r>
          </w:p>
        </w:tc>
        <w:tc>
          <w:tcPr>
            <w:tcW w:w="4253" w:type="dxa"/>
          </w:tcPr>
          <w:p>
            <w:pPr>
              <w:pStyle w:val="12"/>
              <w:spacing w:line="300" w:lineRule="auto"/>
              <w:ind w:firstLine="0" w:firstLineChars="0"/>
            </w:pPr>
            <w:r>
              <w:rPr>
                <w:rFonts w:hint="eastAsia"/>
              </w:rPr>
              <w:t>网上修改。无需提供证明材料，无需审核。</w:t>
            </w:r>
          </w:p>
        </w:tc>
      </w:tr>
    </w:tbl>
    <w:p>
      <w:pPr>
        <w:pStyle w:val="12"/>
        <w:spacing w:line="300" w:lineRule="auto"/>
        <w:ind w:left="360" w:firstLine="0" w:firstLineChars="0"/>
      </w:pPr>
    </w:p>
    <w:p>
      <w:pPr>
        <w:spacing w:line="300" w:lineRule="auto"/>
        <w:ind w:firstLine="643" w:firstLineChars="200"/>
        <w:rPr>
          <w:b/>
          <w:sz w:val="32"/>
          <w:szCs w:val="32"/>
        </w:rPr>
      </w:pPr>
      <w:r>
        <w:rPr>
          <w:rFonts w:hint="eastAsia"/>
          <w:b/>
          <w:sz w:val="32"/>
          <w:szCs w:val="32"/>
        </w:rPr>
        <w:t>二、操作指南</w:t>
      </w:r>
    </w:p>
    <w:p>
      <w:pPr>
        <w:spacing w:line="300" w:lineRule="auto"/>
        <w:ind w:firstLine="560" w:firstLineChars="200"/>
        <w:rPr>
          <w:sz w:val="28"/>
          <w:szCs w:val="28"/>
        </w:rPr>
      </w:pPr>
      <w:r>
        <w:rPr>
          <w:rFonts w:hint="eastAsia"/>
          <w:sz w:val="28"/>
          <w:szCs w:val="28"/>
        </w:rPr>
        <w:t>1、申请人进入深圳市住房和建设局网站——业务主题——住房保障服务页面</w:t>
      </w:r>
      <w:bookmarkStart w:id="0" w:name="_GoBack"/>
      <w:bookmarkEnd w:id="0"/>
      <w:r>
        <w:rPr>
          <w:rFonts w:hint="eastAsia"/>
          <w:sz w:val="28"/>
          <w:szCs w:val="28"/>
        </w:rPr>
        <w:t>，点击页面的“我要购买安居型商品房”或者“我要申请公共租赁住房”，选择“信息变更”；</w:t>
      </w:r>
    </w:p>
    <w:p>
      <w:pPr>
        <w:spacing w:line="300" w:lineRule="auto"/>
        <w:ind w:firstLine="560" w:firstLineChars="200"/>
        <w:rPr>
          <w:sz w:val="28"/>
          <w:szCs w:val="28"/>
        </w:rPr>
      </w:pPr>
      <w:r>
        <w:rPr>
          <w:rFonts w:hint="eastAsia"/>
          <w:sz w:val="28"/>
          <w:szCs w:val="28"/>
        </w:rPr>
        <w:drawing>
          <wp:inline distT="0" distB="0" distL="0" distR="0">
            <wp:extent cx="5274310" cy="3062605"/>
            <wp:effectExtent l="19050" t="0" r="254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4" cstate="print"/>
                    <a:srcRect/>
                    <a:stretch>
                      <a:fillRect/>
                    </a:stretch>
                  </pic:blipFill>
                  <pic:spPr>
                    <a:xfrm>
                      <a:off x="0" y="0"/>
                      <a:ext cx="5274310" cy="3062714"/>
                    </a:xfrm>
                    <a:prstGeom prst="rect">
                      <a:avLst/>
                    </a:prstGeom>
                    <a:noFill/>
                    <a:ln w="9525">
                      <a:noFill/>
                      <a:miter lim="800000"/>
                      <a:headEnd/>
                      <a:tailEnd/>
                    </a:ln>
                  </pic:spPr>
                </pic:pic>
              </a:graphicData>
            </a:graphic>
          </wp:inline>
        </w:drawing>
      </w:r>
    </w:p>
    <w:p>
      <w:pPr>
        <w:spacing w:line="300" w:lineRule="auto"/>
        <w:ind w:firstLine="560" w:firstLineChars="200"/>
        <w:rPr>
          <w:sz w:val="28"/>
          <w:szCs w:val="28"/>
        </w:rPr>
      </w:pPr>
      <w:r>
        <w:rPr>
          <w:rFonts w:hint="eastAsia"/>
          <w:sz w:val="28"/>
          <w:szCs w:val="28"/>
        </w:rPr>
        <w:t>2、进入广东省政务服务网的</w:t>
      </w:r>
      <w:r>
        <w:rPr>
          <w:sz w:val="28"/>
          <w:szCs w:val="28"/>
        </w:rPr>
        <w:t>保障性住房（公租、安居）轮候申请信息变更</w:t>
      </w:r>
      <w:r>
        <w:rPr>
          <w:rFonts w:hint="eastAsia"/>
          <w:sz w:val="28"/>
          <w:szCs w:val="28"/>
        </w:rPr>
        <w:t>办事指南，点击“立即办理”，输入广东省政务服务网的账号和密码后登录；</w:t>
      </w:r>
    </w:p>
    <w:p>
      <w:pPr>
        <w:spacing w:line="300" w:lineRule="auto"/>
        <w:ind w:firstLine="560" w:firstLineChars="200"/>
        <w:rPr>
          <w:sz w:val="28"/>
          <w:szCs w:val="28"/>
        </w:rPr>
      </w:pPr>
      <w:r>
        <w:rPr>
          <w:rFonts w:hint="eastAsia"/>
          <w:sz w:val="28"/>
          <w:szCs w:val="28"/>
        </w:rPr>
        <w:drawing>
          <wp:inline distT="0" distB="0" distL="0" distR="0">
            <wp:extent cx="4873625" cy="1767205"/>
            <wp:effectExtent l="19050" t="0" r="3128"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5" cstate="print"/>
                    <a:srcRect/>
                    <a:stretch>
                      <a:fillRect/>
                    </a:stretch>
                  </pic:blipFill>
                  <pic:spPr>
                    <a:xfrm>
                      <a:off x="0" y="0"/>
                      <a:ext cx="4878898" cy="1769280"/>
                    </a:xfrm>
                    <a:prstGeom prst="rect">
                      <a:avLst/>
                    </a:prstGeom>
                    <a:noFill/>
                    <a:ln w="9525">
                      <a:noFill/>
                      <a:miter lim="800000"/>
                      <a:headEnd/>
                      <a:tailEnd/>
                    </a:ln>
                  </pic:spPr>
                </pic:pic>
              </a:graphicData>
            </a:graphic>
          </wp:inline>
        </w:drawing>
      </w:r>
    </w:p>
    <w:p>
      <w:pPr>
        <w:spacing w:line="300" w:lineRule="auto"/>
        <w:ind w:firstLine="560" w:firstLineChars="200"/>
        <w:rPr>
          <w:sz w:val="28"/>
          <w:szCs w:val="28"/>
        </w:rPr>
      </w:pPr>
      <w:r>
        <w:rPr>
          <w:rFonts w:hint="eastAsia"/>
          <w:sz w:val="28"/>
          <w:szCs w:val="28"/>
        </w:rPr>
        <w:t>3、进入保障性住房统一轮候系统，在首页，点击“申请变更轮候信息”按钮；</w:t>
      </w:r>
    </w:p>
    <w:p>
      <w:pPr>
        <w:pStyle w:val="12"/>
        <w:spacing w:line="300" w:lineRule="auto"/>
        <w:ind w:left="360" w:firstLine="0" w:firstLineChars="0"/>
      </w:pPr>
      <w:r>
        <w:drawing>
          <wp:inline distT="0" distB="0" distL="0" distR="0">
            <wp:extent cx="5274310" cy="2526665"/>
            <wp:effectExtent l="19050" t="0" r="2540" b="0"/>
            <wp:docPr id="1" name="图片 1" descr="C:\Users\zhoukeke\AppData\Roaming\Tencent\Users\259259992\QQ\WinTemp\RichOle\QKFOMS~`EA2AY99QF[NP{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oukeke\AppData\Roaming\Tencent\Users\259259992\QQ\WinTemp\RichOle\QKFOMS~`EA2AY99QF[NP{7E.png"/>
                    <pic:cNvPicPr>
                      <a:picLocks noChangeAspect="1" noChangeArrowheads="1"/>
                    </pic:cNvPicPr>
                  </pic:nvPicPr>
                  <pic:blipFill>
                    <a:blip r:embed="rId6" cstate="print"/>
                    <a:srcRect/>
                    <a:stretch>
                      <a:fillRect/>
                    </a:stretch>
                  </pic:blipFill>
                  <pic:spPr>
                    <a:xfrm>
                      <a:off x="0" y="0"/>
                      <a:ext cx="5274310" cy="2526856"/>
                    </a:xfrm>
                    <a:prstGeom prst="rect">
                      <a:avLst/>
                    </a:prstGeom>
                    <a:noFill/>
                    <a:ln w="9525">
                      <a:noFill/>
                      <a:miter lim="800000"/>
                      <a:headEnd/>
                      <a:tailEnd/>
                    </a:ln>
                  </pic:spPr>
                </pic:pic>
              </a:graphicData>
            </a:graphic>
          </wp:inline>
        </w:drawing>
      </w:r>
    </w:p>
    <w:p>
      <w:pPr>
        <w:pStyle w:val="12"/>
        <w:spacing w:line="300" w:lineRule="auto"/>
        <w:ind w:left="360" w:firstLine="560"/>
        <w:rPr>
          <w:sz w:val="28"/>
          <w:szCs w:val="28"/>
        </w:rPr>
      </w:pPr>
      <w:r>
        <w:rPr>
          <w:rFonts w:hint="eastAsia"/>
          <w:sz w:val="28"/>
          <w:szCs w:val="28"/>
        </w:rPr>
        <w:t>4、逐项修改变化信息；</w:t>
      </w:r>
    </w:p>
    <w:p>
      <w:pPr>
        <w:pStyle w:val="12"/>
        <w:spacing w:line="300" w:lineRule="auto"/>
        <w:ind w:left="360" w:firstLine="0" w:firstLineChars="0"/>
      </w:pPr>
      <w:r>
        <w:drawing>
          <wp:inline distT="0" distB="0" distL="0" distR="0">
            <wp:extent cx="5274310" cy="2741930"/>
            <wp:effectExtent l="19050" t="0" r="2540" b="0"/>
            <wp:docPr id="2" name="图片 2" descr="C:\Users\zhoukeke\AppData\Roaming\Tencent\Users\259259992\QQ\WinTemp\RichOle\TR3170NJ7QS1WZ44RH6%C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zhoukeke\AppData\Roaming\Tencent\Users\259259992\QQ\WinTemp\RichOle\TR3170NJ7QS1WZ44RH6%CE3.png"/>
                    <pic:cNvPicPr>
                      <a:picLocks noChangeAspect="1" noChangeArrowheads="1"/>
                    </pic:cNvPicPr>
                  </pic:nvPicPr>
                  <pic:blipFill>
                    <a:blip r:embed="rId7" cstate="print"/>
                    <a:srcRect/>
                    <a:stretch>
                      <a:fillRect/>
                    </a:stretch>
                  </pic:blipFill>
                  <pic:spPr>
                    <a:xfrm>
                      <a:off x="0" y="0"/>
                      <a:ext cx="5274310" cy="2742233"/>
                    </a:xfrm>
                    <a:prstGeom prst="rect">
                      <a:avLst/>
                    </a:prstGeom>
                    <a:noFill/>
                    <a:ln w="9525">
                      <a:noFill/>
                      <a:miter lim="800000"/>
                      <a:headEnd/>
                      <a:tailEnd/>
                    </a:ln>
                  </pic:spPr>
                </pic:pic>
              </a:graphicData>
            </a:graphic>
          </wp:inline>
        </w:drawing>
      </w:r>
    </w:p>
    <w:p>
      <w:pPr>
        <w:pStyle w:val="12"/>
        <w:spacing w:line="300" w:lineRule="auto"/>
        <w:ind w:left="360" w:firstLine="560"/>
        <w:rPr>
          <w:sz w:val="28"/>
          <w:szCs w:val="28"/>
        </w:rPr>
      </w:pPr>
    </w:p>
    <w:p>
      <w:pPr>
        <w:pStyle w:val="12"/>
        <w:spacing w:line="300" w:lineRule="auto"/>
        <w:ind w:left="360" w:firstLine="560"/>
        <w:rPr>
          <w:sz w:val="28"/>
          <w:szCs w:val="28"/>
        </w:rPr>
      </w:pPr>
    </w:p>
    <w:p>
      <w:pPr>
        <w:pStyle w:val="12"/>
        <w:spacing w:line="300" w:lineRule="auto"/>
        <w:ind w:left="360" w:firstLine="560"/>
      </w:pPr>
      <w:r>
        <w:rPr>
          <w:rFonts w:hint="eastAsia"/>
          <w:sz w:val="28"/>
          <w:szCs w:val="28"/>
        </w:rPr>
        <w:t>5、在深圳市保障性住房轮候申请信息变更单页面，点击“上传变更材料”按钮，将信息变更证明材料逐个上传。完成变更材料上传后，点击“提交”按钮，完成网上申请</w:t>
      </w:r>
      <w:r>
        <w:rPr>
          <w:rFonts w:hint="eastAsia"/>
        </w:rPr>
        <w:t>。</w:t>
      </w:r>
    </w:p>
    <w:p>
      <w:pPr>
        <w:pStyle w:val="12"/>
        <w:spacing w:line="300" w:lineRule="auto"/>
        <w:ind w:left="360" w:firstLine="0" w:firstLineChars="0"/>
      </w:pPr>
      <w:r>
        <w:drawing>
          <wp:inline distT="0" distB="0" distL="0" distR="0">
            <wp:extent cx="5274310" cy="3926840"/>
            <wp:effectExtent l="19050" t="0" r="2540" b="0"/>
            <wp:docPr id="3" name="图片 3" descr="C:\Users\zhoukeke\AppData\Roaming\Tencent\Users\259259992\QQ\WinTemp\RichOle\U}HXV7G45%XVHV1IB24Z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houkeke\AppData\Roaming\Tencent\Users\259259992\QQ\WinTemp\RichOle\U}HXV7G45%XVHV1IB24ZC%F.png"/>
                    <pic:cNvPicPr>
                      <a:picLocks noChangeAspect="1" noChangeArrowheads="1"/>
                    </pic:cNvPicPr>
                  </pic:nvPicPr>
                  <pic:blipFill>
                    <a:blip r:embed="rId8" cstate="print"/>
                    <a:srcRect/>
                    <a:stretch>
                      <a:fillRect/>
                    </a:stretch>
                  </pic:blipFill>
                  <pic:spPr>
                    <a:xfrm>
                      <a:off x="0" y="0"/>
                      <a:ext cx="5274310" cy="3926923"/>
                    </a:xfrm>
                    <a:prstGeom prst="rect">
                      <a:avLst/>
                    </a:prstGeom>
                    <a:noFill/>
                    <a:ln w="9525">
                      <a:noFill/>
                      <a:miter lim="800000"/>
                      <a:headEnd/>
                      <a:tailEnd/>
                    </a:ln>
                  </pic:spPr>
                </pic:pic>
              </a:graphicData>
            </a:graphic>
          </wp:inline>
        </w:drawing>
      </w:r>
    </w:p>
    <w:p>
      <w:pPr>
        <w:pStyle w:val="12"/>
        <w:spacing w:line="300" w:lineRule="auto"/>
        <w:ind w:left="360" w:firstLine="0" w:firstLineChars="0"/>
      </w:pPr>
    </w:p>
    <w:p>
      <w:pPr>
        <w:pStyle w:val="12"/>
        <w:spacing w:line="300" w:lineRule="auto"/>
        <w:ind w:left="360" w:firstLine="0" w:firstLineChars="0"/>
      </w:pPr>
    </w:p>
    <w:tbl>
      <w:tblPr>
        <w:tblStyle w:val="6"/>
        <w:tblW w:w="8657" w:type="dxa"/>
        <w:tblInd w:w="98" w:type="dxa"/>
        <w:tblLayout w:type="fixed"/>
        <w:tblCellMar>
          <w:top w:w="0" w:type="dxa"/>
          <w:left w:w="108" w:type="dxa"/>
          <w:bottom w:w="0" w:type="dxa"/>
          <w:right w:w="108" w:type="dxa"/>
        </w:tblCellMar>
      </w:tblPr>
      <w:tblGrid>
        <w:gridCol w:w="871"/>
        <w:gridCol w:w="1462"/>
        <w:gridCol w:w="3256"/>
        <w:gridCol w:w="3068"/>
      </w:tblGrid>
      <w:tr>
        <w:tblPrEx>
          <w:tblCellMar>
            <w:top w:w="0" w:type="dxa"/>
            <w:left w:w="108" w:type="dxa"/>
            <w:bottom w:w="0" w:type="dxa"/>
            <w:right w:w="108" w:type="dxa"/>
          </w:tblCellMar>
        </w:tblPrEx>
        <w:trPr>
          <w:trHeight w:val="280" w:hRule="atLeast"/>
        </w:trPr>
        <w:tc>
          <w:tcPr>
            <w:tcW w:w="8657" w:type="dxa"/>
            <w:gridSpan w:val="4"/>
            <w:tcBorders>
              <w:top w:val="nil"/>
              <w:left w:val="nil"/>
              <w:bottom w:val="single" w:color="auto" w:sz="4" w:space="0"/>
              <w:right w:val="nil"/>
            </w:tcBorders>
            <w:shd w:val="clear" w:color="auto" w:fill="auto"/>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保障性住房（公租、安居）轮候申请信息变更网上提交材料清单</w:t>
            </w:r>
          </w:p>
        </w:tc>
      </w:tr>
      <w:tr>
        <w:tblPrEx>
          <w:tblCellMar>
            <w:top w:w="0" w:type="dxa"/>
            <w:left w:w="108" w:type="dxa"/>
            <w:bottom w:w="0" w:type="dxa"/>
            <w:right w:w="108" w:type="dxa"/>
          </w:tblCellMar>
        </w:tblPrEx>
        <w:trPr>
          <w:trHeight w:val="280" w:hRule="atLeast"/>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材料名称</w:t>
            </w:r>
          </w:p>
        </w:tc>
        <w:tc>
          <w:tcPr>
            <w:tcW w:w="325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材料要求</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适用类型</w:t>
            </w:r>
          </w:p>
        </w:tc>
      </w:tr>
      <w:tr>
        <w:tblPrEx>
          <w:tblCellMar>
            <w:top w:w="0" w:type="dxa"/>
            <w:left w:w="108" w:type="dxa"/>
            <w:bottom w:w="0" w:type="dxa"/>
            <w:right w:w="108" w:type="dxa"/>
          </w:tblCellMar>
        </w:tblPrEx>
        <w:trPr>
          <w:trHeight w:val="560" w:hRule="atLeast"/>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D4B64"/>
                <w:kern w:val="0"/>
                <w:sz w:val="20"/>
                <w:szCs w:val="20"/>
              </w:rPr>
            </w:pPr>
            <w:r>
              <w:rPr>
                <w:rFonts w:hint="eastAsia" w:ascii="宋体" w:hAnsi="宋体" w:eastAsia="宋体" w:cs="宋体"/>
                <w:color w:val="3D4B64"/>
                <w:kern w:val="0"/>
                <w:sz w:val="20"/>
                <w:szCs w:val="20"/>
              </w:rPr>
              <w:t>居住证</w:t>
            </w:r>
          </w:p>
        </w:tc>
        <w:tc>
          <w:tcPr>
            <w:tcW w:w="3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申请人配偶、未成年子女不具有本市户籍。</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限公共租赁住房轮候申请信息增加共同申请人（配偶、未成年子女）</w:t>
            </w:r>
          </w:p>
        </w:tc>
      </w:tr>
      <w:tr>
        <w:tblPrEx>
          <w:tblCellMar>
            <w:top w:w="0" w:type="dxa"/>
            <w:left w:w="108" w:type="dxa"/>
            <w:bottom w:w="0" w:type="dxa"/>
            <w:right w:w="108" w:type="dxa"/>
          </w:tblCellMar>
        </w:tblPrEx>
        <w:trPr>
          <w:trHeight w:val="1400" w:hRule="atLeast"/>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关系证明</w:t>
            </w:r>
          </w:p>
        </w:tc>
        <w:tc>
          <w:tcPr>
            <w:tcW w:w="3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如户口本、出生证（需同时提供子女身份证或户口卡）、收养证明（收养证明如无被收养人身份证号码信息的，需同时提供被收养人身份证或户口卡）、公证书、派出所证明等。</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增加共同申请人（配偶、子女、父母）</w:t>
            </w:r>
          </w:p>
        </w:tc>
      </w:tr>
      <w:tr>
        <w:tblPrEx>
          <w:tblCellMar>
            <w:top w:w="0" w:type="dxa"/>
            <w:left w:w="108" w:type="dxa"/>
            <w:bottom w:w="0" w:type="dxa"/>
            <w:right w:w="108" w:type="dxa"/>
          </w:tblCellMar>
        </w:tblPrEx>
        <w:trPr>
          <w:trHeight w:val="1400" w:hRule="atLeast"/>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婚姻状况证明</w:t>
            </w:r>
          </w:p>
        </w:tc>
        <w:tc>
          <w:tcPr>
            <w:tcW w:w="3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初婚需提供结婚证；离异的提供离婚材料（如离婚证、离婚协议或法院判决书、民事调解书等）；再婚提供结婚证及离婚材料；丧偶提供丧偶材料。</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婚姻状况发生变更</w:t>
            </w:r>
          </w:p>
        </w:tc>
      </w:tr>
      <w:tr>
        <w:tblPrEx>
          <w:tblCellMar>
            <w:top w:w="0" w:type="dxa"/>
            <w:left w:w="108" w:type="dxa"/>
            <w:bottom w:w="0" w:type="dxa"/>
            <w:right w:w="108" w:type="dxa"/>
          </w:tblCellMar>
        </w:tblPrEx>
        <w:trPr>
          <w:trHeight w:val="560" w:hRule="atLeast"/>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军官证、士兵证</w:t>
            </w:r>
          </w:p>
        </w:tc>
        <w:tc>
          <w:tcPr>
            <w:tcW w:w="3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配偶或作为共同申请人的成年子女为现役军人的，需提交证明。</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增加共同申请人（配偶、子女）或子女服兵役户籍迁出</w:t>
            </w:r>
          </w:p>
        </w:tc>
      </w:tr>
      <w:tr>
        <w:tblPrEx>
          <w:tblCellMar>
            <w:top w:w="0" w:type="dxa"/>
            <w:left w:w="108" w:type="dxa"/>
            <w:bottom w:w="0" w:type="dxa"/>
            <w:right w:w="108" w:type="dxa"/>
          </w:tblCellMar>
        </w:tblPrEx>
        <w:trPr>
          <w:trHeight w:val="2800" w:hRule="atLeast"/>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3D4B64"/>
                <w:kern w:val="0"/>
                <w:sz w:val="20"/>
                <w:szCs w:val="20"/>
              </w:rPr>
            </w:pPr>
            <w:r>
              <w:rPr>
                <w:rFonts w:hint="eastAsia" w:ascii="宋体" w:hAnsi="宋体" w:eastAsia="宋体" w:cs="宋体"/>
                <w:color w:val="3D4B64"/>
                <w:kern w:val="0"/>
                <w:sz w:val="20"/>
                <w:szCs w:val="20"/>
              </w:rPr>
              <w:t>学历或职称证明</w:t>
            </w:r>
          </w:p>
        </w:tc>
        <w:tc>
          <w:tcPr>
            <w:tcW w:w="3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公租房信息变更：社保累计满1年未满3年的且具有大学本科及以上学历或者中级及以上职称的，需提供学历证明（毕业证、学位证或学历认证文件其一即可）或职称证书。验原件收复印件。 安居房信息变更：社保累计满3年未满5年的且具有大学本科及以上学历或者中级及以上职称的，需提供学历证明（毕业证、学位证或学历认证文件其一即可）或职称证书。</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申请人学历或职称发生变化</w:t>
            </w:r>
          </w:p>
        </w:tc>
      </w:tr>
      <w:tr>
        <w:tblPrEx>
          <w:tblCellMar>
            <w:top w:w="0" w:type="dxa"/>
            <w:left w:w="108" w:type="dxa"/>
            <w:bottom w:w="0" w:type="dxa"/>
            <w:right w:w="108" w:type="dxa"/>
          </w:tblCellMar>
        </w:tblPrEx>
        <w:trPr>
          <w:trHeight w:val="560" w:hRule="atLeast"/>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残疾证</w:t>
            </w:r>
          </w:p>
        </w:tc>
        <w:tc>
          <w:tcPr>
            <w:tcW w:w="3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限于申请人或共同申请人属残疾人联合会认定为一、二、三、四级残疾人。</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申请人或共同申请人情况发生变化</w:t>
            </w:r>
          </w:p>
        </w:tc>
      </w:tr>
      <w:tr>
        <w:tblPrEx>
          <w:tblCellMar>
            <w:top w:w="0" w:type="dxa"/>
            <w:left w:w="108" w:type="dxa"/>
            <w:bottom w:w="0" w:type="dxa"/>
            <w:right w:w="108" w:type="dxa"/>
          </w:tblCellMar>
        </w:tblPrEx>
        <w:trPr>
          <w:trHeight w:val="1400" w:hRule="atLeast"/>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Tahoma" w:hAnsi="Tahoma" w:eastAsia="宋体" w:cs="Tahoma"/>
                <w:color w:val="3D4B64"/>
                <w:kern w:val="0"/>
                <w:sz w:val="20"/>
                <w:szCs w:val="20"/>
              </w:rPr>
            </w:pPr>
            <w:r>
              <w:rPr>
                <w:rFonts w:ascii="Tahoma" w:hAnsi="Tahoma" w:eastAsia="宋体" w:cs="Tahoma"/>
                <w:color w:val="3D4B64"/>
                <w:kern w:val="0"/>
                <w:sz w:val="20"/>
                <w:szCs w:val="20"/>
              </w:rPr>
              <w:t>抚恤定补优抚证</w:t>
            </w:r>
          </w:p>
        </w:tc>
        <w:tc>
          <w:tcPr>
            <w:tcW w:w="3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经民政部门认定为抚恤定补优抚对象，包含全部涉军群体：现役军人、退伍军人、残疾军人、复员军人、烈士遗属、因公牺牲军人遗属、病故军人遗属、现役军人家属。</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申请人或共同申请人情况发生变化</w:t>
            </w:r>
          </w:p>
        </w:tc>
      </w:tr>
      <w:tr>
        <w:tblPrEx>
          <w:tblCellMar>
            <w:top w:w="0" w:type="dxa"/>
            <w:left w:w="108" w:type="dxa"/>
            <w:bottom w:w="0" w:type="dxa"/>
            <w:right w:w="108" w:type="dxa"/>
          </w:tblCellMar>
        </w:tblPrEx>
        <w:trPr>
          <w:trHeight w:val="840" w:hRule="atLeast"/>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就学迁出证明</w:t>
            </w:r>
          </w:p>
        </w:tc>
        <w:tc>
          <w:tcPr>
            <w:tcW w:w="3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未成年子女因就学迁出的需市公安局出具证明；成年子女因就学迁出的还需提供学校出具的在读证明。</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子女因就学迁出深圳</w:t>
            </w:r>
          </w:p>
        </w:tc>
      </w:tr>
      <w:tr>
        <w:tblPrEx>
          <w:tblCellMar>
            <w:top w:w="0" w:type="dxa"/>
            <w:left w:w="108" w:type="dxa"/>
            <w:bottom w:w="0" w:type="dxa"/>
            <w:right w:w="108" w:type="dxa"/>
          </w:tblCellMar>
        </w:tblPrEx>
        <w:trPr>
          <w:trHeight w:val="560" w:hRule="atLeast"/>
        </w:trPr>
        <w:tc>
          <w:tcPr>
            <w:tcW w:w="87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4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独生子女死亡证</w:t>
            </w:r>
          </w:p>
        </w:tc>
        <w:tc>
          <w:tcPr>
            <w:tcW w:w="325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失独家庭需提供,仅限公共租赁住房轮候申请信息变更。</w:t>
            </w:r>
          </w:p>
        </w:tc>
        <w:tc>
          <w:tcPr>
            <w:tcW w:w="30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p>
        </w:tc>
      </w:tr>
    </w:tbl>
    <w:p>
      <w:pPr>
        <w:pStyle w:val="12"/>
        <w:spacing w:line="300" w:lineRule="auto"/>
      </w:pPr>
    </w:p>
    <w:p>
      <w:pPr>
        <w:spacing w:line="300" w:lineRule="auto"/>
        <w:ind w:firstLine="560" w:firstLineChars="200"/>
        <w:rPr>
          <w:sz w:val="28"/>
          <w:szCs w:val="28"/>
        </w:rPr>
      </w:pPr>
      <w:r>
        <w:rPr>
          <w:rFonts w:hint="eastAsia"/>
          <w:sz w:val="28"/>
          <w:szCs w:val="28"/>
        </w:rPr>
        <w:t>6、结果查询</w:t>
      </w:r>
    </w:p>
    <w:p>
      <w:pPr>
        <w:pStyle w:val="12"/>
        <w:spacing w:line="300" w:lineRule="auto"/>
        <w:ind w:firstLine="560"/>
        <w:rPr>
          <w:sz w:val="28"/>
          <w:szCs w:val="28"/>
        </w:rPr>
      </w:pPr>
      <w:r>
        <w:rPr>
          <w:rFonts w:hint="eastAsia"/>
          <w:sz w:val="28"/>
          <w:szCs w:val="28"/>
        </w:rPr>
        <w:t>网上申请提交后，深圳市住房保障署工作人员将于5工作日内完成审核。申请人可登录保障性住房统一轮候系统，在首页查看变更进度。如果信息变更申请通过审核，可点击“查看已填报信息”按钮</w:t>
      </w:r>
      <w:r>
        <w:rPr>
          <w:sz w:val="28"/>
          <w:szCs w:val="28"/>
        </w:rPr>
        <w:t>，</w:t>
      </w:r>
      <w:r>
        <w:rPr>
          <w:rFonts w:hint="eastAsia"/>
          <w:sz w:val="28"/>
          <w:szCs w:val="28"/>
        </w:rPr>
        <w:t>查看变更后的家庭信息。</w:t>
      </w:r>
    </w:p>
    <w:p>
      <w:pPr>
        <w:spacing w:line="300" w:lineRule="auto"/>
        <w:ind w:firstLine="560" w:firstLineChars="200"/>
        <w:rPr>
          <w:sz w:val="28"/>
          <w:szCs w:val="28"/>
        </w:rPr>
      </w:pPr>
    </w:p>
    <w:p>
      <w:pPr>
        <w:pStyle w:val="12"/>
        <w:spacing w:line="300" w:lineRule="auto"/>
        <w:ind w:left="360" w:firstLine="0" w:firstLineChars="0"/>
      </w:pPr>
      <w:r>
        <w:drawing>
          <wp:inline distT="0" distB="0" distL="0" distR="0">
            <wp:extent cx="5274310" cy="2390140"/>
            <wp:effectExtent l="19050" t="0" r="2540" b="0"/>
            <wp:docPr id="4" name="图片 4" descr="C:\Users\zhoukeke\AppData\Roaming\Tencent\Users\259259992\QQ\WinTemp\RichOle\FHCRH1}1X4X6ZQ2Y)9%8$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zhoukeke\AppData\Roaming\Tencent\Users\259259992\QQ\WinTemp\RichOle\FHCRH1}1X4X6ZQ2Y)9%8$D8.png"/>
                    <pic:cNvPicPr>
                      <a:picLocks noChangeAspect="1" noChangeArrowheads="1"/>
                    </pic:cNvPicPr>
                  </pic:nvPicPr>
                  <pic:blipFill>
                    <a:blip r:embed="rId9" cstate="print"/>
                    <a:srcRect/>
                    <a:stretch>
                      <a:fillRect/>
                    </a:stretch>
                  </pic:blipFill>
                  <pic:spPr>
                    <a:xfrm>
                      <a:off x="0" y="0"/>
                      <a:ext cx="5274310" cy="2390465"/>
                    </a:xfrm>
                    <a:prstGeom prst="rect">
                      <a:avLst/>
                    </a:prstGeom>
                    <a:noFill/>
                    <a:ln w="9525">
                      <a:noFill/>
                      <a:miter lim="800000"/>
                      <a:headEnd/>
                      <a:tailEnd/>
                    </a:ln>
                  </pic:spPr>
                </pic:pic>
              </a:graphicData>
            </a:graphic>
          </wp:inline>
        </w:drawing>
      </w:r>
    </w:p>
    <w:p>
      <w:pPr>
        <w:pStyle w:val="12"/>
        <w:spacing w:line="300" w:lineRule="auto"/>
        <w:ind w:left="360" w:firstLine="560"/>
        <w:rPr>
          <w:sz w:val="28"/>
          <w:szCs w:val="28"/>
        </w:rPr>
      </w:pPr>
      <w:r>
        <w:rPr>
          <w:rFonts w:hint="eastAsia"/>
          <w:sz w:val="28"/>
          <w:szCs w:val="28"/>
        </w:rPr>
        <w:t>如需补正证明材料，申请人可以根据审核意见，再次点击“申请变更轮候信息”，补充上传证明材料，并提交。</w:t>
      </w:r>
    </w:p>
    <w:p>
      <w:pPr>
        <w:pStyle w:val="12"/>
        <w:spacing w:line="300" w:lineRule="auto"/>
        <w:ind w:left="360" w:firstLine="560"/>
        <w:rPr>
          <w:sz w:val="28"/>
          <w:szCs w:val="28"/>
        </w:rPr>
      </w:pPr>
      <w:r>
        <w:rPr>
          <w:rFonts w:hint="eastAsia"/>
          <w:sz w:val="28"/>
          <w:szCs w:val="28"/>
        </w:rPr>
        <w:t>备注：本指引案例所列的申请人及相关轮候信息非我市保障性住房（公租、安居）轮候册中信息。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052512"/>
    <w:multiLevelType w:val="multilevel"/>
    <w:tmpl w:val="4805251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17C580B"/>
    <w:multiLevelType w:val="multilevel"/>
    <w:tmpl w:val="517C580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4D97AFE"/>
    <w:multiLevelType w:val="multilevel"/>
    <w:tmpl w:val="74D97A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hmMTBlNWE4YTg5ODRlZDhmMDM5MDFiYmU2MmRiNmIifQ=="/>
  </w:docVars>
  <w:rsids>
    <w:rsidRoot w:val="006659A8"/>
    <w:rsid w:val="000204E8"/>
    <w:rsid w:val="00081586"/>
    <w:rsid w:val="000C4AB8"/>
    <w:rsid w:val="000E7E9F"/>
    <w:rsid w:val="000E7F59"/>
    <w:rsid w:val="00121712"/>
    <w:rsid w:val="001405F7"/>
    <w:rsid w:val="00147C78"/>
    <w:rsid w:val="001749A7"/>
    <w:rsid w:val="001C1690"/>
    <w:rsid w:val="001C7158"/>
    <w:rsid w:val="001E63CC"/>
    <w:rsid w:val="00204405"/>
    <w:rsid w:val="0021617A"/>
    <w:rsid w:val="002562A3"/>
    <w:rsid w:val="00355980"/>
    <w:rsid w:val="00395E65"/>
    <w:rsid w:val="003C016E"/>
    <w:rsid w:val="00533CF2"/>
    <w:rsid w:val="00580B5A"/>
    <w:rsid w:val="005A3A13"/>
    <w:rsid w:val="005D7E1A"/>
    <w:rsid w:val="005E1BB6"/>
    <w:rsid w:val="00613413"/>
    <w:rsid w:val="00634416"/>
    <w:rsid w:val="00636DB4"/>
    <w:rsid w:val="006659A8"/>
    <w:rsid w:val="00691881"/>
    <w:rsid w:val="006A07BB"/>
    <w:rsid w:val="0073149E"/>
    <w:rsid w:val="007625D1"/>
    <w:rsid w:val="00771913"/>
    <w:rsid w:val="00807D94"/>
    <w:rsid w:val="00854FAC"/>
    <w:rsid w:val="008B3BFB"/>
    <w:rsid w:val="008F6C14"/>
    <w:rsid w:val="009138C4"/>
    <w:rsid w:val="009548C6"/>
    <w:rsid w:val="009A11D9"/>
    <w:rsid w:val="009C2625"/>
    <w:rsid w:val="009E5E70"/>
    <w:rsid w:val="00A2567F"/>
    <w:rsid w:val="00A25B9F"/>
    <w:rsid w:val="00A606BC"/>
    <w:rsid w:val="00B97230"/>
    <w:rsid w:val="00C33C1C"/>
    <w:rsid w:val="00CE31C4"/>
    <w:rsid w:val="00D160EA"/>
    <w:rsid w:val="00DA3016"/>
    <w:rsid w:val="00E56CE9"/>
    <w:rsid w:val="00E73F39"/>
    <w:rsid w:val="00EC5471"/>
    <w:rsid w:val="00EE7A7C"/>
    <w:rsid w:val="00F45964"/>
    <w:rsid w:val="00F47C9C"/>
    <w:rsid w:val="2BA05A22"/>
    <w:rsid w:val="581F5C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0"/>
    <w:semiHidden/>
    <w:unhideWhenUsed/>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uiPriority w:val="99"/>
    <w:rPr>
      <w:sz w:val="18"/>
      <w:szCs w:val="18"/>
    </w:rPr>
  </w:style>
  <w:style w:type="character" w:customStyle="1" w:styleId="10">
    <w:name w:val="页脚 Char"/>
    <w:basedOn w:val="8"/>
    <w:link w:val="4"/>
    <w:semiHidden/>
    <w:uiPriority w:val="99"/>
    <w:rPr>
      <w:sz w:val="18"/>
      <w:szCs w:val="18"/>
    </w:rPr>
  </w:style>
  <w:style w:type="character" w:customStyle="1" w:styleId="11">
    <w:name w:val="标题 1 Char"/>
    <w:basedOn w:val="8"/>
    <w:link w:val="2"/>
    <w:uiPriority w:val="9"/>
    <w:rPr>
      <w:b/>
      <w:bCs/>
      <w:kern w:val="44"/>
      <w:sz w:val="44"/>
      <w:szCs w:val="44"/>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深圳市住房和建设局</Company>
  <Pages>6</Pages>
  <Words>1823</Words>
  <Characters>1856</Characters>
  <Lines>14</Lines>
  <Paragraphs>3</Paragraphs>
  <TotalTime>318</TotalTime>
  <ScaleCrop>false</ScaleCrop>
  <LinksUpToDate>false</LinksUpToDate>
  <CharactersWithSpaces>1857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2018-11-19T03:31:00Z</dcterms:created>
  <dc:creator>zhoukeke</dc:creator>
  <cp:lastModifiedBy>可乐麻麻</cp:lastModifiedBy>
  <dcterms:modified xsi:type="dcterms:W3CDTF">2022-10-30T15:31:16Z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05592AFE58444AFBAE70868D769721E9</vt:lpwstr>
  </property>
</Properties>
</file>