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ordWrap w:val="0"/>
        <w:spacing w:line="560" w:lineRule="exact"/>
        <w:ind w:firstLine="0" w:firstLineChars="0"/>
        <w:rPr>
          <w:rFonts w:hint="default" w:ascii="方正小标宋简体" w:hAnsi="方正小标宋简体" w:eastAsia="方正小标宋简体" w:cs="方正小标宋简体"/>
          <w:bCs/>
          <w:sz w:val="44"/>
          <w:lang w:val="en-US" w:eastAsia="zh-CN"/>
        </w:rPr>
      </w:pPr>
      <w:bookmarkStart w:id="0" w:name="RiseOffice_body"/>
    </w:p>
    <w:p>
      <w:pPr>
        <w:pStyle w:val="5"/>
        <w:keepNext w:val="0"/>
        <w:keepLines w:val="0"/>
        <w:pageBreakBefore w:val="0"/>
        <w:widowControl w:val="0"/>
        <w:kinsoku/>
        <w:wordWrap/>
        <w:overflowPunct/>
        <w:topLinePunct w:val="0"/>
        <w:autoSpaceDE/>
        <w:autoSpaceDN/>
        <w:bidi w:val="0"/>
        <w:adjustRightInd/>
        <w:snapToGrid w:val="0"/>
        <w:spacing w:after="156" w:afterLines="50" w:line="560" w:lineRule="exact"/>
        <w:ind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行政强制执行</w:t>
      </w:r>
      <w:r>
        <w:rPr>
          <w:rFonts w:hint="eastAsia" w:ascii="方正小标宋简体" w:hAnsi="方正小标宋简体" w:eastAsia="方正小标宋简体" w:cs="方正小标宋简体"/>
          <w:b w:val="0"/>
          <w:bCs/>
          <w:sz w:val="44"/>
          <w:szCs w:val="44"/>
        </w:rPr>
        <w:t>催告书</w:t>
      </w:r>
    </w:p>
    <w:p>
      <w:pPr>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深建保催告〔202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p>
    <w:p>
      <w:pPr>
        <w:snapToGrid w:val="0"/>
        <w:spacing w:line="560" w:lineRule="exact"/>
        <w:rPr>
          <w:rFonts w:hint="eastAsia" w:ascii="仿宋_GB2312" w:hAnsi="仿宋_GB2312" w:eastAsia="仿宋_GB2312" w:cs="仿宋_GB2312"/>
          <w:sz w:val="32"/>
          <w:szCs w:val="32"/>
        </w:rPr>
      </w:pP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叶炳旺：</w:t>
      </w:r>
    </w:p>
    <w:bookmarkEnd w:id="0"/>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因你于1</w:t>
      </w:r>
      <w:r>
        <w:rPr>
          <w:rFonts w:ascii="仿宋_GB2312" w:hAnsi="仿宋_GB2312" w:eastAsia="仿宋_GB2312" w:cs="仿宋_GB2312"/>
          <w:sz w:val="32"/>
          <w:szCs w:val="32"/>
        </w:rPr>
        <w:t>989</w:t>
      </w:r>
      <w:r>
        <w:rPr>
          <w:rFonts w:hint="eastAsia" w:ascii="仿宋_GB2312" w:hAnsi="仿宋_GB2312" w:eastAsia="仿宋_GB2312" w:cs="仿宋_GB2312"/>
          <w:sz w:val="32"/>
          <w:szCs w:val="32"/>
        </w:rPr>
        <w:t>年5月2</w:t>
      </w:r>
      <w:r>
        <w:rPr>
          <w:rFonts w:hint="default" w:ascii="仿宋_GB2312" w:hAnsi="仿宋_GB2312" w:eastAsia="仿宋_GB2312" w:cs="仿宋_GB2312"/>
          <w:sz w:val="32"/>
          <w:szCs w:val="32"/>
          <w:lang w:val="en"/>
        </w:rPr>
        <w:t>5</w:t>
      </w:r>
      <w:r>
        <w:rPr>
          <w:rFonts w:hint="eastAsia" w:ascii="仿宋_GB2312" w:hAnsi="仿宋_GB2312" w:eastAsia="仿宋_GB2312" w:cs="仿宋_GB2312"/>
          <w:sz w:val="32"/>
          <w:szCs w:val="32"/>
        </w:rPr>
        <w:t>日与梁惠萍以家庭名义向原深圳市物资集团公司购买了罗湖区爱国路木头龙8栋6</w:t>
      </w:r>
      <w:r>
        <w:rPr>
          <w:rFonts w:ascii="仿宋_GB2312" w:hAnsi="仿宋_GB2312" w:eastAsia="仿宋_GB2312" w:cs="仿宋_GB2312"/>
          <w:sz w:val="32"/>
          <w:szCs w:val="32"/>
        </w:rPr>
        <w:t>04</w:t>
      </w:r>
      <w:r>
        <w:rPr>
          <w:rFonts w:hint="eastAsia" w:ascii="仿宋_GB2312" w:hAnsi="仿宋_GB2312" w:eastAsia="仿宋_GB2312" w:cs="仿宋_GB2312"/>
          <w:sz w:val="32"/>
          <w:szCs w:val="32"/>
        </w:rPr>
        <w:t>房后，又于1</w:t>
      </w:r>
      <w:r>
        <w:rPr>
          <w:rFonts w:ascii="仿宋_GB2312" w:hAnsi="仿宋_GB2312" w:eastAsia="仿宋_GB2312" w:cs="仿宋_GB2312"/>
          <w:sz w:val="32"/>
          <w:szCs w:val="32"/>
        </w:rPr>
        <w:t>989</w:t>
      </w:r>
      <w:r>
        <w:rPr>
          <w:rFonts w:hint="eastAsia" w:ascii="仿宋_GB2312" w:hAnsi="仿宋_GB2312" w:eastAsia="仿宋_GB2312" w:cs="仿宋_GB2312"/>
          <w:sz w:val="32"/>
          <w:szCs w:val="32"/>
        </w:rPr>
        <w:t>年6月9日向原深圳市房产管理局购买了罗湖区布心路布心花园6栋5</w:t>
      </w:r>
      <w:r>
        <w:rPr>
          <w:rFonts w:ascii="仿宋_GB2312" w:hAnsi="仿宋_GB2312" w:eastAsia="仿宋_GB2312" w:cs="仿宋_GB2312"/>
          <w:sz w:val="32"/>
          <w:szCs w:val="32"/>
        </w:rPr>
        <w:t>07</w:t>
      </w:r>
      <w:r>
        <w:rPr>
          <w:rFonts w:hint="eastAsia" w:ascii="仿宋_GB2312" w:hAnsi="仿宋_GB2312" w:eastAsia="仿宋_GB2312" w:cs="仿宋_GB2312"/>
          <w:sz w:val="32"/>
          <w:szCs w:val="32"/>
        </w:rPr>
        <w:t>房，该行为违反了《深圳市国家机关事业单位住房制度改革若干规定》（深圳市人民政府令第88号）第十五条“安居房购租实行自愿的原则，每户职工家庭只能购买或租用一套（间）安居房”的规定。本机关依据《深圳市国家机关事业单位住房制度改革若干规定》第七十六条“严禁任何个人或家庭购、租两套或两套以上安居房，购、租两套或两套以上安居房的个人或家庭，只准保留第一套，其余安居房由住宅管理部门或产权单位收回（购买的按原价收回）”的规定，于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日对你作出深建房改〔202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号《深圳市住房和建设局关于收回罗湖区布心路布心花园6栋5</w:t>
      </w:r>
      <w:r>
        <w:rPr>
          <w:rFonts w:ascii="仿宋_GB2312" w:hAnsi="仿宋_GB2312" w:eastAsia="仿宋_GB2312" w:cs="仿宋_GB2312"/>
          <w:sz w:val="32"/>
          <w:szCs w:val="32"/>
        </w:rPr>
        <w:t>07</w:t>
      </w:r>
      <w:r>
        <w:rPr>
          <w:rFonts w:hint="eastAsia" w:ascii="仿宋_GB2312" w:hAnsi="仿宋_GB2312" w:eastAsia="仿宋_GB2312" w:cs="仿宋_GB2312"/>
          <w:sz w:val="32"/>
          <w:szCs w:val="32"/>
        </w:rPr>
        <w:t>房的决定》，已于202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日送达，要求你在收到决定之日起3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日内腾空搬迁出该套住房，办理退房手续。搬迁时须结清该房屋的物业、水电及相关费用，办理交验住房手续。逾期不搬迁住房的，将按照你非法使用的时间计收市场租金。而你逾期未履行该义务。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现催告如下：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1.请你于收到本催告书之日起十日内履行上述义务；如对履行该义务有陈述、申辩意见，请在该期限内向本机关提出。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2.如无正当理由，逾期仍不履行该义务的，本机关将依法申请人民法院强制执行。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联系人：刘工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联系电话：0755-23913757、83207738</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单位地址：深圳市福田区红荔西路莲花大厦东座401室</w:t>
      </w:r>
    </w:p>
    <w:p>
      <w:pPr>
        <w:snapToGrid w:val="0"/>
        <w:spacing w:line="560" w:lineRule="exact"/>
        <w:ind w:firstLine="4800" w:firstLineChars="1500"/>
        <w:jc w:val="both"/>
        <w:rPr>
          <w:rFonts w:hint="eastAsia" w:ascii="仿宋_GB2312" w:hAnsi="仿宋_GB2312" w:eastAsia="仿宋_GB2312" w:cs="仿宋_GB2312"/>
          <w:sz w:val="32"/>
          <w:szCs w:val="32"/>
        </w:rPr>
      </w:pPr>
    </w:p>
    <w:p>
      <w:pPr>
        <w:snapToGrid w:val="0"/>
        <w:spacing w:line="560" w:lineRule="exact"/>
        <w:ind w:firstLine="4800" w:firstLineChars="1500"/>
        <w:jc w:val="both"/>
        <w:rPr>
          <w:rFonts w:ascii="仿宋_GB2312" w:hAnsi="仿宋_GB2312" w:eastAsia="仿宋_GB2312" w:cs="仿宋_GB2312"/>
          <w:sz w:val="32"/>
          <w:szCs w:val="32"/>
        </w:rPr>
      </w:pPr>
      <w:bookmarkStart w:id="1" w:name="_GoBack"/>
      <w:bookmarkEnd w:id="1"/>
      <w:r>
        <w:rPr>
          <w:rFonts w:hint="eastAsia" w:ascii="仿宋_GB2312" w:hAnsi="仿宋_GB2312" w:eastAsia="仿宋_GB2312" w:cs="仿宋_GB2312"/>
          <w:sz w:val="32"/>
          <w:szCs w:val="32"/>
        </w:rPr>
        <w:t>深圳市住房和建设局</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2022年</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pStyle w:val="5"/>
        <w:snapToGrid w:val="0"/>
        <w:spacing w:line="324" w:lineRule="auto"/>
        <w:ind w:right="-88" w:rightChars="-42" w:firstLine="4857" w:firstLineChars="1518"/>
        <w:rPr>
          <w:rFonts w:ascii="仿宋" w:hAnsi="仿宋" w:eastAsia="仿宋"/>
          <w:sz w:val="32"/>
          <w:szCs w:val="32"/>
        </w:rPr>
      </w:pPr>
    </w:p>
    <w:p>
      <w:pPr>
        <w:pStyle w:val="5"/>
        <w:snapToGrid w:val="0"/>
        <w:spacing w:line="324" w:lineRule="auto"/>
        <w:ind w:right="-88" w:rightChars="-42" w:firstLine="4857" w:firstLineChars="1518"/>
        <w:rPr>
          <w:rFonts w:ascii="仿宋" w:hAnsi="仿宋" w:eastAsia="仿宋"/>
          <w:sz w:val="32"/>
          <w:szCs w:val="32"/>
        </w:rPr>
      </w:pPr>
    </w:p>
    <w:p>
      <w:pPr>
        <w:pStyle w:val="5"/>
        <w:snapToGrid w:val="0"/>
        <w:spacing w:line="324" w:lineRule="auto"/>
        <w:ind w:right="-88" w:rightChars="-42" w:firstLine="0" w:firstLineChars="0"/>
        <w:rPr>
          <w:rFonts w:ascii="Times New Roman" w:hAnsi="Times New Roman" w:eastAsia="仿宋_GB2312"/>
          <w:sz w:val="32"/>
          <w:szCs w:val="32"/>
        </w:rPr>
      </w:pPr>
    </w:p>
    <w:p>
      <w:pPr>
        <w:spacing w:line="324" w:lineRule="auto"/>
      </w:pPr>
    </w:p>
    <w:p>
      <w:pPr>
        <w:spacing w:line="560" w:lineRule="exact"/>
        <w:rPr>
          <w:rFonts w:hint="eastAsia"/>
          <w:sz w:val="32"/>
          <w:szCs w:val="32"/>
        </w:rPr>
      </w:pPr>
    </w:p>
    <w:p/>
    <w:p>
      <w:pPr>
        <w:spacing w:line="560" w:lineRule="exact"/>
      </w:pPr>
    </w:p>
    <w:p>
      <w:pPr>
        <w:snapToGrid w:val="0"/>
        <w:spacing w:line="560" w:lineRule="exact"/>
        <w:ind w:firstLine="640" w:firstLineChars="200"/>
        <w:jc w:val="both"/>
        <w:rPr>
          <w:rFonts w:hint="eastAsia" w:ascii="仿宋_GB2312" w:hAnsi="仿宋_GB2312" w:eastAsia="仿宋_GB2312" w:cs="仿宋_GB2312"/>
          <w:sz w:val="32"/>
          <w:szCs w:val="32"/>
          <w:lang w:val="en-US" w:eastAsia="zh-CN"/>
        </w:rPr>
      </w:pPr>
    </w:p>
    <w:p/>
    <w:sectPr>
      <w:footerReference r:id="rId3" w:type="default"/>
      <w:pgSz w:w="11906" w:h="16838"/>
      <w:pgMar w:top="2041" w:right="1531" w:bottom="1871" w:left="1587"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NDQ4ZmI1YzI1ODVmODBkZmM4OGY3NDZlODJjMzUifQ=="/>
  </w:docVars>
  <w:rsids>
    <w:rsidRoot w:val="00000000"/>
    <w:rsid w:val="03165F44"/>
    <w:rsid w:val="2A4E1707"/>
    <w:rsid w:val="3FA15B94"/>
    <w:rsid w:val="62BFCEE0"/>
    <w:rsid w:val="7F5F35AF"/>
    <w:rsid w:val="7FEE60C0"/>
    <w:rsid w:val="7FEF5D43"/>
    <w:rsid w:val="BDFBD9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列出段落1"/>
    <w:basedOn w:val="1"/>
    <w:qFormat/>
    <w:uiPriority w:val="0"/>
    <w:pPr>
      <w:ind w:firstLine="420" w:firstLineChars="200"/>
    </w:pPr>
  </w:style>
  <w:style w:type="paragraph" w:customStyle="1" w:styleId="6">
    <w:name w:val="仿宋三号"/>
    <w:qFormat/>
    <w:uiPriority w:val="0"/>
    <w:pPr>
      <w:widowControl w:val="0"/>
      <w:spacing w:line="560" w:lineRule="exact"/>
      <w:ind w:firstLine="640" w:firstLineChars="200"/>
      <w:jc w:val="both"/>
    </w:pPr>
    <w:rPr>
      <w:rFonts w:ascii="Times New Roman"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620</Words>
  <Characters>677</Characters>
  <Lines>0</Lines>
  <Paragraphs>0</Paragraphs>
  <TotalTime>6</TotalTime>
  <ScaleCrop>false</ScaleCrop>
  <LinksUpToDate>false</LinksUpToDate>
  <CharactersWithSpaces>704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2022-11-25T20:00:00Z</dcterms:created>
  <dc:creator>BZS-LiG</dc:creator>
  <cp:lastModifiedBy>李刚</cp:lastModifiedBy>
  <dcterms:modified xsi:type="dcterms:W3CDTF">2022-12-01T01:26:26Z</dcterms:modified>
  <dc:title>深圳市住房和建设局关于行政强制执行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3F0F9464CCC24C8DB215E97D6FB3EF1E</vt:lpwstr>
  </property>
</Properties>
</file>