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20220261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关于切实解决老旧小区停车难的建议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张世明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主汇办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市住房和建设局(主办),市交通运输局,市公安局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一、案由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老旧小区“停车难”问题一直是群众呼声较高的民生问题，同时“停车难”、“难停车”也逐渐成为创建文明典范城市的“关键小事”。由于老旧小区建设时的停车泊位配建指标尚不完善，随着我市人民生活水平的提高，机动车数量激增，导致了老旧小区内的停车泊位严重不足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由于车位紧张及管理不到位，老旧小区内车辆乱停乱放、碾压绿地、破坏小区环境、车辆剐蹭等现象时有发生，也有车辆侵占公共道路，阻塞消防、应急通道，造成安全隐患。更有甚者为争抢车位发生纠纷，影响邻里和谐。由于小区内无法停放，不少车主选择在小区外道路边停放，给正常道路通行带来安全隐患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“停车难”问题是关系到广大老百姓切身利益的重大民生问题。加强老旧小区停车场建设与管理工作，是解决“停车难”问题的重要手段和途径，对于改善我市停车状况，提升城市形象和品质，具有十分重要的意义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鉴于以上情况，提出如下建议：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二、建议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一）在老旧小区，尽快推广立体车库建设工程，政府要对此项建设在项目审批、周边居民协调上要给予积极支持，并研究制定税费减免政策给予扶持，以尽量弥补老旧小区规划建设时停车位设置严重不足的历史旧账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（二）充分利用小区内的公共区域改造停车场，可以在一些次干道、支路等不影响交通的区域开辟临时、夜间停车场，以缓解停车矛盾。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三）对没有条件设置或增加停车位的老旧小区，如周边有市政道路的，可考虑采用占用市政道路设置停车位；或借鉴西安等大城市的做法，选择夜间车流量较少、道路较宽、具备条件的街道设立夜间临时停车位，同时加强管理，规定时间内可以停车，非规定时间不得停车，停车按照违章处理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（四）做好车辆进出登记工作，加强小区进出口的管理，严格控制外来车辆的进出和停放，设计好小区出入口道杆，规范小区内道路的行驶路线，确保行车畅通不出现人为塞车。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五）发挥多媒体和物管区域广告栏等宣传阵地作用，加大对管理区域规范停车、文明停车的宣传力度；鼓励物业管理区域成立业主大会，充分发挥业主委员会的作用，积极引导公众自觉维护停车区域车辆管理秩序，形成共管共治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8DBBEFD-17D8-44EC-A45E-D69A32B5BC35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5C4AB7"/>
    <w:rsid w:val="2E6B6CDB"/>
    <w:rsid w:val="34D13498"/>
    <w:rsid w:val="5868390D"/>
    <w:rsid w:val="5C3F0ADB"/>
    <w:rsid w:val="5FFA2808"/>
    <w:rsid w:val="6A9261A1"/>
    <w:rsid w:val="70C647B1"/>
    <w:rsid w:val="735D0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10F634061DD5441D9FDF4CD5054DF580</vt:lpwstr>
  </property>
</Properties>
</file>