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883"/>
        <w:jc w:val="center"/>
        <w:rPr>
          <w:rFonts w:hint="eastAsia" w:ascii="黑体" w:hAnsi="黑体" w:eastAsia="黑体" w:cs="黑体"/>
          <w:b/>
          <w:color w:val="auto"/>
          <w:sz w:val="44"/>
          <w:szCs w:val="44"/>
        </w:rPr>
      </w:pPr>
    </w:p>
    <w:p>
      <w:pPr>
        <w:adjustRightInd w:val="0"/>
        <w:snapToGrid w:val="0"/>
        <w:ind w:firstLine="964"/>
        <w:jc w:val="center"/>
        <w:rPr>
          <w:rFonts w:hint="eastAsia" w:ascii="黑体" w:hAnsi="黑体" w:eastAsia="黑体" w:cs="黑体"/>
          <w:b/>
          <w:color w:val="auto"/>
          <w:sz w:val="48"/>
          <w:szCs w:val="48"/>
        </w:rPr>
      </w:pPr>
    </w:p>
    <w:p>
      <w:pPr>
        <w:pStyle w:val="32"/>
        <w:adjustRightInd w:val="0"/>
        <w:snapToGrid w:val="0"/>
        <w:spacing w:line="360" w:lineRule="auto"/>
        <w:ind w:firstLine="0" w:firstLineChars="0"/>
        <w:jc w:val="center"/>
        <w:rPr>
          <w:rFonts w:ascii="黑体" w:hAnsi="黑体" w:eastAsia="黑体" w:cs="宋体"/>
          <w:b/>
          <w:color w:val="auto"/>
          <w:sz w:val="48"/>
          <w:szCs w:val="48"/>
        </w:rPr>
      </w:pPr>
      <w:r>
        <w:rPr>
          <w:rFonts w:hint="eastAsia" w:ascii="仿宋_GB2312" w:hAnsi="宋体" w:cs="宋体"/>
          <w:b/>
          <w:color w:val="auto"/>
          <w:kern w:val="0"/>
          <w:sz w:val="48"/>
          <w:szCs w:val="48"/>
          <w:lang w:val="en-US" w:eastAsia="zh-CN"/>
        </w:rPr>
        <w:t>创建美好家园典型案例</w:t>
      </w:r>
      <w:r>
        <w:rPr>
          <w:rFonts w:hint="eastAsia" w:ascii="仿宋_GB2312" w:hAnsi="宋体" w:cs="宋体"/>
          <w:b/>
          <w:color w:val="auto"/>
          <w:kern w:val="0"/>
          <w:sz w:val="48"/>
          <w:szCs w:val="48"/>
        </w:rPr>
        <w:t>项目</w:t>
      </w:r>
    </w:p>
    <w:p>
      <w:pPr>
        <w:pStyle w:val="32"/>
        <w:adjustRightInd w:val="0"/>
        <w:snapToGrid w:val="0"/>
        <w:spacing w:line="360" w:lineRule="auto"/>
        <w:ind w:firstLine="0" w:firstLineChars="0"/>
        <w:rPr>
          <w:rFonts w:ascii="黑体" w:hAnsi="黑体" w:eastAsia="黑体" w:cs="宋体"/>
          <w:b/>
          <w:color w:val="auto"/>
          <w:sz w:val="28"/>
          <w:szCs w:val="28"/>
        </w:rPr>
      </w:pPr>
    </w:p>
    <w:p>
      <w:pPr>
        <w:pStyle w:val="32"/>
        <w:adjustRightInd w:val="0"/>
        <w:snapToGrid w:val="0"/>
        <w:spacing w:line="360" w:lineRule="auto"/>
        <w:ind w:firstLine="0" w:firstLineChars="0"/>
        <w:rPr>
          <w:rFonts w:ascii="黑体" w:hAnsi="黑体" w:eastAsia="黑体" w:cs="宋体"/>
          <w:b/>
          <w:color w:val="auto"/>
          <w:sz w:val="28"/>
          <w:szCs w:val="28"/>
        </w:rPr>
      </w:pPr>
    </w:p>
    <w:p>
      <w:pPr>
        <w:pStyle w:val="32"/>
        <w:adjustRightInd w:val="0"/>
        <w:snapToGrid w:val="0"/>
        <w:spacing w:line="360" w:lineRule="auto"/>
        <w:ind w:firstLine="0" w:firstLineChars="0"/>
        <w:jc w:val="center"/>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32"/>
        <w:adjustRightInd w:val="0"/>
        <w:snapToGrid w:val="0"/>
        <w:spacing w:line="360" w:lineRule="auto"/>
        <w:ind w:firstLine="0" w:firstLineChars="0"/>
        <w:jc w:val="center"/>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32"/>
        <w:adjustRightInd w:val="0"/>
        <w:snapToGrid w:val="0"/>
        <w:spacing w:line="360" w:lineRule="auto"/>
        <w:ind w:firstLine="0" w:firstLineChars="0"/>
        <w:jc w:val="center"/>
        <w:rPr>
          <w:rFonts w:hint="eastAsia" w:ascii="黑体" w:hAnsi="黑体" w:eastAsia="黑体" w:cs="宋体"/>
          <w:b/>
          <w:color w:val="auto"/>
          <w:sz w:val="84"/>
          <w:szCs w:val="84"/>
        </w:rPr>
      </w:pPr>
      <w:r>
        <w:rPr>
          <w:rFonts w:hint="eastAsia" w:ascii="黑体" w:hAnsi="黑体" w:eastAsia="黑体" w:cs="宋体"/>
          <w:b/>
          <w:color w:val="auto"/>
          <w:sz w:val="84"/>
          <w:szCs w:val="84"/>
        </w:rPr>
        <w:t>文</w:t>
      </w:r>
    </w:p>
    <w:p>
      <w:pPr>
        <w:pStyle w:val="32"/>
        <w:adjustRightInd w:val="0"/>
        <w:snapToGrid w:val="0"/>
        <w:spacing w:line="360" w:lineRule="auto"/>
        <w:ind w:firstLine="0" w:firstLineChars="0"/>
        <w:jc w:val="center"/>
        <w:rPr>
          <w:rFonts w:hint="eastAsia" w:ascii="黑体" w:hAnsi="黑体" w:eastAsia="黑体" w:cs="宋体"/>
          <w:b/>
          <w:color w:val="auto"/>
          <w:sz w:val="84"/>
          <w:szCs w:val="84"/>
        </w:rPr>
      </w:pPr>
      <w:r>
        <w:rPr>
          <w:rFonts w:hint="eastAsia" w:ascii="黑体" w:hAnsi="黑体" w:eastAsia="黑体" w:cs="宋体"/>
          <w:b/>
          <w:color w:val="auto"/>
          <w:sz w:val="84"/>
          <w:szCs w:val="84"/>
        </w:rPr>
        <w:t>件</w:t>
      </w:r>
    </w:p>
    <w:p>
      <w:pPr>
        <w:pStyle w:val="32"/>
        <w:adjustRightInd w:val="0"/>
        <w:snapToGrid w:val="0"/>
        <w:spacing w:line="360" w:lineRule="auto"/>
        <w:ind w:firstLine="0" w:firstLineChars="0"/>
        <w:rPr>
          <w:rFonts w:ascii="黑体" w:hAnsi="黑体" w:eastAsia="黑体" w:cs="宋体"/>
          <w:b/>
          <w:color w:val="auto"/>
          <w:sz w:val="28"/>
          <w:szCs w:val="28"/>
        </w:rPr>
      </w:pPr>
    </w:p>
    <w:p>
      <w:pPr>
        <w:pStyle w:val="32"/>
        <w:adjustRightInd w:val="0"/>
        <w:snapToGrid w:val="0"/>
        <w:spacing w:line="360" w:lineRule="auto"/>
        <w:ind w:firstLine="0" w:firstLineChars="0"/>
        <w:jc w:val="center"/>
        <w:rPr>
          <w:rFonts w:ascii="黑体" w:hAnsi="黑体" w:eastAsia="黑体" w:cs="宋体"/>
          <w:b/>
          <w:color w:val="auto"/>
          <w:sz w:val="28"/>
          <w:szCs w:val="28"/>
        </w:rPr>
      </w:pPr>
    </w:p>
    <w:p>
      <w:pPr>
        <w:pStyle w:val="32"/>
        <w:adjustRightInd w:val="0"/>
        <w:snapToGrid w:val="0"/>
        <w:spacing w:line="360" w:lineRule="auto"/>
        <w:ind w:firstLine="0" w:firstLineChars="0"/>
        <w:jc w:val="center"/>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32"/>
        <w:adjustRightInd w:val="0"/>
        <w:snapToGrid w:val="0"/>
        <w:spacing w:line="360" w:lineRule="auto"/>
        <w:ind w:firstLine="0" w:firstLineChars="0"/>
        <w:jc w:val="center"/>
        <w:rPr>
          <w:rFonts w:ascii="黑体" w:hAnsi="黑体" w:eastAsia="黑体" w:cs="宋体"/>
          <w:b/>
          <w:color w:val="auto"/>
          <w:sz w:val="28"/>
          <w:szCs w:val="28"/>
        </w:rPr>
      </w:pPr>
      <w:r>
        <w:rPr>
          <w:rFonts w:hint="eastAsia" w:ascii="黑体" w:hAnsi="黑体" w:eastAsia="黑体" w:cs="宋体"/>
          <w:b/>
          <w:color w:val="auto"/>
          <w:sz w:val="28"/>
          <w:szCs w:val="28"/>
        </w:rPr>
        <w:t>20</w:t>
      </w:r>
      <w:r>
        <w:rPr>
          <w:rFonts w:ascii="黑体" w:hAnsi="黑体" w:eastAsia="黑体" w:cs="宋体"/>
          <w:b/>
          <w:color w:val="auto"/>
          <w:sz w:val="28"/>
          <w:szCs w:val="28"/>
        </w:rPr>
        <w:t>2</w:t>
      </w:r>
      <w:r>
        <w:rPr>
          <w:rFonts w:hint="default" w:ascii="黑体" w:hAnsi="黑体" w:eastAsia="黑体" w:cs="宋体"/>
          <w:b/>
          <w:color w:val="auto"/>
          <w:sz w:val="28"/>
          <w:szCs w:val="28"/>
          <w:lang w:val="en"/>
        </w:rPr>
        <w:t>3</w:t>
      </w:r>
      <w:r>
        <w:rPr>
          <w:rFonts w:hint="eastAsia" w:ascii="黑体" w:hAnsi="黑体" w:eastAsia="黑体" w:cs="宋体"/>
          <w:b/>
          <w:color w:val="auto"/>
          <w:sz w:val="28"/>
          <w:szCs w:val="28"/>
        </w:rPr>
        <w:t>年</w:t>
      </w:r>
      <w:r>
        <w:rPr>
          <w:rFonts w:hint="eastAsia" w:ascii="黑体" w:hAnsi="黑体" w:eastAsia="黑体" w:cs="宋体"/>
          <w:b/>
          <w:color w:val="auto"/>
          <w:sz w:val="28"/>
          <w:szCs w:val="28"/>
          <w:lang w:val="en-US" w:eastAsia="zh-CN"/>
        </w:rPr>
        <w:t>3</w:t>
      </w:r>
      <w:r>
        <w:rPr>
          <w:rFonts w:hint="eastAsia" w:ascii="黑体" w:hAnsi="黑体" w:eastAsia="黑体" w:cs="宋体"/>
          <w:b/>
          <w:color w:val="auto"/>
          <w:sz w:val="28"/>
          <w:szCs w:val="28"/>
        </w:rPr>
        <w:t>月</w:t>
      </w:r>
    </w:p>
    <w:p>
      <w:pPr>
        <w:pStyle w:val="3"/>
        <w:keepNext w:val="0"/>
        <w:keepLines w:val="0"/>
        <w:adjustRightInd w:val="0"/>
        <w:snapToGrid w:val="0"/>
        <w:spacing w:before="312" w:after="312"/>
        <w:ind w:firstLine="560"/>
        <w:jc w:val="center"/>
        <w:rPr>
          <w:rFonts w:hint="eastAsia"/>
          <w:color w:val="auto"/>
        </w:rPr>
      </w:pPr>
      <w:r>
        <w:rPr>
          <w:rFonts w:ascii="黑体" w:hAnsi="黑体" w:cs="宋体"/>
          <w:b w:val="0"/>
          <w:color w:val="auto"/>
          <w:sz w:val="28"/>
          <w:szCs w:val="28"/>
        </w:rPr>
        <w:br w:type="page"/>
      </w:r>
      <w:r>
        <w:rPr>
          <w:rFonts w:hint="eastAsia"/>
          <w:color w:val="auto"/>
        </w:rPr>
        <w:t>目   录</w:t>
      </w:r>
    </w:p>
    <w:p>
      <w:pPr>
        <w:adjustRightInd w:val="0"/>
        <w:snapToGrid w:val="0"/>
        <w:ind w:firstLine="480"/>
        <w:rPr>
          <w:rFonts w:hint="eastAsia"/>
          <w:color w:val="auto"/>
          <w:sz w:val="24"/>
        </w:rPr>
      </w:pPr>
      <w:r>
        <w:rPr>
          <w:rFonts w:hint="eastAsia"/>
          <w:color w:val="auto"/>
          <w:sz w:val="24"/>
        </w:rPr>
        <w:t xml:space="preserve">         </w:t>
      </w:r>
    </w:p>
    <w:p>
      <w:pPr>
        <w:adjustRightInd w:val="0"/>
        <w:snapToGrid w:val="0"/>
        <w:ind w:firstLine="548" w:firstLineChars="196"/>
        <w:rPr>
          <w:rFonts w:hint="eastAsia"/>
          <w:color w:val="auto"/>
          <w:sz w:val="28"/>
          <w:szCs w:val="28"/>
        </w:rPr>
      </w:pPr>
      <w:r>
        <w:rPr>
          <w:rFonts w:hint="eastAsia"/>
          <w:color w:val="auto"/>
          <w:sz w:val="28"/>
          <w:szCs w:val="28"/>
        </w:rPr>
        <w:t>第一章  招标公告</w:t>
      </w:r>
    </w:p>
    <w:p>
      <w:pPr>
        <w:adjustRightInd w:val="0"/>
        <w:snapToGrid w:val="0"/>
        <w:ind w:firstLine="548" w:firstLineChars="196"/>
        <w:rPr>
          <w:rFonts w:hint="eastAsia"/>
          <w:color w:val="auto"/>
          <w:sz w:val="28"/>
          <w:szCs w:val="28"/>
        </w:rPr>
      </w:pPr>
      <w:r>
        <w:rPr>
          <w:rFonts w:hint="eastAsia"/>
          <w:color w:val="auto"/>
          <w:sz w:val="28"/>
          <w:szCs w:val="28"/>
        </w:rPr>
        <w:t>第二章  招标项目需求</w:t>
      </w:r>
    </w:p>
    <w:p>
      <w:pPr>
        <w:adjustRightInd w:val="0"/>
        <w:snapToGrid w:val="0"/>
        <w:ind w:firstLine="548" w:firstLineChars="196"/>
        <w:rPr>
          <w:rFonts w:hint="eastAsia"/>
          <w:color w:val="auto"/>
          <w:sz w:val="28"/>
          <w:szCs w:val="28"/>
        </w:rPr>
      </w:pPr>
      <w:r>
        <w:rPr>
          <w:rFonts w:hint="eastAsia"/>
          <w:color w:val="auto"/>
          <w:sz w:val="28"/>
          <w:szCs w:val="28"/>
        </w:rPr>
        <w:t>第三章  投标文件格式、附件</w:t>
      </w:r>
    </w:p>
    <w:p>
      <w:pPr>
        <w:adjustRightInd w:val="0"/>
        <w:snapToGrid w:val="0"/>
        <w:ind w:firstLine="560"/>
        <w:rPr>
          <w:rFonts w:hint="eastAsia"/>
          <w:color w:val="auto"/>
          <w:sz w:val="28"/>
          <w:szCs w:val="28"/>
        </w:rPr>
      </w:pPr>
      <w:r>
        <w:rPr>
          <w:rFonts w:hint="eastAsia"/>
          <w:color w:val="auto"/>
          <w:sz w:val="28"/>
          <w:szCs w:val="28"/>
        </w:rPr>
        <w:t>第四章  课题研究项目合同文本</w:t>
      </w:r>
    </w:p>
    <w:p>
      <w:pPr>
        <w:adjustRightInd w:val="0"/>
        <w:snapToGrid w:val="0"/>
        <w:ind w:firstLine="480"/>
        <w:rPr>
          <w:rFonts w:hint="eastAsia"/>
          <w:color w:val="auto"/>
          <w:sz w:val="24"/>
        </w:rPr>
      </w:pPr>
    </w:p>
    <w:p>
      <w:pPr>
        <w:pStyle w:val="6"/>
        <w:keepNext w:val="0"/>
        <w:keepLines w:val="0"/>
        <w:snapToGrid w:val="0"/>
        <w:ind w:firstLine="480"/>
        <w:rPr>
          <w:rFonts w:ascii="微软雅黑" w:hAnsi="微软雅黑" w:eastAsia="微软雅黑"/>
          <w:color w:val="auto"/>
          <w:sz w:val="21"/>
          <w:szCs w:val="21"/>
        </w:rPr>
      </w:pPr>
      <w:r>
        <w:rPr>
          <w:color w:val="auto"/>
        </w:rPr>
        <w:br w:type="page"/>
      </w:r>
      <w:r>
        <w:rPr>
          <w:rFonts w:hint="eastAsia"/>
          <w:color w:val="auto"/>
          <w:sz w:val="32"/>
          <w:szCs w:val="32"/>
        </w:rPr>
        <w:t>第一章  招标公告</w:t>
      </w:r>
    </w:p>
    <w:p>
      <w:pPr>
        <w:pStyle w:val="13"/>
        <w:widowControl w:val="0"/>
        <w:wordWrap w:val="0"/>
        <w:adjustRightInd w:val="0"/>
        <w:snapToGri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根据《深圳市住房和建设局内部自行采购管理办法》有关规定，</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就《</w:t>
      </w:r>
      <w:r>
        <w:rPr>
          <w:rFonts w:hint="default" w:ascii="仿宋_GB2312" w:hAnsi="仿宋_GB2312" w:eastAsia="仿宋_GB2312" w:cs="仿宋_GB2312"/>
          <w:color w:val="auto"/>
          <w:sz w:val="32"/>
          <w:szCs w:val="32"/>
          <w:lang w:val="en-US"/>
        </w:rPr>
        <w:t>创建美好家园典型案例</w:t>
      </w:r>
      <w:r>
        <w:rPr>
          <w:rFonts w:hint="eastAsia" w:ascii="仿宋_GB2312" w:hAnsi="仿宋_GB2312" w:eastAsia="仿宋_GB2312" w:cs="仿宋_GB2312"/>
          <w:color w:val="auto"/>
          <w:sz w:val="32"/>
          <w:szCs w:val="32"/>
        </w:rPr>
        <w:t>项目》，采用公开招标的方式实施采购，欢迎符合资格的供应商参加投标。</w:t>
      </w:r>
    </w:p>
    <w:p>
      <w:pPr>
        <w:pStyle w:val="13"/>
        <w:widowControl w:val="0"/>
        <w:wordWrap w:val="0"/>
        <w:adjustRightInd w:val="0"/>
        <w:snapToGrid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一、项目名称</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rPr>
        <w:t>创建美好家园典型案例</w:t>
      </w:r>
      <w:r>
        <w:rPr>
          <w:rFonts w:hint="eastAsia" w:ascii="仿宋_GB2312" w:hAnsi="仿宋_GB2312" w:eastAsia="仿宋_GB2312" w:cs="仿宋_GB2312"/>
          <w:color w:val="auto"/>
          <w:sz w:val="32"/>
          <w:szCs w:val="32"/>
        </w:rPr>
        <w:t>项目；</w:t>
      </w:r>
    </w:p>
    <w:p>
      <w:pPr>
        <w:pStyle w:val="13"/>
        <w:widowControl w:val="0"/>
        <w:wordWrap w:val="0"/>
        <w:adjustRightInd w:val="0"/>
        <w:snapToGrid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二、采购预算</w:t>
      </w:r>
      <w:r>
        <w:rPr>
          <w:rFonts w:hint="eastAsia" w:ascii="仿宋_GB2312" w:hAnsi="仿宋_GB2312" w:eastAsia="仿宋_GB2312" w:cs="仿宋_GB2312"/>
          <w:color w:val="auto"/>
          <w:sz w:val="32"/>
          <w:szCs w:val="32"/>
        </w:rPr>
        <w:t>：人民币</w:t>
      </w:r>
      <w:r>
        <w:rPr>
          <w:rFonts w:hint="default" w:ascii="仿宋_GB2312" w:hAnsi="仿宋_GB2312" w:cs="仿宋_GB2312"/>
          <w:color w:val="auto"/>
          <w:sz w:val="32"/>
          <w:szCs w:val="32"/>
          <w:lang w:val="en" w:eastAsia="zh-CN"/>
        </w:rPr>
        <w:t>30</w:t>
      </w:r>
      <w:r>
        <w:rPr>
          <w:rFonts w:hint="eastAsia" w:ascii="仿宋_GB2312" w:hAnsi="仿宋_GB2312" w:eastAsia="仿宋_GB2312" w:cs="仿宋_GB2312"/>
          <w:color w:val="auto"/>
          <w:sz w:val="32"/>
          <w:szCs w:val="32"/>
        </w:rPr>
        <w:t>万元；</w:t>
      </w:r>
    </w:p>
    <w:p>
      <w:pPr>
        <w:pStyle w:val="13"/>
        <w:widowControl w:val="0"/>
        <w:wordWrap w:val="0"/>
        <w:adjustRightInd w:val="0"/>
        <w:snapToGrid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三、项目内容、供应商资格、定标方法等</w:t>
      </w:r>
      <w:r>
        <w:rPr>
          <w:rFonts w:hint="eastAsia" w:ascii="仿宋_GB2312" w:hAnsi="仿宋_GB2312" w:eastAsia="仿宋_GB2312" w:cs="仿宋_GB2312"/>
          <w:color w:val="auto"/>
          <w:sz w:val="32"/>
          <w:szCs w:val="32"/>
        </w:rPr>
        <w:t>：详见招标文件；</w:t>
      </w:r>
    </w:p>
    <w:p>
      <w:pPr>
        <w:pStyle w:val="13"/>
        <w:widowControl w:val="0"/>
        <w:wordWrap w:val="0"/>
        <w:adjustRightInd w:val="0"/>
        <w:snapToGrid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、投标文件递交截止时间</w:t>
      </w:r>
      <w:r>
        <w:rPr>
          <w:rFonts w:hint="eastAsia" w:ascii="仿宋_GB2312" w:hAnsi="仿宋_GB2312" w:eastAsia="仿宋_GB2312" w:cs="仿宋_GB2312"/>
          <w:color w:val="auto"/>
          <w:sz w:val="32"/>
          <w:szCs w:val="32"/>
        </w:rPr>
        <w:t>：20</w:t>
      </w:r>
      <w:r>
        <w:rPr>
          <w:rFonts w:ascii="仿宋_GB2312" w:hAnsi="仿宋_GB2312" w:eastAsia="仿宋_GB2312" w:cs="仿宋_GB2312"/>
          <w:color w:val="auto"/>
          <w:sz w:val="32"/>
          <w:szCs w:val="32"/>
        </w:rPr>
        <w:t>2</w:t>
      </w:r>
      <w:r>
        <w:rPr>
          <w:rFonts w:hint="default" w:ascii="仿宋_GB2312" w:hAnsi="仿宋_GB2312" w:cs="仿宋_GB2312"/>
          <w:color w:val="auto"/>
          <w:sz w:val="32"/>
          <w:szCs w:val="32"/>
          <w:lang w:val="e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27</w:t>
      </w:r>
      <w:bookmarkStart w:id="0" w:name="_GoBack"/>
      <w:bookmarkEnd w:id="0"/>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18:00</w:t>
      </w:r>
      <w:r>
        <w:rPr>
          <w:rFonts w:hint="eastAsia" w:ascii="仿宋_GB2312" w:hAnsi="仿宋_GB2312" w:eastAsia="仿宋_GB2312" w:cs="仿宋_GB2312"/>
          <w:color w:val="auto"/>
          <w:sz w:val="32"/>
          <w:szCs w:val="32"/>
        </w:rPr>
        <w:t>前；</w:t>
      </w:r>
    </w:p>
    <w:p>
      <w:pPr>
        <w:pStyle w:val="13"/>
        <w:widowControl w:val="0"/>
        <w:wordWrap w:val="0"/>
        <w:adjustRightInd w:val="0"/>
        <w:snapToGrid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、投标文件递交地点</w:t>
      </w:r>
      <w:r>
        <w:rPr>
          <w:rFonts w:hint="eastAsia" w:ascii="仿宋_GB2312" w:hAnsi="仿宋_GB2312" w:eastAsia="仿宋_GB2312" w:cs="仿宋_GB2312"/>
          <w:color w:val="auto"/>
          <w:sz w:val="32"/>
          <w:szCs w:val="32"/>
        </w:rPr>
        <w:t>：深圳市福田区振华路8号设计大厦920；</w:t>
      </w:r>
    </w:p>
    <w:p>
      <w:pPr>
        <w:pStyle w:val="13"/>
        <w:widowControl w:val="0"/>
        <w:wordWrap w:val="0"/>
        <w:adjustRightInd w:val="0"/>
        <w:snapToGrid w:val="0"/>
        <w:spacing w:before="0" w:beforeAutospacing="0" w:after="0" w:afterAutospacing="0" w:line="560" w:lineRule="exact"/>
        <w:ind w:firstLine="642" w:firstLineChars="200"/>
        <w:jc w:val="both"/>
        <w:rPr>
          <w:rFonts w:ascii="仿宋_GB2312" w:hAnsi="仿宋_GB2312" w:eastAsia="仿宋_GB2312" w:cs="仿宋_GB2312"/>
          <w:color w:val="auto"/>
          <w:sz w:val="32"/>
          <w:szCs w:val="32"/>
        </w:rPr>
      </w:pPr>
      <w:r>
        <w:rPr>
          <w:rFonts w:hint="eastAsia" w:ascii="仿宋_GB2312" w:hAnsi="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、联系人</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饶雅婷</w:t>
      </w:r>
      <w:r>
        <w:rPr>
          <w:rFonts w:hint="eastAsia" w:ascii="仿宋_GB2312" w:hAnsi="仿宋_GB2312" w:eastAsia="仿宋_GB2312" w:cs="仿宋_GB2312"/>
          <w:color w:val="auto"/>
          <w:sz w:val="32"/>
          <w:szCs w:val="32"/>
        </w:rPr>
        <w:t>，联系电话：0755-</w:t>
      </w:r>
      <w:r>
        <w:rPr>
          <w:rFonts w:hint="eastAsia" w:ascii="仿宋_GB2312" w:hAnsi="仿宋_GB2312" w:cs="仿宋_GB2312"/>
          <w:color w:val="auto"/>
          <w:sz w:val="32"/>
          <w:szCs w:val="32"/>
          <w:lang w:val="en-US" w:eastAsia="zh-CN"/>
        </w:rPr>
        <w:t>83558232</w:t>
      </w:r>
      <w:r>
        <w:rPr>
          <w:rFonts w:hint="eastAsia" w:ascii="仿宋_GB2312" w:hAnsi="仿宋_GB2312" w:eastAsia="仿宋_GB2312" w:cs="仿宋_GB2312"/>
          <w:color w:val="auto"/>
          <w:sz w:val="32"/>
          <w:szCs w:val="32"/>
        </w:rPr>
        <w:t>。</w:t>
      </w:r>
    </w:p>
    <w:p>
      <w:pPr>
        <w:pStyle w:val="13"/>
        <w:widowControl w:val="0"/>
        <w:wordWrap w:val="0"/>
        <w:adjustRightInd w:val="0"/>
        <w:snapToGrid w:val="0"/>
        <w:spacing w:before="0" w:beforeAutospacing="0" w:after="0" w:afterAutospacing="0" w:line="560" w:lineRule="exact"/>
        <w:ind w:firstLine="640" w:firstLineChars="200"/>
        <w:jc w:val="both"/>
        <w:rPr>
          <w:rFonts w:ascii="仿宋_GB2312" w:hAnsi="仿宋_GB2312" w:eastAsia="仿宋_GB2312" w:cs="仿宋_GB2312"/>
          <w:color w:val="auto"/>
          <w:sz w:val="32"/>
          <w:szCs w:val="32"/>
        </w:rPr>
      </w:pPr>
    </w:p>
    <w:p>
      <w:pPr>
        <w:pStyle w:val="13"/>
        <w:widowControl w:val="0"/>
        <w:wordWrap w:val="0"/>
        <w:adjustRightInd w:val="0"/>
        <w:snapToGrid w:val="0"/>
        <w:spacing w:before="0" w:beforeAutospacing="0" w:after="0" w:afterAutospacing="0"/>
        <w:ind w:firstLine="640"/>
        <w:rPr>
          <w:rFonts w:ascii="仿宋_GB2312" w:hAnsi="仿宋_GB2312" w:cs="仿宋_GB2312"/>
          <w:color w:val="auto"/>
          <w:sz w:val="32"/>
          <w:szCs w:val="32"/>
        </w:rPr>
      </w:pPr>
    </w:p>
    <w:p>
      <w:pPr>
        <w:pStyle w:val="13"/>
        <w:widowControl w:val="0"/>
        <w:wordWrap w:val="0"/>
        <w:adjustRightInd w:val="0"/>
        <w:snapToGrid w:val="0"/>
        <w:spacing w:before="0" w:beforeAutospacing="0" w:after="0" w:afterAutospacing="0"/>
        <w:ind w:firstLine="640"/>
        <w:rPr>
          <w:rFonts w:ascii="仿宋_GB2312" w:hAnsi="仿宋_GB2312" w:cs="仿宋_GB2312"/>
          <w:color w:val="auto"/>
          <w:sz w:val="32"/>
          <w:szCs w:val="32"/>
        </w:rPr>
      </w:pPr>
    </w:p>
    <w:p>
      <w:pPr>
        <w:pStyle w:val="13"/>
        <w:widowControl w:val="0"/>
        <w:wordWrap w:val="0"/>
        <w:adjustRightInd w:val="0"/>
        <w:snapToGrid w:val="0"/>
        <w:spacing w:before="0" w:beforeAutospacing="0" w:after="0" w:afterAutospacing="0"/>
        <w:ind w:firstLine="640"/>
        <w:rPr>
          <w:rFonts w:ascii="仿宋_GB2312" w:hAnsi="仿宋_GB2312" w:cs="仿宋_GB2312"/>
          <w:color w:val="auto"/>
          <w:sz w:val="32"/>
          <w:szCs w:val="32"/>
        </w:rPr>
      </w:pPr>
    </w:p>
    <w:p>
      <w:pPr>
        <w:pStyle w:val="13"/>
        <w:widowControl w:val="0"/>
        <w:wordWrap w:val="0"/>
        <w:adjustRightInd w:val="0"/>
        <w:snapToGrid w:val="0"/>
        <w:spacing w:before="0" w:beforeAutospacing="0" w:after="0" w:afterAutospacing="0"/>
        <w:ind w:firstLine="640"/>
        <w:rPr>
          <w:rFonts w:ascii="仿宋_GB2312" w:hAnsi="仿宋_GB2312" w:cs="仿宋_GB2312"/>
          <w:color w:val="auto"/>
          <w:sz w:val="32"/>
          <w:szCs w:val="32"/>
        </w:rPr>
      </w:pPr>
    </w:p>
    <w:p>
      <w:pPr>
        <w:pStyle w:val="13"/>
        <w:widowControl w:val="0"/>
        <w:wordWrap w:val="0"/>
        <w:adjustRightInd w:val="0"/>
        <w:snapToGrid w:val="0"/>
        <w:spacing w:before="0" w:beforeAutospacing="0" w:after="0" w:afterAutospacing="0"/>
        <w:ind w:firstLine="640"/>
        <w:rPr>
          <w:rFonts w:ascii="仿宋_GB2312" w:hAnsi="仿宋_GB2312" w:cs="仿宋_GB2312"/>
          <w:color w:val="auto"/>
          <w:sz w:val="32"/>
          <w:szCs w:val="32"/>
        </w:rPr>
      </w:pPr>
    </w:p>
    <w:p>
      <w:pPr>
        <w:pStyle w:val="13"/>
        <w:widowControl w:val="0"/>
        <w:wordWrap w:val="0"/>
        <w:adjustRightInd w:val="0"/>
        <w:snapToGrid w:val="0"/>
        <w:spacing w:before="0" w:beforeAutospacing="0" w:after="0" w:afterAutospacing="0"/>
        <w:ind w:firstLine="640"/>
        <w:rPr>
          <w:rFonts w:ascii="仿宋_GB2312" w:hAnsi="仿宋_GB2312" w:cs="仿宋_GB2312"/>
          <w:color w:val="auto"/>
          <w:sz w:val="32"/>
          <w:szCs w:val="32"/>
        </w:rPr>
      </w:pPr>
    </w:p>
    <w:p>
      <w:pPr>
        <w:pStyle w:val="32"/>
        <w:adjustRightInd w:val="0"/>
        <w:snapToGrid w:val="0"/>
        <w:spacing w:line="360" w:lineRule="auto"/>
        <w:ind w:firstLine="0" w:firstLineChars="0"/>
        <w:rPr>
          <w:rFonts w:hint="eastAsia" w:ascii="仿宋_GB2312" w:hAnsi="宋体" w:cs="宋体"/>
          <w:b/>
          <w:color w:val="auto"/>
          <w:kern w:val="0"/>
          <w:sz w:val="48"/>
          <w:szCs w:val="48"/>
        </w:rPr>
      </w:pPr>
    </w:p>
    <w:p>
      <w:pPr>
        <w:pStyle w:val="32"/>
        <w:adjustRightInd w:val="0"/>
        <w:snapToGrid w:val="0"/>
        <w:spacing w:line="360" w:lineRule="auto"/>
        <w:ind w:firstLine="0" w:firstLineChars="0"/>
        <w:rPr>
          <w:rFonts w:hint="eastAsia" w:ascii="仿宋_GB2312" w:hAnsi="宋体" w:cs="宋体"/>
          <w:b/>
          <w:color w:val="auto"/>
          <w:kern w:val="0"/>
          <w:sz w:val="48"/>
          <w:szCs w:val="48"/>
        </w:rPr>
      </w:pPr>
    </w:p>
    <w:p>
      <w:pPr>
        <w:pStyle w:val="32"/>
        <w:adjustRightInd w:val="0"/>
        <w:snapToGrid w:val="0"/>
        <w:spacing w:line="360" w:lineRule="auto"/>
        <w:ind w:firstLine="0" w:firstLineChars="0"/>
        <w:rPr>
          <w:rFonts w:hint="eastAsia" w:ascii="仿宋_GB2312" w:hAnsi="宋体" w:cs="宋体"/>
          <w:b/>
          <w:color w:val="auto"/>
          <w:kern w:val="0"/>
          <w:sz w:val="21"/>
          <w:szCs w:val="21"/>
        </w:rPr>
      </w:pPr>
    </w:p>
    <w:p>
      <w:pPr>
        <w:pStyle w:val="26"/>
        <w:adjustRightInd w:val="0"/>
        <w:snapToGrid w:val="0"/>
        <w:ind w:firstLine="0" w:firstLineChars="0"/>
        <w:jc w:val="center"/>
        <w:rPr>
          <w:rFonts w:hint="eastAsia" w:ascii="黑体" w:hAnsi="黑体" w:eastAsia="黑体" w:cs="黑体"/>
          <w:color w:val="auto"/>
          <w:szCs w:val="32"/>
        </w:rPr>
      </w:pPr>
    </w:p>
    <w:p>
      <w:pPr>
        <w:pStyle w:val="26"/>
        <w:adjustRightInd w:val="0"/>
        <w:snapToGrid w:val="0"/>
        <w:ind w:firstLine="0" w:firstLineChars="0"/>
        <w:jc w:val="center"/>
        <w:rPr>
          <w:rFonts w:hint="eastAsia" w:ascii="黑体" w:hAnsi="黑体" w:eastAsia="黑体" w:cs="黑体"/>
          <w:color w:val="auto"/>
          <w:szCs w:val="32"/>
        </w:rPr>
      </w:pPr>
      <w:r>
        <w:rPr>
          <w:rFonts w:hint="eastAsia" w:ascii="黑体" w:hAnsi="黑体" w:eastAsia="黑体" w:cs="黑体"/>
          <w:color w:val="auto"/>
          <w:szCs w:val="32"/>
        </w:rPr>
        <w:t>第二章  招标项目需求</w:t>
      </w:r>
    </w:p>
    <w:p>
      <w:pPr>
        <w:pStyle w:val="26"/>
        <w:adjustRightInd w:val="0"/>
        <w:snapToGrid w:val="0"/>
        <w:ind w:firstLine="0" w:firstLineChars="0"/>
        <w:jc w:val="center"/>
        <w:rPr>
          <w:rFonts w:hint="eastAsia" w:ascii="黑体" w:hAnsi="黑体" w:eastAsia="黑体" w:cs="黑体"/>
          <w:color w:val="auto"/>
          <w:szCs w:val="32"/>
        </w:rPr>
      </w:pP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0"/>
        <w:textAlignment w:val="auto"/>
        <w:rPr>
          <w:rFonts w:hint="eastAsia" w:ascii="Times New Roman" w:hAnsi="Times New Roman" w:cs="Times New Roman"/>
          <w:color w:val="auto"/>
          <w:lang w:val="en-US" w:eastAsia="zh-CN"/>
        </w:rPr>
      </w:pPr>
      <w:r>
        <w:rPr>
          <w:rFonts w:hint="eastAsia"/>
          <w:b w:val="0"/>
          <w:bCs w:val="0"/>
          <w:color w:val="auto"/>
        </w:rPr>
        <w:t>一、项目背景</w:t>
      </w:r>
    </w:p>
    <w:p>
      <w:pPr>
        <w:keepNext w:val="0"/>
        <w:keepLines w:val="0"/>
        <w:pageBreakBefore w:val="0"/>
        <w:kinsoku/>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深圳正建设中国特色社会主义先行示范区，新修订的《深圳经济特区物业管理条例》颁布实施后，有许多制度创新引领全国，在物业管理行业内引起了强烈的反响，对住宅小区的物业管理工作也提出了新的要求。</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为充分发挥物业服务在基础管理、客户服务、信息公开、居民参与及融入社区治理等方面的协同作用，提升群众的获得感、幸福感、安全感，</w:t>
      </w:r>
      <w:r>
        <w:rPr>
          <w:rFonts w:hint="eastAsia" w:ascii="仿宋_GB2312" w:hAnsi="仿宋_GB2312" w:eastAsia="仿宋_GB2312" w:cs="仿宋_GB2312"/>
          <w:color w:val="auto"/>
          <w:kern w:val="0"/>
          <w:sz w:val="32"/>
          <w:szCs w:val="32"/>
          <w:lang w:val="en-US" w:eastAsia="zh-CN" w:bidi="ar-SA"/>
        </w:rPr>
        <w:fldChar w:fldCharType="begin"/>
      </w:r>
      <w:r>
        <w:rPr>
          <w:rFonts w:hint="eastAsia" w:ascii="仿宋_GB2312" w:hAnsi="仿宋_GB2312" w:eastAsia="仿宋_GB2312" w:cs="仿宋_GB2312"/>
          <w:color w:val="auto"/>
          <w:kern w:val="0"/>
          <w:sz w:val="32"/>
          <w:szCs w:val="32"/>
          <w:lang w:val="en-US" w:eastAsia="zh-CN" w:bidi="ar-SA"/>
        </w:rPr>
        <w:instrText xml:space="preserve"> HYPERLINK "http://www.baidu.com/link?url=d1lGIx8SsK0GMJesOelRAlAmMY9ZlJOtwnkC6yaOgAAbRU24rF2ywRm7eZJ5-jH-5CXZF4XGDh1BMrVQY69Buu-U93FZ5Ygubel81yN81VS" \t "https://www.baidu.com/_blank" </w:instrText>
      </w:r>
      <w:r>
        <w:rPr>
          <w:rFonts w:hint="eastAsia" w:ascii="仿宋_GB2312" w:hAnsi="仿宋_GB2312" w:eastAsia="仿宋_GB2312" w:cs="仿宋_GB2312"/>
          <w:color w:val="auto"/>
          <w:kern w:val="0"/>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推动物业管理更上新台阶</w:t>
      </w:r>
      <w:r>
        <w:rPr>
          <w:rFonts w:hint="eastAsia" w:ascii="仿宋_GB2312" w:hAnsi="仿宋_GB2312" w:eastAsia="仿宋_GB2312" w:cs="仿宋_GB2312"/>
          <w:color w:val="auto"/>
          <w:kern w:val="0"/>
          <w:sz w:val="32"/>
          <w:szCs w:val="32"/>
          <w:lang w:val="en-US" w:eastAsia="zh-CN" w:bidi="ar-SA"/>
        </w:rPr>
        <w:fldChar w:fldCharType="end"/>
      </w:r>
      <w:r>
        <w:rPr>
          <w:rFonts w:hint="eastAsia" w:ascii="仿宋_GB2312" w:hAnsi="仿宋_GB2312" w:eastAsia="仿宋_GB2312" w:cs="仿宋_GB2312"/>
          <w:color w:val="auto"/>
          <w:kern w:val="0"/>
          <w:sz w:val="32"/>
          <w:szCs w:val="32"/>
          <w:lang w:val="en-US" w:eastAsia="zh-CN" w:bidi="ar-SA"/>
        </w:rPr>
        <w:t>。我局拟在住建部规定的原则条件基础上，深入构建具有深圳特色的“美好家园”小区创建评估体系，优先选择基础条件好、参与意愿较强的街道社区，通过每年创建一批管理规范、服务优良的“美好家园”小区典型案例，并组织观摩、学习、交流、推广，发挥典型案例小区的示范引领作用，引导促进物业管理提升和美好家园建设工作，为建设宜居、安全、文明、和谐、美丽的美好家园贡献力量。</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0"/>
        <w:textAlignment w:val="auto"/>
        <w:rPr>
          <w:rFonts w:hint="eastAsia"/>
          <w:b w:val="0"/>
          <w:bCs w:val="0"/>
          <w:color w:val="auto"/>
          <w:lang w:eastAsia="zh-CN"/>
        </w:rPr>
      </w:pPr>
      <w:r>
        <w:rPr>
          <w:rFonts w:hint="eastAsia"/>
          <w:b w:val="0"/>
          <w:bCs w:val="0"/>
          <w:color w:val="auto"/>
        </w:rPr>
        <w:t>二、</w:t>
      </w:r>
      <w:r>
        <w:rPr>
          <w:rFonts w:hint="eastAsia"/>
          <w:b w:val="0"/>
          <w:bCs w:val="0"/>
          <w:color w:val="auto"/>
          <w:lang w:eastAsia="zh-CN"/>
        </w:rPr>
        <w:t>项目服务内容</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（一）开展评价细则论证工作。</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协助</w:t>
      </w:r>
      <w:r>
        <w:rPr>
          <w:rFonts w:hint="eastAsia" w:ascii="仿宋_GB2312" w:hAnsi="仿宋_GB2312" w:eastAsia="仿宋_GB2312" w:cs="仿宋_GB2312"/>
          <w:color w:val="auto"/>
          <w:kern w:val="0"/>
          <w:sz w:val="32"/>
          <w:szCs w:val="32"/>
          <w:lang w:val="en-US" w:eastAsia="zh-CN" w:bidi="ar-SA"/>
        </w:rPr>
        <w:t>研究论证“美好家园”创建内容和评价细则、评价指标，评估实施标准是否客观合理可量化。协助市住房建设局在国家规定的原则条件基础上，构建具有深圳特色的“美好家园”评估指标体系。</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（二）开展创建活动宣传督导工作。</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协助</w:t>
      </w:r>
      <w:r>
        <w:rPr>
          <w:rFonts w:hint="eastAsia" w:ascii="仿宋_GB2312" w:hAnsi="仿宋_GB2312" w:eastAsia="仿宋_GB2312" w:cs="仿宋_GB2312"/>
          <w:color w:val="auto"/>
          <w:kern w:val="0"/>
          <w:sz w:val="32"/>
          <w:szCs w:val="32"/>
          <w:lang w:val="en-US" w:eastAsia="zh-CN" w:bidi="ar-SA"/>
        </w:rPr>
        <w:t>推广“美好家园”创建活动，加大对政策文件、评价指标、活动开展的宣传，动员居民群众广泛参与对居住小区的满意度评价，指导物业服务企业提升服务品质。</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（三）对拟申报项目开展业务咨询与辅导工作。</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为有意向创建“美好家园”案例的小区提供业务咨询服务，协助沟通协调相关部门与企业、推进小区服务评价与业主评价等事项。沟通协调街道社区、物业公司和热心业主等各方力量，对小区硬件设施加以改善；协助业主优化改进管理制度，提高业主对小区事务治理的能力。</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（四）开展“美好家园”评审认定。</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收集申报资料，协助</w:t>
      </w:r>
      <w:r>
        <w:rPr>
          <w:rFonts w:hint="eastAsia" w:ascii="仿宋_GB2312" w:hAnsi="仿宋_GB2312" w:eastAsia="仿宋_GB2312" w:cs="仿宋_GB2312"/>
          <w:color w:val="auto"/>
          <w:kern w:val="0"/>
          <w:sz w:val="32"/>
          <w:szCs w:val="32"/>
          <w:lang w:val="en-US" w:eastAsia="zh-CN" w:bidi="ar-SA"/>
        </w:rPr>
        <w:t>组织进行现场检查评审，根据评价标准进行现场打分，对各项指标开展测算分析，为最终评估提供详实依据，</w:t>
      </w:r>
      <w:r>
        <w:rPr>
          <w:rFonts w:hint="eastAsia" w:ascii="仿宋_GB2312" w:hAnsi="仿宋_GB2312" w:cs="仿宋_GB2312"/>
          <w:color w:val="auto"/>
          <w:kern w:val="0"/>
          <w:sz w:val="32"/>
          <w:szCs w:val="32"/>
          <w:lang w:val="en-US" w:eastAsia="zh-CN" w:bidi="ar-SA"/>
        </w:rPr>
        <w:t>协助</w:t>
      </w:r>
      <w:r>
        <w:rPr>
          <w:rFonts w:hint="eastAsia" w:ascii="仿宋_GB2312" w:hAnsi="仿宋_GB2312" w:eastAsia="仿宋_GB2312" w:cs="仿宋_GB2312"/>
          <w:color w:val="auto"/>
          <w:kern w:val="0"/>
          <w:sz w:val="32"/>
          <w:szCs w:val="32"/>
          <w:lang w:val="en-US" w:eastAsia="zh-CN" w:bidi="ar-SA"/>
        </w:rPr>
        <w:t>完成至少10个“美好家园”评审工作。</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（五）对典型案例进行</w:t>
      </w:r>
      <w:r>
        <w:rPr>
          <w:rFonts w:hint="default" w:ascii="仿宋_GB2312" w:hAnsi="仿宋_GB2312" w:cs="仿宋_GB2312"/>
          <w:color w:val="auto"/>
          <w:kern w:val="0"/>
          <w:sz w:val="32"/>
          <w:szCs w:val="32"/>
          <w:lang w:val="en" w:eastAsia="zh-CN" w:bidi="ar-SA"/>
        </w:rPr>
        <w:t>推广</w:t>
      </w:r>
      <w:r>
        <w:rPr>
          <w:rFonts w:hint="eastAsia" w:ascii="仿宋_GB2312" w:hAnsi="仿宋_GB2312" w:eastAsia="仿宋_GB2312" w:cs="仿宋_GB2312"/>
          <w:color w:val="auto"/>
          <w:kern w:val="0"/>
          <w:sz w:val="32"/>
          <w:szCs w:val="32"/>
          <w:lang w:val="en-US" w:eastAsia="zh-CN" w:bidi="ar-SA"/>
        </w:rPr>
        <w:t>。</w:t>
      </w:r>
    </w:p>
    <w:p>
      <w:pP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梳理总结活动开展情况、主要做法成效、存在问题及建议，总结提炼可复制可推广的经验，印刷相关文册资料。加大宣传推广力度，组织“美好家园”小区典型案例观摩活动，引导其他小区学习先进经验和有效措施，发挥示范小区引领。</w:t>
      </w:r>
    </w:p>
    <w:p>
      <w:pPr>
        <w:rPr>
          <w:rFonts w:hint="eastAsia" w:ascii="Times New Roman" w:hAnsi="Times New Roman" w:eastAsia="黑体" w:cs="Times New Roman"/>
          <w:b w:val="0"/>
          <w:bCs w:val="0"/>
          <w:color w:val="auto"/>
          <w:kern w:val="44"/>
          <w:sz w:val="32"/>
          <w:szCs w:val="44"/>
          <w:lang w:val="en-US" w:eastAsia="zh-CN" w:bidi="ar-SA"/>
        </w:rPr>
      </w:pPr>
      <w:r>
        <w:rPr>
          <w:rFonts w:hint="eastAsia" w:ascii="Times New Roman" w:hAnsi="Times New Roman" w:eastAsia="黑体" w:cs="Times New Roman"/>
          <w:b w:val="0"/>
          <w:bCs w:val="0"/>
          <w:color w:val="auto"/>
          <w:kern w:val="44"/>
          <w:sz w:val="32"/>
          <w:szCs w:val="44"/>
          <w:lang w:val="en-US" w:eastAsia="zh-CN" w:bidi="ar-SA"/>
        </w:rPr>
        <w:t>三、投标报价</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（一）</w:t>
      </w:r>
      <w:r>
        <w:rPr>
          <w:rFonts w:hint="eastAsia" w:ascii="仿宋_GB2312"/>
          <w:color w:val="auto"/>
          <w:szCs w:val="32"/>
        </w:rPr>
        <w:t>项目服务价格上限：本次项目服务的控制金额为人民币</w:t>
      </w:r>
      <w:r>
        <w:rPr>
          <w:rFonts w:hint="eastAsia" w:ascii="仿宋_GB2312"/>
          <w:color w:val="auto"/>
          <w:szCs w:val="32"/>
          <w:lang w:val="en-US" w:eastAsia="zh-CN"/>
        </w:rPr>
        <w:t>30</w:t>
      </w:r>
      <w:r>
        <w:rPr>
          <w:rFonts w:hint="eastAsia" w:ascii="仿宋_GB2312"/>
          <w:color w:val="auto"/>
          <w:szCs w:val="32"/>
        </w:rPr>
        <w:t>万以内，参加单位的报价不可高于控制金额，否则参加单位的投标文件视同无效。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w:t>
      </w:r>
      <w:r>
        <w:rPr>
          <w:rFonts w:hint="eastAsia" w:ascii="仿宋_GB2312"/>
          <w:color w:val="auto"/>
          <w:szCs w:val="32"/>
        </w:rPr>
        <w:t>本项目服务费采用包干制</w:t>
      </w:r>
      <w:r>
        <w:rPr>
          <w:rFonts w:hint="eastAsia" w:ascii="仿宋_GB2312"/>
          <w:color w:val="auto"/>
          <w:szCs w:val="32"/>
          <w:lang w:eastAsia="zh-CN"/>
        </w:rPr>
        <w:t>。投标报价应</w:t>
      </w:r>
      <w:r>
        <w:rPr>
          <w:rFonts w:hint="eastAsia" w:ascii="仿宋_GB2312"/>
          <w:color w:val="auto"/>
          <w:szCs w:val="32"/>
        </w:rPr>
        <w:t>包括服务成本、法定税费和企业利润。</w:t>
      </w:r>
      <w:r>
        <w:rPr>
          <w:rFonts w:hint="eastAsia" w:ascii="仿宋_GB2312"/>
          <w:color w:val="auto"/>
          <w:szCs w:val="32"/>
          <w:lang w:eastAsia="zh-CN"/>
        </w:rPr>
        <w:t>投标人</w:t>
      </w:r>
      <w:r>
        <w:rPr>
          <w:rFonts w:hint="eastAsia" w:ascii="仿宋_GB2312"/>
          <w:color w:val="auto"/>
          <w:szCs w:val="32"/>
        </w:rPr>
        <w:t>根据招标文件所提供的资料自行测算投标报价</w:t>
      </w:r>
      <w:r>
        <w:rPr>
          <w:rFonts w:hint="eastAsia" w:ascii="仿宋_GB2312"/>
          <w:color w:val="auto"/>
          <w:szCs w:val="32"/>
          <w:lang w:eastAsia="zh-CN"/>
        </w:rPr>
        <w:t>。</w:t>
      </w:r>
      <w:r>
        <w:rPr>
          <w:rFonts w:hint="eastAsia" w:ascii="仿宋_GB2312"/>
          <w:color w:val="auto"/>
          <w:szCs w:val="32"/>
        </w:rPr>
        <w:t>一经中标，投标报价总价作为中标单位与采购单位签定的合同金额，合同期限内不做调整；</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（三）</w:t>
      </w:r>
      <w:r>
        <w:rPr>
          <w:rFonts w:hint="eastAsia" w:ascii="仿宋_GB2312"/>
          <w:color w:val="auto"/>
          <w:szCs w:val="32"/>
        </w:rPr>
        <w:t>投标人应根据本企业的成本自行决定报价，但不得以低于其企业</w:t>
      </w:r>
      <w:r>
        <w:rPr>
          <w:rFonts w:hint="eastAsia" w:ascii="仿宋_GB2312"/>
          <w:color w:val="auto"/>
          <w:szCs w:val="32"/>
          <w:lang w:eastAsia="zh-CN"/>
        </w:rPr>
        <w:t>工作</w:t>
      </w:r>
      <w:r>
        <w:rPr>
          <w:rFonts w:hint="eastAsia" w:ascii="仿宋_GB2312"/>
          <w:color w:val="auto"/>
          <w:szCs w:val="32"/>
        </w:rPr>
        <w:t>成本的报价投标；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（四）</w:t>
      </w:r>
      <w:r>
        <w:rPr>
          <w:rFonts w:hint="eastAsia" w:ascii="仿宋_GB2312"/>
          <w:color w:val="auto"/>
          <w:szCs w:val="32"/>
        </w:rPr>
        <w:t>投标人的投标报价不得超过</w:t>
      </w:r>
      <w:r>
        <w:rPr>
          <w:rFonts w:hint="eastAsia" w:ascii="仿宋_GB2312"/>
          <w:color w:val="auto"/>
          <w:szCs w:val="32"/>
          <w:lang w:eastAsia="zh-CN"/>
        </w:rPr>
        <w:t>控制金额</w:t>
      </w:r>
      <w:r>
        <w:rPr>
          <w:rFonts w:hint="eastAsia" w:ascii="仿宋_GB2312"/>
          <w:color w:val="auto"/>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（五）</w:t>
      </w:r>
      <w:r>
        <w:rPr>
          <w:rFonts w:hint="eastAsia" w:ascii="仿宋_GB2312"/>
          <w:color w:val="auto"/>
          <w:szCs w:val="32"/>
        </w:rPr>
        <w:t>投标人的投标报价，应是本项目招标范围和招标文件及合同条款上所列的各项内容中所述的全部</w:t>
      </w:r>
      <w:r>
        <w:rPr>
          <w:rFonts w:hint="eastAsia" w:ascii="仿宋_GB2312"/>
          <w:color w:val="auto"/>
          <w:szCs w:val="32"/>
          <w:lang w:eastAsia="zh-CN"/>
        </w:rPr>
        <w:t>报价</w:t>
      </w:r>
      <w:r>
        <w:rPr>
          <w:rFonts w:hint="eastAsia" w:ascii="仿宋_GB2312"/>
          <w:color w:val="auto"/>
          <w:szCs w:val="32"/>
        </w:rPr>
        <w:t>，不得以任何理由予以重复</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（六）</w:t>
      </w:r>
      <w:r>
        <w:rPr>
          <w:rFonts w:hint="eastAsia" w:ascii="仿宋_GB2312"/>
          <w:color w:val="auto"/>
          <w:szCs w:val="32"/>
        </w:rPr>
        <w:t>各投标人在投标报价时，应充分考虑投标报价的风险。</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3"/>
        <w:textAlignment w:val="auto"/>
        <w:rPr>
          <w:b w:val="0"/>
          <w:bCs w:val="0"/>
          <w:color w:val="auto"/>
        </w:rPr>
      </w:pPr>
      <w:r>
        <w:rPr>
          <w:rFonts w:hint="eastAsia"/>
          <w:b w:val="0"/>
          <w:bCs w:val="0"/>
          <w:color w:val="auto"/>
        </w:rPr>
        <w:t>四、项目服务要求</w:t>
      </w:r>
    </w:p>
    <w:p>
      <w:pPr>
        <w:pageBreakBefore w:val="0"/>
        <w:widowControl w:val="0"/>
        <w:kinsoku/>
        <w:wordWrap/>
        <w:overflowPunct/>
        <w:topLinePunct w:val="0"/>
        <w:bidi w:val="0"/>
        <w:adjustRightInd w:val="0"/>
        <w:snapToGrid w:val="0"/>
        <w:spacing w:line="560" w:lineRule="exact"/>
        <w:ind w:firstLine="640"/>
        <w:textAlignment w:val="auto"/>
        <w:rPr>
          <w:rFonts w:ascii="仿宋_GB2312"/>
          <w:color w:val="auto"/>
          <w:szCs w:val="32"/>
        </w:rPr>
      </w:pPr>
      <w:r>
        <w:rPr>
          <w:rFonts w:hint="eastAsia" w:ascii="仿宋_GB2312"/>
          <w:color w:val="auto"/>
          <w:szCs w:val="32"/>
        </w:rPr>
        <w:t>（一）中标单位的服务期限为</w:t>
      </w:r>
      <w:r>
        <w:rPr>
          <w:rFonts w:hint="eastAsia" w:ascii="仿宋_GB2312"/>
          <w:color w:val="auto"/>
          <w:szCs w:val="32"/>
          <w:lang w:eastAsia="zh-CN"/>
        </w:rPr>
        <w:t>中标之日起至</w:t>
      </w:r>
      <w:r>
        <w:rPr>
          <w:rFonts w:hint="eastAsia" w:ascii="仿宋_GB2312"/>
          <w:color w:val="auto"/>
          <w:szCs w:val="32"/>
          <w:lang w:val="en-US" w:eastAsia="zh-CN"/>
        </w:rPr>
        <w:t>202</w:t>
      </w:r>
      <w:r>
        <w:rPr>
          <w:rFonts w:hint="default" w:ascii="仿宋_GB2312"/>
          <w:color w:val="auto"/>
          <w:szCs w:val="32"/>
          <w:lang w:val="en" w:eastAsia="zh-CN"/>
        </w:rPr>
        <w:t>3</w:t>
      </w:r>
      <w:r>
        <w:rPr>
          <w:rFonts w:hint="eastAsia" w:ascii="仿宋_GB2312"/>
          <w:color w:val="auto"/>
          <w:szCs w:val="32"/>
          <w:lang w:val="en-US" w:eastAsia="zh-CN"/>
        </w:rPr>
        <w:t>年11月30日</w:t>
      </w:r>
      <w:r>
        <w:rPr>
          <w:rFonts w:hint="eastAsia" w:ascii="仿宋_GB2312"/>
          <w:color w:val="auto"/>
          <w:szCs w:val="32"/>
        </w:rPr>
        <w:t>，市住房建设局可根据实际情况提出合理的进度</w:t>
      </w:r>
      <w:r>
        <w:rPr>
          <w:rFonts w:hint="eastAsia" w:ascii="仿宋_GB2312"/>
          <w:color w:val="auto"/>
          <w:szCs w:val="32"/>
          <w:lang w:eastAsia="zh-CN"/>
        </w:rPr>
        <w:t>要求</w:t>
      </w:r>
      <w:r>
        <w:rPr>
          <w:rFonts w:hint="eastAsia" w:ascii="仿宋_GB2312"/>
          <w:color w:val="auto"/>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（二）中标单位应有按时完成本服务项目所需的充足人力及其它资源保障。</w:t>
      </w:r>
    </w:p>
    <w:p>
      <w:pPr>
        <w:pageBreakBefore w:val="0"/>
        <w:widowControl w:val="0"/>
        <w:kinsoku/>
        <w:wordWrap/>
        <w:overflowPunct/>
        <w:topLinePunct w:val="0"/>
        <w:bidi w:val="0"/>
        <w:adjustRightInd w:val="0"/>
        <w:snapToGrid w:val="0"/>
        <w:spacing w:line="560" w:lineRule="exact"/>
        <w:ind w:firstLine="640"/>
        <w:textAlignment w:val="auto"/>
        <w:rPr>
          <w:rFonts w:hint="default" w:ascii="仿宋_GB2312"/>
          <w:color w:val="auto"/>
          <w:szCs w:val="32"/>
          <w:lang w:val="en-US" w:eastAsia="zh-CN"/>
        </w:rPr>
      </w:pPr>
      <w:r>
        <w:rPr>
          <w:rFonts w:hint="eastAsia" w:ascii="仿宋_GB2312"/>
          <w:color w:val="auto"/>
          <w:szCs w:val="32"/>
          <w:lang w:val="en-US" w:eastAsia="zh-CN"/>
        </w:rPr>
        <w:t>（三）中标单位至少应为本项目配合1名项目负责人、1名专职工作人员，合同期内上述人员固定，不得随意更换。其他巡查人员</w:t>
      </w:r>
      <w:r>
        <w:rPr>
          <w:rFonts w:hint="eastAsia" w:ascii="仿宋_GB2312"/>
          <w:color w:val="auto"/>
          <w:szCs w:val="32"/>
          <w:lang w:eastAsia="zh-CN"/>
        </w:rPr>
        <w:t>应至少具备以下一种职称（执业）证书（证明）：</w:t>
      </w:r>
      <w:r>
        <w:rPr>
          <w:rFonts w:hint="eastAsia" w:ascii="仿宋_GB2312"/>
          <w:color w:val="auto"/>
          <w:szCs w:val="32"/>
          <w:lang w:val="en-US" w:eastAsia="zh-CN"/>
        </w:rPr>
        <w:t>经济师、</w:t>
      </w:r>
      <w:r>
        <w:rPr>
          <w:rFonts w:hint="eastAsia" w:ascii="仿宋_GB2312"/>
          <w:color w:val="auto"/>
          <w:szCs w:val="32"/>
          <w:lang w:eastAsia="zh-CN"/>
        </w:rPr>
        <w:t>工民建、电气、给排水、暖通等</w:t>
      </w:r>
      <w:r>
        <w:rPr>
          <w:rFonts w:hint="eastAsia" w:ascii="仿宋_GB2312"/>
          <w:color w:val="auto"/>
          <w:szCs w:val="32"/>
          <w:lang w:val="en-US" w:eastAsia="zh-CN"/>
        </w:rPr>
        <w:t>与物业管理相关的</w:t>
      </w:r>
      <w:r>
        <w:rPr>
          <w:rFonts w:hint="eastAsia" w:ascii="仿宋_GB2312"/>
          <w:color w:val="auto"/>
          <w:szCs w:val="32"/>
          <w:lang w:eastAsia="zh-CN"/>
        </w:rPr>
        <w:t>专业中、高级职称证书或注册建造师、注册监理师、注册公用设备师、注册电气工程师、注册消防工程师、注册安全工程师、（</w:t>
      </w:r>
      <w:r>
        <w:rPr>
          <w:rFonts w:hint="eastAsia" w:ascii="仿宋_GB2312"/>
          <w:color w:val="auto"/>
          <w:szCs w:val="32"/>
          <w:lang w:val="en-US" w:eastAsia="zh-CN"/>
        </w:rPr>
        <w:t>注册</w:t>
      </w:r>
      <w:r>
        <w:rPr>
          <w:rFonts w:hint="eastAsia" w:ascii="仿宋_GB2312"/>
          <w:color w:val="auto"/>
          <w:szCs w:val="32"/>
          <w:lang w:eastAsia="zh-CN"/>
        </w:rPr>
        <w:t>）</w:t>
      </w:r>
      <w:r>
        <w:rPr>
          <w:rFonts w:hint="eastAsia" w:ascii="仿宋_GB2312"/>
          <w:color w:val="auto"/>
          <w:szCs w:val="32"/>
          <w:lang w:val="en-US" w:eastAsia="zh-CN"/>
        </w:rPr>
        <w:t>物业管理师</w:t>
      </w:r>
      <w:r>
        <w:rPr>
          <w:rFonts w:hint="eastAsia" w:ascii="仿宋_GB2312"/>
          <w:color w:val="auto"/>
          <w:szCs w:val="32"/>
          <w:lang w:eastAsia="zh-CN"/>
        </w:rPr>
        <w:t>等执业资格证书。</w:t>
      </w:r>
    </w:p>
    <w:p>
      <w:pPr>
        <w:pageBreakBefore w:val="0"/>
        <w:widowControl w:val="0"/>
        <w:kinsoku/>
        <w:wordWrap/>
        <w:overflowPunct/>
        <w:topLinePunct w:val="0"/>
        <w:bidi w:val="0"/>
        <w:adjustRightInd w:val="0"/>
        <w:snapToGrid w:val="0"/>
        <w:spacing w:line="560" w:lineRule="exact"/>
        <w:ind w:firstLine="640"/>
        <w:textAlignment w:val="auto"/>
        <w:rPr>
          <w:rFonts w:hint="default" w:ascii="仿宋_GB2312"/>
          <w:color w:val="auto"/>
          <w:szCs w:val="32"/>
          <w:lang w:val="en-US" w:eastAsia="zh-CN"/>
        </w:rPr>
      </w:pPr>
      <w:r>
        <w:rPr>
          <w:rFonts w:hint="eastAsia" w:ascii="仿宋_GB2312"/>
          <w:color w:val="auto"/>
          <w:szCs w:val="32"/>
          <w:lang w:val="en-US" w:eastAsia="zh-CN"/>
        </w:rPr>
        <w:t>（四）工作所需设施设备、车辆及其他相关材料由中标单位自行解决。</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（五）</w:t>
      </w:r>
      <w:r>
        <w:rPr>
          <w:rFonts w:hint="eastAsia" w:ascii="仿宋_GB2312"/>
          <w:color w:val="auto"/>
          <w:szCs w:val="32"/>
        </w:rPr>
        <w:t>本项目禁止进行分包、转包或者拆分。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w:t>
      </w:r>
      <w:r>
        <w:rPr>
          <w:rFonts w:hint="eastAsia" w:ascii="仿宋_GB2312"/>
          <w:color w:val="auto"/>
          <w:szCs w:val="32"/>
          <w:lang w:eastAsia="zh-CN"/>
        </w:rPr>
        <w:t>六</w:t>
      </w:r>
      <w:r>
        <w:rPr>
          <w:rFonts w:hint="eastAsia" w:ascii="仿宋_GB2312"/>
          <w:color w:val="auto"/>
          <w:szCs w:val="32"/>
        </w:rPr>
        <w:t>）验收要求：成果验收以</w:t>
      </w:r>
      <w:r>
        <w:rPr>
          <w:rFonts w:hint="eastAsia" w:ascii="仿宋_GB2312"/>
          <w:color w:val="auto"/>
          <w:szCs w:val="32"/>
          <w:lang w:eastAsia="zh-CN"/>
        </w:rPr>
        <w:t>采购单位</w:t>
      </w:r>
      <w:r>
        <w:rPr>
          <w:rFonts w:hint="eastAsia" w:ascii="仿宋_GB2312"/>
          <w:color w:val="auto"/>
          <w:szCs w:val="32"/>
        </w:rPr>
        <w:t>审查为准。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w:t>
      </w:r>
      <w:r>
        <w:rPr>
          <w:rFonts w:hint="eastAsia" w:ascii="仿宋_GB2312"/>
          <w:color w:val="auto"/>
          <w:szCs w:val="32"/>
          <w:lang w:eastAsia="zh-CN"/>
        </w:rPr>
        <w:t>七</w:t>
      </w:r>
      <w:r>
        <w:rPr>
          <w:rFonts w:hint="eastAsia" w:ascii="仿宋_GB2312"/>
          <w:color w:val="auto"/>
          <w:szCs w:val="32"/>
        </w:rPr>
        <w:t>）中标单位有为采购</w:t>
      </w:r>
      <w:r>
        <w:rPr>
          <w:rFonts w:hint="eastAsia" w:ascii="仿宋_GB2312"/>
          <w:color w:val="auto"/>
          <w:szCs w:val="32"/>
          <w:lang w:eastAsia="zh-CN"/>
        </w:rPr>
        <w:t>单位</w:t>
      </w:r>
      <w:r>
        <w:rPr>
          <w:rFonts w:hint="eastAsia" w:ascii="仿宋_GB2312"/>
          <w:color w:val="auto"/>
          <w:szCs w:val="32"/>
        </w:rPr>
        <w:t>保守秘密的义务</w:t>
      </w:r>
      <w:r>
        <w:rPr>
          <w:rFonts w:hint="eastAsia" w:ascii="仿宋_GB2312"/>
          <w:color w:val="auto"/>
          <w:szCs w:val="32"/>
          <w:lang w:eastAsia="zh-CN"/>
        </w:rPr>
        <w:t>，巡查资料不得向第三方泄露</w:t>
      </w:r>
      <w:r>
        <w:rPr>
          <w:rFonts w:hint="eastAsia" w:ascii="仿宋_GB2312"/>
          <w:color w:val="auto"/>
          <w:szCs w:val="32"/>
        </w:rPr>
        <w:t>。</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3"/>
        <w:textAlignment w:val="auto"/>
        <w:rPr>
          <w:b w:val="0"/>
          <w:bCs w:val="0"/>
          <w:color w:val="auto"/>
        </w:rPr>
      </w:pPr>
      <w:r>
        <w:rPr>
          <w:rFonts w:hint="eastAsia"/>
          <w:b w:val="0"/>
          <w:bCs w:val="0"/>
          <w:color w:val="auto"/>
        </w:rPr>
        <w:t>五、投标人资格要求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w:t>
      </w:r>
      <w:r>
        <w:rPr>
          <w:rFonts w:hint="eastAsia" w:ascii="仿宋_GB2312"/>
          <w:color w:val="auto"/>
          <w:szCs w:val="32"/>
        </w:rPr>
        <w:t>投标人单位须承诺近三年无违法违规行为，无行为处罚、惩戒等不良执业记录及不良反映，业内拥有良好的声誉；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w:t>
      </w:r>
      <w:r>
        <w:rPr>
          <w:rFonts w:hint="eastAsia" w:ascii="仿宋_GB2312"/>
          <w:color w:val="auto"/>
          <w:szCs w:val="32"/>
          <w:lang w:eastAsia="zh-CN"/>
        </w:rPr>
        <w:t>三</w:t>
      </w:r>
      <w:r>
        <w:rPr>
          <w:rFonts w:hint="eastAsia" w:ascii="仿宋_GB2312"/>
          <w:color w:val="auto"/>
          <w:szCs w:val="32"/>
        </w:rPr>
        <w:t>）投标人单位的授权代表应为该单位法人或经法人授权的该单位员工；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w:t>
      </w:r>
      <w:r>
        <w:rPr>
          <w:rFonts w:hint="eastAsia" w:ascii="仿宋_GB2312"/>
          <w:color w:val="auto"/>
          <w:szCs w:val="32"/>
          <w:lang w:eastAsia="zh-CN"/>
        </w:rPr>
        <w:t>四</w:t>
      </w:r>
      <w:r>
        <w:rPr>
          <w:rFonts w:hint="eastAsia" w:ascii="仿宋_GB2312"/>
          <w:color w:val="auto"/>
          <w:szCs w:val="32"/>
        </w:rPr>
        <w:t>）本项目不接受联合体投标。</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3"/>
        <w:textAlignment w:val="auto"/>
        <w:rPr>
          <w:b w:val="0"/>
          <w:bCs w:val="0"/>
          <w:color w:val="auto"/>
        </w:rPr>
      </w:pPr>
      <w:r>
        <w:rPr>
          <w:rFonts w:hint="eastAsia"/>
          <w:b w:val="0"/>
          <w:bCs w:val="0"/>
          <w:color w:val="auto"/>
        </w:rPr>
        <w:t>六、评、定标有关事项</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left="640" w:leftChars="200" w:firstLine="0" w:firstLineChars="0"/>
        <w:textAlignment w:val="auto"/>
        <w:rPr>
          <w:rFonts w:hint="eastAsia" w:ascii="楷体_GB2312" w:hAnsi="楷体_GB2312" w:eastAsia="楷体_GB2312" w:cs="楷体_GB2312"/>
          <w:color w:val="auto"/>
          <w:kern w:val="2"/>
          <w:szCs w:val="40"/>
          <w:lang w:val="zh-CN"/>
        </w:rPr>
      </w:pPr>
      <w:r>
        <w:rPr>
          <w:rFonts w:hint="eastAsia" w:ascii="楷体_GB2312" w:hAnsi="楷体_GB2312" w:eastAsia="楷体_GB2312" w:cs="楷体_GB2312"/>
          <w:color w:val="auto"/>
          <w:kern w:val="2"/>
          <w:szCs w:val="40"/>
          <w:lang w:val="zh-CN"/>
        </w:rPr>
        <w:t>（一）定标方法</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根据《深圳市住房和建设局内部自行采购管理办法》(</w:t>
      </w:r>
      <w:r>
        <w:rPr>
          <w:rFonts w:hint="eastAsia" w:ascii="仿宋_GB2312"/>
          <w:color w:val="auto"/>
          <w:szCs w:val="32"/>
          <w:lang w:val="zh-CN"/>
        </w:rPr>
        <w:t>深建财</w:t>
      </w:r>
      <w:r>
        <w:rPr>
          <w:rFonts w:hint="eastAsia" w:ascii="仿宋_GB2312"/>
          <w:color w:val="auto"/>
          <w:szCs w:val="32"/>
        </w:rPr>
        <w:t>〔2016〕1号)有关规定，本项目的定标方法为</w:t>
      </w:r>
      <w:r>
        <w:rPr>
          <w:rFonts w:hint="eastAsia" w:ascii="仿宋_GB2312"/>
          <w:b/>
          <w:bCs/>
          <w:color w:val="auto"/>
          <w:szCs w:val="32"/>
        </w:rPr>
        <w:t>一次票决法</w:t>
      </w:r>
      <w:r>
        <w:rPr>
          <w:rFonts w:hint="eastAsia" w:ascii="仿宋_GB2312"/>
          <w:color w:val="auto"/>
          <w:szCs w:val="32"/>
        </w:rPr>
        <w:t>。</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left="640" w:leftChars="200" w:firstLine="0" w:firstLineChars="0"/>
        <w:textAlignment w:val="auto"/>
        <w:rPr>
          <w:rFonts w:hint="eastAsia" w:ascii="楷体_GB2312" w:hAnsi="楷体_GB2312" w:eastAsia="楷体_GB2312" w:cs="楷体_GB2312"/>
          <w:b/>
          <w:bCs/>
          <w:color w:val="auto"/>
          <w:kern w:val="2"/>
          <w:szCs w:val="40"/>
          <w:lang w:val="zh-CN"/>
        </w:rPr>
      </w:pPr>
      <w:r>
        <w:rPr>
          <w:rFonts w:hint="eastAsia" w:ascii="楷体_GB2312" w:hAnsi="楷体_GB2312" w:eastAsia="楷体_GB2312" w:cs="楷体_GB2312"/>
          <w:b/>
          <w:bCs/>
          <w:color w:val="auto"/>
          <w:kern w:val="2"/>
          <w:szCs w:val="40"/>
          <w:lang w:val="zh-CN"/>
        </w:rPr>
        <w:t>（二）注意事项</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1.评定标是招标工作的重要环节，评定标工作由招标人组织专家独立进行。评定标工作将遵照评标原则，公正、平等地对待所有投标人。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2.评标期间，评标专家将对投标文件中有关问题分别向投标人进行询问，各投标人应予以认真答复。重要或复杂问题的答复需以书面形式，并经法定代表人或授权人签署。澄清文件将作为投标文件的组成部份。</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4.为保证定标的公正性，在评定标过程中，评标专家不得与投标人私下交换意见。在招标工作结束后，凡与评定标情况有接触的任何人，不得也不应将评标情况扩散出评标人员之外。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5.招标人不向落标方解释落标原因，不退还投标文件。</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3"/>
        <w:textAlignment w:val="auto"/>
        <w:rPr>
          <w:b w:val="0"/>
          <w:bCs w:val="0"/>
          <w:color w:val="auto"/>
        </w:rPr>
      </w:pPr>
      <w:r>
        <w:rPr>
          <w:rFonts w:hint="eastAsia" w:ascii="黑体" w:hAnsi="黑体" w:cs="黑体"/>
          <w:b w:val="0"/>
          <w:bCs w:val="0"/>
          <w:color w:val="auto"/>
          <w:szCs w:val="32"/>
        </w:rPr>
        <w:t>七、</w:t>
      </w:r>
      <w:r>
        <w:rPr>
          <w:rFonts w:hint="eastAsia"/>
          <w:b w:val="0"/>
          <w:bCs w:val="0"/>
          <w:color w:val="auto"/>
        </w:rPr>
        <w:t>废标条款</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1.报价文件无投标人盖章，无法定代表人或法定代表人授权代表签字或盖章的；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2.投标文件未按规定的格式填写，内容不全或关键字迹模糊、无法辨认的；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3.投标人递交两份或多份内容不同的投标文件，或在一份投标文件中对同一招标项目报有两个或多个报价，且未声明哪一个有效的，按招标文件规定提交备选投标方案的除外；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color w:val="auto"/>
          <w:szCs w:val="32"/>
        </w:rPr>
      </w:pPr>
      <w:r>
        <w:rPr>
          <w:rFonts w:hint="eastAsia" w:ascii="仿宋_GB2312"/>
          <w:color w:val="auto"/>
          <w:szCs w:val="32"/>
        </w:rPr>
        <w:t>4.投标人以他人的名义投标、串通投标、以行贿手段谋取中标或者以其他弄虚作假方式投标的。</w:t>
      </w:r>
    </w:p>
    <w:p>
      <w:pPr>
        <w:pStyle w:val="3"/>
        <w:keepNext w:val="0"/>
        <w:keepLines w:val="0"/>
        <w:pageBreakBefore w:val="0"/>
        <w:widowControl w:val="0"/>
        <w:kinsoku/>
        <w:wordWrap/>
        <w:overflowPunct/>
        <w:topLinePunct w:val="0"/>
        <w:bidi w:val="0"/>
        <w:adjustRightInd w:val="0"/>
        <w:snapToGrid w:val="0"/>
        <w:spacing w:before="0" w:beforeLines="0" w:after="0" w:afterLines="0" w:line="560" w:lineRule="exact"/>
        <w:ind w:firstLine="643"/>
        <w:textAlignment w:val="auto"/>
        <w:rPr>
          <w:b w:val="0"/>
          <w:bCs w:val="0"/>
          <w:color w:val="auto"/>
        </w:rPr>
      </w:pPr>
      <w:r>
        <w:rPr>
          <w:rFonts w:hint="eastAsia"/>
          <w:b w:val="0"/>
          <w:bCs w:val="0"/>
          <w:color w:val="auto"/>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color w:val="auto"/>
          <w:szCs w:val="32"/>
        </w:rPr>
      </w:pPr>
      <w:r>
        <w:rPr>
          <w:rFonts w:hint="eastAsia" w:ascii="仿宋_GB2312"/>
          <w:color w:val="auto"/>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color w:val="auto"/>
          <w:szCs w:val="32"/>
        </w:rPr>
      </w:pPr>
      <w:r>
        <w:rPr>
          <w:rFonts w:hint="eastAsia" w:ascii="仿宋_GB2312"/>
          <w:color w:val="auto"/>
          <w:szCs w:val="32"/>
          <w:lang w:val="en-US" w:eastAsia="zh-CN"/>
        </w:rPr>
        <w:t>1</w:t>
      </w:r>
      <w:r>
        <w:rPr>
          <w:rFonts w:hint="eastAsia" w:ascii="仿宋_GB2312"/>
          <w:color w:val="auto"/>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color w:val="auto"/>
          <w:szCs w:val="32"/>
        </w:rPr>
      </w:pPr>
      <w:r>
        <w:rPr>
          <w:rFonts w:hint="eastAsia" w:ascii="仿宋_GB2312"/>
          <w:color w:val="auto"/>
          <w:szCs w:val="32"/>
          <w:lang w:val="en-US" w:eastAsia="zh-CN"/>
        </w:rPr>
        <w:t>2</w:t>
      </w:r>
      <w:r>
        <w:rPr>
          <w:rFonts w:hint="eastAsia" w:ascii="仿宋_GB2312"/>
          <w:color w:val="auto"/>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hint="eastAsia" w:ascii="黑体" w:hAnsi="黑体" w:eastAsia="黑体" w:cs="黑体"/>
          <w:b/>
          <w:bCs/>
          <w:color w:val="auto"/>
          <w:szCs w:val="32"/>
        </w:rPr>
      </w:pPr>
      <w:r>
        <w:rPr>
          <w:rFonts w:hint="eastAsia" w:ascii="仿宋_GB2312"/>
          <w:color w:val="auto"/>
          <w:szCs w:val="32"/>
          <w:lang w:val="en-US" w:eastAsia="zh-CN"/>
        </w:rPr>
        <w:t>3</w:t>
      </w:r>
      <w:r>
        <w:rPr>
          <w:rFonts w:hint="eastAsia" w:ascii="仿宋_GB2312"/>
          <w:color w:val="auto"/>
          <w:szCs w:val="32"/>
        </w:rPr>
        <w:t>.采购任务取消。</w:t>
      </w:r>
    </w:p>
    <w:p>
      <w:pPr>
        <w:pageBreakBefore w:val="0"/>
        <w:widowControl w:val="0"/>
        <w:kinsoku/>
        <w:wordWrap/>
        <w:overflowPunct/>
        <w:topLinePunct w:val="0"/>
        <w:bidi w:val="0"/>
        <w:adjustRightInd w:val="0"/>
        <w:snapToGrid w:val="0"/>
        <w:spacing w:line="560" w:lineRule="exact"/>
        <w:ind w:firstLine="643"/>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九、注意事项</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1</w:t>
      </w:r>
      <w:r>
        <w:rPr>
          <w:rFonts w:hint="eastAsia" w:ascii="仿宋_GB2312"/>
          <w:color w:val="auto"/>
          <w:szCs w:val="32"/>
          <w:lang w:val="en-US" w:eastAsia="zh-CN"/>
        </w:rPr>
        <w:t>.</w:t>
      </w:r>
      <w:r>
        <w:rPr>
          <w:rFonts w:hint="eastAsia" w:ascii="仿宋_GB2312"/>
          <w:color w:val="auto"/>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2</w:t>
      </w:r>
      <w:r>
        <w:rPr>
          <w:rFonts w:hint="eastAsia" w:ascii="仿宋_GB2312"/>
          <w:color w:val="auto"/>
          <w:szCs w:val="32"/>
          <w:lang w:val="en-US" w:eastAsia="zh-CN"/>
        </w:rPr>
        <w:t>.</w:t>
      </w:r>
      <w:r>
        <w:rPr>
          <w:rFonts w:hint="eastAsia" w:ascii="仿宋_GB2312"/>
          <w:color w:val="auto"/>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3</w:t>
      </w:r>
      <w:r>
        <w:rPr>
          <w:rFonts w:hint="eastAsia" w:ascii="仿宋_GB2312"/>
          <w:color w:val="auto"/>
          <w:szCs w:val="32"/>
          <w:lang w:val="en-US" w:eastAsia="zh-CN"/>
        </w:rPr>
        <w:t>.</w:t>
      </w:r>
      <w:r>
        <w:rPr>
          <w:rFonts w:hint="eastAsia" w:ascii="仿宋_GB2312"/>
          <w:color w:val="auto"/>
          <w:szCs w:val="32"/>
        </w:rPr>
        <w:t>投标人使用的标准必须是国际公认或国家、或地方政府颁布的同等或更高的标准，如投标人使用的标准低于上述标准,评标委员会将有权不予接受，投标人必须列表将明显的差异详细说明。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4</w:t>
      </w:r>
      <w:r>
        <w:rPr>
          <w:rFonts w:hint="eastAsia" w:ascii="仿宋_GB2312"/>
          <w:color w:val="auto"/>
          <w:szCs w:val="32"/>
          <w:lang w:val="en-US" w:eastAsia="zh-CN"/>
        </w:rPr>
        <w:t>.</w:t>
      </w:r>
      <w:r>
        <w:rPr>
          <w:rFonts w:hint="eastAsia" w:ascii="仿宋_GB2312"/>
          <w:color w:val="auto"/>
          <w:szCs w:val="32"/>
        </w:rPr>
        <w:t>投标人所提交的投标文件对技术参数和各项要求的响应应是列出具体内容。如果投标人只注明“符合”或“满足”，将被视为“不符合”，并可能严重影响评标结果。</w:t>
      </w:r>
    </w:p>
    <w:p>
      <w:pPr>
        <w:pStyle w:val="8"/>
        <w:pageBreakBefore w:val="0"/>
        <w:widowControl w:val="0"/>
        <w:kinsoku/>
        <w:wordWrap/>
        <w:overflowPunct/>
        <w:topLinePunct w:val="0"/>
        <w:bidi w:val="0"/>
        <w:snapToGrid w:val="0"/>
        <w:spacing w:line="560" w:lineRule="exact"/>
        <w:textAlignment w:val="auto"/>
        <w:rPr>
          <w:rFonts w:hint="eastAsia" w:ascii="仿宋_GB2312"/>
          <w:color w:val="auto"/>
          <w:szCs w:val="32"/>
        </w:rPr>
      </w:pPr>
      <w:r>
        <w:rPr>
          <w:rFonts w:hint="eastAsia" w:ascii="仿宋_GB2312" w:hAnsi="Times New Roman" w:eastAsia="仿宋_GB2312" w:cs="Times New Roman"/>
          <w:color w:val="auto"/>
          <w:kern w:val="2"/>
          <w:sz w:val="32"/>
          <w:szCs w:val="32"/>
          <w:lang w:val="en-US" w:eastAsia="zh-CN" w:bidi="ar-SA"/>
        </w:rPr>
        <w:t>5.投标文件中所有证明（佐证）材料均提供复印件，保留原件备查。</w:t>
      </w:r>
    </w:p>
    <w:p>
      <w:pPr>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黑体" w:hAnsi="黑体" w:eastAsia="黑体" w:cs="黑体"/>
          <w:color w:val="auto"/>
          <w:szCs w:val="32"/>
        </w:rPr>
      </w:pPr>
      <w:r>
        <w:rPr>
          <w:rFonts w:hint="eastAsia" w:ascii="仿宋_GB2312"/>
          <w:color w:val="auto"/>
          <w:szCs w:val="32"/>
        </w:rPr>
        <w:br w:type="page"/>
      </w:r>
      <w:r>
        <w:rPr>
          <w:rFonts w:hint="eastAsia" w:ascii="黑体" w:hAnsi="黑体" w:eastAsia="黑体" w:cs="黑体"/>
          <w:color w:val="auto"/>
          <w:szCs w:val="32"/>
        </w:rPr>
        <w:t>第三章  投标文件格式、附件</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color w:val="auto"/>
          <w:sz w:val="28"/>
          <w:szCs w:val="28"/>
        </w:rPr>
      </w:pPr>
      <w:r>
        <w:rPr>
          <w:rFonts w:hint="eastAsia" w:ascii="宋体" w:hAnsi="宋体"/>
          <w:color w:val="auto"/>
          <w:sz w:val="28"/>
          <w:szCs w:val="28"/>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color w:val="auto"/>
          <w:sz w:val="28"/>
          <w:szCs w:val="28"/>
        </w:rPr>
      </w:pPr>
      <w:r>
        <w:rPr>
          <w:rFonts w:hint="eastAsia" w:ascii="宋体" w:hAnsi="宋体"/>
          <w:color w:val="auto"/>
          <w:sz w:val="28"/>
          <w:szCs w:val="28"/>
        </w:rPr>
        <w:t xml:space="preserve">    1、投标文件正文（信息公开部分）：</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color w:val="auto"/>
          <w:sz w:val="28"/>
          <w:szCs w:val="28"/>
        </w:rPr>
      </w:pPr>
      <w:r>
        <w:rPr>
          <w:rFonts w:hint="eastAsia" w:ascii="宋体" w:hAnsi="宋体"/>
          <w:color w:val="auto"/>
          <w:sz w:val="28"/>
          <w:szCs w:val="28"/>
        </w:rPr>
        <w:t xml:space="preserve">    （1）法定代表人资格证明书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（2）投标文件签署授权委托书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color w:val="auto"/>
          <w:sz w:val="28"/>
          <w:szCs w:val="28"/>
        </w:rPr>
      </w:pPr>
      <w:r>
        <w:rPr>
          <w:rFonts w:hint="eastAsia" w:ascii="宋体" w:hAnsi="宋体"/>
          <w:color w:val="auto"/>
          <w:sz w:val="28"/>
          <w:szCs w:val="28"/>
        </w:rPr>
        <w:t xml:space="preserve">    （3）投标函</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（4）承诺函</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（5）项目报价表</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（6）投标人情况介绍</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（7）投标人资格情况及通过相关认证情况</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（8）拟安排的项目负责人情况</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（9）拟安排的项目团队成员（项目负责人除外）情况</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（10）投标人自主知识产权产品（创新、设计）情况</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（11）其它招标文件要求的内容及投标人认为需要补充的内容（格式自定）</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宋体" w:hAnsi="宋体"/>
          <w:color w:val="auto"/>
          <w:sz w:val="28"/>
          <w:szCs w:val="28"/>
        </w:rPr>
      </w:pPr>
      <w:r>
        <w:rPr>
          <w:rFonts w:hint="eastAsia" w:ascii="宋体" w:hAnsi="宋体"/>
          <w:color w:val="auto"/>
          <w:sz w:val="28"/>
          <w:szCs w:val="28"/>
        </w:rPr>
        <w:t xml:space="preserve">    2、投标文件附件（非信息公开部分）</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（1）授权委托代理人联系方式</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（2）实施方案</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（3）项目重点难点分析、应对措施及相关的合理化建议</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（4）研究质量（完成时间）保障措施及方案</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（5）项目完成（服务期满）后的服务承诺</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（6）违约承诺</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（7）详细分项报价（格式自定）</w:t>
      </w:r>
    </w:p>
    <w:p>
      <w:pPr>
        <w:pStyle w:val="2"/>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宋体" w:hAnsi="宋体"/>
          <w:color w:val="auto"/>
          <w:sz w:val="28"/>
          <w:szCs w:val="28"/>
        </w:rPr>
      </w:pPr>
      <w:r>
        <w:rPr>
          <w:rFonts w:hint="eastAsia" w:ascii="宋体" w:hAnsi="宋体"/>
          <w:color w:val="auto"/>
          <w:sz w:val="28"/>
          <w:szCs w:val="28"/>
        </w:rPr>
        <w:t>（8）其它招标文件要求的内容及投标人认为需要补充的内容（格式自定）</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b/>
          <w:color w:val="auto"/>
          <w:sz w:val="28"/>
          <w:szCs w:val="28"/>
        </w:rPr>
      </w:pPr>
      <w:r>
        <w:rPr>
          <w:rFonts w:hint="eastAsia" w:ascii="仿宋_GB2312"/>
          <w:b/>
          <w:color w:val="auto"/>
          <w:sz w:val="28"/>
          <w:szCs w:val="28"/>
        </w:rPr>
        <w:t>投标文件正文（信息公开部分）：</w:t>
      </w:r>
    </w:p>
    <w:p>
      <w:pPr>
        <w:pStyle w:val="4"/>
        <w:keepNext w:val="0"/>
        <w:keepLines w:val="0"/>
        <w:pageBreakBefore w:val="0"/>
        <w:widowControl w:val="0"/>
        <w:kinsoku/>
        <w:wordWrap/>
        <w:overflowPunct/>
        <w:topLinePunct w:val="0"/>
        <w:bidi w:val="0"/>
        <w:adjustRightInd w:val="0"/>
        <w:snapToGrid w:val="0"/>
        <w:spacing w:before="0" w:after="0" w:line="560" w:lineRule="exact"/>
        <w:ind w:firstLine="643"/>
        <w:jc w:val="center"/>
        <w:textAlignment w:val="auto"/>
        <w:rPr>
          <w:rFonts w:hint="eastAsia" w:ascii="黑体"/>
          <w:b/>
          <w:color w:val="auto"/>
          <w:kern w:val="0"/>
          <w:szCs w:val="28"/>
        </w:rPr>
      </w:pPr>
      <w:r>
        <w:rPr>
          <w:rFonts w:hint="eastAsia" w:ascii="黑体"/>
          <w:b/>
          <w:color w:val="auto"/>
          <w:kern w:val="0"/>
          <w:szCs w:val="28"/>
        </w:rPr>
        <w:t>一、法定代表人资格证明书</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同志，现任我单位</w:t>
      </w:r>
      <w:r>
        <w:rPr>
          <w:rFonts w:hint="eastAsia"/>
          <w:color w:val="auto"/>
          <w:sz w:val="28"/>
          <w:szCs w:val="28"/>
          <w:u w:val="single"/>
        </w:rPr>
        <w:t xml:space="preserve">         </w:t>
      </w:r>
      <w:r>
        <w:rPr>
          <w:rFonts w:hint="eastAsia"/>
          <w:color w:val="auto"/>
          <w:sz w:val="28"/>
          <w:szCs w:val="28"/>
        </w:rPr>
        <w:t>职务，为法定代表人，特此证明。</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 xml:space="preserve">有效日期：         签发日期：         单位：              </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附：</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营业执照号码：                 经济性质：</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主营：</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兼营：</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说明：</w:t>
      </w:r>
    </w:p>
    <w:p>
      <w:pPr>
        <w:pageBreakBefore w:val="0"/>
        <w:widowControl w:val="0"/>
        <w:kinsoku/>
        <w:wordWrap/>
        <w:overflowPunct/>
        <w:topLinePunct w:val="0"/>
        <w:bidi w:val="0"/>
        <w:adjustRightInd w:val="0"/>
        <w:snapToGrid w:val="0"/>
        <w:spacing w:line="560" w:lineRule="exact"/>
        <w:ind w:firstLine="700" w:firstLineChars="250"/>
        <w:textAlignment w:val="auto"/>
        <w:rPr>
          <w:rFonts w:hint="eastAsia"/>
          <w:color w:val="auto"/>
          <w:sz w:val="28"/>
          <w:szCs w:val="28"/>
        </w:rPr>
      </w:pPr>
      <w:r>
        <w:rPr>
          <w:rFonts w:hint="eastAsia"/>
          <w:color w:val="auto"/>
          <w:sz w:val="28"/>
          <w:szCs w:val="28"/>
        </w:rPr>
        <w:t>1、法定代表人为企业事业单位、国家机关、社会团体的主要行政负责人。</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 xml:space="preserve"> 2、内容必须填写真实、清楚，涂改无效，不得转让、买卖。</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p>
    <w:p>
      <w:pPr>
        <w:pageBreakBefore w:val="0"/>
        <w:widowControl w:val="0"/>
        <w:kinsoku/>
        <w:wordWrap/>
        <w:overflowPunct/>
        <w:topLinePunct w:val="0"/>
        <w:bidi w:val="0"/>
        <w:adjustRightInd w:val="0"/>
        <w:snapToGrid w:val="0"/>
        <w:spacing w:line="560" w:lineRule="exact"/>
        <w:ind w:firstLine="562"/>
        <w:textAlignment w:val="auto"/>
        <w:rPr>
          <w:rFonts w:hint="eastAsia"/>
          <w:b/>
          <w:bCs/>
          <w:color w:val="auto"/>
          <w:sz w:val="28"/>
          <w:szCs w:val="28"/>
        </w:rPr>
      </w:pPr>
    </w:p>
    <w:p>
      <w:pPr>
        <w:pStyle w:val="4"/>
        <w:keepNext w:val="0"/>
        <w:keepLines w:val="0"/>
        <w:pageBreakBefore w:val="0"/>
        <w:widowControl w:val="0"/>
        <w:kinsoku/>
        <w:wordWrap/>
        <w:overflowPunct/>
        <w:topLinePunct w:val="0"/>
        <w:bidi w:val="0"/>
        <w:adjustRightInd w:val="0"/>
        <w:snapToGrid w:val="0"/>
        <w:spacing w:before="0" w:after="0" w:line="560" w:lineRule="exact"/>
        <w:ind w:firstLine="0" w:firstLineChars="0"/>
        <w:textAlignment w:val="auto"/>
        <w:rPr>
          <w:rFonts w:hint="eastAsia" w:ascii="黑体"/>
          <w:b/>
          <w:color w:val="auto"/>
          <w:kern w:val="0"/>
          <w:szCs w:val="28"/>
        </w:rPr>
      </w:pPr>
    </w:p>
    <w:p>
      <w:pPr>
        <w:pageBreakBefore w:val="0"/>
        <w:widowControl w:val="0"/>
        <w:kinsoku/>
        <w:wordWrap/>
        <w:overflowPunct/>
        <w:topLinePunct w:val="0"/>
        <w:bidi w:val="0"/>
        <w:adjustRightInd w:val="0"/>
        <w:snapToGrid w:val="0"/>
        <w:spacing w:line="560" w:lineRule="exact"/>
        <w:ind w:firstLine="643"/>
        <w:textAlignment w:val="auto"/>
        <w:rPr>
          <w:rFonts w:hint="eastAsia" w:ascii="黑体" w:eastAsia="黑体"/>
          <w:b/>
          <w:color w:val="auto"/>
          <w:kern w:val="0"/>
          <w:szCs w:val="28"/>
        </w:rPr>
      </w:pPr>
    </w:p>
    <w:p>
      <w:pPr>
        <w:pageBreakBefore w:val="0"/>
        <w:widowControl w:val="0"/>
        <w:kinsoku/>
        <w:wordWrap/>
        <w:overflowPunct/>
        <w:topLinePunct w:val="0"/>
        <w:bidi w:val="0"/>
        <w:adjustRightInd w:val="0"/>
        <w:snapToGrid w:val="0"/>
        <w:spacing w:line="560" w:lineRule="exact"/>
        <w:ind w:firstLine="643"/>
        <w:textAlignment w:val="auto"/>
        <w:rPr>
          <w:rFonts w:hint="eastAsia" w:ascii="黑体" w:eastAsia="黑体"/>
          <w:b/>
          <w:color w:val="auto"/>
          <w:kern w:val="0"/>
          <w:szCs w:val="28"/>
        </w:rPr>
        <w:sectPr>
          <w:headerReference r:id="rId5" w:type="default"/>
          <w:footerReference r:id="rId6" w:type="default"/>
          <w:pgSz w:w="11906" w:h="16838"/>
          <w:pgMar w:top="1803" w:right="1440" w:bottom="1803" w:left="1440" w:header="851" w:footer="992" w:gutter="0"/>
          <w:cols w:space="720" w:num="1"/>
          <w:docGrid w:type="lines" w:linePitch="312" w:charSpace="0"/>
        </w:sectPr>
      </w:pPr>
    </w:p>
    <w:p>
      <w:pPr>
        <w:pStyle w:val="4"/>
        <w:keepNext w:val="0"/>
        <w:keepLines w:val="0"/>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黑体"/>
          <w:b/>
          <w:color w:val="auto"/>
          <w:kern w:val="0"/>
          <w:szCs w:val="28"/>
        </w:rPr>
      </w:pPr>
      <w:r>
        <w:rPr>
          <w:rFonts w:hint="eastAsia" w:ascii="黑体"/>
          <w:b/>
          <w:color w:val="auto"/>
          <w:kern w:val="0"/>
          <w:szCs w:val="28"/>
        </w:rPr>
        <w:t>二、投标文件签署授权委托书</w:t>
      </w:r>
    </w:p>
    <w:p>
      <w:pPr>
        <w:pageBreakBefore w:val="0"/>
        <w:widowControl w:val="0"/>
        <w:kinsoku/>
        <w:wordWrap/>
        <w:overflowPunct/>
        <w:topLinePunct w:val="0"/>
        <w:bidi w:val="0"/>
        <w:adjustRightInd w:val="0"/>
        <w:snapToGrid w:val="0"/>
        <w:spacing w:line="560" w:lineRule="exact"/>
        <w:ind w:firstLine="560"/>
        <w:textAlignment w:val="auto"/>
        <w:rPr>
          <w:rFonts w:hint="eastAsia"/>
          <w:color w:val="auto"/>
          <w:sz w:val="28"/>
          <w:szCs w:val="28"/>
        </w:rPr>
      </w:pPr>
      <w:r>
        <w:rPr>
          <w:rFonts w:hint="eastAsia"/>
          <w:color w:val="auto"/>
          <w:sz w:val="28"/>
          <w:szCs w:val="28"/>
        </w:rPr>
        <w:t>本授权委托书声明：我</w:t>
      </w:r>
      <w:r>
        <w:rPr>
          <w:rFonts w:hint="eastAsia"/>
          <w:color w:val="auto"/>
          <w:sz w:val="28"/>
          <w:szCs w:val="28"/>
          <w:u w:val="single"/>
        </w:rPr>
        <w:t xml:space="preserve">           </w:t>
      </w:r>
      <w:r>
        <w:rPr>
          <w:rFonts w:hint="eastAsia"/>
          <w:color w:val="auto"/>
          <w:sz w:val="28"/>
          <w:szCs w:val="28"/>
        </w:rPr>
        <w:t>（姓名）系</w:t>
      </w:r>
      <w:r>
        <w:rPr>
          <w:rFonts w:hint="eastAsia"/>
          <w:color w:val="auto"/>
          <w:sz w:val="28"/>
          <w:szCs w:val="28"/>
          <w:u w:val="single"/>
        </w:rPr>
        <w:t xml:space="preserve">             </w:t>
      </w:r>
      <w:r>
        <w:rPr>
          <w:rFonts w:hint="eastAsia"/>
          <w:color w:val="auto"/>
          <w:sz w:val="28"/>
          <w:szCs w:val="28"/>
        </w:rPr>
        <w:t>（投标人名称）的法定代表人，现授权委托</w:t>
      </w:r>
      <w:r>
        <w:rPr>
          <w:rFonts w:hint="eastAsia"/>
          <w:color w:val="auto"/>
          <w:sz w:val="28"/>
          <w:szCs w:val="28"/>
          <w:u w:val="single"/>
        </w:rPr>
        <w:t xml:space="preserve">                     </w:t>
      </w:r>
      <w:r>
        <w:rPr>
          <w:rFonts w:hint="eastAsia"/>
          <w:color w:val="auto"/>
          <w:sz w:val="28"/>
          <w:szCs w:val="28"/>
        </w:rPr>
        <w:t>（单位名称）的</w:t>
      </w:r>
      <w:r>
        <w:rPr>
          <w:rFonts w:hint="eastAsia"/>
          <w:color w:val="auto"/>
          <w:sz w:val="28"/>
          <w:szCs w:val="28"/>
          <w:u w:val="single"/>
        </w:rPr>
        <w:t xml:space="preserve">            </w:t>
      </w:r>
      <w:r>
        <w:rPr>
          <w:rFonts w:hint="eastAsia"/>
          <w:color w:val="auto"/>
          <w:sz w:val="28"/>
          <w:szCs w:val="28"/>
        </w:rPr>
        <w:t>（姓名）为我公司签署本项目已递交的投标文件的法定代表人的授权委托代理人，代理人全权代表我所签署的本项目已递交的投标文件内容我均承认。</w:t>
      </w:r>
    </w:p>
    <w:p>
      <w:pPr>
        <w:pStyle w:val="2"/>
        <w:pageBreakBefore w:val="0"/>
        <w:widowControl w:val="0"/>
        <w:kinsoku/>
        <w:wordWrap/>
        <w:overflowPunct/>
        <w:topLinePunct w:val="0"/>
        <w:bidi w:val="0"/>
        <w:adjustRightInd w:val="0"/>
        <w:snapToGrid w:val="0"/>
        <w:spacing w:line="560" w:lineRule="exact"/>
        <w:ind w:firstLine="560"/>
        <w:textAlignment w:val="auto"/>
        <w:rPr>
          <w:color w:val="auto"/>
          <w:sz w:val="28"/>
          <w:szCs w:val="28"/>
        </w:rPr>
      </w:pPr>
      <w:r>
        <w:rPr>
          <w:rFonts w:hint="eastAsia"/>
          <w:color w:val="auto"/>
          <w:sz w:val="28"/>
          <w:szCs w:val="28"/>
        </w:rPr>
        <w:t>代理人无转委托权，特此委托。</w:t>
      </w:r>
    </w:p>
    <w:p>
      <w:pPr>
        <w:pageBreakBefore w:val="0"/>
        <w:widowControl w:val="0"/>
        <w:kinsoku/>
        <w:wordWrap/>
        <w:overflowPunct/>
        <w:topLinePunct w:val="0"/>
        <w:bidi w:val="0"/>
        <w:adjustRightInd w:val="0"/>
        <w:snapToGrid w:val="0"/>
        <w:spacing w:line="560" w:lineRule="exact"/>
        <w:ind w:firstLine="560"/>
        <w:textAlignment w:val="auto"/>
        <w:rPr>
          <w:color w:val="auto"/>
          <w:sz w:val="28"/>
          <w:szCs w:val="28"/>
        </w:rPr>
      </w:pPr>
    </w:p>
    <w:p>
      <w:pPr>
        <w:pageBreakBefore w:val="0"/>
        <w:widowControl w:val="0"/>
        <w:kinsoku/>
        <w:wordWrap/>
        <w:overflowPunct/>
        <w:topLinePunct w:val="0"/>
        <w:bidi w:val="0"/>
        <w:adjustRightInd w:val="0"/>
        <w:snapToGrid w:val="0"/>
        <w:spacing w:line="560" w:lineRule="exact"/>
        <w:ind w:left="822" w:leftChars="257" w:firstLine="560"/>
        <w:textAlignment w:val="auto"/>
        <w:rPr>
          <w:rFonts w:hint="eastAsia"/>
          <w:color w:val="auto"/>
          <w:sz w:val="28"/>
          <w:szCs w:val="28"/>
          <w:u w:val="single"/>
        </w:rPr>
      </w:pPr>
      <w:r>
        <w:rPr>
          <w:rFonts w:hint="eastAsia"/>
          <w:color w:val="auto"/>
          <w:sz w:val="28"/>
          <w:szCs w:val="28"/>
        </w:rPr>
        <w:t>代理人：</w:t>
      </w:r>
      <w:r>
        <w:rPr>
          <w:rFonts w:hint="eastAsia"/>
          <w:color w:val="auto"/>
          <w:sz w:val="28"/>
          <w:szCs w:val="28"/>
          <w:u w:val="single"/>
        </w:rPr>
        <w:t xml:space="preserve">             </w:t>
      </w:r>
    </w:p>
    <w:p>
      <w:pPr>
        <w:pageBreakBefore w:val="0"/>
        <w:widowControl w:val="0"/>
        <w:kinsoku/>
        <w:wordWrap/>
        <w:overflowPunct/>
        <w:topLinePunct w:val="0"/>
        <w:bidi w:val="0"/>
        <w:adjustRightInd w:val="0"/>
        <w:snapToGrid w:val="0"/>
        <w:spacing w:line="560" w:lineRule="exact"/>
        <w:ind w:left="822" w:leftChars="257" w:firstLine="560"/>
        <w:textAlignment w:val="auto"/>
        <w:rPr>
          <w:rFonts w:hint="eastAsia"/>
          <w:color w:val="auto"/>
          <w:sz w:val="28"/>
          <w:szCs w:val="28"/>
        </w:rPr>
      </w:pPr>
      <w:r>
        <w:rPr>
          <w:rFonts w:hint="eastAsia"/>
          <w:color w:val="auto"/>
          <w:sz w:val="28"/>
          <w:szCs w:val="28"/>
        </w:rPr>
        <w:t>投标人：</w:t>
      </w:r>
      <w:r>
        <w:rPr>
          <w:rFonts w:hint="eastAsia"/>
          <w:color w:val="auto"/>
          <w:sz w:val="28"/>
          <w:szCs w:val="28"/>
          <w:u w:val="single"/>
        </w:rPr>
        <w:t xml:space="preserve">                                         </w:t>
      </w:r>
    </w:p>
    <w:p>
      <w:pPr>
        <w:pageBreakBefore w:val="0"/>
        <w:widowControl w:val="0"/>
        <w:kinsoku/>
        <w:wordWrap/>
        <w:overflowPunct/>
        <w:topLinePunct w:val="0"/>
        <w:bidi w:val="0"/>
        <w:adjustRightInd w:val="0"/>
        <w:snapToGrid w:val="0"/>
        <w:spacing w:line="560" w:lineRule="exact"/>
        <w:ind w:left="822" w:leftChars="257" w:firstLine="560"/>
        <w:textAlignment w:val="auto"/>
        <w:rPr>
          <w:rFonts w:hint="eastAsia"/>
          <w:color w:val="auto"/>
          <w:sz w:val="28"/>
          <w:szCs w:val="28"/>
        </w:rPr>
      </w:pPr>
      <w:r>
        <w:rPr>
          <w:rFonts w:hint="eastAsia"/>
          <w:color w:val="auto"/>
          <w:sz w:val="28"/>
          <w:szCs w:val="28"/>
        </w:rPr>
        <w:t>法定代表人：</w:t>
      </w:r>
      <w:r>
        <w:rPr>
          <w:rFonts w:hint="eastAsia"/>
          <w:color w:val="auto"/>
          <w:sz w:val="28"/>
          <w:szCs w:val="28"/>
          <w:u w:val="single"/>
        </w:rPr>
        <w:t xml:space="preserve">                                     </w:t>
      </w:r>
    </w:p>
    <w:p>
      <w:pPr>
        <w:pageBreakBefore w:val="0"/>
        <w:widowControl w:val="0"/>
        <w:kinsoku/>
        <w:wordWrap/>
        <w:overflowPunct/>
        <w:topLinePunct w:val="0"/>
        <w:bidi w:val="0"/>
        <w:adjustRightInd w:val="0"/>
        <w:snapToGrid w:val="0"/>
        <w:spacing w:line="560" w:lineRule="exact"/>
        <w:ind w:left="822" w:leftChars="257" w:firstLine="560"/>
        <w:textAlignment w:val="auto"/>
        <w:rPr>
          <w:rFonts w:hint="eastAsia"/>
          <w:color w:val="auto"/>
          <w:sz w:val="28"/>
          <w:szCs w:val="28"/>
        </w:rPr>
      </w:pPr>
      <w:r>
        <w:rPr>
          <w:rFonts w:hint="eastAsia"/>
          <w:color w:val="auto"/>
          <w:sz w:val="28"/>
          <w:szCs w:val="28"/>
        </w:rPr>
        <w:t>授权委托日期：</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 xml:space="preserve">月 </w:t>
      </w:r>
      <w:r>
        <w:rPr>
          <w:rFonts w:hint="eastAsia"/>
          <w:color w:val="auto"/>
          <w:sz w:val="28"/>
          <w:szCs w:val="28"/>
          <w:u w:val="single"/>
        </w:rPr>
        <w:t xml:space="preserve">      </w:t>
      </w:r>
      <w:r>
        <w:rPr>
          <w:rFonts w:hint="eastAsia"/>
          <w:color w:val="auto"/>
          <w:sz w:val="28"/>
          <w:szCs w:val="28"/>
        </w:rPr>
        <w:t>日</w:t>
      </w:r>
    </w:p>
    <w:p>
      <w:pPr>
        <w:adjustRightInd w:val="0"/>
        <w:snapToGrid w:val="0"/>
        <w:spacing w:line="360" w:lineRule="auto"/>
        <w:ind w:left="822" w:leftChars="257" w:firstLine="560"/>
        <w:rPr>
          <w:rFonts w:hint="eastAsia"/>
          <w:color w:val="auto"/>
          <w:sz w:val="28"/>
          <w:szCs w:val="28"/>
        </w:rPr>
      </w:pPr>
    </w:p>
    <w:p>
      <w:pPr>
        <w:adjustRightInd w:val="0"/>
        <w:snapToGrid w:val="0"/>
        <w:ind w:firstLine="560"/>
        <w:rPr>
          <w:rFonts w:hint="eastAsia"/>
          <w:color w:val="auto"/>
          <w:kern w:val="0"/>
          <w:sz w:val="28"/>
          <w:szCs w:val="28"/>
        </w:rPr>
      </w:pPr>
    </w:p>
    <w:p>
      <w:pPr>
        <w:pStyle w:val="4"/>
        <w:keepNext w:val="0"/>
        <w:keepLines w:val="0"/>
        <w:adjustRightInd w:val="0"/>
        <w:snapToGrid w:val="0"/>
        <w:ind w:firstLine="643"/>
        <w:jc w:val="center"/>
        <w:rPr>
          <w:rFonts w:hint="eastAsia" w:ascii="黑体"/>
          <w:b/>
          <w:color w:val="auto"/>
          <w:kern w:val="0"/>
          <w:szCs w:val="28"/>
        </w:rPr>
      </w:pPr>
      <w:r>
        <w:rPr>
          <w:rFonts w:hint="eastAsia" w:ascii="黑体"/>
          <w:b/>
          <w:color w:val="auto"/>
          <w:kern w:val="0"/>
          <w:szCs w:val="28"/>
        </w:rPr>
        <w:br w:type="page"/>
      </w:r>
      <w:r>
        <w:rPr>
          <w:rFonts w:hint="eastAsia" w:ascii="黑体"/>
          <w:b/>
          <w:color w:val="auto"/>
          <w:kern w:val="0"/>
          <w:szCs w:val="28"/>
        </w:rPr>
        <w:t>三、投标及履约承诺函</w:t>
      </w:r>
    </w:p>
    <w:p>
      <w:pPr>
        <w:adjustRightInd w:val="0"/>
        <w:snapToGrid w:val="0"/>
        <w:ind w:firstLine="560"/>
        <w:rPr>
          <w:rFonts w:hint="eastAsia" w:ascii="宋体" w:hAnsi="宋体"/>
          <w:color w:val="auto"/>
          <w:sz w:val="28"/>
          <w:szCs w:val="28"/>
        </w:rPr>
      </w:pPr>
    </w:p>
    <w:p>
      <w:pPr>
        <w:adjustRightInd w:val="0"/>
        <w:snapToGrid w:val="0"/>
        <w:ind w:firstLine="560"/>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深圳市住房和建设局</w:t>
      </w:r>
    </w:p>
    <w:p>
      <w:pPr>
        <w:adjustRightInd w:val="0"/>
        <w:snapToGrid w:val="0"/>
        <w:ind w:firstLine="560"/>
        <w:rPr>
          <w:rFonts w:hint="eastAsia" w:ascii="宋体" w:hAnsi="宋体"/>
          <w:color w:val="auto"/>
          <w:sz w:val="28"/>
          <w:szCs w:val="28"/>
        </w:rPr>
      </w:pPr>
      <w:r>
        <w:rPr>
          <w:rFonts w:hint="eastAsia" w:ascii="宋体" w:hAnsi="宋体"/>
          <w:color w:val="auto"/>
          <w:sz w:val="28"/>
          <w:szCs w:val="28"/>
        </w:rPr>
        <w:t>我单位承诺：</w:t>
      </w:r>
    </w:p>
    <w:p>
      <w:pPr>
        <w:adjustRightInd w:val="0"/>
        <w:snapToGrid w:val="0"/>
        <w:ind w:firstLine="560"/>
        <w:rPr>
          <w:rFonts w:hint="eastAsia" w:ascii="宋体" w:hAnsi="宋体"/>
          <w:color w:val="auto"/>
          <w:sz w:val="28"/>
          <w:szCs w:val="28"/>
        </w:rPr>
      </w:pPr>
      <w:r>
        <w:rPr>
          <w:rFonts w:hint="eastAsia" w:ascii="宋体" w:hAnsi="宋体"/>
          <w:color w:val="auto"/>
          <w:sz w:val="28"/>
          <w:szCs w:val="28"/>
        </w:rPr>
        <w:t>1.对本招标项目所提供的服务未侵犯知识产权。</w:t>
      </w:r>
    </w:p>
    <w:p>
      <w:pPr>
        <w:adjustRightInd w:val="0"/>
        <w:snapToGrid w:val="0"/>
        <w:ind w:firstLine="560"/>
        <w:rPr>
          <w:rFonts w:hint="eastAsia" w:ascii="宋体" w:hAnsi="宋体"/>
          <w:color w:val="auto"/>
          <w:sz w:val="28"/>
          <w:szCs w:val="28"/>
        </w:rPr>
      </w:pPr>
      <w:r>
        <w:rPr>
          <w:rFonts w:hint="eastAsia" w:ascii="宋体" w:hAnsi="宋体"/>
          <w:color w:val="auto"/>
          <w:sz w:val="28"/>
          <w:szCs w:val="28"/>
        </w:rPr>
        <w:t>2.我公司参与该项目投标，严格遵守政府采购相关法律，投标做到诚实，不造假，不围标、串标、陪标。我公司已清楚，如违反上述要求，其投标将作废，被没收投标保证金，被列入不良记录名单并在网上曝光。</w:t>
      </w:r>
    </w:p>
    <w:p>
      <w:pPr>
        <w:adjustRightInd w:val="0"/>
        <w:snapToGrid w:val="0"/>
        <w:ind w:firstLine="560"/>
        <w:rPr>
          <w:rFonts w:hint="eastAsia" w:ascii="宋体" w:hAnsi="宋体"/>
          <w:color w:val="auto"/>
          <w:sz w:val="28"/>
          <w:szCs w:val="28"/>
        </w:rPr>
      </w:pPr>
      <w:r>
        <w:rPr>
          <w:rFonts w:hint="eastAsia" w:ascii="宋体" w:hAnsi="宋体"/>
          <w:color w:val="auto"/>
          <w:sz w:val="28"/>
          <w:szCs w:val="28"/>
        </w:rPr>
        <w:t>3.如果中标，做到守信依照本项目招标文件需求内容、签署合同及本公司在投标中所作的一切承诺履约。项目验收达到全部指标合格，力争优良。</w:t>
      </w:r>
    </w:p>
    <w:p>
      <w:pPr>
        <w:adjustRightInd w:val="0"/>
        <w:snapToGrid w:val="0"/>
        <w:ind w:firstLine="560"/>
        <w:rPr>
          <w:rFonts w:hint="eastAsia" w:ascii="宋体" w:hAnsi="宋体"/>
          <w:color w:val="auto"/>
          <w:sz w:val="28"/>
          <w:szCs w:val="28"/>
        </w:rPr>
      </w:pPr>
      <w:r>
        <w:rPr>
          <w:rFonts w:hint="eastAsia" w:ascii="宋体" w:hAnsi="宋体"/>
          <w:color w:val="auto"/>
          <w:sz w:val="28"/>
          <w:szCs w:val="28"/>
        </w:rPr>
        <w:t>以上承诺，如有违反，愿依照国家相关法律处理，并承担由此给采购人带来的损失。</w:t>
      </w:r>
    </w:p>
    <w:p>
      <w:pPr>
        <w:adjustRightInd w:val="0"/>
        <w:snapToGrid w:val="0"/>
        <w:ind w:firstLine="560"/>
        <w:rPr>
          <w:rFonts w:hint="eastAsia" w:ascii="宋体" w:hAnsi="宋体"/>
          <w:color w:val="auto"/>
          <w:sz w:val="28"/>
          <w:szCs w:val="28"/>
        </w:rPr>
      </w:pPr>
    </w:p>
    <w:p>
      <w:pPr>
        <w:adjustRightInd w:val="0"/>
        <w:snapToGrid w:val="0"/>
        <w:ind w:firstLine="560"/>
        <w:rPr>
          <w:rFonts w:hint="eastAsia" w:ascii="宋体" w:hAnsi="宋体"/>
          <w:color w:val="auto"/>
          <w:sz w:val="28"/>
          <w:szCs w:val="28"/>
        </w:rPr>
      </w:pPr>
    </w:p>
    <w:p>
      <w:pPr>
        <w:adjustRightInd w:val="0"/>
        <w:snapToGrid w:val="0"/>
        <w:ind w:firstLine="560"/>
        <w:rPr>
          <w:rFonts w:hint="eastAsia" w:ascii="宋体" w:hAnsi="宋体"/>
          <w:color w:val="auto"/>
          <w:sz w:val="28"/>
          <w:szCs w:val="28"/>
        </w:rPr>
      </w:pPr>
      <w:r>
        <w:rPr>
          <w:rFonts w:hint="eastAsia" w:ascii="宋体" w:hAnsi="宋体"/>
          <w:color w:val="auto"/>
          <w:sz w:val="28"/>
          <w:szCs w:val="28"/>
        </w:rPr>
        <w:t xml:space="preserve">                                     投标单位名称：</w:t>
      </w:r>
    </w:p>
    <w:p>
      <w:pPr>
        <w:adjustRightInd w:val="0"/>
        <w:snapToGrid w:val="0"/>
        <w:ind w:firstLine="560"/>
        <w:rPr>
          <w:rFonts w:hint="eastAsia" w:ascii="宋体" w:hAnsi="宋体"/>
          <w:color w:val="auto"/>
          <w:sz w:val="28"/>
          <w:szCs w:val="28"/>
        </w:rPr>
      </w:pPr>
      <w:r>
        <w:rPr>
          <w:rFonts w:hint="eastAsia" w:ascii="宋体" w:hAnsi="宋体"/>
          <w:color w:val="auto"/>
          <w:sz w:val="28"/>
          <w:szCs w:val="28"/>
        </w:rPr>
        <w:t xml:space="preserve">                                     法人代表签字：</w:t>
      </w:r>
    </w:p>
    <w:p>
      <w:pPr>
        <w:pStyle w:val="8"/>
        <w:snapToGrid w:val="0"/>
        <w:ind w:firstLine="562"/>
        <w:rPr>
          <w:b/>
          <w:color w:val="auto"/>
          <w:szCs w:val="28"/>
        </w:rPr>
      </w:pPr>
      <w:r>
        <w:rPr>
          <w:b/>
          <w:color w:val="auto"/>
          <w:szCs w:val="28"/>
        </w:rPr>
        <w:t xml:space="preserve">                                  二〇    年   月    日</w:t>
      </w:r>
    </w:p>
    <w:p>
      <w:pPr>
        <w:pStyle w:val="4"/>
        <w:keepNext w:val="0"/>
        <w:keepLines w:val="0"/>
        <w:adjustRightInd w:val="0"/>
        <w:snapToGrid w:val="0"/>
        <w:spacing w:before="120" w:after="120"/>
        <w:ind w:firstLine="0" w:firstLineChars="0"/>
        <w:rPr>
          <w:rFonts w:hint="eastAsia" w:ascii="黑体"/>
          <w:b/>
          <w:color w:val="auto"/>
          <w:kern w:val="0"/>
          <w:szCs w:val="28"/>
        </w:rPr>
      </w:pPr>
    </w:p>
    <w:p>
      <w:pPr>
        <w:adjustRightInd w:val="0"/>
        <w:snapToGrid w:val="0"/>
        <w:ind w:firstLine="640"/>
        <w:rPr>
          <w:rFonts w:hint="eastAsia"/>
          <w:color w:val="auto"/>
        </w:rPr>
      </w:pPr>
    </w:p>
    <w:p>
      <w:pPr>
        <w:rPr>
          <w:rFonts w:hint="eastAsia" w:ascii="黑体"/>
          <w:b/>
          <w:color w:val="auto"/>
          <w:kern w:val="0"/>
          <w:szCs w:val="28"/>
        </w:rPr>
      </w:pPr>
      <w:r>
        <w:rPr>
          <w:rFonts w:hint="eastAsia" w:ascii="黑体"/>
          <w:b/>
          <w:color w:val="auto"/>
          <w:kern w:val="0"/>
          <w:szCs w:val="28"/>
        </w:rPr>
        <w:br w:type="page"/>
      </w:r>
    </w:p>
    <w:p>
      <w:pPr>
        <w:pStyle w:val="4"/>
        <w:keepNext w:val="0"/>
        <w:keepLines w:val="0"/>
        <w:adjustRightInd w:val="0"/>
        <w:snapToGrid w:val="0"/>
        <w:spacing w:before="120" w:after="120"/>
        <w:ind w:firstLine="643"/>
        <w:jc w:val="center"/>
        <w:rPr>
          <w:rFonts w:hint="eastAsia" w:ascii="黑体"/>
          <w:b/>
          <w:color w:val="auto"/>
          <w:kern w:val="0"/>
          <w:szCs w:val="28"/>
        </w:rPr>
      </w:pPr>
      <w:r>
        <w:rPr>
          <w:rFonts w:hint="eastAsia" w:ascii="黑体"/>
          <w:b/>
          <w:color w:val="auto"/>
          <w:kern w:val="0"/>
          <w:szCs w:val="28"/>
        </w:rPr>
        <w:t>四、项目报价表</w:t>
      </w:r>
    </w:p>
    <w:p>
      <w:pPr>
        <w:adjustRightInd w:val="0"/>
        <w:snapToGrid w:val="0"/>
        <w:ind w:firstLine="560"/>
        <w:rPr>
          <w:rFonts w:hint="eastAsia"/>
          <w:bCs/>
          <w:snapToGrid w:val="0"/>
          <w:color w:val="auto"/>
          <w:kern w:val="0"/>
          <w:sz w:val="28"/>
          <w:szCs w:val="28"/>
        </w:rPr>
      </w:pPr>
      <w:r>
        <w:rPr>
          <w:rFonts w:hint="eastAsia"/>
          <w:bCs/>
          <w:snapToGrid w:val="0"/>
          <w:color w:val="auto"/>
          <w:kern w:val="0"/>
          <w:sz w:val="28"/>
          <w:szCs w:val="28"/>
        </w:rPr>
        <w:t>项目名称：</w:t>
      </w:r>
      <w:r>
        <w:rPr>
          <w:rFonts w:hint="eastAsia"/>
          <w:bCs/>
          <w:snapToGrid w:val="0"/>
          <w:color w:val="auto"/>
          <w:kern w:val="0"/>
          <w:sz w:val="28"/>
          <w:szCs w:val="28"/>
          <w:u w:val="single"/>
        </w:rPr>
        <w:t xml:space="preserve">                    </w:t>
      </w:r>
      <w:r>
        <w:rPr>
          <w:rFonts w:hint="eastAsia"/>
          <w:bCs/>
          <w:snapToGrid w:val="0"/>
          <w:color w:val="auto"/>
          <w:kern w:val="0"/>
          <w:sz w:val="28"/>
          <w:szCs w:val="28"/>
        </w:rPr>
        <w:t xml:space="preserve">                </w:t>
      </w:r>
    </w:p>
    <w:p>
      <w:pPr>
        <w:adjustRightInd w:val="0"/>
        <w:snapToGrid w:val="0"/>
        <w:ind w:firstLine="560"/>
        <w:rPr>
          <w:rFonts w:hint="eastAsia"/>
          <w:bCs/>
          <w:snapToGrid w:val="0"/>
          <w:color w:val="auto"/>
          <w:kern w:val="0"/>
          <w:sz w:val="28"/>
          <w:szCs w:val="28"/>
        </w:rPr>
      </w:pPr>
      <w:r>
        <w:rPr>
          <w:rFonts w:hint="eastAsia"/>
          <w:bCs/>
          <w:snapToGrid w:val="0"/>
          <w:color w:val="auto"/>
          <w:kern w:val="0"/>
          <w:sz w:val="28"/>
          <w:szCs w:val="28"/>
        </w:rPr>
        <w:t>项目编号：</w:t>
      </w:r>
      <w:r>
        <w:rPr>
          <w:rFonts w:hint="eastAsia"/>
          <w:bCs/>
          <w:snapToGrid w:val="0"/>
          <w:color w:val="auto"/>
          <w:kern w:val="0"/>
          <w:sz w:val="28"/>
          <w:szCs w:val="28"/>
          <w:u w:val="single"/>
        </w:rPr>
        <w:t xml:space="preserve">                     </w:t>
      </w:r>
      <w:r>
        <w:rPr>
          <w:rFonts w:hint="eastAsia"/>
          <w:bCs/>
          <w:snapToGrid w:val="0"/>
          <w:color w:val="auto"/>
          <w:kern w:val="0"/>
          <w:sz w:val="28"/>
          <w:szCs w:val="28"/>
        </w:rPr>
        <w:t xml:space="preserve"> </w:t>
      </w:r>
    </w:p>
    <w:p>
      <w:pPr>
        <w:adjustRightInd w:val="0"/>
        <w:snapToGrid w:val="0"/>
        <w:ind w:firstLine="560"/>
        <w:rPr>
          <w:rFonts w:hint="eastAsia"/>
          <w:bCs/>
          <w:snapToGrid w:val="0"/>
          <w:color w:val="auto"/>
          <w:kern w:val="0"/>
          <w:sz w:val="28"/>
          <w:szCs w:val="28"/>
        </w:rPr>
      </w:pPr>
      <w:r>
        <w:rPr>
          <w:rFonts w:hint="eastAsia"/>
          <w:bCs/>
          <w:snapToGrid w:val="0"/>
          <w:color w:val="auto"/>
          <w:kern w:val="0"/>
          <w:sz w:val="28"/>
          <w:szCs w:val="28"/>
        </w:rPr>
        <w:t>单位： 人民币元</w:t>
      </w:r>
    </w:p>
    <w:tbl>
      <w:tblPr>
        <w:tblStyle w:val="1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88" w:type="dxa"/>
            <w:tcBorders>
              <w:top w:val="double" w:color="auto" w:sz="4" w:space="0"/>
              <w:bottom w:val="single" w:color="auto" w:sz="4" w:space="0"/>
            </w:tcBorders>
            <w:noWrap w:val="0"/>
            <w:vAlign w:val="center"/>
          </w:tcPr>
          <w:p>
            <w:pPr>
              <w:adjustRightInd w:val="0"/>
              <w:snapToGrid w:val="0"/>
              <w:ind w:firstLine="560"/>
              <w:jc w:val="center"/>
              <w:rPr>
                <w:rFonts w:hint="eastAsia"/>
                <w:snapToGrid w:val="0"/>
                <w:color w:val="auto"/>
                <w:kern w:val="0"/>
                <w:sz w:val="28"/>
                <w:szCs w:val="28"/>
              </w:rPr>
            </w:pPr>
            <w:r>
              <w:rPr>
                <w:rFonts w:hint="eastAsia"/>
                <w:snapToGrid w:val="0"/>
                <w:color w:val="auto"/>
                <w:kern w:val="0"/>
                <w:sz w:val="28"/>
                <w:szCs w:val="28"/>
              </w:rPr>
              <w:t>项目名称</w:t>
            </w:r>
          </w:p>
        </w:tc>
        <w:tc>
          <w:tcPr>
            <w:tcW w:w="1980" w:type="dxa"/>
            <w:tcBorders>
              <w:top w:val="double" w:color="auto" w:sz="4" w:space="0"/>
              <w:bottom w:val="single" w:color="auto" w:sz="4" w:space="0"/>
            </w:tcBorders>
            <w:noWrap w:val="0"/>
            <w:vAlign w:val="center"/>
          </w:tcPr>
          <w:p>
            <w:pPr>
              <w:adjustRightInd w:val="0"/>
              <w:snapToGrid w:val="0"/>
              <w:ind w:firstLine="560"/>
              <w:jc w:val="center"/>
              <w:rPr>
                <w:rFonts w:hint="eastAsia"/>
                <w:snapToGrid w:val="0"/>
                <w:color w:val="auto"/>
                <w:kern w:val="0"/>
                <w:sz w:val="28"/>
                <w:szCs w:val="28"/>
              </w:rPr>
            </w:pPr>
            <w:r>
              <w:rPr>
                <w:rFonts w:hint="eastAsia"/>
                <w:snapToGrid w:val="0"/>
                <w:color w:val="auto"/>
                <w:kern w:val="0"/>
                <w:sz w:val="28"/>
                <w:szCs w:val="28"/>
              </w:rPr>
              <w:t>投标总价</w:t>
            </w:r>
          </w:p>
        </w:tc>
        <w:tc>
          <w:tcPr>
            <w:tcW w:w="1440" w:type="dxa"/>
            <w:tcBorders>
              <w:top w:val="double" w:color="auto" w:sz="4" w:space="0"/>
              <w:bottom w:val="single" w:color="auto" w:sz="4" w:space="0"/>
            </w:tcBorders>
            <w:noWrap w:val="0"/>
            <w:vAlign w:val="center"/>
          </w:tcPr>
          <w:p>
            <w:pPr>
              <w:adjustRightInd w:val="0"/>
              <w:snapToGrid w:val="0"/>
              <w:ind w:firstLine="560"/>
              <w:jc w:val="center"/>
              <w:rPr>
                <w:rFonts w:hint="eastAsia"/>
                <w:snapToGrid w:val="0"/>
                <w:color w:val="auto"/>
                <w:kern w:val="0"/>
                <w:sz w:val="28"/>
                <w:szCs w:val="28"/>
              </w:rPr>
            </w:pPr>
            <w:r>
              <w:rPr>
                <w:rFonts w:hint="eastAsia"/>
                <w:snapToGrid w:val="0"/>
                <w:color w:val="auto"/>
                <w:kern w:val="0"/>
                <w:sz w:val="28"/>
                <w:szCs w:val="28"/>
              </w:rPr>
              <w:t>服务期限（天）</w:t>
            </w:r>
          </w:p>
        </w:tc>
        <w:tc>
          <w:tcPr>
            <w:tcW w:w="1620" w:type="dxa"/>
            <w:tcBorders>
              <w:top w:val="double" w:color="auto" w:sz="4" w:space="0"/>
              <w:bottom w:val="single" w:color="auto" w:sz="4" w:space="0"/>
            </w:tcBorders>
            <w:noWrap w:val="0"/>
            <w:vAlign w:val="center"/>
          </w:tcPr>
          <w:p>
            <w:pPr>
              <w:adjustRightInd w:val="0"/>
              <w:snapToGrid w:val="0"/>
              <w:ind w:firstLine="560"/>
              <w:jc w:val="center"/>
              <w:rPr>
                <w:rFonts w:hint="eastAsia"/>
                <w:snapToGrid w:val="0"/>
                <w:color w:val="auto"/>
                <w:kern w:val="0"/>
                <w:sz w:val="28"/>
                <w:szCs w:val="28"/>
              </w:rPr>
            </w:pPr>
            <w:r>
              <w:rPr>
                <w:rFonts w:hint="eastAsia"/>
                <w:snapToGrid w:val="0"/>
                <w:color w:val="auto"/>
                <w:kern w:val="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8" w:type="dxa"/>
            <w:tcBorders>
              <w:top w:val="single" w:color="auto" w:sz="4" w:space="0"/>
            </w:tcBorders>
            <w:noWrap w:val="0"/>
            <w:vAlign w:val="center"/>
          </w:tcPr>
          <w:p>
            <w:pPr>
              <w:adjustRightInd w:val="0"/>
              <w:snapToGrid w:val="0"/>
              <w:ind w:firstLine="560"/>
              <w:rPr>
                <w:rFonts w:hint="eastAsia"/>
                <w:snapToGrid w:val="0"/>
                <w:color w:val="auto"/>
                <w:kern w:val="0"/>
                <w:sz w:val="28"/>
                <w:szCs w:val="28"/>
                <w:u w:val="single"/>
              </w:rPr>
            </w:pPr>
            <w:r>
              <w:rPr>
                <w:rFonts w:hint="eastAsia"/>
                <w:snapToGrid w:val="0"/>
                <w:color w:val="auto"/>
                <w:kern w:val="0"/>
                <w:sz w:val="28"/>
                <w:szCs w:val="28"/>
                <w:u w:val="single"/>
              </w:rPr>
              <w:t xml:space="preserve">                   </w:t>
            </w:r>
            <w:r>
              <w:rPr>
                <w:rFonts w:hint="eastAsia"/>
                <w:snapToGrid w:val="0"/>
                <w:color w:val="auto"/>
                <w:kern w:val="0"/>
                <w:sz w:val="28"/>
                <w:szCs w:val="28"/>
              </w:rPr>
              <w:t>项目</w:t>
            </w:r>
          </w:p>
        </w:tc>
        <w:tc>
          <w:tcPr>
            <w:tcW w:w="1980" w:type="dxa"/>
            <w:tcBorders>
              <w:top w:val="single" w:color="auto" w:sz="4" w:space="0"/>
            </w:tcBorders>
            <w:noWrap w:val="0"/>
            <w:vAlign w:val="center"/>
          </w:tcPr>
          <w:p>
            <w:pPr>
              <w:adjustRightInd w:val="0"/>
              <w:snapToGrid w:val="0"/>
              <w:ind w:firstLine="560"/>
              <w:rPr>
                <w:rFonts w:hint="eastAsia"/>
                <w:snapToGrid w:val="0"/>
                <w:color w:val="auto"/>
                <w:kern w:val="0"/>
                <w:sz w:val="28"/>
                <w:szCs w:val="28"/>
              </w:rPr>
            </w:pPr>
            <w:r>
              <w:rPr>
                <w:rFonts w:hint="eastAsia"/>
                <w:snapToGrid w:val="0"/>
                <w:color w:val="auto"/>
                <w:kern w:val="0"/>
                <w:sz w:val="28"/>
                <w:szCs w:val="28"/>
              </w:rPr>
              <w:t>大写：</w:t>
            </w:r>
          </w:p>
          <w:p>
            <w:pPr>
              <w:adjustRightInd w:val="0"/>
              <w:snapToGrid w:val="0"/>
              <w:ind w:firstLine="560"/>
              <w:rPr>
                <w:rFonts w:hint="eastAsia"/>
                <w:snapToGrid w:val="0"/>
                <w:color w:val="auto"/>
                <w:kern w:val="0"/>
                <w:sz w:val="28"/>
                <w:szCs w:val="28"/>
              </w:rPr>
            </w:pPr>
            <w:r>
              <w:rPr>
                <w:rFonts w:hint="eastAsia"/>
                <w:snapToGrid w:val="0"/>
                <w:color w:val="auto"/>
                <w:kern w:val="0"/>
                <w:sz w:val="28"/>
                <w:szCs w:val="28"/>
              </w:rPr>
              <w:t>小写：</w:t>
            </w:r>
          </w:p>
        </w:tc>
        <w:tc>
          <w:tcPr>
            <w:tcW w:w="1440" w:type="dxa"/>
            <w:tcBorders>
              <w:top w:val="single" w:color="auto" w:sz="4" w:space="0"/>
            </w:tcBorders>
            <w:noWrap w:val="0"/>
            <w:vAlign w:val="center"/>
          </w:tcPr>
          <w:p>
            <w:pPr>
              <w:adjustRightInd w:val="0"/>
              <w:snapToGrid w:val="0"/>
              <w:ind w:firstLine="560"/>
              <w:rPr>
                <w:rFonts w:hint="eastAsia"/>
                <w:snapToGrid w:val="0"/>
                <w:color w:val="auto"/>
                <w:kern w:val="0"/>
                <w:sz w:val="28"/>
                <w:szCs w:val="28"/>
              </w:rPr>
            </w:pPr>
          </w:p>
        </w:tc>
        <w:tc>
          <w:tcPr>
            <w:tcW w:w="1620" w:type="dxa"/>
            <w:tcBorders>
              <w:top w:val="single" w:color="auto" w:sz="4" w:space="0"/>
            </w:tcBorders>
            <w:noWrap w:val="0"/>
            <w:vAlign w:val="center"/>
          </w:tcPr>
          <w:p>
            <w:pPr>
              <w:adjustRightInd w:val="0"/>
              <w:snapToGrid w:val="0"/>
              <w:ind w:firstLine="560"/>
              <w:rPr>
                <w:rFonts w:hint="eastAsia"/>
                <w:snapToGrid w:val="0"/>
                <w:color w:val="auto"/>
                <w:kern w:val="0"/>
                <w:sz w:val="28"/>
                <w:szCs w:val="28"/>
              </w:rPr>
            </w:pPr>
          </w:p>
        </w:tc>
      </w:tr>
    </w:tbl>
    <w:p>
      <w:pPr>
        <w:adjustRightInd w:val="0"/>
        <w:snapToGrid w:val="0"/>
        <w:ind w:firstLine="560"/>
        <w:rPr>
          <w:rFonts w:hint="eastAsia"/>
          <w:snapToGrid w:val="0"/>
          <w:color w:val="auto"/>
          <w:kern w:val="0"/>
          <w:sz w:val="28"/>
          <w:szCs w:val="28"/>
        </w:rPr>
      </w:pPr>
    </w:p>
    <w:p>
      <w:pPr>
        <w:adjustRightInd w:val="0"/>
        <w:snapToGrid w:val="0"/>
        <w:ind w:firstLine="560"/>
        <w:rPr>
          <w:rFonts w:hint="eastAsia"/>
          <w:snapToGrid w:val="0"/>
          <w:color w:val="auto"/>
          <w:kern w:val="0"/>
          <w:sz w:val="28"/>
          <w:szCs w:val="28"/>
        </w:rPr>
      </w:pPr>
      <w:r>
        <w:rPr>
          <w:rFonts w:hint="eastAsia"/>
          <w:snapToGrid w:val="0"/>
          <w:color w:val="auto"/>
          <w:kern w:val="0"/>
          <w:sz w:val="28"/>
          <w:szCs w:val="28"/>
        </w:rPr>
        <w:t>注：1、价格应按“招标文件”中规定的货币单位填写。</w:t>
      </w:r>
    </w:p>
    <w:p>
      <w:pPr>
        <w:adjustRightInd w:val="0"/>
        <w:snapToGrid w:val="0"/>
        <w:ind w:firstLine="560"/>
        <w:rPr>
          <w:rFonts w:hint="eastAsia"/>
          <w:snapToGrid w:val="0"/>
          <w:color w:val="auto"/>
          <w:kern w:val="0"/>
          <w:sz w:val="28"/>
          <w:szCs w:val="28"/>
        </w:rPr>
      </w:pPr>
      <w:r>
        <w:rPr>
          <w:rFonts w:hint="eastAsia"/>
          <w:snapToGrid w:val="0"/>
          <w:color w:val="auto"/>
          <w:kern w:val="0"/>
          <w:sz w:val="28"/>
          <w:szCs w:val="28"/>
        </w:rPr>
        <w:t>2、本项目服务期限要求为x年，即xxx个日历日。</w:t>
      </w:r>
    </w:p>
    <w:p>
      <w:pPr>
        <w:pStyle w:val="8"/>
        <w:snapToGrid w:val="0"/>
        <w:ind w:firstLine="562"/>
        <w:rPr>
          <w:b/>
          <w:bCs/>
          <w:snapToGrid w:val="0"/>
          <w:color w:val="auto"/>
          <w:szCs w:val="28"/>
        </w:rPr>
      </w:pPr>
      <w:r>
        <w:rPr>
          <w:b/>
          <w:bCs/>
          <w:snapToGrid w:val="0"/>
          <w:color w:val="auto"/>
          <w:szCs w:val="28"/>
        </w:rPr>
        <w:t>3、投标总价低于财政预算限额的70%的，供应商必须对该报价做出合理说明。如该报价成为中标价格，该项目将成为重点监管、重点验收项目。</w:t>
      </w:r>
    </w:p>
    <w:p>
      <w:pPr>
        <w:pStyle w:val="8"/>
        <w:snapToGrid w:val="0"/>
        <w:ind w:firstLine="562"/>
        <w:rPr>
          <w:b/>
          <w:bCs/>
          <w:snapToGrid w:val="0"/>
          <w:color w:val="auto"/>
          <w:szCs w:val="28"/>
        </w:rPr>
      </w:pPr>
      <w:r>
        <w:rPr>
          <w:b/>
          <w:bCs/>
          <w:snapToGrid w:val="0"/>
          <w:color w:val="auto"/>
          <w:szCs w:val="28"/>
        </w:rPr>
        <w:t>4、投标人如果需要对报价或其它内容加以说明，可在备注栏填写。</w:t>
      </w:r>
    </w:p>
    <w:p>
      <w:pPr>
        <w:pStyle w:val="8"/>
        <w:snapToGrid w:val="0"/>
        <w:ind w:firstLine="562"/>
        <w:rPr>
          <w:b/>
          <w:bCs/>
          <w:snapToGrid w:val="0"/>
          <w:color w:val="auto"/>
          <w:szCs w:val="28"/>
        </w:rPr>
      </w:pPr>
    </w:p>
    <w:p>
      <w:pPr>
        <w:adjustRightInd w:val="0"/>
        <w:snapToGrid w:val="0"/>
        <w:ind w:firstLine="560"/>
        <w:rPr>
          <w:rFonts w:hint="eastAsia"/>
          <w:color w:val="auto"/>
          <w:sz w:val="28"/>
          <w:szCs w:val="28"/>
        </w:rPr>
      </w:pPr>
    </w:p>
    <w:p>
      <w:pPr>
        <w:pStyle w:val="4"/>
        <w:keepNext w:val="0"/>
        <w:keepLines w:val="0"/>
        <w:adjustRightInd w:val="0"/>
        <w:snapToGrid w:val="0"/>
        <w:spacing w:before="120" w:after="120"/>
        <w:ind w:firstLine="643"/>
        <w:jc w:val="center"/>
        <w:rPr>
          <w:rFonts w:ascii="黑体"/>
          <w:b/>
          <w:color w:val="auto"/>
          <w:kern w:val="0"/>
          <w:szCs w:val="28"/>
        </w:rPr>
      </w:pPr>
      <w:r>
        <w:rPr>
          <w:rFonts w:hint="eastAsia" w:ascii="黑体"/>
          <w:b/>
          <w:color w:val="auto"/>
          <w:kern w:val="0"/>
          <w:szCs w:val="28"/>
        </w:rPr>
        <w:br w:type="page"/>
      </w:r>
      <w:r>
        <w:rPr>
          <w:rFonts w:hint="eastAsia" w:ascii="黑体"/>
          <w:b/>
          <w:color w:val="auto"/>
          <w:kern w:val="0"/>
          <w:szCs w:val="28"/>
        </w:rPr>
        <w:t>五、投标人情况介绍</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997"/>
        <w:gridCol w:w="3543"/>
        <w:gridCol w:w="17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b/>
                <w:color w:val="auto"/>
                <w:sz w:val="24"/>
                <w:szCs w:val="24"/>
              </w:rPr>
            </w:pPr>
            <w:r>
              <w:rPr>
                <w:rFonts w:hint="eastAsia" w:ascii="仿宋_GB2312" w:hAnsi="仿宋_GB2312" w:cs="仿宋_GB2312"/>
                <w:b/>
                <w:color w:val="auto"/>
                <w:sz w:val="28"/>
                <w:szCs w:val="28"/>
              </w:rPr>
              <w:t>序号</w:t>
            </w:r>
          </w:p>
        </w:tc>
        <w:tc>
          <w:tcPr>
            <w:tcW w:w="2997" w:type="dxa"/>
            <w:noWrap w:val="0"/>
            <w:vAlign w:val="top"/>
          </w:tcPr>
          <w:p>
            <w:pPr>
              <w:adjustRightInd w:val="0"/>
              <w:snapToGrid w:val="0"/>
              <w:ind w:firstLine="0" w:firstLineChars="0"/>
              <w:jc w:val="center"/>
              <w:rPr>
                <w:rFonts w:hint="eastAsia"/>
                <w:b/>
                <w:color w:val="auto"/>
                <w:sz w:val="28"/>
                <w:szCs w:val="28"/>
              </w:rPr>
            </w:pPr>
            <w:r>
              <w:rPr>
                <w:rFonts w:hint="eastAsia"/>
                <w:b/>
                <w:color w:val="auto"/>
                <w:sz w:val="28"/>
                <w:szCs w:val="28"/>
              </w:rPr>
              <w:t>项  目</w:t>
            </w:r>
          </w:p>
        </w:tc>
        <w:tc>
          <w:tcPr>
            <w:tcW w:w="3543" w:type="dxa"/>
            <w:noWrap w:val="0"/>
            <w:vAlign w:val="center"/>
          </w:tcPr>
          <w:p>
            <w:pPr>
              <w:adjustRightInd w:val="0"/>
              <w:snapToGrid w:val="0"/>
              <w:ind w:firstLine="562"/>
              <w:jc w:val="center"/>
              <w:rPr>
                <w:rFonts w:hint="eastAsia"/>
                <w:b/>
                <w:color w:val="auto"/>
                <w:sz w:val="28"/>
                <w:szCs w:val="28"/>
              </w:rPr>
            </w:pPr>
            <w:r>
              <w:rPr>
                <w:rFonts w:hint="eastAsia"/>
                <w:b/>
                <w:color w:val="auto"/>
                <w:sz w:val="28"/>
                <w:szCs w:val="28"/>
              </w:rPr>
              <w:t>内容及说明</w:t>
            </w:r>
          </w:p>
        </w:tc>
        <w:tc>
          <w:tcPr>
            <w:tcW w:w="1710" w:type="dxa"/>
            <w:noWrap w:val="0"/>
            <w:vAlign w:val="center"/>
          </w:tcPr>
          <w:p>
            <w:pPr>
              <w:adjustRightInd w:val="0"/>
              <w:snapToGrid w:val="0"/>
              <w:ind w:firstLine="0" w:firstLineChars="0"/>
              <w:jc w:val="center"/>
              <w:rPr>
                <w:rFonts w:hint="eastAsia"/>
                <w:b/>
                <w:color w:val="auto"/>
                <w:sz w:val="28"/>
                <w:szCs w:val="28"/>
              </w:rPr>
            </w:pPr>
            <w:r>
              <w:rPr>
                <w:rFonts w:hint="eastAsia"/>
                <w:b/>
                <w:color w:val="auto"/>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b/>
                <w:color w:val="auto"/>
                <w:sz w:val="24"/>
                <w:szCs w:val="24"/>
              </w:rPr>
            </w:pPr>
            <w:r>
              <w:rPr>
                <w:rFonts w:hint="eastAsia" w:ascii="仿宋_GB2312" w:hAnsi="仿宋_GB2312" w:cs="仿宋_GB2312"/>
                <w:b/>
                <w:color w:val="auto"/>
                <w:sz w:val="24"/>
                <w:szCs w:val="24"/>
              </w:rPr>
              <w:t>一</w:t>
            </w:r>
          </w:p>
        </w:tc>
        <w:tc>
          <w:tcPr>
            <w:tcW w:w="6540" w:type="dxa"/>
            <w:gridSpan w:val="2"/>
            <w:noWrap w:val="0"/>
            <w:vAlign w:val="center"/>
          </w:tcPr>
          <w:p>
            <w:pPr>
              <w:adjustRightInd w:val="0"/>
              <w:snapToGrid w:val="0"/>
              <w:ind w:firstLine="0" w:firstLineChars="0"/>
              <w:rPr>
                <w:b/>
                <w:color w:val="auto"/>
                <w:sz w:val="28"/>
                <w:szCs w:val="28"/>
              </w:rPr>
            </w:pPr>
            <w:r>
              <w:rPr>
                <w:rFonts w:hint="eastAsia"/>
                <w:b/>
                <w:color w:val="auto"/>
                <w:sz w:val="28"/>
                <w:szCs w:val="28"/>
              </w:rPr>
              <w:t>营业执照</w:t>
            </w:r>
          </w:p>
        </w:tc>
        <w:tc>
          <w:tcPr>
            <w:tcW w:w="1710"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注册年度及注册编号</w:t>
            </w:r>
          </w:p>
        </w:tc>
        <w:tc>
          <w:tcPr>
            <w:tcW w:w="3543" w:type="dxa"/>
            <w:noWrap w:val="0"/>
            <w:vAlign w:val="center"/>
          </w:tcPr>
          <w:p>
            <w:pPr>
              <w:adjustRightInd w:val="0"/>
              <w:snapToGrid w:val="0"/>
              <w:ind w:firstLine="560"/>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2997" w:type="dxa"/>
            <w:noWrap w:val="0"/>
            <w:vAlign w:val="center"/>
          </w:tcPr>
          <w:p>
            <w:pPr>
              <w:adjustRightInd w:val="0"/>
              <w:snapToGrid w:val="0"/>
              <w:ind w:firstLine="0" w:firstLineChars="0"/>
              <w:rPr>
                <w:color w:val="auto"/>
                <w:sz w:val="28"/>
                <w:szCs w:val="28"/>
              </w:rPr>
            </w:pPr>
            <w:r>
              <w:rPr>
                <w:rFonts w:hint="eastAsia"/>
                <w:color w:val="auto"/>
                <w:sz w:val="28"/>
                <w:szCs w:val="28"/>
              </w:rPr>
              <w:t>注册资金（万元）</w:t>
            </w:r>
          </w:p>
        </w:tc>
        <w:tc>
          <w:tcPr>
            <w:tcW w:w="3543" w:type="dxa"/>
            <w:noWrap w:val="0"/>
            <w:vAlign w:val="center"/>
          </w:tcPr>
          <w:p>
            <w:pPr>
              <w:adjustRightInd w:val="0"/>
              <w:snapToGrid w:val="0"/>
              <w:ind w:firstLine="560"/>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w:t>
            </w:r>
          </w:p>
        </w:tc>
        <w:tc>
          <w:tcPr>
            <w:tcW w:w="2997" w:type="dxa"/>
            <w:noWrap w:val="0"/>
            <w:vAlign w:val="center"/>
          </w:tcPr>
          <w:p>
            <w:pPr>
              <w:adjustRightInd w:val="0"/>
              <w:snapToGrid w:val="0"/>
              <w:ind w:firstLine="0" w:firstLineChars="0"/>
              <w:rPr>
                <w:color w:val="auto"/>
                <w:sz w:val="28"/>
                <w:szCs w:val="28"/>
              </w:rPr>
            </w:pPr>
            <w:r>
              <w:rPr>
                <w:rFonts w:hint="eastAsia"/>
                <w:color w:val="auto"/>
                <w:sz w:val="28"/>
                <w:szCs w:val="28"/>
              </w:rPr>
              <w:t>经营场所</w:t>
            </w:r>
          </w:p>
        </w:tc>
        <w:tc>
          <w:tcPr>
            <w:tcW w:w="3543" w:type="dxa"/>
            <w:noWrap w:val="0"/>
            <w:vAlign w:val="center"/>
          </w:tcPr>
          <w:p>
            <w:pPr>
              <w:adjustRightInd w:val="0"/>
              <w:snapToGrid w:val="0"/>
              <w:ind w:firstLine="560"/>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4</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有效期</w:t>
            </w:r>
          </w:p>
        </w:tc>
        <w:tc>
          <w:tcPr>
            <w:tcW w:w="3543" w:type="dxa"/>
            <w:noWrap w:val="0"/>
            <w:vAlign w:val="center"/>
          </w:tcPr>
          <w:p>
            <w:pPr>
              <w:adjustRightInd w:val="0"/>
              <w:snapToGrid w:val="0"/>
              <w:ind w:firstLine="560"/>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b/>
                <w:color w:val="auto"/>
                <w:sz w:val="24"/>
                <w:szCs w:val="24"/>
              </w:rPr>
            </w:pPr>
            <w:r>
              <w:rPr>
                <w:rFonts w:hint="eastAsia" w:ascii="仿宋_GB2312" w:hAnsi="仿宋_GB2312" w:cs="仿宋_GB2312"/>
                <w:b/>
                <w:color w:val="auto"/>
                <w:sz w:val="24"/>
                <w:szCs w:val="24"/>
              </w:rPr>
              <w:t>二</w:t>
            </w:r>
          </w:p>
        </w:tc>
        <w:tc>
          <w:tcPr>
            <w:tcW w:w="6540" w:type="dxa"/>
            <w:gridSpan w:val="2"/>
            <w:noWrap w:val="0"/>
            <w:vAlign w:val="center"/>
          </w:tcPr>
          <w:p>
            <w:pPr>
              <w:adjustRightInd w:val="0"/>
              <w:snapToGrid w:val="0"/>
              <w:ind w:firstLine="0" w:firstLineChars="0"/>
              <w:rPr>
                <w:b/>
                <w:color w:val="auto"/>
                <w:sz w:val="28"/>
                <w:szCs w:val="28"/>
              </w:rPr>
            </w:pPr>
            <w:r>
              <w:rPr>
                <w:rFonts w:hint="eastAsia"/>
                <w:b/>
                <w:color w:val="auto"/>
                <w:sz w:val="28"/>
                <w:szCs w:val="28"/>
              </w:rPr>
              <w:t>税务登记证</w:t>
            </w:r>
          </w:p>
        </w:tc>
        <w:tc>
          <w:tcPr>
            <w:tcW w:w="1710"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税务登记证编号</w:t>
            </w:r>
          </w:p>
        </w:tc>
        <w:tc>
          <w:tcPr>
            <w:tcW w:w="3543" w:type="dxa"/>
            <w:noWrap w:val="0"/>
            <w:vAlign w:val="center"/>
          </w:tcPr>
          <w:p>
            <w:pPr>
              <w:adjustRightInd w:val="0"/>
              <w:snapToGrid w:val="0"/>
              <w:ind w:firstLine="560"/>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三</w:t>
            </w:r>
          </w:p>
        </w:tc>
        <w:tc>
          <w:tcPr>
            <w:tcW w:w="6540" w:type="dxa"/>
            <w:gridSpan w:val="2"/>
            <w:noWrap w:val="0"/>
            <w:vAlign w:val="center"/>
          </w:tcPr>
          <w:p>
            <w:pPr>
              <w:adjustRightInd w:val="0"/>
              <w:snapToGrid w:val="0"/>
              <w:ind w:firstLine="0" w:firstLineChars="0"/>
              <w:rPr>
                <w:b/>
                <w:color w:val="auto"/>
                <w:sz w:val="28"/>
                <w:szCs w:val="28"/>
              </w:rPr>
            </w:pPr>
            <w:r>
              <w:rPr>
                <w:rFonts w:hint="eastAsia"/>
                <w:b/>
                <w:color w:val="auto"/>
                <w:sz w:val="28"/>
                <w:szCs w:val="28"/>
              </w:rPr>
              <w:t>资格（质）证书（</w:t>
            </w:r>
            <w:r>
              <w:rPr>
                <w:rFonts w:hint="eastAsia"/>
                <w:color w:val="auto"/>
                <w:sz w:val="28"/>
                <w:szCs w:val="28"/>
              </w:rPr>
              <w:t>若有其他资质证书，可按表格格式扩展</w:t>
            </w:r>
            <w:r>
              <w:rPr>
                <w:rFonts w:hint="eastAsia"/>
                <w:b/>
                <w:color w:val="auto"/>
                <w:sz w:val="28"/>
                <w:szCs w:val="28"/>
              </w:rPr>
              <w:t>）</w:t>
            </w:r>
          </w:p>
        </w:tc>
        <w:tc>
          <w:tcPr>
            <w:tcW w:w="1710"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1</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证书名称</w:t>
            </w:r>
          </w:p>
        </w:tc>
        <w:tc>
          <w:tcPr>
            <w:tcW w:w="3543" w:type="dxa"/>
            <w:noWrap w:val="0"/>
            <w:vAlign w:val="center"/>
          </w:tcPr>
          <w:p>
            <w:pPr>
              <w:adjustRightInd w:val="0"/>
              <w:snapToGrid w:val="0"/>
              <w:ind w:firstLine="560"/>
              <w:jc w:val="center"/>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2</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批准单位</w:t>
            </w:r>
          </w:p>
        </w:tc>
        <w:tc>
          <w:tcPr>
            <w:tcW w:w="3543" w:type="dxa"/>
            <w:noWrap w:val="0"/>
            <w:vAlign w:val="center"/>
          </w:tcPr>
          <w:p>
            <w:pPr>
              <w:adjustRightInd w:val="0"/>
              <w:snapToGrid w:val="0"/>
              <w:ind w:firstLine="560"/>
              <w:jc w:val="center"/>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3</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等级</w:t>
            </w:r>
          </w:p>
        </w:tc>
        <w:tc>
          <w:tcPr>
            <w:tcW w:w="3543" w:type="dxa"/>
            <w:noWrap w:val="0"/>
            <w:vAlign w:val="center"/>
          </w:tcPr>
          <w:p>
            <w:pPr>
              <w:adjustRightInd w:val="0"/>
              <w:snapToGrid w:val="0"/>
              <w:ind w:firstLine="560"/>
              <w:jc w:val="center"/>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ascii="仿宋_GB2312" w:hAnsi="仿宋_GB2312" w:cs="仿宋_GB2312"/>
                <w:color w:val="auto"/>
                <w:sz w:val="24"/>
                <w:szCs w:val="24"/>
              </w:rPr>
            </w:pPr>
            <w:r>
              <w:rPr>
                <w:rFonts w:hint="eastAsia" w:ascii="仿宋_GB2312" w:hAnsi="仿宋_GB2312" w:cs="仿宋_GB2312"/>
                <w:color w:val="auto"/>
                <w:sz w:val="24"/>
                <w:szCs w:val="24"/>
              </w:rPr>
              <w:t>4</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批准时间及编号</w:t>
            </w:r>
          </w:p>
        </w:tc>
        <w:tc>
          <w:tcPr>
            <w:tcW w:w="3543" w:type="dxa"/>
            <w:noWrap w:val="0"/>
            <w:vAlign w:val="center"/>
          </w:tcPr>
          <w:p>
            <w:pPr>
              <w:adjustRightInd w:val="0"/>
              <w:snapToGrid w:val="0"/>
              <w:ind w:firstLine="560"/>
              <w:jc w:val="center"/>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5</w:t>
            </w:r>
          </w:p>
        </w:tc>
        <w:tc>
          <w:tcPr>
            <w:tcW w:w="299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有效期</w:t>
            </w:r>
          </w:p>
        </w:tc>
        <w:tc>
          <w:tcPr>
            <w:tcW w:w="3543" w:type="dxa"/>
            <w:noWrap w:val="0"/>
            <w:vAlign w:val="center"/>
          </w:tcPr>
          <w:p>
            <w:pPr>
              <w:adjustRightInd w:val="0"/>
              <w:snapToGrid w:val="0"/>
              <w:ind w:firstLine="560"/>
              <w:jc w:val="center"/>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b/>
                <w:color w:val="auto"/>
                <w:sz w:val="28"/>
                <w:szCs w:val="28"/>
              </w:rPr>
            </w:pPr>
            <w:r>
              <w:rPr>
                <w:rFonts w:hint="eastAsia"/>
                <w:b/>
                <w:color w:val="auto"/>
                <w:sz w:val="28"/>
                <w:szCs w:val="28"/>
              </w:rPr>
              <w:t>四</w:t>
            </w:r>
          </w:p>
        </w:tc>
        <w:tc>
          <w:tcPr>
            <w:tcW w:w="6540" w:type="dxa"/>
            <w:gridSpan w:val="2"/>
            <w:noWrap w:val="0"/>
            <w:vAlign w:val="center"/>
          </w:tcPr>
          <w:p>
            <w:pPr>
              <w:adjustRightInd w:val="0"/>
              <w:snapToGrid w:val="0"/>
              <w:ind w:firstLine="0" w:firstLineChars="0"/>
              <w:rPr>
                <w:b/>
                <w:color w:val="auto"/>
                <w:sz w:val="28"/>
                <w:szCs w:val="28"/>
              </w:rPr>
            </w:pPr>
            <w:r>
              <w:rPr>
                <w:rFonts w:hint="eastAsia"/>
                <w:b/>
                <w:color w:val="auto"/>
                <w:sz w:val="28"/>
                <w:szCs w:val="28"/>
              </w:rPr>
              <w:t>其他</w:t>
            </w:r>
            <w:r>
              <w:rPr>
                <w:rFonts w:hint="eastAsia"/>
                <w:color w:val="auto"/>
                <w:sz w:val="28"/>
                <w:szCs w:val="28"/>
              </w:rPr>
              <w:t>（投标人认为需补充的其他说明）</w:t>
            </w:r>
          </w:p>
        </w:tc>
        <w:tc>
          <w:tcPr>
            <w:tcW w:w="1710" w:type="dxa"/>
            <w:noWrap w:val="0"/>
            <w:vAlign w:val="center"/>
          </w:tcPr>
          <w:p>
            <w:pPr>
              <w:adjustRightInd w:val="0"/>
              <w:snapToGrid w:val="0"/>
              <w:ind w:firstLine="560"/>
              <w:jc w:val="center"/>
              <w:rPr>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noWrap w:val="0"/>
            <w:vAlign w:val="center"/>
          </w:tcPr>
          <w:p>
            <w:pPr>
              <w:adjustRightInd w:val="0"/>
              <w:snapToGrid w:val="0"/>
              <w:ind w:firstLine="0" w:firstLineChars="0"/>
              <w:rPr>
                <w:rFonts w:hint="eastAsia"/>
                <w:color w:val="auto"/>
                <w:sz w:val="28"/>
                <w:szCs w:val="28"/>
              </w:rPr>
            </w:pPr>
            <w:r>
              <w:rPr>
                <w:rFonts w:hint="eastAsia"/>
                <w:color w:val="auto"/>
                <w:sz w:val="28"/>
                <w:szCs w:val="28"/>
              </w:rPr>
              <w:t>1</w:t>
            </w:r>
          </w:p>
        </w:tc>
        <w:tc>
          <w:tcPr>
            <w:tcW w:w="2997" w:type="dxa"/>
            <w:noWrap w:val="0"/>
            <w:vAlign w:val="center"/>
          </w:tcPr>
          <w:p>
            <w:pPr>
              <w:adjustRightInd w:val="0"/>
              <w:snapToGrid w:val="0"/>
              <w:ind w:firstLine="560"/>
              <w:jc w:val="center"/>
              <w:rPr>
                <w:rFonts w:hint="eastAsia"/>
                <w:color w:val="auto"/>
                <w:sz w:val="28"/>
                <w:szCs w:val="28"/>
              </w:rPr>
            </w:pPr>
          </w:p>
        </w:tc>
        <w:tc>
          <w:tcPr>
            <w:tcW w:w="3543" w:type="dxa"/>
            <w:noWrap w:val="0"/>
            <w:vAlign w:val="center"/>
          </w:tcPr>
          <w:p>
            <w:pPr>
              <w:adjustRightInd w:val="0"/>
              <w:snapToGrid w:val="0"/>
              <w:ind w:firstLine="560"/>
              <w:jc w:val="center"/>
              <w:rPr>
                <w:color w:val="auto"/>
                <w:sz w:val="28"/>
                <w:szCs w:val="28"/>
              </w:rPr>
            </w:pPr>
          </w:p>
        </w:tc>
        <w:tc>
          <w:tcPr>
            <w:tcW w:w="1710" w:type="dxa"/>
            <w:noWrap w:val="0"/>
            <w:vAlign w:val="center"/>
          </w:tcPr>
          <w:p>
            <w:pPr>
              <w:adjustRightInd w:val="0"/>
              <w:snapToGrid w:val="0"/>
              <w:ind w:firstLine="560"/>
              <w:jc w:val="center"/>
              <w:rPr>
                <w:color w:val="auto"/>
                <w:sz w:val="28"/>
                <w:szCs w:val="28"/>
              </w:rPr>
            </w:pPr>
          </w:p>
        </w:tc>
      </w:tr>
    </w:tbl>
    <w:p>
      <w:pPr>
        <w:adjustRightInd w:val="0"/>
        <w:snapToGrid w:val="0"/>
        <w:ind w:left="840" w:hanging="840" w:hangingChars="300"/>
        <w:rPr>
          <w:rFonts w:hint="eastAsia"/>
          <w:color w:val="auto"/>
          <w:sz w:val="28"/>
          <w:szCs w:val="28"/>
        </w:rPr>
      </w:pPr>
      <w:r>
        <w:rPr>
          <w:rFonts w:hint="eastAsia"/>
          <w:color w:val="auto"/>
          <w:sz w:val="28"/>
          <w:szCs w:val="28"/>
        </w:rPr>
        <w:t>注：1、在按要求填写好此表格后，各投标单位可以用其它的方式，就自身整体情况作出详细的介绍。</w:t>
      </w:r>
    </w:p>
    <w:p>
      <w:pPr>
        <w:adjustRightInd w:val="0"/>
        <w:snapToGrid w:val="0"/>
        <w:ind w:left="420" w:firstLine="140" w:firstLineChars="50"/>
        <w:rPr>
          <w:rFonts w:hint="eastAsia"/>
          <w:b/>
          <w:bCs/>
          <w:color w:val="auto"/>
          <w:sz w:val="28"/>
          <w:szCs w:val="28"/>
        </w:rPr>
      </w:pPr>
      <w:r>
        <w:rPr>
          <w:rFonts w:hint="eastAsia"/>
          <w:bCs/>
          <w:color w:val="auto"/>
          <w:sz w:val="28"/>
          <w:szCs w:val="28"/>
        </w:rPr>
        <w:t>2、提供招标公告中“5、投标人资格要求：”中的相关证明材料扫描件。</w:t>
      </w:r>
    </w:p>
    <w:p>
      <w:pPr>
        <w:adjustRightInd w:val="0"/>
        <w:snapToGrid w:val="0"/>
        <w:ind w:left="843" w:hanging="843" w:hangingChars="300"/>
        <w:rPr>
          <w:rFonts w:hint="eastAsia"/>
          <w:b/>
          <w:bCs/>
          <w:color w:val="auto"/>
          <w:sz w:val="28"/>
          <w:szCs w:val="28"/>
        </w:rPr>
      </w:pPr>
    </w:p>
    <w:p>
      <w:pPr>
        <w:adjustRightInd w:val="0"/>
        <w:snapToGrid w:val="0"/>
        <w:ind w:left="843" w:hanging="843" w:hangingChars="300"/>
        <w:rPr>
          <w:rFonts w:hint="eastAsia"/>
          <w:b/>
          <w:bCs/>
          <w:color w:val="auto"/>
          <w:sz w:val="28"/>
          <w:szCs w:val="28"/>
        </w:rPr>
      </w:pPr>
    </w:p>
    <w:p>
      <w:pPr>
        <w:pStyle w:val="4"/>
        <w:keepNext w:val="0"/>
        <w:keepLines w:val="0"/>
        <w:adjustRightInd w:val="0"/>
        <w:snapToGrid w:val="0"/>
        <w:ind w:firstLine="0" w:firstLineChars="0"/>
        <w:rPr>
          <w:rFonts w:hint="eastAsia" w:ascii="黑体"/>
          <w:b/>
          <w:color w:val="auto"/>
          <w:kern w:val="0"/>
          <w:szCs w:val="28"/>
        </w:rPr>
      </w:pPr>
      <w:r>
        <w:rPr>
          <w:rFonts w:hint="eastAsia" w:ascii="黑体"/>
          <w:b/>
          <w:color w:val="auto"/>
          <w:kern w:val="0"/>
          <w:szCs w:val="28"/>
        </w:rPr>
        <w:t xml:space="preserve">    六、投标人资格情况及通过相关认证情况</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七、拟安排的项目负责人情况</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八、拟安排的项目团队成员（项目负责人除外）情况</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九、投标人自主知识产权产品（创新、设计）情况</w:t>
      </w:r>
    </w:p>
    <w:p>
      <w:pPr>
        <w:pStyle w:val="4"/>
        <w:keepNext w:val="0"/>
        <w:keepLines w:val="0"/>
        <w:adjustRightInd w:val="0"/>
        <w:snapToGrid w:val="0"/>
        <w:ind w:firstLine="643"/>
        <w:jc w:val="left"/>
        <w:rPr>
          <w:rFonts w:hint="eastAsia" w:ascii="黑体"/>
          <w:b/>
          <w:color w:val="auto"/>
          <w:kern w:val="0"/>
          <w:szCs w:val="28"/>
        </w:rPr>
      </w:pPr>
      <w:r>
        <w:rPr>
          <w:rFonts w:hint="eastAsia" w:ascii="黑体"/>
          <w:b/>
          <w:color w:val="auto"/>
          <w:kern w:val="0"/>
          <w:szCs w:val="28"/>
        </w:rPr>
        <w:t>十、</w:t>
      </w:r>
      <w:r>
        <w:rPr>
          <w:rFonts w:hint="eastAsia" w:ascii="黑体"/>
          <w:b/>
          <w:color w:val="auto"/>
          <w:szCs w:val="28"/>
        </w:rPr>
        <w:t>其它招标文件要求的内容及投标人认为需要补充的内容（格式自定）</w:t>
      </w:r>
    </w:p>
    <w:p>
      <w:pPr>
        <w:adjustRightInd w:val="0"/>
        <w:snapToGrid w:val="0"/>
        <w:ind w:firstLine="560"/>
        <w:rPr>
          <w:rFonts w:hint="eastAsia"/>
          <w:color w:val="auto"/>
          <w:sz w:val="28"/>
          <w:szCs w:val="28"/>
        </w:rPr>
      </w:pPr>
    </w:p>
    <w:p>
      <w:pPr>
        <w:adjustRightInd w:val="0"/>
        <w:snapToGrid w:val="0"/>
        <w:ind w:firstLine="0" w:firstLineChars="0"/>
        <w:rPr>
          <w:rFonts w:hint="eastAsia"/>
          <w:b/>
          <w:color w:val="auto"/>
          <w:sz w:val="28"/>
          <w:szCs w:val="28"/>
        </w:rPr>
      </w:pPr>
      <w:r>
        <w:rPr>
          <w:rFonts w:hint="eastAsia" w:ascii="仿宋_GB2312"/>
          <w:b/>
          <w:color w:val="auto"/>
          <w:sz w:val="28"/>
          <w:szCs w:val="28"/>
        </w:rPr>
        <w:br w:type="page"/>
      </w:r>
      <w:r>
        <w:rPr>
          <w:rFonts w:hint="eastAsia" w:ascii="仿宋_GB2312"/>
          <w:b/>
          <w:color w:val="auto"/>
          <w:sz w:val="28"/>
          <w:szCs w:val="28"/>
        </w:rPr>
        <w:t>投标文件附件（非信息公开部分）：</w:t>
      </w:r>
    </w:p>
    <w:p>
      <w:pPr>
        <w:pStyle w:val="4"/>
        <w:keepNext w:val="0"/>
        <w:keepLines w:val="0"/>
        <w:adjustRightInd w:val="0"/>
        <w:snapToGrid w:val="0"/>
        <w:ind w:firstLine="640"/>
        <w:jc w:val="center"/>
        <w:rPr>
          <w:rFonts w:hint="eastAsia" w:ascii="黑体"/>
          <w:b/>
          <w:color w:val="auto"/>
          <w:szCs w:val="28"/>
        </w:rPr>
      </w:pPr>
      <w:r>
        <w:rPr>
          <w:color w:val="auto"/>
          <w:szCs w:val="28"/>
        </w:rPr>
        <w:tab/>
      </w:r>
      <w:r>
        <w:rPr>
          <w:rFonts w:hint="eastAsia" w:ascii="黑体"/>
          <w:b/>
          <w:color w:val="auto"/>
          <w:kern w:val="0"/>
          <w:szCs w:val="28"/>
        </w:rPr>
        <w:t>一、授权委托</w:t>
      </w:r>
      <w:r>
        <w:rPr>
          <w:rFonts w:hint="eastAsia" w:ascii="黑体"/>
          <w:b/>
          <w:color w:val="auto"/>
          <w:szCs w:val="28"/>
        </w:rPr>
        <w:t>代理人联系方式</w:t>
      </w:r>
    </w:p>
    <w:p>
      <w:pPr>
        <w:adjustRightInd w:val="0"/>
        <w:snapToGrid w:val="0"/>
        <w:spacing w:line="360" w:lineRule="auto"/>
        <w:ind w:firstLine="560"/>
        <w:rPr>
          <w:rFonts w:hint="eastAsia"/>
          <w:color w:val="auto"/>
          <w:sz w:val="28"/>
          <w:szCs w:val="28"/>
        </w:rPr>
      </w:pPr>
      <w:r>
        <w:rPr>
          <w:rFonts w:hint="eastAsia"/>
          <w:color w:val="auto"/>
          <w:sz w:val="28"/>
          <w:szCs w:val="28"/>
        </w:rPr>
        <w:t>本授权委托书声明：我</w:t>
      </w:r>
      <w:r>
        <w:rPr>
          <w:rFonts w:hint="eastAsia"/>
          <w:color w:val="auto"/>
          <w:sz w:val="28"/>
          <w:szCs w:val="28"/>
          <w:u w:val="single"/>
        </w:rPr>
        <w:t xml:space="preserve">           </w:t>
      </w:r>
      <w:r>
        <w:rPr>
          <w:rFonts w:hint="eastAsia"/>
          <w:color w:val="auto"/>
          <w:sz w:val="28"/>
          <w:szCs w:val="28"/>
        </w:rPr>
        <w:t>（姓名）系</w:t>
      </w:r>
      <w:r>
        <w:rPr>
          <w:rFonts w:hint="eastAsia"/>
          <w:color w:val="auto"/>
          <w:sz w:val="28"/>
          <w:szCs w:val="28"/>
          <w:u w:val="single"/>
        </w:rPr>
        <w:t xml:space="preserve">             </w:t>
      </w:r>
      <w:r>
        <w:rPr>
          <w:rFonts w:hint="eastAsia"/>
          <w:color w:val="auto"/>
          <w:sz w:val="28"/>
          <w:szCs w:val="28"/>
        </w:rPr>
        <w:t>（投标人名称）的法定代表人，现授权委托</w:t>
      </w:r>
      <w:r>
        <w:rPr>
          <w:rFonts w:hint="eastAsia"/>
          <w:color w:val="auto"/>
          <w:sz w:val="28"/>
          <w:szCs w:val="28"/>
          <w:u w:val="single"/>
        </w:rPr>
        <w:t xml:space="preserve">                     </w:t>
      </w:r>
      <w:r>
        <w:rPr>
          <w:rFonts w:hint="eastAsia"/>
          <w:color w:val="auto"/>
          <w:sz w:val="28"/>
          <w:szCs w:val="28"/>
        </w:rPr>
        <w:t>（单位名称）的</w:t>
      </w:r>
      <w:r>
        <w:rPr>
          <w:rFonts w:hint="eastAsia"/>
          <w:color w:val="auto"/>
          <w:sz w:val="28"/>
          <w:szCs w:val="28"/>
          <w:u w:val="single"/>
        </w:rPr>
        <w:t xml:space="preserve">            </w:t>
      </w:r>
      <w:r>
        <w:rPr>
          <w:rFonts w:hint="eastAsia"/>
          <w:color w:val="auto"/>
          <w:sz w:val="28"/>
          <w:szCs w:val="28"/>
        </w:rPr>
        <w:t>（姓名）为我公司签署本项目已递交的投标文件的法定代表人的授权委托代理人，代理人全权代表我所签署的本项目已递交的投标文件内容我均承认。</w:t>
      </w:r>
    </w:p>
    <w:p>
      <w:pPr>
        <w:pStyle w:val="2"/>
        <w:adjustRightInd w:val="0"/>
        <w:snapToGrid w:val="0"/>
        <w:spacing w:line="360" w:lineRule="auto"/>
        <w:ind w:firstLine="560"/>
        <w:rPr>
          <w:color w:val="auto"/>
          <w:sz w:val="28"/>
          <w:szCs w:val="28"/>
        </w:rPr>
      </w:pPr>
      <w:r>
        <w:rPr>
          <w:rFonts w:hint="eastAsia"/>
          <w:color w:val="auto"/>
          <w:sz w:val="28"/>
          <w:szCs w:val="28"/>
        </w:rPr>
        <w:t>代理人无转委托权，特此委托。</w:t>
      </w:r>
    </w:p>
    <w:p>
      <w:pPr>
        <w:adjustRightInd w:val="0"/>
        <w:snapToGrid w:val="0"/>
        <w:ind w:firstLine="560"/>
        <w:rPr>
          <w:color w:val="auto"/>
          <w:sz w:val="28"/>
          <w:szCs w:val="28"/>
        </w:rPr>
      </w:pPr>
    </w:p>
    <w:p>
      <w:pPr>
        <w:adjustRightInd w:val="0"/>
        <w:snapToGrid w:val="0"/>
        <w:spacing w:line="360" w:lineRule="auto"/>
        <w:ind w:left="822" w:leftChars="257" w:firstLine="560"/>
        <w:rPr>
          <w:rFonts w:hint="eastAsia"/>
          <w:color w:val="auto"/>
          <w:sz w:val="28"/>
          <w:szCs w:val="28"/>
          <w:u w:val="single"/>
        </w:rPr>
      </w:pPr>
      <w:r>
        <w:rPr>
          <w:rFonts w:hint="eastAsia"/>
          <w:color w:val="auto"/>
          <w:sz w:val="28"/>
          <w:szCs w:val="28"/>
        </w:rPr>
        <w:t>代理人：</w:t>
      </w:r>
      <w:r>
        <w:rPr>
          <w:rFonts w:hint="eastAsia"/>
          <w:color w:val="auto"/>
          <w:sz w:val="28"/>
          <w:szCs w:val="28"/>
          <w:u w:val="single"/>
        </w:rPr>
        <w:t xml:space="preserve">             </w:t>
      </w:r>
      <w:r>
        <w:rPr>
          <w:rFonts w:hint="eastAsia"/>
          <w:color w:val="auto"/>
          <w:sz w:val="28"/>
          <w:szCs w:val="28"/>
        </w:rPr>
        <w:t>性别：</w:t>
      </w:r>
      <w:r>
        <w:rPr>
          <w:rFonts w:hint="eastAsia"/>
          <w:color w:val="auto"/>
          <w:sz w:val="28"/>
          <w:szCs w:val="28"/>
          <w:u w:val="single"/>
        </w:rPr>
        <w:t xml:space="preserve">     </w:t>
      </w:r>
      <w:r>
        <w:rPr>
          <w:rFonts w:hint="eastAsia"/>
          <w:color w:val="auto"/>
          <w:sz w:val="28"/>
          <w:szCs w:val="28"/>
        </w:rPr>
        <w:t>年龄：</w:t>
      </w:r>
      <w:r>
        <w:rPr>
          <w:rFonts w:hint="eastAsia"/>
          <w:color w:val="auto"/>
          <w:sz w:val="28"/>
          <w:szCs w:val="28"/>
          <w:u w:val="single"/>
        </w:rPr>
        <w:t xml:space="preserve">           </w:t>
      </w:r>
    </w:p>
    <w:p>
      <w:pPr>
        <w:adjustRightInd w:val="0"/>
        <w:snapToGrid w:val="0"/>
        <w:spacing w:line="360" w:lineRule="auto"/>
        <w:ind w:left="822" w:leftChars="257" w:firstLine="560"/>
        <w:rPr>
          <w:rFonts w:hint="eastAsia"/>
          <w:color w:val="auto"/>
          <w:sz w:val="28"/>
          <w:szCs w:val="28"/>
        </w:rPr>
      </w:pPr>
      <w:r>
        <w:rPr>
          <w:rFonts w:hint="eastAsia"/>
          <w:color w:val="auto"/>
          <w:sz w:val="28"/>
          <w:szCs w:val="28"/>
        </w:rPr>
        <w:t>联系电话：</w:t>
      </w:r>
      <w:r>
        <w:rPr>
          <w:rFonts w:hint="eastAsia"/>
          <w:color w:val="auto"/>
          <w:sz w:val="28"/>
          <w:szCs w:val="28"/>
          <w:u w:val="single"/>
        </w:rPr>
        <w:t xml:space="preserve">            </w:t>
      </w:r>
      <w:r>
        <w:rPr>
          <w:rFonts w:hint="eastAsia"/>
          <w:color w:val="auto"/>
          <w:sz w:val="28"/>
          <w:szCs w:val="28"/>
        </w:rPr>
        <w:t xml:space="preserve">  手机：</w:t>
      </w:r>
      <w:r>
        <w:rPr>
          <w:rFonts w:hint="eastAsia"/>
          <w:color w:val="auto"/>
          <w:sz w:val="28"/>
          <w:szCs w:val="28"/>
          <w:u w:val="single"/>
        </w:rPr>
        <w:t xml:space="preserve">                   </w:t>
      </w:r>
    </w:p>
    <w:p>
      <w:pPr>
        <w:adjustRightInd w:val="0"/>
        <w:snapToGrid w:val="0"/>
        <w:spacing w:line="360" w:lineRule="auto"/>
        <w:ind w:left="822" w:leftChars="257" w:firstLine="560"/>
        <w:rPr>
          <w:rFonts w:hint="eastAsia"/>
          <w:color w:val="auto"/>
          <w:sz w:val="28"/>
          <w:szCs w:val="28"/>
          <w:u w:val="single"/>
        </w:rPr>
      </w:pPr>
      <w:r>
        <w:rPr>
          <w:rFonts w:hint="eastAsia"/>
          <w:color w:val="auto"/>
          <w:sz w:val="28"/>
          <w:szCs w:val="28"/>
        </w:rPr>
        <w:t>身份证号码：</w:t>
      </w:r>
      <w:r>
        <w:rPr>
          <w:rFonts w:hint="eastAsia"/>
          <w:color w:val="auto"/>
          <w:sz w:val="28"/>
          <w:szCs w:val="28"/>
          <w:u w:val="single"/>
        </w:rPr>
        <w:t xml:space="preserve">                        </w:t>
      </w:r>
      <w:r>
        <w:rPr>
          <w:rFonts w:hint="eastAsia"/>
          <w:color w:val="auto"/>
          <w:sz w:val="28"/>
          <w:szCs w:val="28"/>
        </w:rPr>
        <w:t>职务：</w:t>
      </w:r>
      <w:r>
        <w:rPr>
          <w:rFonts w:hint="eastAsia"/>
          <w:color w:val="auto"/>
          <w:sz w:val="28"/>
          <w:szCs w:val="28"/>
          <w:u w:val="single"/>
        </w:rPr>
        <w:t xml:space="preserve">       </w:t>
      </w:r>
    </w:p>
    <w:p>
      <w:pPr>
        <w:adjustRightInd w:val="0"/>
        <w:snapToGrid w:val="0"/>
        <w:spacing w:line="360" w:lineRule="auto"/>
        <w:ind w:left="822" w:leftChars="257" w:firstLine="560"/>
        <w:rPr>
          <w:rFonts w:hint="eastAsia"/>
          <w:color w:val="auto"/>
          <w:sz w:val="28"/>
          <w:szCs w:val="28"/>
        </w:rPr>
      </w:pPr>
      <w:r>
        <w:rPr>
          <w:rFonts w:hint="eastAsia"/>
          <w:color w:val="auto"/>
          <w:sz w:val="28"/>
          <w:szCs w:val="28"/>
        </w:rPr>
        <w:t>投标人：</w:t>
      </w:r>
      <w:r>
        <w:rPr>
          <w:rFonts w:hint="eastAsia"/>
          <w:color w:val="auto"/>
          <w:sz w:val="28"/>
          <w:szCs w:val="28"/>
          <w:u w:val="single"/>
        </w:rPr>
        <w:t xml:space="preserve">                                         </w:t>
      </w:r>
    </w:p>
    <w:p>
      <w:pPr>
        <w:adjustRightInd w:val="0"/>
        <w:snapToGrid w:val="0"/>
        <w:spacing w:line="360" w:lineRule="auto"/>
        <w:ind w:left="822" w:leftChars="257" w:firstLine="560"/>
        <w:rPr>
          <w:rFonts w:hint="eastAsia"/>
          <w:color w:val="auto"/>
          <w:sz w:val="28"/>
          <w:szCs w:val="28"/>
        </w:rPr>
      </w:pPr>
      <w:r>
        <w:rPr>
          <w:rFonts w:hint="eastAsia"/>
          <w:color w:val="auto"/>
          <w:sz w:val="28"/>
          <w:szCs w:val="28"/>
        </w:rPr>
        <w:t>法定代表人：</w:t>
      </w:r>
      <w:r>
        <w:rPr>
          <w:rFonts w:hint="eastAsia"/>
          <w:color w:val="auto"/>
          <w:sz w:val="28"/>
          <w:szCs w:val="28"/>
          <w:u w:val="single"/>
        </w:rPr>
        <w:t xml:space="preserve">                                     </w:t>
      </w:r>
    </w:p>
    <w:p>
      <w:pPr>
        <w:adjustRightInd w:val="0"/>
        <w:snapToGrid w:val="0"/>
        <w:spacing w:line="360" w:lineRule="auto"/>
        <w:ind w:left="822" w:leftChars="257" w:firstLine="560"/>
        <w:rPr>
          <w:rFonts w:hint="eastAsia"/>
          <w:color w:val="auto"/>
          <w:sz w:val="28"/>
          <w:szCs w:val="28"/>
        </w:rPr>
      </w:pPr>
      <w:r>
        <w:rPr>
          <w:rFonts w:hint="eastAsia"/>
          <w:color w:val="auto"/>
          <w:sz w:val="28"/>
          <w:szCs w:val="28"/>
        </w:rPr>
        <w:t>授权委托日期：</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 xml:space="preserve">月 </w:t>
      </w:r>
      <w:r>
        <w:rPr>
          <w:rFonts w:hint="eastAsia"/>
          <w:color w:val="auto"/>
          <w:sz w:val="28"/>
          <w:szCs w:val="28"/>
          <w:u w:val="single"/>
        </w:rPr>
        <w:t xml:space="preserve">      </w:t>
      </w:r>
      <w:r>
        <w:rPr>
          <w:rFonts w:hint="eastAsia"/>
          <w:color w:val="auto"/>
          <w:sz w:val="28"/>
          <w:szCs w:val="28"/>
        </w:rPr>
        <w:t>日</w:t>
      </w:r>
    </w:p>
    <w:p>
      <w:pPr>
        <w:adjustRightInd w:val="0"/>
        <w:snapToGrid w:val="0"/>
        <w:ind w:firstLine="560"/>
        <w:rPr>
          <w:rFonts w:hint="eastAsia"/>
          <w:color w:val="auto"/>
          <w:sz w:val="28"/>
          <w:szCs w:val="28"/>
        </w:rPr>
      </w:pPr>
    </w:p>
    <w:p>
      <w:pPr>
        <w:pStyle w:val="4"/>
        <w:keepNext w:val="0"/>
        <w:keepLines w:val="0"/>
        <w:adjustRightInd w:val="0"/>
        <w:snapToGrid w:val="0"/>
        <w:ind w:firstLine="0" w:firstLineChars="0"/>
        <w:rPr>
          <w:rFonts w:hint="eastAsia" w:ascii="黑体"/>
          <w:b/>
          <w:color w:val="auto"/>
          <w:kern w:val="0"/>
          <w:szCs w:val="28"/>
        </w:rPr>
      </w:pPr>
      <w:r>
        <w:rPr>
          <w:rFonts w:hint="eastAsia" w:ascii="黑体"/>
          <w:b/>
          <w:color w:val="auto"/>
          <w:kern w:val="0"/>
          <w:szCs w:val="28"/>
        </w:rPr>
        <w:t xml:space="preserve">    二、实施方案</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三、项目重点难点分析、应对措施及相关的合理化建议</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四、质量（完成时间）保障措施及方案</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五、项目完成（服务期满）后的服务承诺</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kern w:val="0"/>
          <w:szCs w:val="28"/>
        </w:rPr>
        <w:t>六、违约承诺</w:t>
      </w:r>
    </w:p>
    <w:p>
      <w:pPr>
        <w:pStyle w:val="4"/>
        <w:keepNext w:val="0"/>
        <w:keepLines w:val="0"/>
        <w:adjustRightInd w:val="0"/>
        <w:snapToGrid w:val="0"/>
        <w:ind w:firstLine="643"/>
        <w:rPr>
          <w:rFonts w:hint="eastAsia" w:ascii="黑体"/>
          <w:b/>
          <w:color w:val="auto"/>
          <w:kern w:val="0"/>
          <w:szCs w:val="28"/>
        </w:rPr>
      </w:pPr>
      <w:r>
        <w:rPr>
          <w:rFonts w:hint="eastAsia" w:ascii="黑体"/>
          <w:b/>
          <w:color w:val="auto"/>
          <w:szCs w:val="28"/>
        </w:rPr>
        <w:t>七、详细分项报价</w:t>
      </w:r>
      <w:r>
        <w:rPr>
          <w:rFonts w:hint="eastAsia" w:ascii="黑体"/>
          <w:b/>
          <w:color w:val="auto"/>
          <w:kern w:val="0"/>
          <w:szCs w:val="28"/>
        </w:rPr>
        <w:t>（格式自定）</w:t>
      </w:r>
    </w:p>
    <w:p>
      <w:pPr>
        <w:pStyle w:val="4"/>
        <w:keepNext w:val="0"/>
        <w:keepLines w:val="0"/>
        <w:adjustRightInd w:val="0"/>
        <w:snapToGrid w:val="0"/>
        <w:ind w:firstLine="643"/>
        <w:jc w:val="left"/>
        <w:rPr>
          <w:rFonts w:hint="eastAsia" w:ascii="黑体"/>
          <w:b/>
          <w:color w:val="auto"/>
          <w:kern w:val="0"/>
          <w:szCs w:val="28"/>
        </w:rPr>
      </w:pPr>
      <w:r>
        <w:rPr>
          <w:rFonts w:hint="eastAsia" w:ascii="黑体"/>
          <w:b/>
          <w:color w:val="auto"/>
          <w:kern w:val="0"/>
          <w:szCs w:val="28"/>
        </w:rPr>
        <w:t>八、</w:t>
      </w:r>
      <w:r>
        <w:rPr>
          <w:rFonts w:hint="eastAsia" w:ascii="黑体"/>
          <w:b/>
          <w:color w:val="auto"/>
          <w:szCs w:val="28"/>
        </w:rPr>
        <w:t>其它招标文件要求的内容及投标人认为需要补充的内容</w:t>
      </w:r>
      <w:r>
        <w:rPr>
          <w:rFonts w:hint="eastAsia" w:ascii="黑体"/>
          <w:b/>
          <w:color w:val="auto"/>
          <w:kern w:val="0"/>
          <w:szCs w:val="28"/>
        </w:rPr>
        <w:t>（格式自定）</w:t>
      </w:r>
    </w:p>
    <w:p>
      <w:pPr>
        <w:adjustRightInd w:val="0"/>
        <w:snapToGrid w:val="0"/>
        <w:ind w:firstLine="560"/>
        <w:rPr>
          <w:rFonts w:hint="eastAsia"/>
          <w:color w:val="auto"/>
          <w:sz w:val="28"/>
          <w:szCs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pStyle w:val="26"/>
        <w:adjustRightInd w:val="0"/>
        <w:snapToGrid w:val="0"/>
        <w:ind w:firstLine="0" w:firstLineChars="0"/>
        <w:jc w:val="left"/>
        <w:rPr>
          <w:color w:val="auto"/>
          <w:sz w:val="28"/>
        </w:rPr>
      </w:pPr>
    </w:p>
    <w:p>
      <w:pPr>
        <w:adjustRightInd w:val="0"/>
        <w:snapToGrid w:val="0"/>
        <w:ind w:firstLine="0" w:firstLineChars="0"/>
        <w:rPr>
          <w:rFonts w:hint="eastAsia"/>
          <w:color w:val="auto"/>
          <w:sz w:val="28"/>
          <w:szCs w:val="28"/>
        </w:rPr>
      </w:pPr>
    </w:p>
    <w:p>
      <w:pPr>
        <w:adjustRightInd w:val="0"/>
        <w:snapToGrid w:val="0"/>
        <w:ind w:firstLine="0" w:firstLineChars="0"/>
        <w:jc w:val="center"/>
        <w:rPr>
          <w:rFonts w:hint="eastAsia" w:ascii="宋体" w:hAnsi="宋体"/>
          <w:color w:val="auto"/>
          <w:sz w:val="28"/>
          <w:szCs w:val="28"/>
        </w:rPr>
      </w:pPr>
      <w:r>
        <w:rPr>
          <w:rFonts w:hint="eastAsia" w:ascii="黑体" w:hAnsi="黑体" w:eastAsia="黑体" w:cs="黑体"/>
          <w:color w:val="auto"/>
          <w:szCs w:val="32"/>
        </w:rPr>
        <w:br w:type="page"/>
      </w:r>
      <w:r>
        <w:rPr>
          <w:rFonts w:hint="eastAsia" w:ascii="黑体" w:hAnsi="黑体" w:eastAsia="黑体" w:cs="黑体"/>
          <w:color w:val="auto"/>
          <w:szCs w:val="32"/>
        </w:rPr>
        <w:t>第四章 合同文本</w:t>
      </w:r>
    </w:p>
    <w:p>
      <w:pPr>
        <w:tabs>
          <w:tab w:val="left" w:pos="180"/>
        </w:tabs>
        <w:adjustRightInd w:val="0"/>
        <w:snapToGrid w:val="0"/>
        <w:spacing w:line="560" w:lineRule="exact"/>
        <w:ind w:right="420" w:firstLine="6240" w:firstLineChars="1950"/>
        <w:rPr>
          <w:rFonts w:hint="eastAsia"/>
          <w:color w:val="auto"/>
          <w:szCs w:val="21"/>
        </w:rPr>
      </w:pPr>
    </w:p>
    <w:p>
      <w:pPr>
        <w:tabs>
          <w:tab w:val="left" w:pos="180"/>
        </w:tabs>
        <w:adjustRightInd w:val="0"/>
        <w:snapToGrid w:val="0"/>
        <w:spacing w:line="560" w:lineRule="exact"/>
        <w:ind w:right="420"/>
        <w:rPr>
          <w:rFonts w:hint="eastAsia"/>
          <w:color w:val="auto"/>
          <w:sz w:val="24"/>
          <w:u w:val="single"/>
        </w:rPr>
      </w:pPr>
      <w:r>
        <w:rPr>
          <w:rFonts w:hint="eastAsia"/>
          <w:color w:val="auto"/>
          <w:szCs w:val="21"/>
        </w:rPr>
        <w:t>合同编号：</w:t>
      </w:r>
      <w:r>
        <w:rPr>
          <w:color w:val="auto"/>
          <w:szCs w:val="21"/>
        </w:rPr>
        <w:t xml:space="preserve"> </w:t>
      </w:r>
      <w:r>
        <w:rPr>
          <w:rFonts w:hint="eastAsia"/>
          <w:color w:val="auto"/>
          <w:sz w:val="24"/>
          <w:u w:val="single"/>
        </w:rPr>
        <w:t xml:space="preserve">                 </w:t>
      </w:r>
    </w:p>
    <w:p>
      <w:pPr>
        <w:adjustRightInd w:val="0"/>
        <w:snapToGrid w:val="0"/>
        <w:spacing w:line="360" w:lineRule="auto"/>
        <w:jc w:val="center"/>
        <w:rPr>
          <w:rFonts w:hint="eastAsia" w:ascii="黑体" w:eastAsia="黑体"/>
          <w:bCs/>
          <w:color w:val="auto"/>
          <w:sz w:val="32"/>
          <w:szCs w:val="32"/>
        </w:rPr>
      </w:pPr>
    </w:p>
    <w:p>
      <w:pPr>
        <w:adjustRightInd w:val="0"/>
        <w:snapToGrid w:val="0"/>
        <w:spacing w:after="156" w:afterLines="50" w:line="560" w:lineRule="exact"/>
        <w:jc w:val="both"/>
        <w:rPr>
          <w:rFonts w:hint="eastAsia"/>
          <w:color w:val="auto"/>
          <w:sz w:val="36"/>
          <w:szCs w:val="36"/>
        </w:rPr>
      </w:pPr>
    </w:p>
    <w:p>
      <w:pPr>
        <w:adjustRightInd w:val="0"/>
        <w:snapToGrid w:val="0"/>
        <w:spacing w:line="312" w:lineRule="auto"/>
        <w:ind w:left="0" w:leftChars="0" w:firstLine="0" w:firstLineChars="0"/>
        <w:jc w:val="center"/>
        <w:rPr>
          <w:rFonts w:hint="eastAsia" w:ascii="黑体" w:eastAsia="黑体"/>
          <w:b/>
          <w:bCs/>
          <w:color w:val="auto"/>
          <w:sz w:val="44"/>
          <w:szCs w:val="44"/>
          <w:lang w:val="en-US" w:eastAsia="zh-CN"/>
        </w:rPr>
      </w:pPr>
      <w:r>
        <w:rPr>
          <w:rFonts w:hint="eastAsia" w:ascii="黑体" w:eastAsia="黑体"/>
          <w:b/>
          <w:bCs/>
          <w:color w:val="auto"/>
          <w:sz w:val="44"/>
          <w:szCs w:val="44"/>
          <w:lang w:val="en-US" w:eastAsia="zh-CN"/>
        </w:rPr>
        <w:t>创建美好家园典型案例项目</w:t>
      </w:r>
    </w:p>
    <w:p>
      <w:pPr>
        <w:adjustRightInd w:val="0"/>
        <w:snapToGrid w:val="0"/>
        <w:spacing w:line="312" w:lineRule="auto"/>
        <w:ind w:left="0" w:leftChars="0" w:firstLine="0" w:firstLineChars="0"/>
        <w:jc w:val="center"/>
        <w:rPr>
          <w:rFonts w:hint="eastAsia" w:ascii="黑体" w:eastAsia="黑体"/>
          <w:b/>
          <w:bCs/>
          <w:color w:val="auto"/>
          <w:sz w:val="44"/>
          <w:szCs w:val="44"/>
        </w:rPr>
      </w:pPr>
      <w:r>
        <w:rPr>
          <w:rFonts w:hint="eastAsia" w:ascii="黑体" w:eastAsia="黑体"/>
          <w:b/>
          <w:bCs/>
          <w:color w:val="auto"/>
          <w:sz w:val="44"/>
          <w:szCs w:val="44"/>
        </w:rPr>
        <w:t>委托合同</w:t>
      </w:r>
    </w:p>
    <w:p>
      <w:pPr>
        <w:adjustRightInd w:val="0"/>
        <w:snapToGrid w:val="0"/>
        <w:spacing w:line="360" w:lineRule="auto"/>
        <w:jc w:val="center"/>
        <w:rPr>
          <w:rFonts w:hint="eastAsia" w:ascii="黑体" w:eastAsia="黑体"/>
          <w:b/>
          <w:bCs/>
          <w:color w:val="auto"/>
          <w:sz w:val="10"/>
          <w:szCs w:val="10"/>
        </w:rPr>
      </w:pPr>
    </w:p>
    <w:p>
      <w:pPr>
        <w:adjustRightInd w:val="0"/>
        <w:snapToGrid w:val="0"/>
        <w:spacing w:line="360" w:lineRule="auto"/>
        <w:jc w:val="center"/>
        <w:rPr>
          <w:rFonts w:hint="eastAsia" w:ascii="黑体" w:eastAsia="黑体"/>
          <w:b/>
          <w:bCs/>
          <w:color w:val="auto"/>
          <w:sz w:val="10"/>
          <w:szCs w:val="10"/>
        </w:rPr>
      </w:pPr>
    </w:p>
    <w:p>
      <w:pPr>
        <w:adjustRightInd w:val="0"/>
        <w:snapToGrid w:val="0"/>
        <w:spacing w:line="360" w:lineRule="auto"/>
        <w:jc w:val="center"/>
        <w:rPr>
          <w:rFonts w:hint="eastAsia" w:ascii="黑体" w:eastAsia="黑体"/>
          <w:b/>
          <w:bCs/>
          <w:color w:val="auto"/>
          <w:sz w:val="10"/>
          <w:szCs w:val="10"/>
        </w:rPr>
      </w:pPr>
    </w:p>
    <w:p>
      <w:pPr>
        <w:tabs>
          <w:tab w:val="left" w:leader="underscore" w:pos="180"/>
          <w:tab w:val="left" w:pos="2160"/>
          <w:tab w:val="left" w:pos="6480"/>
        </w:tabs>
        <w:adjustRightInd w:val="0"/>
        <w:snapToGrid w:val="0"/>
        <w:spacing w:before="156" w:beforeLines="50" w:after="156" w:afterLines="50" w:line="300" w:lineRule="auto"/>
        <w:ind w:firstLine="100" w:firstLineChars="100"/>
        <w:rPr>
          <w:rFonts w:hint="eastAsia"/>
          <w:b/>
          <w:color w:val="auto"/>
          <w:sz w:val="10"/>
          <w:szCs w:val="10"/>
        </w:rPr>
      </w:pPr>
    </w:p>
    <w:p>
      <w:pPr>
        <w:tabs>
          <w:tab w:val="left" w:leader="underscore" w:pos="180"/>
          <w:tab w:val="left" w:pos="2160"/>
          <w:tab w:val="left" w:pos="6480"/>
        </w:tabs>
        <w:adjustRightInd w:val="0"/>
        <w:snapToGrid w:val="0"/>
        <w:spacing w:before="156" w:beforeLines="50" w:after="156" w:afterLines="50" w:line="300" w:lineRule="auto"/>
        <w:ind w:firstLine="100" w:firstLineChars="100"/>
        <w:rPr>
          <w:rFonts w:hint="eastAsia"/>
          <w:b/>
          <w:color w:val="auto"/>
          <w:sz w:val="10"/>
          <w:szCs w:val="10"/>
        </w:rPr>
      </w:pPr>
    </w:p>
    <w:p>
      <w:pPr>
        <w:tabs>
          <w:tab w:val="left" w:leader="underscore" w:pos="180"/>
          <w:tab w:val="left" w:pos="2160"/>
          <w:tab w:val="left" w:pos="6480"/>
        </w:tabs>
        <w:adjustRightInd w:val="0"/>
        <w:snapToGrid w:val="0"/>
        <w:spacing w:before="156" w:beforeLines="50" w:after="156" w:afterLines="50" w:line="300" w:lineRule="auto"/>
        <w:ind w:firstLine="100" w:firstLineChars="100"/>
        <w:rPr>
          <w:rFonts w:hint="eastAsia"/>
          <w:b/>
          <w:color w:val="auto"/>
          <w:sz w:val="10"/>
          <w:szCs w:val="10"/>
        </w:rPr>
      </w:pPr>
    </w:p>
    <w:p>
      <w:pPr>
        <w:tabs>
          <w:tab w:val="left" w:leader="underscore" w:pos="180"/>
          <w:tab w:val="left" w:pos="2160"/>
          <w:tab w:val="left" w:pos="6480"/>
        </w:tabs>
        <w:adjustRightInd w:val="0"/>
        <w:snapToGrid w:val="0"/>
        <w:spacing w:before="156" w:beforeLines="50" w:after="156" w:afterLines="50" w:line="300" w:lineRule="auto"/>
        <w:ind w:firstLine="100" w:firstLineChars="100"/>
        <w:rPr>
          <w:rFonts w:hint="eastAsia"/>
          <w:b/>
          <w:color w:val="auto"/>
          <w:sz w:val="10"/>
          <w:szCs w:val="10"/>
        </w:rPr>
      </w:pPr>
    </w:p>
    <w:p>
      <w:pPr>
        <w:tabs>
          <w:tab w:val="left" w:leader="underscore" w:pos="180"/>
          <w:tab w:val="left" w:pos="2160"/>
          <w:tab w:val="left" w:pos="6480"/>
        </w:tabs>
        <w:adjustRightInd w:val="0"/>
        <w:snapToGrid w:val="0"/>
        <w:spacing w:before="156" w:beforeLines="50" w:after="156" w:afterLines="50" w:line="300" w:lineRule="auto"/>
        <w:ind w:left="0" w:leftChars="0" w:firstLine="0" w:firstLineChars="0"/>
        <w:rPr>
          <w:rFonts w:hint="eastAsia"/>
          <w:b/>
          <w:color w:val="auto"/>
          <w:sz w:val="10"/>
          <w:szCs w:val="10"/>
        </w:rPr>
      </w:pPr>
    </w:p>
    <w:p>
      <w:pPr>
        <w:tabs>
          <w:tab w:val="left" w:leader="underscore" w:pos="180"/>
          <w:tab w:val="left" w:pos="2160"/>
          <w:tab w:val="left" w:pos="6480"/>
        </w:tabs>
        <w:adjustRightInd w:val="0"/>
        <w:snapToGrid w:val="0"/>
        <w:spacing w:before="156" w:beforeLines="50" w:after="156" w:afterLines="50" w:line="300" w:lineRule="auto"/>
        <w:ind w:firstLine="281" w:firstLineChars="100"/>
        <w:rPr>
          <w:rFonts w:hint="eastAsia"/>
          <w:b/>
          <w:color w:val="auto"/>
          <w:sz w:val="28"/>
          <w:szCs w:val="28"/>
          <w:u w:val="single"/>
        </w:rPr>
      </w:pPr>
      <w:r>
        <w:rPr>
          <w:rFonts w:hint="eastAsia"/>
          <w:b/>
          <w:color w:val="auto"/>
          <w:sz w:val="28"/>
          <w:szCs w:val="28"/>
        </w:rPr>
        <w:t>委托方（甲方）：</w:t>
      </w:r>
      <w:r>
        <w:rPr>
          <w:rFonts w:hint="eastAsia"/>
          <w:b/>
          <w:color w:val="auto"/>
          <w:sz w:val="28"/>
          <w:szCs w:val="28"/>
          <w:u w:val="single"/>
        </w:rPr>
        <w:t xml:space="preserve"> 深圳市住房和建设局            </w:t>
      </w:r>
      <w:r>
        <w:rPr>
          <w:b/>
          <w:color w:val="auto"/>
          <w:sz w:val="28"/>
          <w:szCs w:val="28"/>
          <w:u w:val="single"/>
        </w:rPr>
        <w:t xml:space="preserve">          </w:t>
      </w:r>
    </w:p>
    <w:p>
      <w:pPr>
        <w:tabs>
          <w:tab w:val="left" w:pos="180"/>
          <w:tab w:val="left" w:pos="7200"/>
        </w:tabs>
        <w:adjustRightInd w:val="0"/>
        <w:snapToGrid w:val="0"/>
        <w:spacing w:before="156" w:beforeLines="50" w:after="156" w:afterLines="50" w:line="300" w:lineRule="auto"/>
        <w:ind w:firstLine="281" w:firstLineChars="100"/>
        <w:rPr>
          <w:rFonts w:hint="default" w:eastAsia="仿宋_GB2312"/>
          <w:bCs/>
          <w:color w:val="auto"/>
          <w:sz w:val="24"/>
          <w:u w:val="single"/>
          <w:lang w:val="en-US" w:eastAsia="zh-CN"/>
        </w:rPr>
      </w:pPr>
      <w:r>
        <w:rPr>
          <w:rFonts w:hint="eastAsia"/>
          <w:b/>
          <w:color w:val="auto"/>
          <w:sz w:val="28"/>
          <w:szCs w:val="28"/>
        </w:rPr>
        <w:t>受托方（乙方）：</w:t>
      </w:r>
      <w:r>
        <w:rPr>
          <w:rFonts w:hint="eastAsia"/>
          <w:bCs/>
          <w:color w:val="auto"/>
          <w:sz w:val="28"/>
          <w:szCs w:val="28"/>
          <w:u w:val="single"/>
        </w:rPr>
        <w:t xml:space="preserve"> </w:t>
      </w:r>
      <w:r>
        <w:rPr>
          <w:rFonts w:hint="eastAsia"/>
          <w:b/>
          <w:color w:val="auto"/>
          <w:sz w:val="28"/>
          <w:szCs w:val="28"/>
          <w:u w:val="single"/>
        </w:rPr>
        <w:t xml:space="preserve">               </w:t>
      </w:r>
      <w:r>
        <w:rPr>
          <w:rFonts w:hint="eastAsia"/>
          <w:b/>
          <w:color w:val="auto"/>
          <w:sz w:val="28"/>
          <w:szCs w:val="28"/>
          <w:u w:val="single"/>
        </w:rPr>
        <w:tab/>
      </w:r>
      <w:r>
        <w:rPr>
          <w:rFonts w:hint="eastAsia"/>
          <w:b/>
          <w:color w:val="auto"/>
          <w:sz w:val="28"/>
          <w:szCs w:val="28"/>
          <w:u w:val="single"/>
        </w:rPr>
        <w:t xml:space="preserve">  </w:t>
      </w:r>
      <w:r>
        <w:rPr>
          <w:rFonts w:hint="eastAsia"/>
          <w:b/>
          <w:color w:val="auto"/>
          <w:sz w:val="28"/>
          <w:szCs w:val="28"/>
          <w:u w:val="single"/>
          <w:lang w:val="en-US" w:eastAsia="zh-CN"/>
        </w:rPr>
        <w:t xml:space="preserve">    </w:t>
      </w:r>
    </w:p>
    <w:p>
      <w:pPr>
        <w:tabs>
          <w:tab w:val="left" w:pos="180"/>
        </w:tabs>
        <w:adjustRightInd w:val="0"/>
        <w:snapToGrid w:val="0"/>
        <w:spacing w:before="156" w:beforeLines="50" w:after="156" w:afterLines="50" w:line="300" w:lineRule="auto"/>
        <w:ind w:firstLine="1124" w:firstLineChars="400"/>
        <w:rPr>
          <w:rFonts w:hint="eastAsia"/>
          <w:b/>
          <w:color w:val="auto"/>
          <w:sz w:val="28"/>
          <w:szCs w:val="28"/>
          <w:u w:val="single"/>
        </w:rPr>
      </w:pPr>
      <w:r>
        <w:rPr>
          <w:rFonts w:hint="eastAsia"/>
          <w:b/>
          <w:color w:val="auto"/>
          <w:sz w:val="28"/>
          <w:szCs w:val="28"/>
        </w:rPr>
        <w:t>签订地点：</w:t>
      </w:r>
      <w:r>
        <w:rPr>
          <w:rFonts w:hint="eastAsia"/>
          <w:b/>
          <w:color w:val="auto"/>
          <w:sz w:val="28"/>
          <w:szCs w:val="28"/>
          <w:u w:val="single"/>
        </w:rPr>
        <w:t xml:space="preserve">           </w:t>
      </w:r>
      <w:r>
        <w:rPr>
          <w:b/>
          <w:color w:val="auto"/>
          <w:sz w:val="28"/>
          <w:szCs w:val="28"/>
          <w:u w:val="single"/>
        </w:rPr>
        <w:t xml:space="preserve">  </w:t>
      </w:r>
      <w:r>
        <w:rPr>
          <w:rFonts w:hint="eastAsia"/>
          <w:b/>
          <w:color w:val="auto"/>
          <w:sz w:val="28"/>
          <w:szCs w:val="28"/>
          <w:u w:val="single"/>
        </w:rPr>
        <w:t xml:space="preserve">深圳市                </w:t>
      </w:r>
      <w:r>
        <w:rPr>
          <w:b/>
          <w:color w:val="auto"/>
          <w:sz w:val="28"/>
          <w:szCs w:val="28"/>
          <w:u w:val="single"/>
        </w:rPr>
        <w:t xml:space="preserve">     </w:t>
      </w:r>
    </w:p>
    <w:p>
      <w:pPr>
        <w:adjustRightInd w:val="0"/>
        <w:snapToGrid w:val="0"/>
        <w:spacing w:line="360" w:lineRule="auto"/>
        <w:jc w:val="center"/>
        <w:rPr>
          <w:rFonts w:hint="eastAsia" w:ascii="黑体" w:eastAsia="黑体"/>
          <w:b/>
          <w:bCs/>
          <w:color w:val="auto"/>
          <w:sz w:val="44"/>
          <w:szCs w:val="44"/>
        </w:rPr>
      </w:pPr>
    </w:p>
    <w:p>
      <w:pPr>
        <w:adjustRightInd w:val="0"/>
        <w:snapToGrid w:val="0"/>
        <w:spacing w:line="360" w:lineRule="auto"/>
        <w:jc w:val="center"/>
        <w:rPr>
          <w:rFonts w:hint="eastAsia" w:ascii="黑体" w:eastAsia="黑体"/>
          <w:b/>
          <w:bCs/>
          <w:color w:val="auto"/>
          <w:sz w:val="44"/>
          <w:szCs w:val="44"/>
        </w:rPr>
      </w:pPr>
    </w:p>
    <w:p>
      <w:pPr>
        <w:tabs>
          <w:tab w:val="left" w:pos="180"/>
          <w:tab w:val="left" w:pos="3780"/>
        </w:tabs>
        <w:adjustRightInd w:val="0"/>
        <w:snapToGrid w:val="0"/>
        <w:spacing w:after="156" w:afterLines="50" w:line="300" w:lineRule="auto"/>
        <w:ind w:left="0" w:leftChars="0" w:firstLine="0" w:firstLineChars="0"/>
        <w:jc w:val="center"/>
        <w:rPr>
          <w:rFonts w:hint="eastAsia"/>
          <w:color w:val="auto"/>
          <w:szCs w:val="21"/>
        </w:rPr>
      </w:pPr>
      <w:r>
        <w:rPr>
          <w:rFonts w:hint="eastAsia"/>
          <w:color w:val="auto"/>
          <w:szCs w:val="21"/>
        </w:rPr>
        <w:t>本合同共</w:t>
      </w:r>
      <w:r>
        <w:rPr>
          <w:color w:val="auto"/>
          <w:szCs w:val="21"/>
          <w:u w:val="single"/>
        </w:rPr>
        <w:t xml:space="preserve"> </w:t>
      </w:r>
      <w:r>
        <w:rPr>
          <w:rFonts w:hint="eastAsia"/>
          <w:color w:val="auto"/>
          <w:szCs w:val="21"/>
          <w:u w:val="single"/>
        </w:rPr>
        <w:t>10</w:t>
      </w:r>
      <w:r>
        <w:rPr>
          <w:color w:val="auto"/>
          <w:szCs w:val="21"/>
          <w:u w:val="single"/>
        </w:rPr>
        <w:t xml:space="preserve"> </w:t>
      </w:r>
      <w:r>
        <w:rPr>
          <w:rFonts w:hint="eastAsia"/>
          <w:color w:val="auto"/>
          <w:szCs w:val="21"/>
        </w:rPr>
        <w:t>页（含封面）</w:t>
      </w:r>
    </w:p>
    <w:p>
      <w:pPr>
        <w:tabs>
          <w:tab w:val="left" w:pos="180"/>
          <w:tab w:val="left" w:pos="3780"/>
        </w:tabs>
        <w:adjustRightInd w:val="0"/>
        <w:snapToGrid w:val="0"/>
        <w:spacing w:after="156" w:afterLines="50" w:line="300" w:lineRule="auto"/>
        <w:jc w:val="center"/>
        <w:rPr>
          <w:rFonts w:hint="eastAsia"/>
          <w:color w:val="auto"/>
          <w:szCs w:val="21"/>
        </w:rPr>
      </w:pPr>
      <w:r>
        <w:rPr>
          <w:rFonts w:hint="eastAsia"/>
          <w:color w:val="auto"/>
          <w:szCs w:val="21"/>
        </w:rPr>
        <w:br w:type="page"/>
      </w:r>
    </w:p>
    <w:p>
      <w:pPr>
        <w:adjustRightInd w:val="0"/>
        <w:snapToGrid w:val="0"/>
        <w:spacing w:before="156" w:beforeLines="50" w:after="156" w:afterLines="50" w:line="300" w:lineRule="auto"/>
        <w:ind w:left="180"/>
        <w:jc w:val="center"/>
        <w:rPr>
          <w:rFonts w:hint="eastAsia" w:ascii="黑体" w:eastAsia="黑体"/>
          <w:color w:val="auto"/>
          <w:sz w:val="24"/>
        </w:rPr>
      </w:pPr>
      <w:r>
        <w:rPr>
          <w:rFonts w:hint="eastAsia" w:ascii="黑体" w:eastAsia="黑体"/>
          <w:color w:val="auto"/>
          <w:sz w:val="24"/>
        </w:rPr>
        <w:t>特别提示</w:t>
      </w:r>
    </w:p>
    <w:p>
      <w:pPr>
        <w:adjustRightInd w:val="0"/>
        <w:snapToGrid w:val="0"/>
        <w:spacing w:before="156" w:beforeLines="50" w:after="156" w:afterLines="50" w:line="300" w:lineRule="auto"/>
        <w:ind w:left="275" w:leftChars="86" w:firstLine="480" w:firstLineChars="200"/>
        <w:rPr>
          <w:color w:val="auto"/>
          <w:sz w:val="24"/>
        </w:rPr>
      </w:pPr>
      <w:r>
        <w:rPr>
          <w:rFonts w:hint="eastAsia"/>
          <w:color w:val="auto"/>
          <w:sz w:val="24"/>
        </w:rPr>
        <w:t>1、签约一方有多个当事人的，可按其各自在合同关系中的作用，在 “乙方”项下（增页）分别排列为共同乙方。</w:t>
      </w:r>
    </w:p>
    <w:p>
      <w:pPr>
        <w:adjustRightInd w:val="0"/>
        <w:snapToGrid w:val="0"/>
        <w:spacing w:before="156" w:beforeLines="50" w:after="156" w:afterLines="50" w:line="300" w:lineRule="auto"/>
        <w:ind w:left="275" w:leftChars="86" w:firstLine="480" w:firstLineChars="200"/>
        <w:rPr>
          <w:color w:val="auto"/>
          <w:sz w:val="24"/>
        </w:rPr>
      </w:pPr>
      <w:r>
        <w:rPr>
          <w:rFonts w:hint="eastAsia"/>
          <w:color w:val="auto"/>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adjustRightInd w:val="0"/>
        <w:snapToGrid w:val="0"/>
        <w:spacing w:before="156" w:beforeLines="50" w:after="156" w:afterLines="50" w:line="300" w:lineRule="auto"/>
        <w:ind w:left="275" w:leftChars="86" w:firstLine="480" w:firstLineChars="200"/>
        <w:rPr>
          <w:color w:val="auto"/>
          <w:sz w:val="24"/>
        </w:rPr>
      </w:pPr>
      <w:r>
        <w:rPr>
          <w:rFonts w:hint="eastAsia"/>
          <w:color w:val="auto"/>
          <w:sz w:val="24"/>
        </w:rPr>
        <w:t>3、本合同示范文本中的“□”为可选择项目，选择该项目在“□”内划“√”，不选择的项目在“□”内划“×”。</w:t>
      </w:r>
    </w:p>
    <w:p>
      <w:pPr>
        <w:adjustRightInd w:val="0"/>
        <w:snapToGrid w:val="0"/>
        <w:spacing w:before="156" w:beforeLines="50" w:after="156" w:afterLines="50" w:line="300" w:lineRule="auto"/>
        <w:ind w:left="275" w:leftChars="86" w:firstLine="480" w:firstLineChars="200"/>
        <w:rPr>
          <w:color w:val="auto"/>
          <w:sz w:val="24"/>
        </w:rPr>
      </w:pPr>
      <w:r>
        <w:rPr>
          <w:rFonts w:hint="eastAsia"/>
          <w:color w:val="auto"/>
          <w:sz w:val="24"/>
        </w:rPr>
        <w:t>4、当事人使用本合同示范文本中，凡是当事人约定无需填写的条款，在该条款填写的空白处划“</w:t>
      </w:r>
      <w:r>
        <w:rPr>
          <w:color w:val="auto"/>
          <w:sz w:val="24"/>
        </w:rPr>
        <w:t>/</w:t>
      </w:r>
      <w:r>
        <w:rPr>
          <w:rFonts w:hint="eastAsia"/>
          <w:color w:val="auto"/>
          <w:sz w:val="24"/>
        </w:rPr>
        <w:t>”表示或注明“无”等字样。</w:t>
      </w:r>
    </w:p>
    <w:p>
      <w:pPr>
        <w:adjustRightInd w:val="0"/>
        <w:snapToGrid w:val="0"/>
        <w:spacing w:before="156" w:beforeLines="50" w:after="156" w:afterLines="50" w:line="300" w:lineRule="auto"/>
        <w:ind w:left="275" w:leftChars="86" w:firstLine="480" w:firstLineChars="200"/>
        <w:rPr>
          <w:color w:val="auto"/>
          <w:sz w:val="24"/>
        </w:rPr>
      </w:pPr>
      <w:r>
        <w:rPr>
          <w:rFonts w:hint="eastAsia"/>
          <w:color w:val="auto"/>
          <w:sz w:val="24"/>
        </w:rPr>
        <w:t>5、本合同示范文本中“……”为合同同类项列举的省略，当事人可根据项目实际情况在“……”项中作相应的增加或减少的调整。</w:t>
      </w:r>
    </w:p>
    <w:p>
      <w:pPr>
        <w:adjustRightInd w:val="0"/>
        <w:snapToGrid w:val="0"/>
        <w:spacing w:before="156" w:beforeLines="50" w:after="156" w:afterLines="50" w:line="300" w:lineRule="auto"/>
        <w:ind w:left="275" w:leftChars="86" w:firstLine="480" w:firstLineChars="200"/>
        <w:rPr>
          <w:rFonts w:hint="eastAsia" w:ascii="黑体" w:eastAsia="黑体"/>
          <w:b/>
          <w:bCs/>
          <w:color w:val="auto"/>
          <w:sz w:val="36"/>
        </w:rPr>
      </w:pPr>
      <w:r>
        <w:rPr>
          <w:rFonts w:hint="eastAsia"/>
          <w:color w:val="auto"/>
          <w:sz w:val="24"/>
        </w:rPr>
        <w:t>6、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adjustRightInd w:val="0"/>
        <w:snapToGrid w:val="0"/>
        <w:spacing w:before="156" w:beforeLines="50" w:after="156" w:afterLines="50" w:line="300" w:lineRule="auto"/>
        <w:ind w:left="275" w:leftChars="86" w:firstLine="480" w:firstLineChars="200"/>
        <w:rPr>
          <w:rFonts w:hint="eastAsia"/>
          <w:color w:val="auto"/>
          <w:sz w:val="24"/>
        </w:rPr>
      </w:pPr>
      <w:r>
        <w:rPr>
          <w:rFonts w:hint="eastAsia"/>
          <w:color w:val="auto"/>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hint="eastAsia"/>
          <w:b/>
          <w:color w:val="auto"/>
          <w:sz w:val="30"/>
        </w:rPr>
      </w:pPr>
    </w:p>
    <w:p>
      <w:pPr>
        <w:tabs>
          <w:tab w:val="left" w:pos="4140"/>
          <w:tab w:val="left" w:pos="8820"/>
        </w:tabs>
        <w:adjustRightInd w:val="0"/>
        <w:snapToGrid w:val="0"/>
        <w:spacing w:line="560" w:lineRule="exact"/>
        <w:rPr>
          <w:rFonts w:hint="eastAsia"/>
          <w:b/>
          <w:color w:val="auto"/>
          <w:sz w:val="30"/>
        </w:rPr>
      </w:pPr>
    </w:p>
    <w:p>
      <w:pPr>
        <w:tabs>
          <w:tab w:val="left" w:pos="4140"/>
          <w:tab w:val="left" w:pos="8820"/>
        </w:tabs>
        <w:adjustRightInd w:val="0"/>
        <w:snapToGrid w:val="0"/>
        <w:spacing w:line="560" w:lineRule="exact"/>
        <w:rPr>
          <w:rFonts w:hint="eastAsia"/>
          <w:b/>
          <w:color w:val="auto"/>
          <w:sz w:val="30"/>
        </w:rPr>
      </w:pPr>
    </w:p>
    <w:p>
      <w:pPr>
        <w:tabs>
          <w:tab w:val="left" w:pos="4140"/>
          <w:tab w:val="left" w:pos="8820"/>
        </w:tabs>
        <w:adjustRightInd w:val="0"/>
        <w:snapToGrid w:val="0"/>
        <w:spacing w:line="560" w:lineRule="exact"/>
        <w:rPr>
          <w:rFonts w:hint="eastAsia"/>
          <w:b/>
          <w:color w:val="auto"/>
          <w:sz w:val="30"/>
        </w:rPr>
      </w:pPr>
    </w:p>
    <w:p>
      <w:pPr>
        <w:tabs>
          <w:tab w:val="left" w:pos="4140"/>
          <w:tab w:val="left" w:pos="8820"/>
        </w:tabs>
        <w:adjustRightInd w:val="0"/>
        <w:snapToGrid w:val="0"/>
        <w:spacing w:line="560" w:lineRule="exact"/>
        <w:rPr>
          <w:rFonts w:hint="eastAsia"/>
          <w:b/>
          <w:color w:val="auto"/>
          <w:sz w:val="30"/>
        </w:rPr>
      </w:pPr>
    </w:p>
    <w:p>
      <w:pPr>
        <w:tabs>
          <w:tab w:val="left" w:pos="4140"/>
          <w:tab w:val="left" w:pos="8820"/>
        </w:tabs>
        <w:adjustRightInd w:val="0"/>
        <w:snapToGrid w:val="0"/>
        <w:spacing w:line="560" w:lineRule="exact"/>
        <w:rPr>
          <w:rFonts w:hint="eastAsia"/>
          <w:b/>
          <w:color w:val="auto"/>
          <w:sz w:val="30"/>
        </w:rPr>
      </w:pPr>
    </w:p>
    <w:p>
      <w:pPr>
        <w:pStyle w:val="8"/>
        <w:rPr>
          <w:rFonts w:hint="eastAsia"/>
          <w:color w:val="auto"/>
        </w:rPr>
      </w:pPr>
    </w:p>
    <w:p>
      <w:pPr>
        <w:tabs>
          <w:tab w:val="left" w:pos="4140"/>
          <w:tab w:val="left" w:pos="8820"/>
        </w:tabs>
        <w:adjustRightInd w:val="0"/>
        <w:snapToGrid w:val="0"/>
        <w:spacing w:line="560" w:lineRule="exact"/>
        <w:rPr>
          <w:rFonts w:hint="eastAsia"/>
          <w:b/>
          <w:color w:val="auto"/>
          <w:sz w:val="30"/>
        </w:rPr>
      </w:pPr>
    </w:p>
    <w:p>
      <w:pPr>
        <w:tabs>
          <w:tab w:val="left" w:pos="4140"/>
          <w:tab w:val="left" w:pos="7980"/>
        </w:tabs>
        <w:adjustRightInd w:val="0"/>
        <w:snapToGrid w:val="0"/>
        <w:spacing w:line="560" w:lineRule="exact"/>
        <w:ind w:firstLine="240" w:firstLineChars="100"/>
        <w:rPr>
          <w:rFonts w:hint="eastAsia"/>
          <w:color w:val="auto"/>
          <w:sz w:val="24"/>
        </w:rPr>
      </w:pPr>
      <w:r>
        <w:rPr>
          <w:rFonts w:hint="eastAsia"/>
          <w:b/>
          <w:color w:val="auto"/>
          <w:sz w:val="24"/>
        </w:rPr>
        <w:t>甲方（委托方）</w:t>
      </w:r>
      <w:r>
        <w:rPr>
          <w:rFonts w:hint="eastAsia"/>
          <w:color w:val="auto"/>
          <w:sz w:val="24"/>
        </w:rPr>
        <w:t>：</w:t>
      </w:r>
      <w:r>
        <w:rPr>
          <w:rFonts w:hint="eastAsia"/>
          <w:color w:val="auto"/>
          <w:sz w:val="24"/>
          <w:u w:val="single"/>
        </w:rPr>
        <w:t xml:space="preserve">                            </w:t>
      </w:r>
      <w:r>
        <w:rPr>
          <w:rFonts w:hint="eastAsia"/>
          <w:color w:val="auto"/>
          <w:sz w:val="24"/>
          <w:u w:val="single"/>
        </w:rPr>
        <w:tab/>
      </w:r>
    </w:p>
    <w:p>
      <w:pPr>
        <w:tabs>
          <w:tab w:val="left" w:pos="7980"/>
        </w:tabs>
        <w:adjustRightInd w:val="0"/>
        <w:snapToGrid w:val="0"/>
        <w:spacing w:line="560" w:lineRule="exact"/>
        <w:ind w:firstLine="240" w:firstLineChars="100"/>
        <w:rPr>
          <w:rFonts w:hint="eastAsia"/>
          <w:color w:val="auto"/>
          <w:sz w:val="24"/>
          <w:u w:val="single"/>
        </w:rPr>
      </w:pPr>
      <w:r>
        <w:rPr>
          <w:rFonts w:hint="eastAsia"/>
          <w:b/>
          <w:color w:val="auto"/>
          <w:sz w:val="24"/>
        </w:rPr>
        <w:t>住所地：</w:t>
      </w:r>
      <w:r>
        <w:rPr>
          <w:rFonts w:hint="eastAsia"/>
          <w:color w:val="auto"/>
          <w:sz w:val="24"/>
          <w:u w:val="single"/>
        </w:rPr>
        <w:t xml:space="preserve">                                 </w:t>
      </w:r>
      <w:r>
        <w:rPr>
          <w:rFonts w:hint="eastAsia"/>
          <w:color w:val="auto"/>
          <w:sz w:val="24"/>
          <w:u w:val="single"/>
        </w:rPr>
        <w:tab/>
      </w:r>
    </w:p>
    <w:p>
      <w:pPr>
        <w:tabs>
          <w:tab w:val="left" w:pos="7920"/>
          <w:tab w:val="left" w:pos="7980"/>
        </w:tabs>
        <w:adjustRightInd w:val="0"/>
        <w:snapToGrid w:val="0"/>
        <w:spacing w:line="560" w:lineRule="exact"/>
        <w:ind w:firstLine="240" w:firstLineChars="100"/>
        <w:rPr>
          <w:rFonts w:hint="eastAsia"/>
          <w:color w:val="auto"/>
          <w:sz w:val="24"/>
          <w:u w:val="single"/>
        </w:rPr>
      </w:pPr>
      <w:r>
        <w:rPr>
          <w:rFonts w:hint="eastAsia"/>
          <w:b/>
          <w:color w:val="auto"/>
          <w:sz w:val="24"/>
        </w:rPr>
        <w:t>法定代表人：</w:t>
      </w:r>
      <w:r>
        <w:rPr>
          <w:rFonts w:hint="eastAsia"/>
          <w:color w:val="auto"/>
          <w:sz w:val="24"/>
          <w:u w:val="single"/>
        </w:rPr>
        <w:t xml:space="preserve">                                             </w:t>
      </w:r>
      <w:r>
        <w:rPr>
          <w:rFonts w:hint="eastAsia"/>
          <w:color w:val="auto"/>
          <w:sz w:val="24"/>
          <w:u w:val="single"/>
        </w:rPr>
        <w:tab/>
      </w:r>
      <w:r>
        <w:rPr>
          <w:rFonts w:hint="eastAsia"/>
          <w:color w:val="auto"/>
          <w:sz w:val="24"/>
          <w:u w:val="single"/>
        </w:rPr>
        <w:tab/>
      </w:r>
    </w:p>
    <w:p>
      <w:pPr>
        <w:tabs>
          <w:tab w:val="left" w:pos="7980"/>
          <w:tab w:val="left" w:pos="8220"/>
        </w:tabs>
        <w:adjustRightInd w:val="0"/>
        <w:snapToGrid w:val="0"/>
        <w:spacing w:line="560" w:lineRule="exact"/>
        <w:ind w:firstLine="240" w:firstLineChars="100"/>
        <w:rPr>
          <w:rFonts w:hint="eastAsia"/>
          <w:color w:val="auto"/>
          <w:sz w:val="24"/>
          <w:u w:val="single"/>
        </w:rPr>
      </w:pPr>
      <w:r>
        <w:rPr>
          <w:rFonts w:hint="eastAsia"/>
          <w:b/>
          <w:color w:val="auto"/>
          <w:sz w:val="24"/>
        </w:rPr>
        <w:t>合同联系人：</w:t>
      </w:r>
      <w:r>
        <w:rPr>
          <w:rFonts w:hint="eastAsia"/>
          <w:color w:val="auto"/>
          <w:sz w:val="24"/>
          <w:u w:val="single"/>
        </w:rPr>
        <w:t xml:space="preserve">                                              </w:t>
      </w:r>
      <w:r>
        <w:rPr>
          <w:rFonts w:hint="eastAsia"/>
          <w:color w:val="auto"/>
          <w:sz w:val="24"/>
          <w:u w:val="single"/>
        </w:rPr>
        <w:tab/>
      </w:r>
    </w:p>
    <w:p>
      <w:pPr>
        <w:tabs>
          <w:tab w:val="left" w:pos="7980"/>
        </w:tabs>
        <w:adjustRightInd w:val="0"/>
        <w:snapToGrid w:val="0"/>
        <w:spacing w:line="560" w:lineRule="exact"/>
        <w:ind w:firstLine="240" w:firstLineChars="100"/>
        <w:rPr>
          <w:rFonts w:hint="eastAsia" w:eastAsia="仿宋_GB2312"/>
          <w:b/>
          <w:color w:val="auto"/>
          <w:sz w:val="24"/>
          <w:u w:val="single"/>
          <w:lang w:val="en-US" w:eastAsia="zh-CN"/>
        </w:rPr>
      </w:pPr>
      <w:r>
        <w:rPr>
          <w:rFonts w:hint="eastAsia"/>
          <w:b/>
          <w:color w:val="auto"/>
          <w:sz w:val="24"/>
        </w:rPr>
        <w:t>合同联系人电子邮箱：</w:t>
      </w:r>
      <w:r>
        <w:rPr>
          <w:rFonts w:hint="eastAsia"/>
          <w:color w:val="auto"/>
          <w:sz w:val="24"/>
          <w:u w:val="single"/>
        </w:rPr>
        <w:t xml:space="preserve">                         </w:t>
      </w:r>
      <w:r>
        <w:rPr>
          <w:rFonts w:hint="eastAsia"/>
          <w:color w:val="auto"/>
          <w:sz w:val="24"/>
          <w:u w:val="single"/>
          <w:lang w:val="en-US" w:eastAsia="zh-CN"/>
        </w:rPr>
        <w:t xml:space="preserve"> </w:t>
      </w:r>
    </w:p>
    <w:p>
      <w:pPr>
        <w:tabs>
          <w:tab w:val="left" w:pos="7980"/>
        </w:tabs>
        <w:adjustRightInd w:val="0"/>
        <w:snapToGrid w:val="0"/>
        <w:spacing w:line="560" w:lineRule="exact"/>
        <w:ind w:firstLine="240" w:firstLineChars="100"/>
        <w:rPr>
          <w:rFonts w:hint="eastAsia"/>
          <w:color w:val="auto"/>
          <w:sz w:val="24"/>
          <w:u w:val="single"/>
        </w:rPr>
      </w:pPr>
      <w:r>
        <w:rPr>
          <w:rFonts w:hint="eastAsia"/>
          <w:b/>
          <w:color w:val="auto"/>
          <w:sz w:val="24"/>
        </w:rPr>
        <w:t>通讯地址：</w:t>
      </w:r>
      <w:r>
        <w:rPr>
          <w:rFonts w:hint="eastAsia"/>
          <w:color w:val="auto"/>
          <w:sz w:val="24"/>
          <w:u w:val="single"/>
        </w:rPr>
        <w:t xml:space="preserve">                  </w:t>
      </w:r>
      <w:r>
        <w:rPr>
          <w:rFonts w:hint="eastAsia"/>
          <w:color w:val="auto"/>
          <w:sz w:val="24"/>
          <w:u w:val="single"/>
        </w:rPr>
        <w:tab/>
      </w:r>
    </w:p>
    <w:p>
      <w:pPr>
        <w:tabs>
          <w:tab w:val="left" w:pos="7980"/>
        </w:tabs>
        <w:adjustRightInd w:val="0"/>
        <w:snapToGrid w:val="0"/>
        <w:spacing w:line="560" w:lineRule="exact"/>
        <w:ind w:firstLine="240" w:firstLineChars="100"/>
        <w:rPr>
          <w:rFonts w:hint="eastAsia"/>
          <w:b/>
          <w:color w:val="auto"/>
          <w:sz w:val="24"/>
          <w:u w:val="single"/>
        </w:rPr>
      </w:pPr>
      <w:r>
        <w:rPr>
          <w:rFonts w:hint="eastAsia"/>
          <w:b/>
          <w:color w:val="auto"/>
          <w:sz w:val="24"/>
        </w:rPr>
        <w:t>邮政编码：</w:t>
      </w:r>
      <w:r>
        <w:rPr>
          <w:rFonts w:hint="eastAsia"/>
          <w:color w:val="auto"/>
          <w:sz w:val="24"/>
          <w:u w:val="single"/>
        </w:rPr>
        <w:t xml:space="preserve">                                               </w:t>
      </w:r>
    </w:p>
    <w:p>
      <w:pPr>
        <w:tabs>
          <w:tab w:val="left" w:pos="4200"/>
          <w:tab w:val="left" w:pos="7320"/>
          <w:tab w:val="left" w:pos="7980"/>
        </w:tabs>
        <w:adjustRightInd w:val="0"/>
        <w:snapToGrid w:val="0"/>
        <w:spacing w:line="560" w:lineRule="exact"/>
        <w:ind w:firstLine="240" w:firstLineChars="100"/>
        <w:rPr>
          <w:rFonts w:hint="eastAsia"/>
          <w:b/>
          <w:color w:val="auto"/>
          <w:sz w:val="24"/>
        </w:rPr>
      </w:pPr>
      <w:r>
        <w:rPr>
          <w:rFonts w:hint="eastAsia"/>
          <w:b/>
          <w:color w:val="auto"/>
          <w:sz w:val="24"/>
        </w:rPr>
        <w:t>电话：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b/>
          <w:color w:val="auto"/>
          <w:sz w:val="24"/>
        </w:rPr>
        <w:t>传真：</w:t>
      </w:r>
      <w:r>
        <w:rPr>
          <w:rFonts w:hint="eastAsia"/>
          <w:color w:val="auto"/>
          <w:sz w:val="24"/>
          <w:u w:val="single"/>
        </w:rPr>
        <w:t xml:space="preserve">                      </w:t>
      </w:r>
    </w:p>
    <w:p>
      <w:pPr>
        <w:tabs>
          <w:tab w:val="left" w:pos="7920"/>
          <w:tab w:val="left" w:pos="7980"/>
        </w:tabs>
        <w:adjustRightInd w:val="0"/>
        <w:snapToGrid w:val="0"/>
        <w:spacing w:line="560" w:lineRule="exact"/>
        <w:ind w:firstLine="240" w:firstLineChars="100"/>
        <w:rPr>
          <w:rFonts w:hint="eastAsia"/>
          <w:b/>
          <w:color w:val="auto"/>
          <w:sz w:val="24"/>
        </w:rPr>
      </w:pPr>
      <w:r>
        <w:rPr>
          <w:rFonts w:hint="eastAsia"/>
          <w:b/>
          <w:color w:val="auto"/>
          <w:sz w:val="24"/>
        </w:rPr>
        <w:t>开户银行：</w:t>
      </w:r>
      <w:r>
        <w:rPr>
          <w:rFonts w:hint="eastAsia"/>
          <w:color w:val="auto"/>
          <w:sz w:val="24"/>
          <w:u w:val="single"/>
        </w:rPr>
        <w:t xml:space="preserve">                    /                                 </w:t>
      </w:r>
      <w:r>
        <w:rPr>
          <w:rFonts w:hint="eastAsia"/>
          <w:color w:val="auto"/>
          <w:sz w:val="24"/>
          <w:u w:val="single"/>
        </w:rPr>
        <w:tab/>
      </w:r>
      <w:r>
        <w:rPr>
          <w:rFonts w:hint="eastAsia"/>
          <w:color w:val="auto"/>
          <w:sz w:val="24"/>
          <w:u w:val="single"/>
        </w:rPr>
        <w:tab/>
      </w:r>
    </w:p>
    <w:p>
      <w:pPr>
        <w:tabs>
          <w:tab w:val="left" w:pos="2520"/>
          <w:tab w:val="left" w:pos="7920"/>
          <w:tab w:val="left" w:pos="7980"/>
        </w:tabs>
        <w:adjustRightInd w:val="0"/>
        <w:snapToGrid w:val="0"/>
        <w:spacing w:line="560" w:lineRule="exact"/>
        <w:ind w:firstLine="240" w:firstLineChars="100"/>
        <w:rPr>
          <w:rFonts w:hint="eastAsia"/>
          <w:b/>
          <w:color w:val="auto"/>
          <w:sz w:val="24"/>
        </w:rPr>
      </w:pPr>
      <w:r>
        <w:rPr>
          <w:rFonts w:hint="eastAsia"/>
          <w:b/>
          <w:color w:val="auto"/>
          <w:sz w:val="24"/>
        </w:rPr>
        <w:t>银行账号：</w:t>
      </w:r>
      <w:r>
        <w:rPr>
          <w:rFonts w:hint="eastAsia"/>
          <w:color w:val="auto"/>
          <w:sz w:val="24"/>
          <w:u w:val="single"/>
        </w:rPr>
        <w:t xml:space="preserve">                    /                                 </w:t>
      </w:r>
      <w:r>
        <w:rPr>
          <w:rFonts w:hint="eastAsia"/>
          <w:color w:val="auto"/>
          <w:sz w:val="24"/>
          <w:u w:val="single"/>
        </w:rPr>
        <w:tab/>
      </w:r>
      <w:r>
        <w:rPr>
          <w:rFonts w:hint="eastAsia"/>
          <w:color w:val="auto"/>
          <w:sz w:val="24"/>
          <w:u w:val="single"/>
        </w:rPr>
        <w:tab/>
      </w:r>
    </w:p>
    <w:p>
      <w:pPr>
        <w:tabs>
          <w:tab w:val="left" w:pos="7980"/>
        </w:tabs>
        <w:adjustRightInd w:val="0"/>
        <w:snapToGrid w:val="0"/>
        <w:spacing w:line="560" w:lineRule="exact"/>
        <w:rPr>
          <w:rFonts w:hint="eastAsia"/>
          <w:b/>
          <w:color w:val="auto"/>
          <w:sz w:val="24"/>
        </w:rPr>
      </w:pPr>
    </w:p>
    <w:p>
      <w:pPr>
        <w:tabs>
          <w:tab w:val="left" w:pos="4140"/>
          <w:tab w:val="left" w:pos="7980"/>
        </w:tabs>
        <w:adjustRightInd w:val="0"/>
        <w:snapToGrid w:val="0"/>
        <w:spacing w:line="560" w:lineRule="exact"/>
        <w:ind w:firstLine="240" w:firstLineChars="100"/>
        <w:rPr>
          <w:rFonts w:hint="eastAsia" w:ascii="宋体" w:hAnsi="宋体"/>
          <w:color w:val="auto"/>
          <w:sz w:val="24"/>
          <w:u w:val="single"/>
        </w:rPr>
      </w:pPr>
      <w:r>
        <w:rPr>
          <w:rFonts w:hint="eastAsia" w:ascii="宋体" w:hAnsi="宋体"/>
          <w:b/>
          <w:color w:val="auto"/>
          <w:sz w:val="24"/>
        </w:rPr>
        <w:t>乙方（受托方）：</w:t>
      </w:r>
      <w:r>
        <w:rPr>
          <w:rFonts w:hint="eastAsia" w:ascii="宋体" w:hAnsi="宋体"/>
          <w:color w:val="auto"/>
          <w:sz w:val="24"/>
          <w:u w:val="single"/>
        </w:rPr>
        <w:t xml:space="preserve">                        </w:t>
      </w:r>
      <w:r>
        <w:rPr>
          <w:rFonts w:hint="eastAsia" w:ascii="宋体" w:hAnsi="宋体"/>
          <w:color w:val="auto"/>
          <w:sz w:val="24"/>
          <w:u w:val="single"/>
        </w:rPr>
        <w:tab/>
      </w:r>
    </w:p>
    <w:p>
      <w:pPr>
        <w:tabs>
          <w:tab w:val="left" w:pos="7980"/>
        </w:tabs>
        <w:adjustRightInd w:val="0"/>
        <w:snapToGrid w:val="0"/>
        <w:spacing w:line="560" w:lineRule="exact"/>
        <w:ind w:firstLine="240" w:firstLineChars="100"/>
        <w:rPr>
          <w:rFonts w:hint="eastAsia" w:ascii="宋体" w:hAnsi="宋体"/>
          <w:color w:val="auto"/>
          <w:sz w:val="24"/>
          <w:u w:val="single"/>
        </w:rPr>
      </w:pPr>
      <w:r>
        <w:rPr>
          <w:rFonts w:hint="eastAsia" w:ascii="宋体" w:hAnsi="宋体"/>
          <w:b/>
          <w:color w:val="auto"/>
          <w:sz w:val="24"/>
        </w:rPr>
        <w:t>住所地：</w:t>
      </w:r>
      <w:r>
        <w:rPr>
          <w:rFonts w:hint="eastAsia" w:ascii="宋体" w:hAnsi="宋体"/>
          <w:color w:val="auto"/>
          <w:sz w:val="24"/>
          <w:u w:val="single"/>
        </w:rPr>
        <w:t xml:space="preserve">                          </w:t>
      </w:r>
      <w:r>
        <w:rPr>
          <w:rFonts w:hint="eastAsia" w:ascii="宋体" w:hAnsi="宋体"/>
          <w:color w:val="auto"/>
          <w:sz w:val="24"/>
          <w:u w:val="single"/>
        </w:rPr>
        <w:tab/>
      </w:r>
    </w:p>
    <w:p>
      <w:pPr>
        <w:tabs>
          <w:tab w:val="left" w:pos="7980"/>
        </w:tabs>
        <w:adjustRightInd w:val="0"/>
        <w:snapToGrid w:val="0"/>
        <w:spacing w:line="560" w:lineRule="exact"/>
        <w:ind w:firstLine="240" w:firstLineChars="100"/>
        <w:rPr>
          <w:rFonts w:hint="eastAsia" w:ascii="宋体" w:hAnsi="宋体"/>
          <w:color w:val="auto"/>
          <w:sz w:val="24"/>
          <w:u w:val="single"/>
        </w:rPr>
      </w:pPr>
      <w:r>
        <w:rPr>
          <w:rFonts w:hint="eastAsia" w:ascii="宋体" w:hAnsi="宋体"/>
          <w:b/>
          <w:color w:val="auto"/>
          <w:sz w:val="24"/>
        </w:rPr>
        <w:t>法定代表人：</w:t>
      </w:r>
      <w:r>
        <w:rPr>
          <w:rFonts w:hint="eastAsia" w:ascii="宋体" w:hAnsi="宋体"/>
          <w:color w:val="auto"/>
          <w:sz w:val="24"/>
          <w:u w:val="single"/>
        </w:rPr>
        <w:t xml:space="preserve">                                               </w:t>
      </w:r>
      <w:r>
        <w:rPr>
          <w:rFonts w:hint="eastAsia" w:ascii="宋体" w:hAnsi="宋体"/>
          <w:color w:val="auto"/>
          <w:sz w:val="24"/>
          <w:u w:val="single"/>
        </w:rPr>
        <w:tab/>
      </w:r>
    </w:p>
    <w:p>
      <w:pPr>
        <w:adjustRightInd w:val="0"/>
        <w:snapToGrid w:val="0"/>
        <w:spacing w:line="560" w:lineRule="exact"/>
        <w:ind w:firstLine="240" w:firstLineChars="100"/>
        <w:rPr>
          <w:rFonts w:hint="eastAsia" w:ascii="宋体" w:hAnsi="宋体"/>
          <w:color w:val="auto"/>
          <w:sz w:val="24"/>
          <w:u w:val="single"/>
        </w:rPr>
      </w:pPr>
      <w:r>
        <w:rPr>
          <w:rFonts w:hint="eastAsia" w:ascii="宋体" w:hAnsi="宋体"/>
          <w:b/>
          <w:color w:val="auto"/>
          <w:sz w:val="24"/>
        </w:rPr>
        <w:t>合同联系人：</w:t>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p>
    <w:p>
      <w:pPr>
        <w:tabs>
          <w:tab w:val="left" w:pos="7980"/>
          <w:tab w:val="left" w:pos="8220"/>
        </w:tabs>
        <w:adjustRightInd w:val="0"/>
        <w:snapToGrid w:val="0"/>
        <w:spacing w:line="560" w:lineRule="exact"/>
        <w:ind w:firstLine="240" w:firstLineChars="100"/>
        <w:rPr>
          <w:rFonts w:hint="eastAsia" w:ascii="宋体" w:hAnsi="宋体"/>
          <w:b/>
          <w:color w:val="auto"/>
          <w:sz w:val="24"/>
          <w:u w:val="single"/>
        </w:rPr>
      </w:pPr>
      <w:r>
        <w:rPr>
          <w:rFonts w:hint="eastAsia" w:ascii="宋体" w:hAnsi="宋体"/>
          <w:b/>
          <w:color w:val="auto"/>
          <w:sz w:val="24"/>
        </w:rPr>
        <w:t>合同联系人电子邮箱：</w:t>
      </w:r>
      <w:r>
        <w:rPr>
          <w:rFonts w:hint="eastAsia" w:ascii="宋体" w:hAnsi="宋体"/>
          <w:color w:val="auto"/>
          <w:sz w:val="24"/>
          <w:u w:val="single"/>
        </w:rPr>
        <w:t xml:space="preserve">                          </w:t>
      </w:r>
      <w:r>
        <w:rPr>
          <w:rFonts w:hint="eastAsia" w:ascii="宋体" w:hAnsi="宋体"/>
          <w:color w:val="auto"/>
          <w:sz w:val="24"/>
          <w:u w:val="single"/>
        </w:rPr>
        <w:tab/>
      </w:r>
    </w:p>
    <w:p>
      <w:pPr>
        <w:tabs>
          <w:tab w:val="left" w:pos="7980"/>
        </w:tabs>
        <w:adjustRightInd w:val="0"/>
        <w:snapToGrid w:val="0"/>
        <w:spacing w:line="560" w:lineRule="exact"/>
        <w:ind w:firstLine="240" w:firstLineChars="100"/>
        <w:rPr>
          <w:rFonts w:hint="eastAsia"/>
          <w:color w:val="auto"/>
          <w:sz w:val="24"/>
          <w:u w:val="single"/>
        </w:rPr>
      </w:pPr>
      <w:r>
        <w:rPr>
          <w:rFonts w:hint="eastAsia"/>
          <w:b/>
          <w:color w:val="auto"/>
          <w:sz w:val="24"/>
        </w:rPr>
        <w:t>通讯地址：</w:t>
      </w:r>
      <w:r>
        <w:rPr>
          <w:rFonts w:hint="eastAsia"/>
          <w:color w:val="auto"/>
          <w:sz w:val="24"/>
          <w:u w:val="single"/>
        </w:rPr>
        <w:t xml:space="preserve">                 </w:t>
      </w:r>
      <w:r>
        <w:rPr>
          <w:rFonts w:hint="eastAsia"/>
          <w:color w:val="auto"/>
          <w:sz w:val="24"/>
          <w:u w:val="single"/>
        </w:rPr>
        <w:tab/>
      </w:r>
    </w:p>
    <w:p>
      <w:pPr>
        <w:tabs>
          <w:tab w:val="left" w:pos="7980"/>
        </w:tabs>
        <w:adjustRightInd w:val="0"/>
        <w:snapToGrid w:val="0"/>
        <w:spacing w:line="560" w:lineRule="exact"/>
        <w:ind w:firstLine="240" w:firstLineChars="100"/>
        <w:rPr>
          <w:rFonts w:hint="eastAsia"/>
          <w:b/>
          <w:color w:val="auto"/>
          <w:sz w:val="24"/>
          <w:u w:val="single"/>
        </w:rPr>
      </w:pPr>
      <w:r>
        <w:rPr>
          <w:rFonts w:hint="eastAsia"/>
          <w:b/>
          <w:color w:val="auto"/>
          <w:sz w:val="24"/>
        </w:rPr>
        <w:t>邮政编码：</w:t>
      </w:r>
      <w:r>
        <w:rPr>
          <w:rFonts w:hint="eastAsia"/>
          <w:color w:val="auto"/>
          <w:sz w:val="24"/>
          <w:u w:val="single"/>
        </w:rPr>
        <w:t xml:space="preserve">                                              </w:t>
      </w:r>
      <w:r>
        <w:rPr>
          <w:rFonts w:hint="eastAsia"/>
          <w:color w:val="auto"/>
          <w:sz w:val="24"/>
          <w:u w:val="single"/>
        </w:rPr>
        <w:tab/>
      </w:r>
    </w:p>
    <w:p>
      <w:pPr>
        <w:tabs>
          <w:tab w:val="left" w:pos="4200"/>
          <w:tab w:val="left" w:pos="7320"/>
          <w:tab w:val="left" w:pos="7980"/>
        </w:tabs>
        <w:adjustRightInd w:val="0"/>
        <w:snapToGrid w:val="0"/>
        <w:spacing w:line="560" w:lineRule="exact"/>
        <w:ind w:firstLine="240" w:firstLineChars="100"/>
        <w:rPr>
          <w:rFonts w:hint="eastAsia"/>
          <w:b/>
          <w:color w:val="auto"/>
          <w:sz w:val="24"/>
        </w:rPr>
      </w:pPr>
      <w:r>
        <w:rPr>
          <w:rFonts w:hint="eastAsia"/>
          <w:b/>
          <w:color w:val="auto"/>
          <w:sz w:val="24"/>
        </w:rPr>
        <w:t>电话：</w:t>
      </w:r>
      <w:r>
        <w:rPr>
          <w:rFonts w:hint="eastAsia"/>
          <w:color w:val="auto"/>
          <w:sz w:val="24"/>
          <w:u w:val="single"/>
        </w:rPr>
        <w:t xml:space="preserve">          </w:t>
      </w:r>
      <w:r>
        <w:rPr>
          <w:rFonts w:hint="eastAsia"/>
          <w:b/>
          <w:color w:val="auto"/>
          <w:sz w:val="24"/>
        </w:rPr>
        <w:t>传真：</w:t>
      </w:r>
      <w:r>
        <w:rPr>
          <w:rFonts w:hint="eastAsia"/>
          <w:color w:val="auto"/>
          <w:sz w:val="24"/>
          <w:u w:val="single"/>
        </w:rPr>
        <w:t xml:space="preserve">                </w:t>
      </w:r>
    </w:p>
    <w:p>
      <w:pPr>
        <w:tabs>
          <w:tab w:val="left" w:pos="7920"/>
          <w:tab w:val="left" w:pos="7980"/>
        </w:tabs>
        <w:adjustRightInd w:val="0"/>
        <w:snapToGrid w:val="0"/>
        <w:spacing w:line="560" w:lineRule="exact"/>
        <w:ind w:firstLine="240" w:firstLineChars="100"/>
        <w:rPr>
          <w:rFonts w:hint="eastAsia"/>
          <w:color w:val="auto"/>
          <w:sz w:val="24"/>
          <w:u w:val="single"/>
        </w:rPr>
      </w:pPr>
      <w:r>
        <w:rPr>
          <w:rFonts w:hint="eastAsia"/>
          <w:b/>
          <w:color w:val="auto"/>
          <w:sz w:val="24"/>
        </w:rPr>
        <w:t>开户银行：</w:t>
      </w:r>
      <w:r>
        <w:rPr>
          <w:rFonts w:hint="eastAsia"/>
          <w:color w:val="auto"/>
          <w:sz w:val="24"/>
          <w:u w:val="single"/>
        </w:rPr>
        <w:t xml:space="preserve">                                       </w:t>
      </w:r>
      <w:r>
        <w:rPr>
          <w:rFonts w:hint="eastAsia"/>
          <w:color w:val="auto"/>
          <w:sz w:val="24"/>
          <w:u w:val="single"/>
        </w:rPr>
        <w:tab/>
      </w:r>
    </w:p>
    <w:p>
      <w:pPr>
        <w:tabs>
          <w:tab w:val="left" w:pos="7980"/>
        </w:tabs>
        <w:adjustRightInd w:val="0"/>
        <w:snapToGrid w:val="0"/>
        <w:spacing w:after="156" w:afterLines="50" w:line="560" w:lineRule="exact"/>
        <w:ind w:left="0" w:leftChars="0" w:firstLine="240" w:firstLineChars="100"/>
        <w:rPr>
          <w:rFonts w:hint="eastAsia"/>
          <w:color w:val="auto"/>
          <w:sz w:val="24"/>
        </w:rPr>
      </w:pPr>
      <w:r>
        <w:rPr>
          <w:rFonts w:hint="eastAsia"/>
          <w:b/>
          <w:color w:val="auto"/>
          <w:sz w:val="24"/>
        </w:rPr>
        <w:t>银行账号：</w:t>
      </w:r>
      <w:r>
        <w:rPr>
          <w:rFonts w:hint="eastAsia"/>
          <w:color w:val="auto"/>
          <w:sz w:val="24"/>
          <w:u w:val="single"/>
        </w:rPr>
        <w:t xml:space="preserve">                              </w:t>
      </w:r>
    </w:p>
    <w:p>
      <w:pPr>
        <w:tabs>
          <w:tab w:val="left" w:pos="7920"/>
        </w:tabs>
        <w:adjustRightInd w:val="0"/>
        <w:snapToGrid w:val="0"/>
        <w:spacing w:before="93" w:beforeLines="30" w:line="336" w:lineRule="auto"/>
        <w:ind w:firstLine="480" w:firstLineChars="200"/>
        <w:rPr>
          <w:rFonts w:hint="eastAsia" w:ascii="宋体" w:hAnsi="宋体"/>
          <w:color w:val="auto"/>
          <w:sz w:val="24"/>
        </w:rPr>
      </w:pPr>
      <w:r>
        <w:rPr>
          <w:rFonts w:hint="eastAsia" w:ascii="宋体" w:hAnsi="宋体"/>
          <w:color w:val="auto"/>
          <w:sz w:val="24"/>
        </w:rPr>
        <w:br w:type="page"/>
      </w:r>
    </w:p>
    <w:p>
      <w:pPr>
        <w:tabs>
          <w:tab w:val="left" w:pos="7920"/>
        </w:tabs>
        <w:adjustRightInd w:val="0"/>
        <w:snapToGrid w:val="0"/>
        <w:spacing w:before="93" w:beforeLines="30" w:line="336" w:lineRule="auto"/>
        <w:ind w:firstLine="602" w:firstLineChars="200"/>
        <w:jc w:val="center"/>
        <w:rPr>
          <w:rFonts w:hint="eastAsia" w:ascii="宋体" w:hAnsi="宋体"/>
          <w:b/>
          <w:bCs/>
          <w:color w:val="auto"/>
          <w:sz w:val="30"/>
          <w:szCs w:val="30"/>
        </w:rPr>
      </w:pPr>
    </w:p>
    <w:p>
      <w:pPr>
        <w:tabs>
          <w:tab w:val="left" w:pos="7920"/>
        </w:tabs>
        <w:adjustRightInd w:val="0"/>
        <w:snapToGrid w:val="0"/>
        <w:spacing w:before="93" w:beforeLines="30" w:line="336" w:lineRule="auto"/>
        <w:ind w:left="0" w:leftChars="0" w:firstLine="0" w:firstLineChars="0"/>
        <w:jc w:val="center"/>
        <w:rPr>
          <w:rFonts w:hint="eastAsia" w:ascii="宋体" w:hAnsi="宋体"/>
          <w:b/>
          <w:bCs/>
          <w:color w:val="auto"/>
          <w:sz w:val="30"/>
          <w:szCs w:val="30"/>
        </w:rPr>
      </w:pPr>
      <w:r>
        <w:rPr>
          <w:rFonts w:hint="eastAsia" w:ascii="宋体" w:hAnsi="宋体"/>
          <w:b/>
          <w:bCs/>
          <w:color w:val="auto"/>
          <w:sz w:val="30"/>
          <w:szCs w:val="30"/>
          <w:lang w:eastAsia="zh-CN"/>
        </w:rPr>
        <w:t>《</w:t>
      </w:r>
      <w:r>
        <w:rPr>
          <w:rFonts w:hint="eastAsia" w:ascii="宋体" w:hAnsi="宋体"/>
          <w:b/>
          <w:bCs/>
          <w:color w:val="auto"/>
          <w:sz w:val="30"/>
          <w:szCs w:val="30"/>
        </w:rPr>
        <w:t>创建美好家园典型案例项目</w:t>
      </w:r>
      <w:r>
        <w:rPr>
          <w:rFonts w:hint="eastAsia" w:ascii="宋体" w:hAnsi="宋体"/>
          <w:b/>
          <w:bCs/>
          <w:color w:val="auto"/>
          <w:sz w:val="30"/>
          <w:szCs w:val="30"/>
          <w:lang w:eastAsia="zh-CN"/>
        </w:rPr>
        <w:t>》</w:t>
      </w:r>
      <w:r>
        <w:rPr>
          <w:rFonts w:hint="eastAsia" w:ascii="宋体" w:hAnsi="宋体"/>
          <w:b/>
          <w:bCs/>
          <w:color w:val="auto"/>
          <w:sz w:val="30"/>
          <w:szCs w:val="30"/>
        </w:rPr>
        <w:t>委托合同</w:t>
      </w:r>
    </w:p>
    <w:p>
      <w:pPr>
        <w:tabs>
          <w:tab w:val="left" w:pos="7920"/>
        </w:tabs>
        <w:adjustRightInd w:val="0"/>
        <w:snapToGrid w:val="0"/>
        <w:spacing w:before="93" w:beforeLines="30" w:line="336" w:lineRule="auto"/>
        <w:ind w:left="730" w:leftChars="228"/>
        <w:rPr>
          <w:rFonts w:hint="eastAsia" w:ascii="宋体" w:hAnsi="宋体"/>
          <w:color w:val="auto"/>
          <w:sz w:val="24"/>
        </w:rPr>
      </w:pPr>
    </w:p>
    <w:p>
      <w:pPr>
        <w:tabs>
          <w:tab w:val="left" w:pos="7920"/>
        </w:tabs>
        <w:adjustRightInd w:val="0"/>
        <w:snapToGrid w:val="0"/>
        <w:spacing w:before="93" w:beforeLines="30" w:line="336" w:lineRule="auto"/>
        <w:ind w:firstLine="480" w:firstLineChars="200"/>
        <w:rPr>
          <w:rFonts w:hint="eastAsia" w:ascii="宋体" w:hAnsi="宋体"/>
          <w:color w:val="auto"/>
          <w:sz w:val="24"/>
        </w:rPr>
      </w:pPr>
      <w:r>
        <w:rPr>
          <w:rFonts w:hint="eastAsia" w:ascii="宋体" w:hAnsi="宋体"/>
          <w:color w:val="auto"/>
          <w:sz w:val="24"/>
        </w:rPr>
        <w:t>根据《中华人民共和国民法典》及相关法律、行政法规的规定，经双方平等自愿协商，签订本合同。双方均应诚实信用地遵守并履行以下条款：</w:t>
      </w:r>
    </w:p>
    <w:p>
      <w:pPr>
        <w:pStyle w:val="31"/>
        <w:tabs>
          <w:tab w:val="left" w:pos="1134"/>
        </w:tabs>
        <w:spacing w:before="93" w:beforeLines="30" w:after="0" w:line="336" w:lineRule="auto"/>
        <w:ind w:firstLine="472" w:firstLineChars="196"/>
        <w:rPr>
          <w:b/>
          <w:color w:val="auto"/>
        </w:rPr>
      </w:pPr>
      <w:r>
        <w:rPr>
          <w:rFonts w:hint="eastAsia"/>
          <w:b/>
          <w:color w:val="auto"/>
        </w:rPr>
        <w:t xml:space="preserve">第一条  </w:t>
      </w:r>
      <w:r>
        <w:rPr>
          <w:b/>
          <w:color w:val="auto"/>
        </w:rPr>
        <w:t>合同标的基本情况</w:t>
      </w:r>
    </w:p>
    <w:p>
      <w:pPr>
        <w:pStyle w:val="31"/>
        <w:spacing w:before="93" w:beforeLines="30" w:after="0" w:line="336" w:lineRule="auto"/>
        <w:ind w:firstLine="480" w:firstLineChars="200"/>
        <w:rPr>
          <w:rFonts w:hint="eastAsia"/>
          <w:color w:val="auto"/>
          <w:u w:val="single"/>
        </w:rPr>
      </w:pPr>
      <w:r>
        <w:rPr>
          <w:rFonts w:hint="eastAsia"/>
          <w:color w:val="auto"/>
        </w:rPr>
        <w:t>1.1委托服务事项名称：创建美好家园典型案例</w:t>
      </w:r>
    </w:p>
    <w:p>
      <w:pPr>
        <w:tabs>
          <w:tab w:val="left" w:pos="851"/>
        </w:tabs>
        <w:adjustRightInd w:val="0"/>
        <w:snapToGrid w:val="0"/>
        <w:spacing w:line="360" w:lineRule="auto"/>
        <w:ind w:firstLine="480" w:firstLineChars="200"/>
        <w:rPr>
          <w:color w:val="auto"/>
        </w:rPr>
      </w:pPr>
      <w:r>
        <w:rPr>
          <w:rFonts w:hint="eastAsia" w:cs="宋体"/>
          <w:bCs/>
          <w:color w:val="auto"/>
          <w:kern w:val="2"/>
          <w:sz w:val="24"/>
          <w:szCs w:val="20"/>
          <w:lang w:val="en-US" w:eastAsia="zh-CN" w:bidi="ar-SA"/>
        </w:rPr>
        <w:t>1.2</w:t>
      </w:r>
      <w:r>
        <w:rPr>
          <w:rFonts w:hint="eastAsia" w:ascii="Times New Roman" w:hAnsi="Times New Roman" w:eastAsia="仿宋_GB2312" w:cs="宋体"/>
          <w:bCs/>
          <w:color w:val="auto"/>
          <w:kern w:val="2"/>
          <w:sz w:val="24"/>
          <w:szCs w:val="20"/>
          <w:lang w:val="en-US" w:eastAsia="zh-CN" w:bidi="ar-SA"/>
        </w:rPr>
        <w:t>委托事项服务具体目标：深入构建具有深圳特色的“美好家园”小区创建评估体系，优先选择基础条件好、参与意愿较强的街道社区，通过每年创建一批管理规范、服务优良的“美好家园”小区典型案例，并组织参观学习，发挥示范小区引领作用，引导促进物业管理提升和美好家园建设工作，为建设宜居、安全、文明、和谐、美丽的美好家园贡献力量。</w:t>
      </w:r>
    </w:p>
    <w:p>
      <w:pPr>
        <w:tabs>
          <w:tab w:val="left" w:pos="1665"/>
          <w:tab w:val="left" w:pos="7920"/>
        </w:tabs>
        <w:adjustRightInd w:val="0"/>
        <w:snapToGrid w:val="0"/>
        <w:spacing w:before="93" w:beforeLines="30" w:line="336" w:lineRule="auto"/>
        <w:ind w:firstLine="481" w:firstLineChars="200"/>
        <w:rPr>
          <w:rFonts w:hint="eastAsia" w:cs="宋体"/>
          <w:b/>
          <w:bCs/>
          <w:color w:val="auto"/>
          <w:sz w:val="24"/>
          <w:szCs w:val="20"/>
        </w:rPr>
      </w:pPr>
      <w:r>
        <w:rPr>
          <w:rFonts w:hint="eastAsia" w:cs="宋体"/>
          <w:b/>
          <w:bCs/>
          <w:color w:val="auto"/>
          <w:sz w:val="24"/>
          <w:szCs w:val="20"/>
        </w:rPr>
        <w:t>第二条  委托事项服务具体内容</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2.1开展创建</w:t>
      </w:r>
      <w:r>
        <w:rPr>
          <w:rFonts w:hint="eastAsia" w:cs="宋体"/>
          <w:bCs/>
          <w:color w:val="auto"/>
          <w:kern w:val="2"/>
          <w:sz w:val="24"/>
          <w:szCs w:val="20"/>
          <w:lang w:val="en-US" w:eastAsia="zh-CN" w:bidi="ar-SA"/>
        </w:rPr>
        <w:t>内容及指标</w:t>
      </w:r>
      <w:r>
        <w:rPr>
          <w:rFonts w:hint="eastAsia" w:ascii="Times New Roman" w:hAnsi="Times New Roman" w:eastAsia="仿宋_GB2312" w:cs="宋体"/>
          <w:bCs/>
          <w:color w:val="auto"/>
          <w:kern w:val="2"/>
          <w:sz w:val="24"/>
          <w:szCs w:val="20"/>
          <w:lang w:val="en-US" w:eastAsia="zh-CN" w:bidi="ar-SA"/>
        </w:rPr>
        <w:t>细则</w:t>
      </w:r>
      <w:r>
        <w:rPr>
          <w:rFonts w:hint="eastAsia" w:cs="宋体"/>
          <w:bCs/>
          <w:color w:val="auto"/>
          <w:kern w:val="2"/>
          <w:sz w:val="24"/>
          <w:szCs w:val="20"/>
          <w:lang w:val="en-US" w:eastAsia="zh-CN" w:bidi="ar-SA"/>
        </w:rPr>
        <w:t>的</w:t>
      </w:r>
      <w:r>
        <w:rPr>
          <w:rFonts w:hint="eastAsia" w:ascii="Times New Roman" w:hAnsi="Times New Roman" w:eastAsia="仿宋_GB2312" w:cs="宋体"/>
          <w:bCs/>
          <w:color w:val="auto"/>
          <w:kern w:val="2"/>
          <w:sz w:val="24"/>
          <w:szCs w:val="20"/>
          <w:lang w:val="en-US" w:eastAsia="zh-CN" w:bidi="ar-SA"/>
        </w:rPr>
        <w:t>论证工作</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2.1.1乙方负责组建专家团队，专家团队为社会治理或物业管理领域内专家组成</w:t>
      </w:r>
      <w:r>
        <w:rPr>
          <w:rFonts w:hint="eastAsia" w:cs="宋体"/>
          <w:bCs/>
          <w:color w:val="auto"/>
          <w:kern w:val="2"/>
          <w:sz w:val="24"/>
          <w:szCs w:val="20"/>
          <w:lang w:val="en-US" w:eastAsia="zh-CN" w:bidi="ar-SA"/>
        </w:rPr>
        <w:t>。</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2.1.2乙方组织专家团队制定“美好家园”评价细则和评价指标，研究论证“美好家园”创建内容和评价细则、评价指标，评估实施标准是否客观合理可量化</w:t>
      </w:r>
      <w:r>
        <w:rPr>
          <w:rFonts w:hint="eastAsia" w:cs="宋体"/>
          <w:bCs/>
          <w:color w:val="auto"/>
          <w:kern w:val="2"/>
          <w:sz w:val="24"/>
          <w:szCs w:val="20"/>
          <w:lang w:val="en-US" w:eastAsia="zh-CN" w:bidi="ar-SA"/>
        </w:rPr>
        <w:t>，协助甲方</w:t>
      </w:r>
      <w:r>
        <w:rPr>
          <w:rFonts w:hint="eastAsia" w:ascii="Times New Roman" w:hAnsi="Times New Roman" w:eastAsia="仿宋_GB2312" w:cs="宋体"/>
          <w:bCs/>
          <w:color w:val="auto"/>
          <w:kern w:val="2"/>
          <w:sz w:val="24"/>
          <w:szCs w:val="20"/>
          <w:lang w:val="en-US" w:eastAsia="zh-CN" w:bidi="ar-SA"/>
        </w:rPr>
        <w:t>在国家规定的原则条件基础上，构建具有深圳地方特色的“美好家园”评估指标体系</w:t>
      </w:r>
      <w:r>
        <w:rPr>
          <w:rFonts w:hint="eastAsia" w:cs="宋体"/>
          <w:bCs/>
          <w:color w:val="auto"/>
          <w:kern w:val="2"/>
          <w:sz w:val="24"/>
          <w:szCs w:val="20"/>
          <w:lang w:val="en-US" w:eastAsia="zh-CN" w:bidi="ar-SA"/>
        </w:rPr>
        <w:t>，</w:t>
      </w:r>
      <w:r>
        <w:rPr>
          <w:rFonts w:hint="eastAsia" w:ascii="Times New Roman" w:hAnsi="Times New Roman" w:eastAsia="仿宋_GB2312" w:cs="宋体"/>
          <w:bCs/>
          <w:color w:val="auto"/>
          <w:kern w:val="2"/>
          <w:sz w:val="24"/>
          <w:szCs w:val="20"/>
          <w:lang w:val="en-US" w:eastAsia="zh-CN" w:bidi="ar-SA"/>
        </w:rPr>
        <w:t>报甲方审定后实施。</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2.2开展创建活动宣传督导工作</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2.2.1乙方协助甲方确定申报通知及相关表格，并负责</w:t>
      </w:r>
      <w:r>
        <w:rPr>
          <w:rFonts w:hint="eastAsia" w:cs="宋体"/>
          <w:bCs/>
          <w:color w:val="auto"/>
          <w:kern w:val="2"/>
          <w:sz w:val="24"/>
          <w:szCs w:val="20"/>
          <w:lang w:val="en-US" w:eastAsia="zh-CN" w:bidi="ar-SA"/>
        </w:rPr>
        <w:t>广泛宣传，引导深圳市内</w:t>
      </w:r>
      <w:r>
        <w:rPr>
          <w:rFonts w:hint="eastAsia" w:ascii="Times New Roman" w:hAnsi="Times New Roman" w:eastAsia="仿宋_GB2312" w:cs="宋体"/>
          <w:bCs/>
          <w:color w:val="auto"/>
          <w:kern w:val="2"/>
          <w:sz w:val="24"/>
          <w:szCs w:val="20"/>
          <w:lang w:val="en-US" w:eastAsia="zh-CN" w:bidi="ar-SA"/>
        </w:rPr>
        <w:t>物业管理</w:t>
      </w:r>
      <w:r>
        <w:rPr>
          <w:rFonts w:hint="eastAsia" w:cs="宋体"/>
          <w:bCs/>
          <w:color w:val="auto"/>
          <w:kern w:val="2"/>
          <w:sz w:val="24"/>
          <w:szCs w:val="20"/>
          <w:lang w:val="en-US" w:eastAsia="zh-CN" w:bidi="ar-SA"/>
        </w:rPr>
        <w:t>单位积极申报。</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2.2.2 申报期间，乙方协助甲方对进行资料审核</w:t>
      </w:r>
      <w:r>
        <w:rPr>
          <w:rFonts w:hint="eastAsia" w:cs="宋体"/>
          <w:bCs/>
          <w:color w:val="auto"/>
          <w:kern w:val="2"/>
          <w:sz w:val="24"/>
          <w:szCs w:val="20"/>
          <w:lang w:val="en-US" w:eastAsia="zh-CN" w:bidi="ar-SA"/>
        </w:rPr>
        <w:t>、筛选</w:t>
      </w:r>
      <w:r>
        <w:rPr>
          <w:rFonts w:hint="eastAsia" w:ascii="Times New Roman" w:hAnsi="Times New Roman" w:eastAsia="仿宋_GB2312" w:cs="宋体"/>
          <w:bCs/>
          <w:color w:val="auto"/>
          <w:kern w:val="2"/>
          <w:sz w:val="24"/>
          <w:szCs w:val="20"/>
          <w:lang w:val="en-US" w:eastAsia="zh-CN" w:bidi="ar-SA"/>
        </w:rPr>
        <w:t>等相关督导工作。</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2.3对申报项目开展业务咨询与辅导工作</w:t>
      </w:r>
    </w:p>
    <w:p>
      <w:pPr>
        <w:adjustRightInd w:val="0"/>
        <w:snapToGrid w:val="0"/>
        <w:spacing w:line="360" w:lineRule="auto"/>
        <w:ind w:firstLine="480" w:firstLineChars="200"/>
        <w:rPr>
          <w:rFonts w:hint="default"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2.3.1 乙方至少固定两名工作人员，合同期间</w:t>
      </w:r>
      <w:r>
        <w:rPr>
          <w:rFonts w:hint="eastAsia" w:cs="宋体"/>
          <w:bCs/>
          <w:color w:val="auto"/>
          <w:kern w:val="2"/>
          <w:sz w:val="24"/>
          <w:szCs w:val="20"/>
          <w:lang w:val="en-US" w:eastAsia="zh-CN" w:bidi="ar-SA"/>
        </w:rPr>
        <w:t>接受创建活动的</w:t>
      </w:r>
      <w:r>
        <w:rPr>
          <w:rFonts w:hint="eastAsia" w:ascii="Times New Roman" w:hAnsi="Times New Roman" w:eastAsia="仿宋_GB2312" w:cs="宋体"/>
          <w:bCs/>
          <w:color w:val="auto"/>
          <w:kern w:val="2"/>
          <w:sz w:val="24"/>
          <w:szCs w:val="20"/>
          <w:lang w:val="en-US" w:eastAsia="zh-CN" w:bidi="ar-SA"/>
        </w:rPr>
        <w:t>业务咨询</w:t>
      </w:r>
      <w:r>
        <w:rPr>
          <w:rFonts w:hint="eastAsia" w:cs="宋体"/>
          <w:bCs/>
          <w:color w:val="auto"/>
          <w:kern w:val="2"/>
          <w:sz w:val="24"/>
          <w:szCs w:val="20"/>
          <w:lang w:val="en-US" w:eastAsia="zh-CN" w:bidi="ar-SA"/>
        </w:rPr>
        <w:t>及相关</w:t>
      </w:r>
      <w:r>
        <w:rPr>
          <w:rFonts w:hint="eastAsia" w:ascii="Times New Roman" w:hAnsi="Times New Roman" w:eastAsia="仿宋_GB2312" w:cs="宋体"/>
          <w:bCs/>
          <w:color w:val="auto"/>
          <w:kern w:val="2"/>
          <w:sz w:val="24"/>
          <w:szCs w:val="20"/>
          <w:lang w:val="en-US" w:eastAsia="zh-CN" w:bidi="ar-SA"/>
        </w:rPr>
        <w:t>服务工作</w:t>
      </w:r>
      <w:r>
        <w:rPr>
          <w:rFonts w:hint="eastAsia" w:cs="宋体"/>
          <w:bCs/>
          <w:color w:val="auto"/>
          <w:kern w:val="2"/>
          <w:sz w:val="24"/>
          <w:szCs w:val="20"/>
          <w:lang w:val="en-US" w:eastAsia="zh-CN" w:bidi="ar-SA"/>
        </w:rPr>
        <w:t>，协助沟通协调相关部门与企业、推进小区服务评价与业主评价等事项。沟通协调街道社区、物业公司和热心业主等各方力量，对小区硬件设施加以改善；协助业主优化改进管理制度，提高业主对小区事务治理的能力。</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2.3.1乙方定期组织</w:t>
      </w:r>
      <w:r>
        <w:rPr>
          <w:rFonts w:hint="eastAsia" w:cs="宋体"/>
          <w:bCs/>
          <w:color w:val="auto"/>
          <w:kern w:val="2"/>
          <w:sz w:val="24"/>
          <w:szCs w:val="20"/>
          <w:lang w:val="en-US" w:eastAsia="zh-CN" w:bidi="ar-SA"/>
        </w:rPr>
        <w:t>人员</w:t>
      </w:r>
      <w:r>
        <w:rPr>
          <w:rFonts w:hint="eastAsia" w:ascii="Times New Roman" w:hAnsi="Times New Roman" w:eastAsia="仿宋_GB2312" w:cs="宋体"/>
          <w:bCs/>
          <w:color w:val="auto"/>
          <w:kern w:val="2"/>
          <w:sz w:val="24"/>
          <w:szCs w:val="20"/>
          <w:lang w:val="en-US" w:eastAsia="zh-CN" w:bidi="ar-SA"/>
        </w:rPr>
        <w:t>对申报项目</w:t>
      </w:r>
      <w:r>
        <w:rPr>
          <w:rFonts w:hint="eastAsia" w:cs="宋体"/>
          <w:bCs/>
          <w:color w:val="auto"/>
          <w:kern w:val="2"/>
          <w:sz w:val="24"/>
          <w:szCs w:val="20"/>
          <w:lang w:val="en-US" w:eastAsia="zh-CN" w:bidi="ar-SA"/>
        </w:rPr>
        <w:t>进行</w:t>
      </w:r>
      <w:r>
        <w:rPr>
          <w:rFonts w:hint="eastAsia" w:ascii="Times New Roman" w:hAnsi="Times New Roman" w:eastAsia="仿宋_GB2312" w:cs="宋体"/>
          <w:bCs/>
          <w:color w:val="auto"/>
          <w:kern w:val="2"/>
          <w:sz w:val="24"/>
          <w:szCs w:val="20"/>
          <w:lang w:val="en-US" w:eastAsia="zh-CN" w:bidi="ar-SA"/>
        </w:rPr>
        <w:t>辅导，</w:t>
      </w:r>
      <w:r>
        <w:rPr>
          <w:rFonts w:hint="eastAsia" w:cs="宋体"/>
          <w:bCs/>
          <w:color w:val="auto"/>
          <w:kern w:val="2"/>
          <w:sz w:val="24"/>
          <w:szCs w:val="20"/>
          <w:lang w:val="en-US" w:eastAsia="zh-CN" w:bidi="ar-SA"/>
        </w:rPr>
        <w:t>随时接受甲方的问询</w:t>
      </w:r>
      <w:r>
        <w:rPr>
          <w:rFonts w:hint="eastAsia" w:ascii="Times New Roman" w:hAnsi="Times New Roman" w:eastAsia="仿宋_GB2312" w:cs="宋体"/>
          <w:bCs/>
          <w:color w:val="auto"/>
          <w:kern w:val="2"/>
          <w:sz w:val="24"/>
          <w:szCs w:val="20"/>
          <w:lang w:val="en-US" w:eastAsia="zh-CN" w:bidi="ar-SA"/>
        </w:rPr>
        <w:t>。</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2.4开展“美好家园”评审认定工作。</w:t>
      </w:r>
    </w:p>
    <w:p>
      <w:pPr>
        <w:adjustRightInd w:val="0"/>
        <w:snapToGrid w:val="0"/>
        <w:spacing w:line="360" w:lineRule="auto"/>
        <w:ind w:firstLine="480" w:firstLineChars="200"/>
        <w:rPr>
          <w:rFonts w:hint="default"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2.4.1组织专家团队，</w:t>
      </w:r>
      <w:r>
        <w:rPr>
          <w:rFonts w:hint="eastAsia" w:cs="宋体"/>
          <w:bCs/>
          <w:color w:val="auto"/>
          <w:kern w:val="2"/>
          <w:sz w:val="24"/>
          <w:szCs w:val="20"/>
          <w:lang w:val="en-US" w:eastAsia="zh-CN" w:bidi="ar-SA"/>
        </w:rPr>
        <w:t>收集申报资料，</w:t>
      </w:r>
      <w:r>
        <w:rPr>
          <w:rFonts w:hint="eastAsia" w:ascii="Times New Roman" w:hAnsi="Times New Roman" w:eastAsia="仿宋_GB2312" w:cs="宋体"/>
          <w:bCs/>
          <w:color w:val="auto"/>
          <w:kern w:val="2"/>
          <w:sz w:val="24"/>
          <w:szCs w:val="20"/>
          <w:lang w:val="en-US" w:eastAsia="zh-CN" w:bidi="ar-SA"/>
        </w:rPr>
        <w:t>协助甲方对申报“美好家园”的项目进行评审。</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2.4.2</w:t>
      </w:r>
      <w:r>
        <w:rPr>
          <w:rFonts w:hint="eastAsia" w:cs="宋体"/>
          <w:bCs/>
          <w:color w:val="auto"/>
          <w:kern w:val="2"/>
          <w:sz w:val="24"/>
          <w:szCs w:val="20"/>
          <w:lang w:val="en-US" w:eastAsia="zh-CN" w:bidi="ar-SA"/>
        </w:rPr>
        <w:t>协助</w:t>
      </w:r>
      <w:r>
        <w:rPr>
          <w:rFonts w:hint="eastAsia" w:ascii="Times New Roman" w:hAnsi="Times New Roman" w:eastAsia="仿宋_GB2312" w:cs="宋体"/>
          <w:bCs/>
          <w:color w:val="auto"/>
          <w:kern w:val="2"/>
          <w:sz w:val="24"/>
          <w:szCs w:val="20"/>
          <w:lang w:val="en-US" w:eastAsia="zh-CN" w:bidi="ar-SA"/>
        </w:rPr>
        <w:t>组织完成至少10个“美好家园”的评审</w:t>
      </w:r>
      <w:r>
        <w:rPr>
          <w:rFonts w:hint="eastAsia" w:cs="宋体"/>
          <w:bCs/>
          <w:color w:val="auto"/>
          <w:kern w:val="2"/>
          <w:sz w:val="24"/>
          <w:szCs w:val="20"/>
          <w:lang w:val="en-US" w:eastAsia="zh-CN" w:bidi="ar-SA"/>
        </w:rPr>
        <w:t>和</w:t>
      </w:r>
      <w:r>
        <w:rPr>
          <w:rFonts w:hint="eastAsia" w:ascii="Times New Roman" w:hAnsi="Times New Roman" w:eastAsia="仿宋_GB2312" w:cs="宋体"/>
          <w:bCs/>
          <w:color w:val="auto"/>
          <w:kern w:val="2"/>
          <w:sz w:val="24"/>
          <w:szCs w:val="20"/>
          <w:lang w:val="en-US" w:eastAsia="zh-CN" w:bidi="ar-SA"/>
        </w:rPr>
        <w:t>认定工作。</w:t>
      </w:r>
    </w:p>
    <w:p>
      <w:pPr>
        <w:adjustRightInd w:val="0"/>
        <w:snapToGrid w:val="0"/>
        <w:spacing w:line="360" w:lineRule="auto"/>
        <w:ind w:firstLine="480" w:firstLineChars="200"/>
        <w:rPr>
          <w:rFonts w:hint="default"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2.4.3 乙方协助甲方制作牌匾</w:t>
      </w:r>
      <w:r>
        <w:rPr>
          <w:rFonts w:hint="eastAsia" w:cs="宋体"/>
          <w:bCs/>
          <w:color w:val="auto"/>
          <w:kern w:val="2"/>
          <w:sz w:val="24"/>
          <w:szCs w:val="20"/>
          <w:lang w:val="en-US" w:eastAsia="zh-CN" w:bidi="ar-SA"/>
        </w:rPr>
        <w:t>或相关</w:t>
      </w:r>
      <w:r>
        <w:rPr>
          <w:rFonts w:hint="eastAsia" w:ascii="Times New Roman" w:hAnsi="Times New Roman" w:eastAsia="仿宋_GB2312" w:cs="宋体"/>
          <w:bCs/>
          <w:color w:val="auto"/>
          <w:kern w:val="2"/>
          <w:sz w:val="24"/>
          <w:szCs w:val="20"/>
          <w:lang w:val="en-US" w:eastAsia="zh-CN" w:bidi="ar-SA"/>
        </w:rPr>
        <w:t xml:space="preserve">，协助甲方开展授牌等活动。 </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2.5 年度工作总结以及相关宣传等。</w:t>
      </w:r>
    </w:p>
    <w:p>
      <w:pPr>
        <w:adjustRightInd w:val="0"/>
        <w:snapToGrid w:val="0"/>
        <w:spacing w:line="360" w:lineRule="auto"/>
        <w:ind w:firstLine="480" w:firstLineChars="200"/>
        <w:rPr>
          <w:rFonts w:hint="eastAsia"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2.5.1乙方完成约定工作任务后，应撰写年度工作总结</w:t>
      </w:r>
      <w:r>
        <w:rPr>
          <w:rFonts w:hint="eastAsia" w:cs="宋体"/>
          <w:bCs/>
          <w:color w:val="auto"/>
          <w:kern w:val="2"/>
          <w:sz w:val="24"/>
          <w:szCs w:val="20"/>
          <w:lang w:val="en-US" w:eastAsia="zh-CN" w:bidi="ar-SA"/>
        </w:rPr>
        <w:t>报告</w:t>
      </w:r>
      <w:r>
        <w:rPr>
          <w:rFonts w:hint="eastAsia" w:ascii="Times New Roman" w:hAnsi="Times New Roman" w:eastAsia="仿宋_GB2312" w:cs="宋体"/>
          <w:bCs/>
          <w:color w:val="auto"/>
          <w:kern w:val="2"/>
          <w:sz w:val="24"/>
          <w:szCs w:val="20"/>
          <w:lang w:val="en-US" w:eastAsia="zh-CN" w:bidi="ar-SA"/>
        </w:rPr>
        <w:t>报甲方，主要内容包括且不限于典型案例的亮点及特色等</w:t>
      </w:r>
      <w:r>
        <w:rPr>
          <w:rFonts w:hint="eastAsia" w:cs="宋体"/>
          <w:bCs/>
          <w:color w:val="auto"/>
          <w:kern w:val="2"/>
          <w:sz w:val="24"/>
          <w:szCs w:val="20"/>
          <w:lang w:val="en-US" w:eastAsia="zh-CN" w:bidi="ar-SA"/>
        </w:rPr>
        <w:t>，梳</w:t>
      </w:r>
      <w:r>
        <w:rPr>
          <w:rFonts w:hint="eastAsia" w:ascii="Times New Roman" w:hAnsi="Times New Roman" w:eastAsia="仿宋_GB2312" w:cs="宋体"/>
          <w:bCs/>
          <w:color w:val="auto"/>
          <w:kern w:val="2"/>
          <w:sz w:val="24"/>
          <w:szCs w:val="20"/>
          <w:lang w:val="en-US" w:eastAsia="zh-CN" w:bidi="ar-SA"/>
        </w:rPr>
        <w:t>理总结活动开展情况、主要做法成效、存在问题及建议，总结提炼可复制可推广的经验，印刷相关文册资料。</w:t>
      </w:r>
    </w:p>
    <w:p>
      <w:pPr>
        <w:adjustRightInd w:val="0"/>
        <w:snapToGrid w:val="0"/>
        <w:spacing w:line="360" w:lineRule="auto"/>
        <w:ind w:firstLine="480" w:firstLineChars="200"/>
        <w:rPr>
          <w:rFonts w:hint="default" w:ascii="Times New Roman" w:hAnsi="Times New Roman" w:eastAsia="仿宋_GB2312" w:cs="宋体"/>
          <w:bCs/>
          <w:color w:val="auto"/>
          <w:kern w:val="2"/>
          <w:sz w:val="24"/>
          <w:szCs w:val="20"/>
          <w:lang w:val="en-US" w:eastAsia="zh-CN" w:bidi="ar-SA"/>
        </w:rPr>
      </w:pPr>
      <w:r>
        <w:rPr>
          <w:rFonts w:hint="eastAsia" w:ascii="Times New Roman" w:hAnsi="Times New Roman" w:eastAsia="仿宋_GB2312" w:cs="宋体"/>
          <w:bCs/>
          <w:color w:val="auto"/>
          <w:kern w:val="2"/>
          <w:sz w:val="24"/>
          <w:szCs w:val="20"/>
          <w:lang w:val="en-US" w:eastAsia="zh-CN" w:bidi="ar-SA"/>
        </w:rPr>
        <w:t>2.5.2</w:t>
      </w:r>
      <w:r>
        <w:rPr>
          <w:rFonts w:hint="default" w:ascii="Times New Roman" w:hAnsi="Times New Roman" w:eastAsia="仿宋_GB2312" w:cs="宋体"/>
          <w:bCs/>
          <w:color w:val="auto"/>
          <w:kern w:val="2"/>
          <w:sz w:val="24"/>
          <w:szCs w:val="20"/>
          <w:lang w:val="en-US" w:eastAsia="zh-CN" w:bidi="ar-SA"/>
        </w:rPr>
        <w:t>对获得</w:t>
      </w:r>
      <w:r>
        <w:rPr>
          <w:rFonts w:hint="eastAsia" w:ascii="Times New Roman" w:hAnsi="Times New Roman" w:eastAsia="仿宋_GB2312" w:cs="宋体"/>
          <w:bCs/>
          <w:color w:val="auto"/>
          <w:kern w:val="2"/>
          <w:sz w:val="24"/>
          <w:szCs w:val="20"/>
          <w:lang w:val="en-US" w:eastAsia="zh-CN" w:bidi="ar-SA"/>
        </w:rPr>
        <w:t>“美好家园”</w:t>
      </w:r>
      <w:r>
        <w:rPr>
          <w:rFonts w:hint="default" w:ascii="Times New Roman" w:hAnsi="Times New Roman" w:eastAsia="仿宋_GB2312" w:cs="宋体"/>
          <w:bCs/>
          <w:color w:val="auto"/>
          <w:kern w:val="2"/>
          <w:sz w:val="24"/>
          <w:szCs w:val="20"/>
          <w:lang w:val="en-US" w:eastAsia="zh-CN" w:bidi="ar-SA"/>
        </w:rPr>
        <w:t>的项目</w:t>
      </w:r>
      <w:r>
        <w:rPr>
          <w:rFonts w:hint="eastAsia" w:cs="宋体"/>
          <w:bCs/>
          <w:color w:val="auto"/>
          <w:kern w:val="2"/>
          <w:sz w:val="24"/>
          <w:szCs w:val="20"/>
          <w:lang w:val="en-US" w:eastAsia="zh-CN" w:bidi="ar-SA"/>
        </w:rPr>
        <w:t>，乙方通过组织线下观摩活动、物业管理行业知名的</w:t>
      </w:r>
      <w:r>
        <w:rPr>
          <w:rFonts w:hint="eastAsia" w:ascii="Times New Roman" w:hAnsi="Times New Roman" w:eastAsia="仿宋_GB2312" w:cs="宋体"/>
          <w:bCs/>
          <w:color w:val="auto"/>
          <w:kern w:val="2"/>
          <w:sz w:val="24"/>
          <w:szCs w:val="20"/>
          <w:lang w:val="en-US" w:eastAsia="zh-CN" w:bidi="ar-SA"/>
        </w:rPr>
        <w:t>微信</w:t>
      </w:r>
      <w:r>
        <w:rPr>
          <w:rFonts w:hint="eastAsia" w:cs="宋体"/>
          <w:bCs/>
          <w:color w:val="auto"/>
          <w:kern w:val="2"/>
          <w:sz w:val="24"/>
          <w:szCs w:val="20"/>
          <w:lang w:val="en-US" w:eastAsia="zh-CN" w:bidi="ar-SA"/>
        </w:rPr>
        <w:t>公众号</w:t>
      </w:r>
      <w:r>
        <w:rPr>
          <w:rFonts w:hint="eastAsia" w:ascii="Times New Roman" w:hAnsi="Times New Roman" w:eastAsia="仿宋_GB2312" w:cs="宋体"/>
          <w:bCs/>
          <w:color w:val="auto"/>
          <w:kern w:val="2"/>
          <w:sz w:val="24"/>
          <w:szCs w:val="20"/>
          <w:lang w:val="en-US" w:eastAsia="zh-CN" w:bidi="ar-SA"/>
        </w:rPr>
        <w:t>、杂志等</w:t>
      </w:r>
      <w:r>
        <w:rPr>
          <w:rFonts w:hint="eastAsia" w:cs="宋体"/>
          <w:bCs/>
          <w:color w:val="auto"/>
          <w:kern w:val="2"/>
          <w:sz w:val="24"/>
          <w:szCs w:val="20"/>
          <w:lang w:val="en-US" w:eastAsia="zh-CN" w:bidi="ar-SA"/>
        </w:rPr>
        <w:t>媒介进行</w:t>
      </w:r>
      <w:r>
        <w:rPr>
          <w:rFonts w:hint="default" w:ascii="Times New Roman" w:hAnsi="Times New Roman" w:eastAsia="仿宋_GB2312" w:cs="宋体"/>
          <w:bCs/>
          <w:color w:val="auto"/>
          <w:kern w:val="2"/>
          <w:sz w:val="24"/>
          <w:szCs w:val="20"/>
          <w:lang w:val="en-US" w:eastAsia="zh-CN" w:bidi="ar-SA"/>
        </w:rPr>
        <w:t>广泛宣传，引导行业</w:t>
      </w:r>
      <w:r>
        <w:rPr>
          <w:rFonts w:hint="eastAsia" w:ascii="Times New Roman" w:hAnsi="Times New Roman" w:eastAsia="仿宋_GB2312" w:cs="宋体"/>
          <w:bCs/>
          <w:color w:val="auto"/>
          <w:kern w:val="2"/>
          <w:sz w:val="24"/>
          <w:szCs w:val="20"/>
          <w:lang w:val="en-US" w:eastAsia="zh-CN" w:bidi="ar-SA"/>
        </w:rPr>
        <w:t>学习、推广等。</w:t>
      </w:r>
    </w:p>
    <w:p>
      <w:pPr>
        <w:tabs>
          <w:tab w:val="left" w:pos="1080"/>
          <w:tab w:val="left" w:pos="1665"/>
        </w:tabs>
        <w:adjustRightInd w:val="0"/>
        <w:snapToGrid w:val="0"/>
        <w:spacing w:before="93" w:beforeLines="30" w:line="336" w:lineRule="auto"/>
        <w:ind w:firstLine="481" w:firstLineChars="200"/>
        <w:rPr>
          <w:rFonts w:ascii="宋体" w:hAnsi="宋体" w:cs="宋体"/>
          <w:b/>
          <w:bCs/>
          <w:color w:val="auto"/>
          <w:sz w:val="24"/>
        </w:rPr>
      </w:pPr>
      <w:r>
        <w:rPr>
          <w:rFonts w:hint="eastAsia" w:ascii="宋体" w:hAnsi="宋体" w:cs="宋体"/>
          <w:b/>
          <w:bCs/>
          <w:color w:val="auto"/>
          <w:sz w:val="24"/>
        </w:rPr>
        <w:t>第三条 合同价款</w:t>
      </w:r>
    </w:p>
    <w:p>
      <w:pPr>
        <w:adjustRightInd w:val="0"/>
        <w:snapToGrid w:val="0"/>
        <w:spacing w:before="93" w:beforeLines="30" w:line="336" w:lineRule="auto"/>
        <w:ind w:firstLine="480" w:firstLineChars="200"/>
        <w:rPr>
          <w:rFonts w:ascii="宋体" w:hAnsi="宋体"/>
          <w:color w:val="auto"/>
          <w:sz w:val="24"/>
        </w:rPr>
      </w:pPr>
      <w:r>
        <w:rPr>
          <w:rFonts w:hint="eastAsia"/>
          <w:color w:val="auto"/>
          <w:sz w:val="24"/>
        </w:rPr>
        <w:t>3</w:t>
      </w:r>
      <w:r>
        <w:rPr>
          <w:color w:val="auto"/>
          <w:sz w:val="24"/>
        </w:rPr>
        <w:t>.</w:t>
      </w:r>
      <w:r>
        <w:rPr>
          <w:rFonts w:hint="eastAsia"/>
          <w:color w:val="auto"/>
          <w:sz w:val="24"/>
        </w:rPr>
        <w:t>1</w:t>
      </w:r>
      <w:r>
        <w:rPr>
          <w:rFonts w:hint="eastAsia" w:ascii="宋体" w:hAnsi="宋体"/>
          <w:color w:val="auto"/>
          <w:sz w:val="24"/>
        </w:rPr>
        <w:t>本合同总价款</w:t>
      </w:r>
      <w:r>
        <w:rPr>
          <w:rFonts w:hint="eastAsia"/>
          <w:color w:val="auto"/>
          <w:sz w:val="24"/>
        </w:rPr>
        <w:t>为人民币（大写）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，即人民币</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bidi="ar"/>
        </w:rPr>
        <w:t>元。</w:t>
      </w:r>
    </w:p>
    <w:p>
      <w:pPr>
        <w:adjustRightInd w:val="0"/>
        <w:snapToGrid w:val="0"/>
        <w:spacing w:before="93" w:beforeLines="30" w:line="336" w:lineRule="auto"/>
        <w:ind w:firstLine="480" w:firstLineChars="200"/>
        <w:rPr>
          <w:rFonts w:hint="eastAsia"/>
          <w:color w:val="auto"/>
          <w:sz w:val="24"/>
        </w:rPr>
      </w:pPr>
      <w:r>
        <w:rPr>
          <w:rFonts w:hint="eastAsia"/>
          <w:color w:val="auto"/>
          <w:sz w:val="24"/>
        </w:rPr>
        <w:t>3.2</w:t>
      </w:r>
      <w:r>
        <w:rPr>
          <w:color w:val="auto"/>
          <w:sz w:val="24"/>
        </w:rPr>
        <w:t>本合同项下总价款已涵盖本合同项下乙方因履行本合同所产生的一切费用。</w:t>
      </w:r>
    </w:p>
    <w:p>
      <w:pPr>
        <w:pStyle w:val="31"/>
        <w:tabs>
          <w:tab w:val="left" w:pos="1134"/>
        </w:tabs>
        <w:spacing w:before="93" w:beforeLines="30" w:after="0" w:line="336" w:lineRule="auto"/>
        <w:ind w:firstLine="472" w:firstLineChars="196"/>
        <w:rPr>
          <w:b/>
          <w:color w:val="auto"/>
        </w:rPr>
      </w:pPr>
      <w:r>
        <w:rPr>
          <w:rFonts w:hint="eastAsia"/>
          <w:b/>
          <w:color w:val="auto"/>
        </w:rPr>
        <w:t xml:space="preserve">第四条  </w:t>
      </w:r>
      <w:r>
        <w:rPr>
          <w:b/>
          <w:color w:val="auto"/>
        </w:rPr>
        <w:t>合同履行期限</w:t>
      </w:r>
    </w:p>
    <w:p>
      <w:pPr>
        <w:tabs>
          <w:tab w:val="left" w:pos="1665"/>
        </w:tabs>
        <w:adjustRightInd w:val="0"/>
        <w:snapToGrid w:val="0"/>
        <w:spacing w:before="93" w:beforeLines="30" w:line="336" w:lineRule="auto"/>
        <w:ind w:firstLine="480" w:firstLineChars="200"/>
        <w:rPr>
          <w:bCs/>
          <w:color w:val="auto"/>
          <w:sz w:val="24"/>
        </w:rPr>
      </w:pPr>
      <w:r>
        <w:rPr>
          <w:rFonts w:hint="eastAsia"/>
          <w:bCs/>
          <w:color w:val="auto"/>
          <w:sz w:val="24"/>
        </w:rPr>
        <w:t>4</w:t>
      </w:r>
      <w:r>
        <w:rPr>
          <w:bCs/>
          <w:color w:val="auto"/>
          <w:sz w:val="24"/>
        </w:rPr>
        <w:t>.1本合同履行期限为</w:t>
      </w:r>
      <w:r>
        <w:rPr>
          <w:rFonts w:hint="eastAsia"/>
          <w:bCs/>
          <w:color w:val="auto"/>
          <w:sz w:val="24"/>
        </w:rPr>
        <w:t>从合同签订之日起至202</w:t>
      </w:r>
      <w:r>
        <w:rPr>
          <w:rFonts w:hint="eastAsia"/>
          <w:bCs/>
          <w:color w:val="auto"/>
          <w:sz w:val="24"/>
          <w:lang w:val="en-US" w:eastAsia="zh-CN"/>
        </w:rPr>
        <w:t>3</w:t>
      </w:r>
      <w:r>
        <w:rPr>
          <w:rFonts w:hint="eastAsia"/>
          <w:bCs/>
          <w:color w:val="auto"/>
          <w:sz w:val="24"/>
        </w:rPr>
        <w:t>年1</w:t>
      </w:r>
      <w:r>
        <w:rPr>
          <w:rFonts w:hint="eastAsia"/>
          <w:bCs/>
          <w:color w:val="auto"/>
          <w:sz w:val="24"/>
          <w:lang w:val="en-US" w:eastAsia="zh-CN"/>
        </w:rPr>
        <w:t>1</w:t>
      </w:r>
      <w:r>
        <w:rPr>
          <w:rFonts w:hint="eastAsia"/>
          <w:bCs/>
          <w:color w:val="auto"/>
          <w:sz w:val="24"/>
        </w:rPr>
        <w:t>月</w:t>
      </w:r>
      <w:r>
        <w:rPr>
          <w:rFonts w:hint="eastAsia"/>
          <w:bCs/>
          <w:color w:val="auto"/>
          <w:sz w:val="24"/>
          <w:lang w:val="en-US" w:eastAsia="zh-CN"/>
        </w:rPr>
        <w:t>30</w:t>
      </w:r>
      <w:r>
        <w:rPr>
          <w:rFonts w:hint="eastAsia"/>
          <w:bCs/>
          <w:color w:val="auto"/>
          <w:sz w:val="24"/>
        </w:rPr>
        <w:t>日止。</w:t>
      </w:r>
    </w:p>
    <w:p>
      <w:pPr>
        <w:adjustRightInd w:val="0"/>
        <w:snapToGrid w:val="0"/>
        <w:spacing w:before="93" w:beforeLines="30" w:line="336" w:lineRule="auto"/>
        <w:ind w:firstLine="480" w:firstLineChars="200"/>
        <w:rPr>
          <w:rFonts w:hint="eastAsia"/>
          <w:color w:val="auto"/>
          <w:sz w:val="24"/>
        </w:rPr>
      </w:pPr>
      <w:r>
        <w:rPr>
          <w:rFonts w:hint="eastAsia"/>
          <w:bCs/>
          <w:color w:val="auto"/>
          <w:sz w:val="24"/>
        </w:rPr>
        <w:t>4</w:t>
      </w:r>
      <w:r>
        <w:rPr>
          <w:bCs/>
          <w:color w:val="auto"/>
          <w:sz w:val="24"/>
        </w:rPr>
        <w:t>.2本合同履行期限届满后，如甲乙双方认为需要继续延长履行期限，应重新签订书面合同。</w:t>
      </w:r>
    </w:p>
    <w:p>
      <w:pPr>
        <w:tabs>
          <w:tab w:val="left" w:pos="1665"/>
          <w:tab w:val="left" w:pos="7920"/>
        </w:tabs>
        <w:adjustRightInd w:val="0"/>
        <w:snapToGrid w:val="0"/>
        <w:spacing w:before="93" w:beforeLines="30" w:line="336" w:lineRule="auto"/>
        <w:ind w:firstLine="481" w:firstLineChars="200"/>
        <w:rPr>
          <w:rFonts w:hint="eastAsia" w:cs="宋体"/>
          <w:b/>
          <w:bCs/>
          <w:color w:val="auto"/>
          <w:sz w:val="24"/>
          <w:szCs w:val="20"/>
        </w:rPr>
      </w:pPr>
      <w:r>
        <w:rPr>
          <w:rFonts w:hint="eastAsia"/>
          <w:b/>
          <w:color w:val="auto"/>
          <w:sz w:val="24"/>
        </w:rPr>
        <w:t xml:space="preserve">第五条 </w:t>
      </w:r>
      <w:r>
        <w:rPr>
          <w:rFonts w:hint="eastAsia"/>
          <w:b/>
          <w:color w:val="auto"/>
        </w:rPr>
        <w:t xml:space="preserve"> </w:t>
      </w:r>
      <w:r>
        <w:rPr>
          <w:rFonts w:hint="eastAsia" w:cs="宋体"/>
          <w:b/>
          <w:bCs/>
          <w:color w:val="auto"/>
          <w:sz w:val="24"/>
          <w:szCs w:val="20"/>
        </w:rPr>
        <w:t>当事人的权利和义务</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5.1甲方的权利和义务</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（1）甲方应及时配合乙方，对乙方在工作进行过程中与相关部门的沟通提供支持。</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（2）甲方应按本合同第七条规定的时间足额向乙方支付合同价款。</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（3）甲方有权以合理方式检查、督促乙方工作情况，同时应及时对工作开展情况进行审查、公开展示及公众咨询等工作，并及时将结果以书面形式提交给乙方。</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（4）甲方应指派专人负责与乙方联系，以及接受乙方就本活动的咨询；甲方变更联系人，应及时告知乙方。</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（5）甲方要求乙方提前交付成果时，须征得乙方同意。对因此而增加的工作量，甲方应向乙方支付必要的费用。</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（6）甲方有权要求乙方按照合同约定内容交付活动成果。</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5.2乙方的权利和义务</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（1）乙方应接受甲方合理的检查、督促，并在甲方的组织下，及时向甲方汇报工作，接受甲方审查。</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（2）乙方应按有关法规、以及本合同约定的工作内容、工作进度和成果要求进行工作，并向甲方交付成果。乙方应对其提交的成果质量负责。</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（3）乙方应配合甲方组织、举办活动的汇报、公开展示及公众咨询等工作，并负责解答相应的问题。</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（4）对于已经提交成果验收的成果文件，乙方应按照甲方提供的会议审查意见进行修改和完善，并向甲方提供相应的书面报告说明成果修改的详细情况。未经甲方同意，乙方不得随意修改已经验收的成果文件。</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（5）合同履行期间，乙方承担第三方委托的本项目研究范围内的其他项目时，应书面告知甲方；对可能与甲方利益冲突的项目，甲方有权要求乙方回避。</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（6）未经甲方同意，乙方不得将委托项目分包给第三方。</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（7）未经甲方同意，乙方不得将委托项目与第三方合作。</w:t>
      </w:r>
    </w:p>
    <w:p>
      <w:pPr>
        <w:tabs>
          <w:tab w:val="left" w:pos="1665"/>
          <w:tab w:val="left" w:pos="7920"/>
        </w:tabs>
        <w:adjustRightInd w:val="0"/>
        <w:snapToGrid w:val="0"/>
        <w:spacing w:before="93" w:beforeLines="30" w:line="336" w:lineRule="auto"/>
        <w:ind w:firstLine="480" w:firstLineChars="200"/>
        <w:rPr>
          <w:rFonts w:hint="eastAsia" w:cs="宋体"/>
          <w:bCs/>
          <w:color w:val="auto"/>
          <w:sz w:val="24"/>
          <w:szCs w:val="20"/>
        </w:rPr>
      </w:pPr>
      <w:r>
        <w:rPr>
          <w:rFonts w:hint="eastAsia" w:cs="宋体"/>
          <w:bCs/>
          <w:color w:val="auto"/>
          <w:sz w:val="24"/>
          <w:szCs w:val="20"/>
        </w:rPr>
        <w:t>（8）乙方应按照合同约定的时间及时向甲方交付项目成果。</w:t>
      </w:r>
    </w:p>
    <w:p>
      <w:pPr>
        <w:tabs>
          <w:tab w:val="left" w:pos="1665"/>
          <w:tab w:val="left" w:pos="7920"/>
        </w:tabs>
        <w:adjustRightInd w:val="0"/>
        <w:snapToGrid w:val="0"/>
        <w:spacing w:before="93" w:beforeLines="30" w:line="336" w:lineRule="auto"/>
        <w:ind w:firstLine="480" w:firstLineChars="200"/>
        <w:rPr>
          <w:rFonts w:hint="eastAsia"/>
          <w:color w:val="auto"/>
          <w:sz w:val="24"/>
        </w:rPr>
      </w:pPr>
      <w:r>
        <w:rPr>
          <w:rFonts w:hint="eastAsia" w:cs="宋体"/>
          <w:bCs/>
          <w:color w:val="auto"/>
          <w:sz w:val="24"/>
          <w:szCs w:val="20"/>
        </w:rPr>
        <w:t>（9）乙方在项目进行中，有权要求甲方提供合理的配合。超过</w:t>
      </w:r>
      <w:r>
        <w:rPr>
          <w:rFonts w:hint="eastAsia" w:cs="宋体"/>
          <w:bCs/>
          <w:color w:val="auto"/>
          <w:sz w:val="24"/>
          <w:szCs w:val="20"/>
          <w:u w:val="single"/>
        </w:rPr>
        <w:t>3</w:t>
      </w:r>
      <w:r>
        <w:rPr>
          <w:rFonts w:hint="eastAsia" w:cs="宋体"/>
          <w:bCs/>
          <w:color w:val="auto"/>
          <w:sz w:val="24"/>
          <w:szCs w:val="20"/>
        </w:rPr>
        <w:t>个工作日甲方未配合，乙方有权要求交付成果的时间相应顺延，超过</w:t>
      </w:r>
      <w:r>
        <w:rPr>
          <w:rFonts w:hint="eastAsia" w:cs="宋体"/>
          <w:bCs/>
          <w:color w:val="auto"/>
          <w:sz w:val="24"/>
          <w:szCs w:val="20"/>
          <w:u w:val="single"/>
        </w:rPr>
        <w:t xml:space="preserve">10 </w:t>
      </w:r>
      <w:r>
        <w:rPr>
          <w:rFonts w:hint="eastAsia" w:cs="宋体"/>
          <w:bCs/>
          <w:color w:val="auto"/>
          <w:sz w:val="24"/>
          <w:szCs w:val="20"/>
        </w:rPr>
        <w:t>个工作日甲方未配合，乙方有权要求重新商定交付成果的时间。</w:t>
      </w:r>
    </w:p>
    <w:p>
      <w:pPr>
        <w:pStyle w:val="31"/>
        <w:tabs>
          <w:tab w:val="left" w:pos="1134"/>
        </w:tabs>
        <w:spacing w:before="93" w:beforeLines="30" w:after="0" w:line="336" w:lineRule="auto"/>
        <w:ind w:firstLine="481" w:firstLineChars="200"/>
        <w:rPr>
          <w:b/>
          <w:color w:val="auto"/>
        </w:rPr>
      </w:pPr>
      <w:r>
        <w:rPr>
          <w:rFonts w:hint="eastAsia"/>
          <w:b/>
          <w:color w:val="auto"/>
        </w:rPr>
        <w:t>第六条  委托事项</w:t>
      </w:r>
      <w:r>
        <w:rPr>
          <w:b/>
          <w:color w:val="auto"/>
        </w:rPr>
        <w:t>服务成果交付及验收</w:t>
      </w:r>
    </w:p>
    <w:p>
      <w:pPr>
        <w:adjustRightInd w:val="0"/>
        <w:snapToGrid w:val="0"/>
        <w:spacing w:before="93" w:beforeLines="30" w:line="336" w:lineRule="auto"/>
        <w:ind w:firstLine="480" w:firstLineChars="200"/>
        <w:rPr>
          <w:rFonts w:hint="eastAsia"/>
          <w:color w:val="auto"/>
          <w:sz w:val="24"/>
        </w:rPr>
      </w:pPr>
      <w:r>
        <w:rPr>
          <w:rFonts w:hint="eastAsia"/>
          <w:color w:val="auto"/>
          <w:sz w:val="24"/>
        </w:rPr>
        <w:t>6</w:t>
      </w:r>
      <w:r>
        <w:rPr>
          <w:color w:val="auto"/>
          <w:sz w:val="24"/>
        </w:rPr>
        <w:t>.</w:t>
      </w:r>
      <w:r>
        <w:rPr>
          <w:rFonts w:hint="eastAsia"/>
          <w:color w:val="auto"/>
          <w:sz w:val="24"/>
        </w:rPr>
        <w:t>1</w:t>
      </w:r>
      <w:r>
        <w:rPr>
          <w:rFonts w:hint="eastAsia" w:hAnsi="宋体"/>
          <w:color w:val="auto"/>
          <w:sz w:val="24"/>
        </w:rPr>
        <w:t>甲方负责对乙方提交的最终成果进行审查，乙方应予积极协助。</w:t>
      </w:r>
    </w:p>
    <w:p>
      <w:pPr>
        <w:adjustRightInd w:val="0"/>
        <w:snapToGrid w:val="0"/>
        <w:spacing w:before="93" w:beforeLines="30" w:line="336" w:lineRule="auto"/>
        <w:ind w:firstLine="480" w:firstLineChars="200"/>
        <w:rPr>
          <w:color w:val="auto"/>
          <w:sz w:val="24"/>
        </w:rPr>
      </w:pPr>
      <w:r>
        <w:rPr>
          <w:rFonts w:hint="eastAsia"/>
          <w:color w:val="auto"/>
          <w:sz w:val="24"/>
        </w:rPr>
        <w:t>6.2</w:t>
      </w:r>
      <w:r>
        <w:rPr>
          <w:rFonts w:hint="eastAsia" w:hAnsi="宋体"/>
          <w:color w:val="auto"/>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93" w:beforeLines="30" w:line="336" w:lineRule="auto"/>
        <w:ind w:firstLine="480" w:firstLineChars="200"/>
        <w:rPr>
          <w:color w:val="auto"/>
          <w:sz w:val="24"/>
        </w:rPr>
      </w:pPr>
      <w:r>
        <w:rPr>
          <w:rFonts w:hint="eastAsia"/>
          <w:color w:val="auto"/>
          <w:sz w:val="24"/>
        </w:rPr>
        <w:t>6.3</w:t>
      </w:r>
      <w:r>
        <w:rPr>
          <w:rFonts w:hint="eastAsia" w:hAnsi="宋体"/>
          <w:color w:val="auto"/>
          <w:sz w:val="24"/>
        </w:rPr>
        <w:t>在合同履行过程中，必要时，甲乙双方可以协商调整项目最终成果。甲方如需乙方增加交付成果的数量，应由双方协商解决。</w:t>
      </w:r>
    </w:p>
    <w:p>
      <w:pPr>
        <w:tabs>
          <w:tab w:val="left" w:pos="180"/>
          <w:tab w:val="left" w:pos="360"/>
        </w:tabs>
        <w:adjustRightInd w:val="0"/>
        <w:snapToGrid w:val="0"/>
        <w:spacing w:before="93" w:beforeLines="30" w:line="336" w:lineRule="auto"/>
        <w:ind w:firstLine="480" w:firstLineChars="200"/>
        <w:rPr>
          <w:rFonts w:hint="eastAsia"/>
          <w:color w:val="auto"/>
          <w:sz w:val="24"/>
        </w:rPr>
      </w:pPr>
      <w:r>
        <w:rPr>
          <w:rFonts w:hint="eastAsia"/>
          <w:color w:val="auto"/>
          <w:sz w:val="24"/>
        </w:rPr>
        <w:t>6</w:t>
      </w:r>
      <w:r>
        <w:rPr>
          <w:color w:val="auto"/>
          <w:sz w:val="24"/>
        </w:rPr>
        <w:t>.</w:t>
      </w:r>
      <w:r>
        <w:rPr>
          <w:rFonts w:hint="eastAsia"/>
          <w:color w:val="auto"/>
          <w:sz w:val="24"/>
        </w:rPr>
        <w:t>4</w:t>
      </w:r>
      <w:r>
        <w:rPr>
          <w:rFonts w:hint="eastAsia" w:hAnsi="宋体"/>
          <w:color w:val="auto"/>
          <w:sz w:val="24"/>
        </w:rPr>
        <w:t>最终成果验收合格的标志为：</w:t>
      </w:r>
      <w:r>
        <w:rPr>
          <w:rFonts w:hint="eastAsia" w:hAnsi="宋体"/>
          <w:color w:val="auto"/>
          <w:sz w:val="24"/>
          <w:u w:val="single"/>
        </w:rPr>
        <w:t>深圳市住房和建设局验收通过。</w:t>
      </w:r>
    </w:p>
    <w:p>
      <w:pPr>
        <w:tabs>
          <w:tab w:val="left" w:pos="1665"/>
          <w:tab w:val="left" w:pos="1815"/>
        </w:tabs>
        <w:adjustRightInd w:val="0"/>
        <w:snapToGrid w:val="0"/>
        <w:spacing w:before="93" w:beforeLines="30" w:line="336" w:lineRule="auto"/>
        <w:ind w:firstLine="481" w:firstLineChars="200"/>
        <w:rPr>
          <w:rFonts w:hint="eastAsia" w:cs="宋体"/>
          <w:b/>
          <w:bCs/>
          <w:color w:val="auto"/>
          <w:sz w:val="24"/>
        </w:rPr>
      </w:pPr>
      <w:r>
        <w:rPr>
          <w:rFonts w:hint="eastAsia" w:hAnsi="宋体" w:cs="宋体"/>
          <w:b/>
          <w:bCs/>
          <w:color w:val="auto"/>
          <w:sz w:val="24"/>
        </w:rPr>
        <w:t>第七条</w:t>
      </w:r>
      <w:r>
        <w:rPr>
          <w:rFonts w:hint="eastAsia" w:cs="宋体"/>
          <w:b/>
          <w:bCs/>
          <w:color w:val="auto"/>
          <w:sz w:val="24"/>
        </w:rPr>
        <w:t xml:space="preserve">  </w:t>
      </w:r>
      <w:r>
        <w:rPr>
          <w:rFonts w:hint="eastAsia" w:hAnsi="宋体" w:cs="宋体"/>
          <w:b/>
          <w:bCs/>
          <w:color w:val="auto"/>
          <w:sz w:val="24"/>
        </w:rPr>
        <w:t>服务费用支付</w:t>
      </w:r>
    </w:p>
    <w:p>
      <w:pPr>
        <w:tabs>
          <w:tab w:val="left" w:pos="1665"/>
        </w:tabs>
        <w:adjustRightInd w:val="0"/>
        <w:snapToGrid w:val="0"/>
        <w:spacing w:before="93" w:beforeLines="30" w:line="336" w:lineRule="auto"/>
        <w:ind w:firstLine="480" w:firstLineChars="200"/>
        <w:rPr>
          <w:rFonts w:hint="eastAsia" w:cs="宋体"/>
          <w:bCs/>
          <w:color w:val="auto"/>
          <w:sz w:val="24"/>
        </w:rPr>
      </w:pPr>
      <w:r>
        <w:rPr>
          <w:rFonts w:hint="eastAsia" w:cs="宋体"/>
          <w:bCs/>
          <w:color w:val="auto"/>
          <w:sz w:val="24"/>
          <w:szCs w:val="20"/>
        </w:rPr>
        <w:t>7.1</w:t>
      </w:r>
      <w:r>
        <w:rPr>
          <w:rFonts w:hint="eastAsia" w:hAnsi="宋体" w:cs="宋体"/>
          <w:bCs/>
          <w:color w:val="auto"/>
          <w:sz w:val="24"/>
        </w:rPr>
        <w:t>除双方重新达成协议外，本合同履行过程中的金钱支付均通过本合同中指定的甲乙双方银行账号进行。</w:t>
      </w:r>
      <w:r>
        <w:rPr>
          <w:rFonts w:hint="eastAsia" w:hAnsi="ˎ̥" w:cs="宋体"/>
          <w:color w:val="auto"/>
          <w:kern w:val="0"/>
          <w:sz w:val="24"/>
        </w:rPr>
        <w:t>乙方开具的结算单和发票为本合同下的法定结算凭证。</w:t>
      </w:r>
    </w:p>
    <w:p>
      <w:pPr>
        <w:widowControl w:val="0"/>
        <w:adjustRightInd w:val="0"/>
        <w:snapToGrid w:val="0"/>
        <w:spacing w:before="93" w:beforeLines="30" w:line="336" w:lineRule="auto"/>
        <w:ind w:firstLine="480" w:firstLineChars="200"/>
        <w:jc w:val="left"/>
        <w:rPr>
          <w:rFonts w:hint="eastAsia" w:hAnsi="宋体" w:cs="宋体"/>
          <w:color w:val="auto"/>
          <w:kern w:val="0"/>
          <w:sz w:val="24"/>
        </w:rPr>
      </w:pPr>
      <w:r>
        <w:rPr>
          <w:rFonts w:hint="eastAsia"/>
          <w:color w:val="auto"/>
          <w:sz w:val="24"/>
        </w:rPr>
        <w:t>7.2经</w:t>
      </w:r>
      <w:r>
        <w:rPr>
          <w:rFonts w:hint="eastAsia" w:hAnsi="宋体" w:cs="宋体"/>
          <w:color w:val="auto"/>
          <w:kern w:val="0"/>
          <w:sz w:val="24"/>
        </w:rPr>
        <w:t>双方协商同意，本合同第三条约定的服务费用支付方式如下：</w:t>
      </w:r>
    </w:p>
    <w:p>
      <w:pPr>
        <w:widowControl w:val="0"/>
        <w:adjustRightInd w:val="0"/>
        <w:snapToGrid w:val="0"/>
        <w:spacing w:before="93" w:beforeLines="30" w:line="336" w:lineRule="auto"/>
        <w:ind w:firstLine="480" w:firstLineChars="200"/>
        <w:jc w:val="left"/>
        <w:rPr>
          <w:rFonts w:hint="eastAsia" w:hAnsi="宋体" w:cs="宋体"/>
          <w:color w:val="auto"/>
          <w:kern w:val="0"/>
          <w:sz w:val="24"/>
        </w:rPr>
      </w:pPr>
      <w:r>
        <w:rPr>
          <w:rFonts w:hint="eastAsia" w:hAnsi="宋体" w:cs="宋体"/>
          <w:color w:val="auto"/>
          <w:kern w:val="0"/>
          <w:sz w:val="24"/>
        </w:rPr>
        <w:t>本合同总价款分三期付款。</w:t>
      </w:r>
    </w:p>
    <w:p>
      <w:pPr>
        <w:widowControl w:val="0"/>
        <w:adjustRightInd w:val="0"/>
        <w:snapToGrid w:val="0"/>
        <w:spacing w:before="93" w:beforeLines="30" w:line="336" w:lineRule="auto"/>
        <w:ind w:firstLine="480" w:firstLineChars="200"/>
        <w:rPr>
          <w:rFonts w:hint="eastAsia" w:hAnsi="宋体" w:cs="宋体"/>
          <w:color w:val="auto"/>
          <w:kern w:val="0"/>
          <w:sz w:val="24"/>
        </w:rPr>
      </w:pPr>
      <w:r>
        <w:rPr>
          <w:rFonts w:hint="eastAsia" w:hAnsi="宋体" w:cs="宋体"/>
          <w:color w:val="auto"/>
          <w:kern w:val="0"/>
          <w:sz w:val="24"/>
        </w:rPr>
        <w:t>首期：自双方签订合同之日起</w:t>
      </w:r>
      <w:r>
        <w:rPr>
          <w:rFonts w:hint="eastAsia" w:hAnsi="宋体" w:cs="宋体"/>
          <w:color w:val="auto"/>
          <w:kern w:val="0"/>
          <w:sz w:val="24"/>
          <w:u w:val="single"/>
        </w:rPr>
        <w:t xml:space="preserve"> </w:t>
      </w:r>
      <w:r>
        <w:rPr>
          <w:rFonts w:hAnsi="宋体" w:cs="宋体"/>
          <w:color w:val="auto"/>
          <w:kern w:val="0"/>
          <w:sz w:val="24"/>
          <w:u w:val="single"/>
        </w:rPr>
        <w:t>1</w:t>
      </w:r>
      <w:r>
        <w:rPr>
          <w:rFonts w:hint="eastAsia" w:hAnsi="宋体" w:cs="宋体"/>
          <w:color w:val="auto"/>
          <w:kern w:val="0"/>
          <w:sz w:val="24"/>
          <w:u w:val="single"/>
        </w:rPr>
        <w:t xml:space="preserve">5 </w:t>
      </w:r>
      <w:r>
        <w:rPr>
          <w:rFonts w:hint="eastAsia" w:hAnsi="宋体" w:cs="宋体"/>
          <w:color w:val="auto"/>
          <w:kern w:val="0"/>
          <w:sz w:val="24"/>
        </w:rPr>
        <w:t>个工作日内，根据乙方提出的付款申请，甲方支付乙方人民币（大写）</w:t>
      </w:r>
      <w:r>
        <w:rPr>
          <w:rFonts w:hint="eastAsia" w:hAnsi="宋体" w:cs="宋体"/>
          <w:color w:val="auto"/>
          <w:kern w:val="0"/>
          <w:sz w:val="24"/>
          <w:lang w:val="en-US" w:eastAsia="zh-CN"/>
        </w:rPr>
        <w:t xml:space="preserve"> </w:t>
      </w:r>
      <w:r>
        <w:rPr>
          <w:rFonts w:hint="eastAsia" w:hAnsi="宋体" w:cs="宋体"/>
          <w:color w:val="auto"/>
          <w:kern w:val="0"/>
          <w:sz w:val="24"/>
          <w:u w:val="single"/>
          <w:lang w:val="en-US" w:eastAsia="zh-CN"/>
        </w:rPr>
        <w:t xml:space="preserve">   </w:t>
      </w:r>
      <w:r>
        <w:rPr>
          <w:rFonts w:hint="eastAsia" w:hAnsi="宋体" w:cs="宋体"/>
          <w:color w:val="auto"/>
          <w:kern w:val="0"/>
          <w:sz w:val="24"/>
          <w:u w:val="single"/>
        </w:rPr>
        <w:t>，</w:t>
      </w:r>
      <w:r>
        <w:rPr>
          <w:rFonts w:hint="eastAsia" w:hAnsi="宋体" w:cs="宋体"/>
          <w:color w:val="auto"/>
          <w:kern w:val="0"/>
          <w:sz w:val="24"/>
        </w:rPr>
        <w:t>小写¥</w:t>
      </w:r>
      <w:r>
        <w:rPr>
          <w:rFonts w:hint="eastAsia" w:hAnsi="宋体" w:cs="宋体"/>
          <w:color w:val="auto"/>
          <w:kern w:val="0"/>
          <w:sz w:val="24"/>
          <w:u w:val="single"/>
          <w:lang w:val="en-US" w:eastAsia="zh-CN"/>
        </w:rPr>
        <w:t xml:space="preserve">      </w:t>
      </w:r>
      <w:r>
        <w:rPr>
          <w:rFonts w:hint="eastAsia" w:hAnsi="宋体" w:cs="宋体"/>
          <w:color w:val="auto"/>
          <w:kern w:val="0"/>
          <w:sz w:val="24"/>
        </w:rPr>
        <w:t>元（占合同总价款的50 %，此笔款项为预付款）。待合同履行完毕后，预付款抵作合同价款。</w:t>
      </w:r>
    </w:p>
    <w:p>
      <w:pPr>
        <w:widowControl w:val="0"/>
        <w:adjustRightInd w:val="0"/>
        <w:snapToGrid w:val="0"/>
        <w:spacing w:before="93" w:beforeLines="30" w:line="336" w:lineRule="auto"/>
        <w:ind w:firstLine="480" w:firstLineChars="200"/>
        <w:rPr>
          <w:rFonts w:hint="eastAsia" w:hAnsi="宋体" w:cs="宋体"/>
          <w:color w:val="auto"/>
          <w:kern w:val="0"/>
          <w:sz w:val="24"/>
        </w:rPr>
      </w:pPr>
      <w:r>
        <w:rPr>
          <w:rFonts w:hint="eastAsia" w:hAnsi="宋体" w:cs="宋体"/>
          <w:color w:val="auto"/>
          <w:kern w:val="0"/>
          <w:sz w:val="24"/>
        </w:rPr>
        <w:t>中期：乙方完成本合同第二条委托事项服务具体内容的第（1）（2）项工作内容，并按照本合同第二条规定提交成果初稿后</w:t>
      </w:r>
      <w:r>
        <w:rPr>
          <w:rFonts w:hint="eastAsia" w:hAnsi="宋体" w:cs="宋体"/>
          <w:color w:val="auto"/>
          <w:kern w:val="0"/>
          <w:sz w:val="24"/>
          <w:u w:val="single"/>
        </w:rPr>
        <w:t xml:space="preserve"> </w:t>
      </w:r>
      <w:r>
        <w:rPr>
          <w:rFonts w:hAnsi="宋体" w:cs="宋体"/>
          <w:color w:val="auto"/>
          <w:kern w:val="0"/>
          <w:sz w:val="24"/>
          <w:u w:val="single"/>
        </w:rPr>
        <w:t>1</w:t>
      </w:r>
      <w:r>
        <w:rPr>
          <w:rFonts w:hint="eastAsia" w:hAnsi="宋体" w:cs="宋体"/>
          <w:color w:val="auto"/>
          <w:kern w:val="0"/>
          <w:sz w:val="24"/>
          <w:u w:val="single"/>
        </w:rPr>
        <w:t xml:space="preserve">5 </w:t>
      </w:r>
      <w:r>
        <w:rPr>
          <w:rFonts w:hint="eastAsia" w:hAnsi="宋体" w:cs="宋体"/>
          <w:color w:val="auto"/>
          <w:kern w:val="0"/>
          <w:sz w:val="24"/>
        </w:rPr>
        <w:t>个工作日内，甲方支付乙方人民币（大写）</w:t>
      </w:r>
      <w:r>
        <w:rPr>
          <w:rFonts w:hint="eastAsia" w:hAnsi="宋体" w:cs="宋体"/>
          <w:color w:val="auto"/>
          <w:kern w:val="0"/>
          <w:sz w:val="24"/>
          <w:u w:val="single"/>
          <w:lang w:val="en-US" w:eastAsia="zh-CN"/>
        </w:rPr>
        <w:t xml:space="preserve">     </w:t>
      </w:r>
      <w:r>
        <w:rPr>
          <w:rFonts w:hint="eastAsia" w:hAnsi="宋体" w:cs="宋体"/>
          <w:color w:val="auto"/>
          <w:kern w:val="0"/>
          <w:sz w:val="24"/>
          <w:u w:val="single"/>
        </w:rPr>
        <w:t>，</w:t>
      </w:r>
      <w:r>
        <w:rPr>
          <w:rFonts w:hint="eastAsia" w:hAnsi="宋体" w:cs="宋体"/>
          <w:color w:val="auto"/>
          <w:kern w:val="0"/>
          <w:sz w:val="24"/>
        </w:rPr>
        <w:t>小写¥</w:t>
      </w:r>
      <w:r>
        <w:rPr>
          <w:rFonts w:hint="eastAsia" w:hAnsi="宋体" w:cs="宋体"/>
          <w:color w:val="auto"/>
          <w:kern w:val="0"/>
          <w:sz w:val="24"/>
          <w:u w:val="single"/>
        </w:rPr>
        <w:t xml:space="preserve"> </w:t>
      </w:r>
      <w:r>
        <w:rPr>
          <w:rFonts w:hint="eastAsia" w:hAnsi="宋体" w:cs="宋体"/>
          <w:color w:val="auto"/>
          <w:kern w:val="0"/>
          <w:sz w:val="24"/>
          <w:u w:val="single"/>
          <w:lang w:val="en-US" w:eastAsia="zh-CN"/>
        </w:rPr>
        <w:t xml:space="preserve">    </w:t>
      </w:r>
      <w:r>
        <w:rPr>
          <w:rFonts w:hint="eastAsia" w:hAnsi="宋体" w:cs="宋体"/>
          <w:color w:val="auto"/>
          <w:kern w:val="0"/>
          <w:sz w:val="24"/>
          <w:u w:val="single"/>
        </w:rPr>
        <w:t>元</w:t>
      </w:r>
      <w:r>
        <w:rPr>
          <w:rFonts w:hint="eastAsia" w:hAnsi="宋体" w:cs="宋体"/>
          <w:color w:val="auto"/>
          <w:kern w:val="0"/>
          <w:sz w:val="24"/>
        </w:rPr>
        <w:t>（合同总价款的30 %）。</w:t>
      </w:r>
    </w:p>
    <w:p>
      <w:pPr>
        <w:widowControl w:val="0"/>
        <w:adjustRightInd w:val="0"/>
        <w:snapToGrid w:val="0"/>
        <w:spacing w:before="93" w:beforeLines="30" w:line="336" w:lineRule="auto"/>
        <w:ind w:firstLine="480" w:firstLineChars="200"/>
        <w:rPr>
          <w:rFonts w:hint="eastAsia" w:hAnsi="宋体" w:cs="宋体"/>
          <w:color w:val="auto"/>
          <w:kern w:val="0"/>
          <w:sz w:val="24"/>
        </w:rPr>
      </w:pPr>
      <w:r>
        <w:rPr>
          <w:rFonts w:hint="eastAsia" w:hAnsi="宋体" w:cs="宋体"/>
          <w:color w:val="auto"/>
          <w:kern w:val="0"/>
          <w:sz w:val="24"/>
        </w:rPr>
        <w:t>末期：乙方完成本合同规定的各项工作内容，按照本合同第二条规定提交全部成果并通过最终成果验收后</w:t>
      </w:r>
      <w:r>
        <w:rPr>
          <w:rFonts w:hint="eastAsia" w:hAnsi="宋体" w:cs="宋体"/>
          <w:color w:val="auto"/>
          <w:kern w:val="0"/>
          <w:sz w:val="24"/>
          <w:u w:val="single"/>
        </w:rPr>
        <w:t xml:space="preserve"> </w:t>
      </w:r>
      <w:r>
        <w:rPr>
          <w:rFonts w:hAnsi="宋体" w:cs="宋体"/>
          <w:color w:val="auto"/>
          <w:kern w:val="0"/>
          <w:sz w:val="24"/>
          <w:u w:val="single"/>
        </w:rPr>
        <w:t>1</w:t>
      </w:r>
      <w:r>
        <w:rPr>
          <w:rFonts w:hint="eastAsia" w:hAnsi="宋体" w:cs="宋体"/>
          <w:color w:val="auto"/>
          <w:kern w:val="0"/>
          <w:sz w:val="24"/>
          <w:u w:val="single"/>
        </w:rPr>
        <w:t xml:space="preserve">5 </w:t>
      </w:r>
      <w:r>
        <w:rPr>
          <w:rFonts w:hint="eastAsia" w:hAnsi="宋体" w:cs="宋体"/>
          <w:color w:val="auto"/>
          <w:kern w:val="0"/>
          <w:sz w:val="24"/>
        </w:rPr>
        <w:t>个工作日内，甲方支付乙方人民币（大写）</w:t>
      </w:r>
      <w:r>
        <w:rPr>
          <w:rFonts w:hint="eastAsia" w:hAnsi="宋体" w:cs="宋体"/>
          <w:color w:val="auto"/>
          <w:kern w:val="0"/>
          <w:sz w:val="24"/>
          <w:u w:val="single"/>
          <w:lang w:val="en-US" w:eastAsia="zh-CN"/>
        </w:rPr>
        <w:t xml:space="preserve">    </w:t>
      </w:r>
      <w:r>
        <w:rPr>
          <w:rFonts w:hint="eastAsia" w:hAnsi="宋体" w:cs="宋体"/>
          <w:color w:val="auto"/>
          <w:kern w:val="0"/>
          <w:sz w:val="24"/>
          <w:u w:val="single"/>
        </w:rPr>
        <w:t>，</w:t>
      </w:r>
      <w:r>
        <w:rPr>
          <w:rFonts w:hint="eastAsia" w:hAnsi="宋体" w:cs="宋体"/>
          <w:color w:val="auto"/>
          <w:kern w:val="0"/>
          <w:sz w:val="24"/>
        </w:rPr>
        <w:t>小写¥</w:t>
      </w:r>
      <w:r>
        <w:rPr>
          <w:rFonts w:hint="eastAsia" w:hAnsi="宋体" w:cs="宋体"/>
          <w:color w:val="auto"/>
          <w:kern w:val="0"/>
          <w:sz w:val="24"/>
          <w:u w:val="single"/>
        </w:rPr>
        <w:t xml:space="preserve"> </w:t>
      </w:r>
      <w:r>
        <w:rPr>
          <w:rFonts w:hint="eastAsia" w:hAnsi="宋体" w:cs="宋体"/>
          <w:color w:val="auto"/>
          <w:kern w:val="0"/>
          <w:sz w:val="24"/>
          <w:u w:val="single"/>
          <w:lang w:val="en-US" w:eastAsia="zh-CN"/>
        </w:rPr>
        <w:t xml:space="preserve">     </w:t>
      </w:r>
      <w:r>
        <w:rPr>
          <w:rFonts w:hint="eastAsia" w:hAnsi="宋体" w:cs="宋体"/>
          <w:color w:val="auto"/>
          <w:kern w:val="0"/>
          <w:sz w:val="24"/>
          <w:u w:val="single"/>
        </w:rPr>
        <w:t>元</w:t>
      </w:r>
      <w:r>
        <w:rPr>
          <w:rFonts w:hint="eastAsia" w:hAnsi="宋体" w:cs="宋体"/>
          <w:color w:val="auto"/>
          <w:kern w:val="0"/>
          <w:sz w:val="24"/>
        </w:rPr>
        <w:t>（合同总价款的20 %）。</w:t>
      </w:r>
    </w:p>
    <w:p>
      <w:pPr>
        <w:tabs>
          <w:tab w:val="left" w:pos="1665"/>
          <w:tab w:val="left" w:pos="1815"/>
        </w:tabs>
        <w:adjustRightInd w:val="0"/>
        <w:snapToGrid w:val="0"/>
        <w:spacing w:before="93" w:beforeLines="30" w:line="336" w:lineRule="auto"/>
        <w:ind w:firstLine="472" w:firstLineChars="196"/>
        <w:rPr>
          <w:rFonts w:cs="宋体"/>
          <w:b/>
          <w:bCs/>
          <w:color w:val="auto"/>
          <w:sz w:val="24"/>
        </w:rPr>
      </w:pPr>
      <w:r>
        <w:rPr>
          <w:rFonts w:hint="eastAsia" w:hAnsi="宋体" w:cs="宋体"/>
          <w:b/>
          <w:bCs/>
          <w:color w:val="auto"/>
          <w:sz w:val="24"/>
        </w:rPr>
        <w:t>第八条</w:t>
      </w:r>
      <w:r>
        <w:rPr>
          <w:rFonts w:hint="eastAsia" w:cs="宋体"/>
          <w:b/>
          <w:bCs/>
          <w:color w:val="auto"/>
          <w:sz w:val="24"/>
        </w:rPr>
        <w:t xml:space="preserve">  </w:t>
      </w:r>
      <w:r>
        <w:rPr>
          <w:rFonts w:hint="eastAsia" w:hAnsi="宋体" w:cs="宋体"/>
          <w:b/>
          <w:bCs/>
          <w:color w:val="auto"/>
          <w:sz w:val="24"/>
        </w:rPr>
        <w:t>保密条款</w:t>
      </w:r>
    </w:p>
    <w:p>
      <w:pPr>
        <w:adjustRightInd w:val="0"/>
        <w:snapToGrid w:val="0"/>
        <w:spacing w:before="93" w:beforeLines="30" w:line="336" w:lineRule="auto"/>
        <w:ind w:firstLine="480" w:firstLineChars="200"/>
        <w:rPr>
          <w:color w:val="auto"/>
          <w:sz w:val="24"/>
        </w:rPr>
      </w:pPr>
      <w:r>
        <w:rPr>
          <w:rFonts w:hint="eastAsia"/>
          <w:color w:val="auto"/>
          <w:sz w:val="24"/>
        </w:rPr>
        <w:t>8</w:t>
      </w:r>
      <w:r>
        <w:rPr>
          <w:color w:val="auto"/>
          <w:sz w:val="24"/>
        </w:rPr>
        <w:t>.1</w:t>
      </w:r>
      <w:r>
        <w:rPr>
          <w:rFonts w:hint="eastAsia" w:hAnsi="宋体"/>
          <w:color w:val="auto"/>
          <w:sz w:val="24"/>
        </w:rPr>
        <w:t>甲乙双方应遵守国家的有关保密规定，妥善保管对方提供的资料，保守对方的各项秘密，并保护对方的知识产权。</w:t>
      </w:r>
    </w:p>
    <w:p>
      <w:pPr>
        <w:adjustRightInd w:val="0"/>
        <w:snapToGrid w:val="0"/>
        <w:spacing w:before="93" w:beforeLines="30" w:line="336" w:lineRule="auto"/>
        <w:ind w:firstLine="480" w:firstLineChars="200"/>
        <w:rPr>
          <w:rFonts w:hint="eastAsia" w:hAnsi="宋体" w:cs="宋体"/>
          <w:b/>
          <w:bCs/>
          <w:color w:val="auto"/>
          <w:sz w:val="24"/>
        </w:rPr>
      </w:pPr>
      <w:r>
        <w:rPr>
          <w:rFonts w:hint="eastAsia"/>
          <w:color w:val="auto"/>
          <w:sz w:val="24"/>
        </w:rPr>
        <w:t>8</w:t>
      </w:r>
      <w:r>
        <w:rPr>
          <w:color w:val="auto"/>
          <w:sz w:val="24"/>
        </w:rPr>
        <w:t>.2</w:t>
      </w:r>
      <w:r>
        <w:rPr>
          <w:rFonts w:hint="eastAsia" w:hAnsi="宋体"/>
          <w:color w:val="auto"/>
          <w:sz w:val="24"/>
        </w:rPr>
        <w:t>未经对方许可，任何一方均不得将对方的资料泄露给第三方。如发生以上情况，泄露方承担一切由此引起的后果，并支付合同价款总额</w:t>
      </w:r>
      <w:r>
        <w:rPr>
          <w:rFonts w:hAnsi="宋体"/>
          <w:color w:val="auto"/>
          <w:sz w:val="24"/>
          <w:u w:val="single"/>
        </w:rPr>
        <w:t xml:space="preserve">10 </w:t>
      </w:r>
      <w:r>
        <w:rPr>
          <w:rFonts w:hAnsi="宋体"/>
          <w:color w:val="auto"/>
          <w:sz w:val="24"/>
        </w:rPr>
        <w:t>%的</w:t>
      </w:r>
      <w:r>
        <w:rPr>
          <w:rFonts w:hint="eastAsia" w:hAnsi="宋体"/>
          <w:color w:val="auto"/>
          <w:sz w:val="24"/>
        </w:rPr>
        <w:t>违约金。</w:t>
      </w:r>
    </w:p>
    <w:p>
      <w:pPr>
        <w:tabs>
          <w:tab w:val="left" w:pos="1665"/>
          <w:tab w:val="left" w:pos="1815"/>
        </w:tabs>
        <w:adjustRightInd w:val="0"/>
        <w:snapToGrid w:val="0"/>
        <w:spacing w:before="93" w:beforeLines="30" w:line="336" w:lineRule="auto"/>
        <w:ind w:firstLine="472" w:firstLineChars="196"/>
        <w:rPr>
          <w:rFonts w:hint="eastAsia" w:cs="宋体"/>
          <w:b/>
          <w:bCs/>
          <w:color w:val="auto"/>
          <w:sz w:val="24"/>
        </w:rPr>
      </w:pPr>
      <w:r>
        <w:rPr>
          <w:rFonts w:hint="eastAsia" w:hAnsi="宋体" w:cs="宋体"/>
          <w:b/>
          <w:bCs/>
          <w:color w:val="auto"/>
          <w:sz w:val="24"/>
        </w:rPr>
        <w:t>第九条</w:t>
      </w:r>
      <w:r>
        <w:rPr>
          <w:rFonts w:hint="eastAsia" w:cs="宋体"/>
          <w:b/>
          <w:bCs/>
          <w:color w:val="auto"/>
          <w:sz w:val="24"/>
        </w:rPr>
        <w:t xml:space="preserve">  </w:t>
      </w:r>
      <w:r>
        <w:rPr>
          <w:rFonts w:hint="eastAsia" w:hAnsi="宋体" w:cs="宋体"/>
          <w:b/>
          <w:bCs/>
          <w:color w:val="auto"/>
          <w:sz w:val="24"/>
        </w:rPr>
        <w:t>合同违约责任</w:t>
      </w:r>
    </w:p>
    <w:p>
      <w:pPr>
        <w:tabs>
          <w:tab w:val="left" w:pos="1665"/>
        </w:tabs>
        <w:adjustRightInd w:val="0"/>
        <w:snapToGrid w:val="0"/>
        <w:spacing w:before="93" w:beforeLines="30" w:line="336" w:lineRule="auto"/>
        <w:ind w:firstLine="480" w:firstLineChars="200"/>
        <w:rPr>
          <w:rFonts w:hint="eastAsia" w:cs="宋体"/>
          <w:bCs/>
          <w:color w:val="auto"/>
          <w:sz w:val="24"/>
        </w:rPr>
      </w:pPr>
      <w:r>
        <w:rPr>
          <w:rFonts w:hint="eastAsia"/>
          <w:color w:val="auto"/>
          <w:sz w:val="24"/>
        </w:rPr>
        <w:t xml:space="preserve">9.1 </w:t>
      </w:r>
      <w:r>
        <w:rPr>
          <w:rFonts w:hint="eastAsia" w:hAnsi="宋体" w:cs="宋体"/>
          <w:bCs/>
          <w:color w:val="auto"/>
          <w:sz w:val="24"/>
        </w:rPr>
        <w:t>如</w:t>
      </w:r>
      <w:r>
        <w:rPr>
          <w:rFonts w:hAnsi="宋体" w:cs="宋体"/>
          <w:bCs/>
          <w:color w:val="auto"/>
          <w:sz w:val="24"/>
        </w:rPr>
        <w:t>甲方无正当理由拒</w:t>
      </w:r>
      <w:r>
        <w:rPr>
          <w:rFonts w:hint="eastAsia" w:hAnsi="宋体" w:cs="宋体"/>
          <w:bCs/>
          <w:color w:val="auto"/>
          <w:sz w:val="24"/>
        </w:rPr>
        <w:t>不接受服务</w:t>
      </w:r>
      <w:r>
        <w:rPr>
          <w:rFonts w:hAnsi="宋体" w:cs="宋体"/>
          <w:bCs/>
          <w:color w:val="auto"/>
          <w:sz w:val="24"/>
        </w:rPr>
        <w:t>、拒付</w:t>
      </w:r>
      <w:r>
        <w:rPr>
          <w:rFonts w:hint="eastAsia" w:hAnsi="宋体" w:cs="宋体"/>
          <w:bCs/>
          <w:color w:val="auto"/>
          <w:sz w:val="24"/>
        </w:rPr>
        <w:t>服务费用</w:t>
      </w:r>
      <w:r>
        <w:rPr>
          <w:rFonts w:hAnsi="宋体" w:cs="宋体"/>
          <w:bCs/>
          <w:color w:val="auto"/>
          <w:sz w:val="24"/>
        </w:rPr>
        <w:t>，甲方</w:t>
      </w:r>
      <w:r>
        <w:rPr>
          <w:rFonts w:hint="eastAsia" w:hAnsi="宋体" w:cs="宋体"/>
          <w:bCs/>
          <w:color w:val="auto"/>
          <w:sz w:val="24"/>
        </w:rPr>
        <w:t>应</w:t>
      </w:r>
      <w:r>
        <w:rPr>
          <w:rFonts w:hAnsi="宋体" w:cs="宋体"/>
          <w:bCs/>
          <w:color w:val="auto"/>
          <w:sz w:val="24"/>
        </w:rPr>
        <w:t>向乙方</w:t>
      </w:r>
      <w:r>
        <w:rPr>
          <w:rFonts w:hint="eastAsia" w:hAnsi="宋体" w:cs="宋体"/>
          <w:bCs/>
          <w:color w:val="auto"/>
          <w:sz w:val="24"/>
        </w:rPr>
        <w:t>支付本</w:t>
      </w:r>
      <w:r>
        <w:rPr>
          <w:rFonts w:hAnsi="宋体" w:cs="宋体"/>
          <w:bCs/>
          <w:color w:val="auto"/>
          <w:sz w:val="24"/>
        </w:rPr>
        <w:t>合同</w:t>
      </w:r>
      <w:r>
        <w:rPr>
          <w:rFonts w:hint="eastAsia" w:hAnsi="宋体" w:cs="宋体"/>
          <w:bCs/>
          <w:color w:val="auto"/>
          <w:sz w:val="24"/>
        </w:rPr>
        <w:t>下服务费用总额</w:t>
      </w:r>
      <w:r>
        <w:rPr>
          <w:rFonts w:hAnsi="宋体" w:cs="宋体"/>
          <w:bCs/>
          <w:color w:val="auto"/>
          <w:sz w:val="24"/>
        </w:rPr>
        <w:t>的</w:t>
      </w:r>
      <w:r>
        <w:rPr>
          <w:rFonts w:hint="eastAsia" w:cs="宋体"/>
          <w:bCs/>
          <w:color w:val="auto"/>
          <w:sz w:val="24"/>
          <w:u w:val="single"/>
        </w:rPr>
        <w:t xml:space="preserve"> </w:t>
      </w:r>
      <w:r>
        <w:rPr>
          <w:rFonts w:cs="宋体"/>
          <w:bCs/>
          <w:color w:val="auto"/>
          <w:sz w:val="24"/>
          <w:u w:val="single"/>
        </w:rPr>
        <w:t>1</w:t>
      </w:r>
      <w:r>
        <w:rPr>
          <w:rFonts w:hint="eastAsia" w:cs="宋体"/>
          <w:bCs/>
          <w:color w:val="auto"/>
          <w:sz w:val="24"/>
          <w:u w:val="single"/>
        </w:rPr>
        <w:t xml:space="preserve">0 </w:t>
      </w:r>
      <w:r>
        <w:rPr>
          <w:color w:val="auto"/>
          <w:sz w:val="24"/>
        </w:rPr>
        <w:t>%</w:t>
      </w:r>
      <w:r>
        <w:rPr>
          <w:rFonts w:hint="eastAsia" w:hAnsi="宋体" w:cs="宋体"/>
          <w:bCs/>
          <w:color w:val="auto"/>
          <w:sz w:val="24"/>
        </w:rPr>
        <w:t>作为</w:t>
      </w:r>
      <w:r>
        <w:rPr>
          <w:rFonts w:hAnsi="宋体" w:cs="宋体"/>
          <w:bCs/>
          <w:color w:val="auto"/>
          <w:sz w:val="24"/>
        </w:rPr>
        <w:t>违约金。</w:t>
      </w:r>
    </w:p>
    <w:p>
      <w:pPr>
        <w:tabs>
          <w:tab w:val="left" w:pos="1665"/>
        </w:tabs>
        <w:adjustRightInd w:val="0"/>
        <w:snapToGrid w:val="0"/>
        <w:spacing w:before="93" w:beforeLines="30" w:line="336" w:lineRule="auto"/>
        <w:ind w:firstLine="480" w:firstLineChars="200"/>
        <w:rPr>
          <w:rFonts w:hint="eastAsia" w:cs="宋体"/>
          <w:bCs/>
          <w:color w:val="auto"/>
          <w:sz w:val="24"/>
        </w:rPr>
      </w:pPr>
      <w:r>
        <w:rPr>
          <w:rFonts w:hint="eastAsia"/>
          <w:color w:val="auto"/>
          <w:sz w:val="24"/>
        </w:rPr>
        <w:t>9.2</w:t>
      </w:r>
      <w:r>
        <w:rPr>
          <w:rFonts w:hAnsi="宋体" w:cs="宋体"/>
          <w:bCs/>
          <w:color w:val="auto"/>
          <w:sz w:val="24"/>
        </w:rPr>
        <w:t>如乙方</w:t>
      </w:r>
      <w:r>
        <w:rPr>
          <w:rFonts w:hint="eastAsia" w:hAnsi="宋体" w:cs="宋体"/>
          <w:bCs/>
          <w:color w:val="auto"/>
          <w:sz w:val="24"/>
        </w:rPr>
        <w:t>无法按照本合同第二条和第四条的约定提供服务</w:t>
      </w:r>
      <w:r>
        <w:rPr>
          <w:rFonts w:hAnsi="宋体" w:cs="宋体"/>
          <w:bCs/>
          <w:color w:val="auto"/>
          <w:sz w:val="24"/>
        </w:rPr>
        <w:t>，</w:t>
      </w:r>
      <w:r>
        <w:rPr>
          <w:rFonts w:hint="eastAsia" w:hAnsi="宋体" w:cs="宋体"/>
          <w:bCs/>
          <w:color w:val="auto"/>
          <w:sz w:val="24"/>
        </w:rPr>
        <w:t>乙方</w:t>
      </w:r>
      <w:r>
        <w:rPr>
          <w:rFonts w:hAnsi="宋体" w:cs="宋体"/>
          <w:bCs/>
          <w:color w:val="auto"/>
          <w:sz w:val="24"/>
        </w:rPr>
        <w:t>应向甲方支付</w:t>
      </w:r>
      <w:r>
        <w:rPr>
          <w:rFonts w:hint="eastAsia" w:hAnsi="宋体" w:cs="宋体"/>
          <w:bCs/>
          <w:color w:val="auto"/>
          <w:sz w:val="24"/>
        </w:rPr>
        <w:t>本合同下服务费用总额的</w:t>
      </w:r>
      <w:r>
        <w:rPr>
          <w:rFonts w:hint="eastAsia" w:cs="宋体"/>
          <w:bCs/>
          <w:color w:val="auto"/>
          <w:sz w:val="24"/>
          <w:u w:val="single"/>
        </w:rPr>
        <w:t xml:space="preserve"> </w:t>
      </w:r>
      <w:r>
        <w:rPr>
          <w:rFonts w:cs="宋体"/>
          <w:bCs/>
          <w:color w:val="auto"/>
          <w:sz w:val="24"/>
          <w:u w:val="single"/>
        </w:rPr>
        <w:t>1</w:t>
      </w:r>
      <w:r>
        <w:rPr>
          <w:rFonts w:hint="eastAsia" w:cs="宋体"/>
          <w:bCs/>
          <w:color w:val="auto"/>
          <w:sz w:val="24"/>
          <w:u w:val="single"/>
        </w:rPr>
        <w:t xml:space="preserve">0 </w:t>
      </w:r>
      <w:r>
        <w:rPr>
          <w:color w:val="auto"/>
          <w:sz w:val="24"/>
        </w:rPr>
        <w:t>%</w:t>
      </w:r>
      <w:r>
        <w:rPr>
          <w:rFonts w:hAnsi="宋体" w:cs="宋体"/>
          <w:bCs/>
          <w:color w:val="auto"/>
          <w:sz w:val="24"/>
        </w:rPr>
        <w:t>的违约金</w:t>
      </w:r>
      <w:r>
        <w:rPr>
          <w:rFonts w:hint="eastAsia" w:hAnsi="宋体" w:cs="宋体"/>
          <w:bCs/>
          <w:color w:val="auto"/>
          <w:sz w:val="24"/>
        </w:rPr>
        <w:t>，同时要求</w:t>
      </w:r>
      <w:r>
        <w:rPr>
          <w:rFonts w:hAnsi="宋体" w:cs="宋体"/>
          <w:bCs/>
          <w:color w:val="auto"/>
          <w:sz w:val="24"/>
        </w:rPr>
        <w:t>乙方退回全部</w:t>
      </w:r>
      <w:r>
        <w:rPr>
          <w:rFonts w:hint="eastAsia" w:hAnsi="宋体" w:cs="宋体"/>
          <w:bCs/>
          <w:color w:val="auto"/>
          <w:sz w:val="24"/>
        </w:rPr>
        <w:t>已收</w:t>
      </w:r>
      <w:r>
        <w:rPr>
          <w:rFonts w:hAnsi="宋体" w:cs="宋体"/>
          <w:bCs/>
          <w:color w:val="auto"/>
          <w:sz w:val="24"/>
        </w:rPr>
        <w:t>货款。</w:t>
      </w:r>
    </w:p>
    <w:p>
      <w:pPr>
        <w:tabs>
          <w:tab w:val="left" w:pos="1665"/>
        </w:tabs>
        <w:adjustRightInd w:val="0"/>
        <w:snapToGrid w:val="0"/>
        <w:spacing w:before="93" w:beforeLines="30" w:line="336" w:lineRule="auto"/>
        <w:ind w:firstLine="480" w:firstLineChars="200"/>
        <w:rPr>
          <w:rFonts w:hint="eastAsia" w:cs="宋体"/>
          <w:bCs/>
          <w:color w:val="auto"/>
          <w:sz w:val="24"/>
        </w:rPr>
      </w:pPr>
      <w:r>
        <w:rPr>
          <w:rFonts w:hint="eastAsia"/>
          <w:color w:val="auto"/>
          <w:sz w:val="24"/>
        </w:rPr>
        <w:t>9.3</w:t>
      </w:r>
      <w:r>
        <w:rPr>
          <w:rFonts w:hint="eastAsia" w:hAnsi="宋体" w:cs="宋体"/>
          <w:bCs/>
          <w:color w:val="auto"/>
          <w:sz w:val="24"/>
        </w:rPr>
        <w:t>如</w:t>
      </w:r>
      <w:r>
        <w:rPr>
          <w:rFonts w:hAnsi="宋体" w:cs="宋体"/>
          <w:bCs/>
          <w:color w:val="auto"/>
          <w:sz w:val="24"/>
        </w:rPr>
        <w:t>乙方逾期</w:t>
      </w:r>
      <w:r>
        <w:rPr>
          <w:rFonts w:hint="eastAsia" w:hAnsi="宋体" w:cs="宋体"/>
          <w:bCs/>
          <w:color w:val="auto"/>
          <w:sz w:val="24"/>
        </w:rPr>
        <w:t>无法提供服务</w:t>
      </w:r>
      <w:r>
        <w:rPr>
          <w:rFonts w:hAnsi="宋体" w:cs="宋体"/>
          <w:bCs/>
          <w:color w:val="auto"/>
          <w:sz w:val="24"/>
        </w:rPr>
        <w:t>，每逾期</w:t>
      </w:r>
      <w:r>
        <w:rPr>
          <w:color w:val="auto"/>
          <w:sz w:val="24"/>
        </w:rPr>
        <w:t>1</w:t>
      </w:r>
      <w:r>
        <w:rPr>
          <w:rFonts w:hAnsi="宋体" w:cs="宋体"/>
          <w:bCs/>
          <w:color w:val="auto"/>
          <w:sz w:val="24"/>
        </w:rPr>
        <w:t>天，乙方</w:t>
      </w:r>
      <w:r>
        <w:rPr>
          <w:rFonts w:hint="eastAsia" w:hAnsi="宋体" w:cs="宋体"/>
          <w:bCs/>
          <w:color w:val="auto"/>
          <w:sz w:val="24"/>
        </w:rPr>
        <w:t>应</w:t>
      </w:r>
      <w:r>
        <w:rPr>
          <w:rFonts w:hAnsi="宋体" w:cs="宋体"/>
          <w:bCs/>
          <w:color w:val="auto"/>
          <w:sz w:val="24"/>
        </w:rPr>
        <w:t>向甲方</w:t>
      </w:r>
      <w:r>
        <w:rPr>
          <w:rFonts w:hint="eastAsia" w:hAnsi="宋体" w:cs="宋体"/>
          <w:bCs/>
          <w:color w:val="auto"/>
          <w:sz w:val="24"/>
        </w:rPr>
        <w:t>支付</w:t>
      </w:r>
      <w:r>
        <w:rPr>
          <w:rFonts w:hAnsi="宋体" w:cs="宋体"/>
          <w:bCs/>
          <w:color w:val="auto"/>
          <w:sz w:val="24"/>
        </w:rPr>
        <w:t>逾期部分</w:t>
      </w:r>
      <w:r>
        <w:rPr>
          <w:rFonts w:hint="eastAsia" w:hAnsi="宋体" w:cs="宋体"/>
          <w:bCs/>
          <w:color w:val="auto"/>
          <w:sz w:val="24"/>
        </w:rPr>
        <w:t>服务费用</w:t>
      </w:r>
      <w:r>
        <w:rPr>
          <w:rFonts w:hAnsi="宋体" w:cs="宋体"/>
          <w:bCs/>
          <w:color w:val="auto"/>
          <w:sz w:val="24"/>
        </w:rPr>
        <w:t>的</w:t>
      </w:r>
      <w:r>
        <w:rPr>
          <w:rFonts w:hint="eastAsia" w:cs="宋体"/>
          <w:bCs/>
          <w:color w:val="auto"/>
          <w:sz w:val="24"/>
          <w:u w:val="single"/>
        </w:rPr>
        <w:t xml:space="preserve"> </w:t>
      </w:r>
      <w:r>
        <w:rPr>
          <w:rFonts w:cs="宋体"/>
          <w:bCs/>
          <w:color w:val="auto"/>
          <w:sz w:val="24"/>
          <w:u w:val="single"/>
        </w:rPr>
        <w:t>1</w:t>
      </w:r>
      <w:r>
        <w:rPr>
          <w:rFonts w:hint="eastAsia" w:cs="宋体"/>
          <w:bCs/>
          <w:color w:val="auto"/>
          <w:sz w:val="24"/>
          <w:u w:val="single"/>
        </w:rPr>
        <w:t xml:space="preserve"> </w:t>
      </w:r>
      <w:r>
        <w:rPr>
          <w:bCs/>
          <w:color w:val="auto"/>
          <w:sz w:val="24"/>
        </w:rPr>
        <w:t>‰</w:t>
      </w:r>
      <w:r>
        <w:rPr>
          <w:rFonts w:hint="eastAsia" w:hAnsi="宋体" w:cs="宋体"/>
          <w:bCs/>
          <w:color w:val="auto"/>
          <w:sz w:val="24"/>
        </w:rPr>
        <w:t>作为违约</w:t>
      </w:r>
      <w:r>
        <w:rPr>
          <w:rFonts w:hAnsi="宋体" w:cs="宋体"/>
          <w:bCs/>
          <w:color w:val="auto"/>
          <w:sz w:val="24"/>
        </w:rPr>
        <w:t>金</w:t>
      </w:r>
      <w:r>
        <w:rPr>
          <w:rFonts w:hint="eastAsia" w:hAnsi="宋体" w:cs="宋体"/>
          <w:bCs/>
          <w:color w:val="auto"/>
          <w:sz w:val="24"/>
        </w:rPr>
        <w:t>，</w:t>
      </w:r>
      <w:r>
        <w:rPr>
          <w:rFonts w:hAnsi="宋体" w:cs="宋体"/>
          <w:bCs/>
          <w:color w:val="auto"/>
          <w:sz w:val="24"/>
        </w:rPr>
        <w:t>但累计</w:t>
      </w:r>
      <w:r>
        <w:rPr>
          <w:rFonts w:hint="eastAsia" w:hAnsi="宋体" w:cs="宋体"/>
          <w:bCs/>
          <w:color w:val="auto"/>
          <w:sz w:val="24"/>
        </w:rPr>
        <w:t>违约</w:t>
      </w:r>
      <w:r>
        <w:rPr>
          <w:rFonts w:hAnsi="宋体" w:cs="宋体"/>
          <w:bCs/>
          <w:color w:val="auto"/>
          <w:sz w:val="24"/>
        </w:rPr>
        <w:t>金总额不超过</w:t>
      </w:r>
      <w:r>
        <w:rPr>
          <w:rFonts w:hint="eastAsia" w:hAnsi="宋体" w:cs="宋体"/>
          <w:bCs/>
          <w:color w:val="auto"/>
          <w:sz w:val="24"/>
        </w:rPr>
        <w:t>本合同下服务费用</w:t>
      </w:r>
      <w:r>
        <w:rPr>
          <w:rFonts w:hAnsi="宋体" w:cs="宋体"/>
          <w:bCs/>
          <w:color w:val="auto"/>
          <w:sz w:val="24"/>
        </w:rPr>
        <w:t>总额的</w:t>
      </w:r>
      <w:r>
        <w:rPr>
          <w:rFonts w:hint="eastAsia" w:cs="宋体"/>
          <w:bCs/>
          <w:color w:val="auto"/>
          <w:sz w:val="24"/>
          <w:u w:val="single"/>
        </w:rPr>
        <w:t xml:space="preserve"> 50</w:t>
      </w:r>
      <w:r>
        <w:rPr>
          <w:color w:val="auto"/>
          <w:sz w:val="24"/>
        </w:rPr>
        <w:t>%</w:t>
      </w:r>
      <w:r>
        <w:rPr>
          <w:rFonts w:cs="宋体"/>
          <w:bCs/>
          <w:color w:val="auto"/>
          <w:sz w:val="24"/>
        </w:rPr>
        <w:t xml:space="preserve"> </w:t>
      </w:r>
      <w:r>
        <w:rPr>
          <w:rFonts w:hAnsi="宋体" w:cs="宋体"/>
          <w:bCs/>
          <w:color w:val="auto"/>
          <w:sz w:val="24"/>
        </w:rPr>
        <w:t>。</w:t>
      </w:r>
    </w:p>
    <w:p>
      <w:pPr>
        <w:tabs>
          <w:tab w:val="left" w:pos="1665"/>
          <w:tab w:val="left" w:pos="1815"/>
        </w:tabs>
        <w:adjustRightInd w:val="0"/>
        <w:snapToGrid w:val="0"/>
        <w:spacing w:before="93" w:beforeLines="30" w:line="336" w:lineRule="auto"/>
        <w:ind w:firstLine="472" w:firstLineChars="196"/>
        <w:rPr>
          <w:rFonts w:hint="eastAsia" w:cs="宋体"/>
          <w:b/>
          <w:bCs/>
          <w:color w:val="auto"/>
          <w:sz w:val="24"/>
        </w:rPr>
      </w:pPr>
      <w:r>
        <w:rPr>
          <w:rFonts w:hint="eastAsia" w:hAnsi="宋体" w:cs="宋体"/>
          <w:b/>
          <w:bCs/>
          <w:color w:val="auto"/>
          <w:sz w:val="24"/>
        </w:rPr>
        <w:t>第十条</w:t>
      </w:r>
      <w:r>
        <w:rPr>
          <w:rFonts w:hint="eastAsia" w:cs="宋体"/>
          <w:b/>
          <w:bCs/>
          <w:color w:val="auto"/>
          <w:sz w:val="24"/>
        </w:rPr>
        <w:t xml:space="preserve">  </w:t>
      </w:r>
      <w:r>
        <w:rPr>
          <w:rFonts w:hint="eastAsia" w:hAnsi="宋体" w:cs="宋体"/>
          <w:b/>
          <w:bCs/>
          <w:color w:val="auto"/>
          <w:sz w:val="24"/>
        </w:rPr>
        <w:t>合同变更</w:t>
      </w:r>
    </w:p>
    <w:p>
      <w:pPr>
        <w:widowControl w:val="0"/>
        <w:adjustRightInd w:val="0"/>
        <w:snapToGrid w:val="0"/>
        <w:spacing w:before="93" w:beforeLines="30" w:line="336" w:lineRule="auto"/>
        <w:ind w:firstLine="480" w:firstLineChars="200"/>
        <w:jc w:val="left"/>
        <w:rPr>
          <w:rFonts w:hint="eastAsia"/>
          <w:color w:val="auto"/>
          <w:sz w:val="24"/>
        </w:rPr>
      </w:pPr>
      <w:r>
        <w:rPr>
          <w:rFonts w:hint="eastAsia"/>
          <w:color w:val="auto"/>
          <w:sz w:val="24"/>
        </w:rPr>
        <w:t>本合同履行期间，甲、乙任何一方需变更本合同的，要求变更一方应及时书面通知对方，征得对方同意后，双方在规定的时限内（收到书面通知起_</w:t>
      </w:r>
      <w:r>
        <w:rPr>
          <w:rFonts w:hint="eastAsia"/>
          <w:color w:val="auto"/>
          <w:sz w:val="24"/>
          <w:u w:val="single"/>
        </w:rPr>
        <w:t>5</w:t>
      </w:r>
      <w:r>
        <w:rPr>
          <w:rFonts w:hint="eastAsia"/>
          <w:color w:val="auto"/>
          <w:sz w:val="24"/>
        </w:rPr>
        <w:t>_个工作日内）签订书面变更协议；该协议将成为合同不可分割的部分。未经双方签署书面文件，任何一方无权变更本合同。否则，由此造成的经济损失，由擅自变更合同的一方承担。</w:t>
      </w:r>
    </w:p>
    <w:p>
      <w:pPr>
        <w:tabs>
          <w:tab w:val="left" w:pos="1665"/>
          <w:tab w:val="left" w:pos="1815"/>
        </w:tabs>
        <w:adjustRightInd w:val="0"/>
        <w:snapToGrid w:val="0"/>
        <w:spacing w:before="93" w:beforeLines="30" w:line="336" w:lineRule="auto"/>
        <w:ind w:firstLine="472" w:firstLineChars="196"/>
        <w:rPr>
          <w:rFonts w:hint="eastAsia" w:cs="宋体"/>
          <w:b/>
          <w:bCs/>
          <w:color w:val="auto"/>
          <w:sz w:val="24"/>
        </w:rPr>
      </w:pPr>
      <w:r>
        <w:rPr>
          <w:rFonts w:hint="eastAsia" w:hAnsi="宋体" w:cs="宋体"/>
          <w:b/>
          <w:bCs/>
          <w:color w:val="auto"/>
          <w:sz w:val="24"/>
        </w:rPr>
        <w:t>第十一条</w:t>
      </w:r>
      <w:r>
        <w:rPr>
          <w:rFonts w:hint="eastAsia" w:cs="宋体"/>
          <w:b/>
          <w:bCs/>
          <w:color w:val="auto"/>
          <w:sz w:val="24"/>
        </w:rPr>
        <w:t xml:space="preserve">  </w:t>
      </w:r>
      <w:r>
        <w:rPr>
          <w:rFonts w:hint="eastAsia" w:hAnsi="宋体" w:cs="宋体"/>
          <w:b/>
          <w:bCs/>
          <w:color w:val="auto"/>
          <w:sz w:val="24"/>
        </w:rPr>
        <w:t>合同解除</w:t>
      </w:r>
    </w:p>
    <w:p>
      <w:pPr>
        <w:adjustRightInd w:val="0"/>
        <w:snapToGrid w:val="0"/>
        <w:spacing w:before="93" w:beforeLines="30" w:line="336" w:lineRule="auto"/>
        <w:ind w:firstLine="480" w:firstLineChars="200"/>
        <w:rPr>
          <w:color w:val="auto"/>
          <w:sz w:val="24"/>
        </w:rPr>
      </w:pPr>
      <w:r>
        <w:rPr>
          <w:rFonts w:hint="eastAsia"/>
          <w:bCs/>
          <w:color w:val="auto"/>
          <w:sz w:val="24"/>
        </w:rPr>
        <w:t>11.1</w:t>
      </w:r>
      <w:r>
        <w:rPr>
          <w:rFonts w:hint="eastAsia" w:hAnsi="宋体"/>
          <w:color w:val="auto"/>
          <w:sz w:val="24"/>
        </w:rPr>
        <w:t>本合同履行过程中出现下列情形之一的，甲方有权解除合同：</w:t>
      </w:r>
    </w:p>
    <w:p>
      <w:pPr>
        <w:adjustRightInd w:val="0"/>
        <w:snapToGrid w:val="0"/>
        <w:spacing w:before="93" w:beforeLines="30" w:line="336" w:lineRule="auto"/>
        <w:ind w:firstLine="480" w:firstLineChars="200"/>
        <w:rPr>
          <w:color w:val="auto"/>
          <w:sz w:val="24"/>
        </w:rPr>
      </w:pPr>
      <w:r>
        <w:rPr>
          <w:rFonts w:hint="eastAsia" w:hAnsi="宋体"/>
          <w:color w:val="auto"/>
          <w:sz w:val="24"/>
        </w:rPr>
        <w:t>（</w:t>
      </w:r>
      <w:r>
        <w:rPr>
          <w:rFonts w:hint="eastAsia"/>
          <w:bCs/>
          <w:color w:val="auto"/>
          <w:sz w:val="24"/>
        </w:rPr>
        <w:t>1</w:t>
      </w:r>
      <w:r>
        <w:rPr>
          <w:rFonts w:hint="eastAsia" w:hAnsi="宋体"/>
          <w:color w:val="auto"/>
          <w:sz w:val="24"/>
        </w:rPr>
        <w:t>）乙方未能按本合同约定的日期（含协商延缓的日期）提供本合同下的服务，延误时间超过</w:t>
      </w:r>
      <w:r>
        <w:rPr>
          <w:rFonts w:hint="eastAsia"/>
          <w:color w:val="auto"/>
          <w:sz w:val="24"/>
          <w:u w:val="single"/>
        </w:rPr>
        <w:t xml:space="preserve"> </w:t>
      </w:r>
      <w:r>
        <w:rPr>
          <w:color w:val="auto"/>
          <w:sz w:val="24"/>
          <w:u w:val="single"/>
        </w:rPr>
        <w:t>3</w:t>
      </w:r>
      <w:r>
        <w:rPr>
          <w:rFonts w:hint="eastAsia"/>
          <w:color w:val="auto"/>
          <w:sz w:val="24"/>
          <w:u w:val="single"/>
        </w:rPr>
        <w:t xml:space="preserve">0 </w:t>
      </w:r>
      <w:r>
        <w:rPr>
          <w:rFonts w:hint="eastAsia" w:hAnsi="宋体"/>
          <w:color w:val="auto"/>
          <w:sz w:val="24"/>
        </w:rPr>
        <w:t>个工作日；</w:t>
      </w:r>
    </w:p>
    <w:p>
      <w:pPr>
        <w:adjustRightInd w:val="0"/>
        <w:snapToGrid w:val="0"/>
        <w:spacing w:before="93" w:beforeLines="30" w:line="336" w:lineRule="auto"/>
        <w:ind w:firstLine="480" w:firstLineChars="200"/>
        <w:rPr>
          <w:color w:val="auto"/>
          <w:sz w:val="24"/>
        </w:rPr>
      </w:pPr>
      <w:r>
        <w:rPr>
          <w:rFonts w:hint="eastAsia" w:hAnsi="宋体"/>
          <w:color w:val="auto"/>
          <w:sz w:val="24"/>
        </w:rPr>
        <w:t>（</w:t>
      </w:r>
      <w:r>
        <w:rPr>
          <w:rFonts w:hint="eastAsia"/>
          <w:bCs/>
          <w:color w:val="auto"/>
          <w:sz w:val="24"/>
        </w:rPr>
        <w:t>2</w:t>
      </w:r>
      <w:r>
        <w:rPr>
          <w:rFonts w:hint="eastAsia" w:hAnsi="宋体"/>
          <w:color w:val="auto"/>
          <w:sz w:val="24"/>
        </w:rPr>
        <w:t>）乙方提供的服务质量不符合本合同的约定，且乙方未按甲方要求采取及时有效的补救措施；</w:t>
      </w:r>
      <w:r>
        <w:rPr>
          <w:color w:val="auto"/>
          <w:sz w:val="24"/>
        </w:rPr>
        <w:t xml:space="preserve"> </w:t>
      </w:r>
    </w:p>
    <w:p>
      <w:pPr>
        <w:adjustRightInd w:val="0"/>
        <w:snapToGrid w:val="0"/>
        <w:spacing w:before="93" w:beforeLines="30" w:line="336" w:lineRule="auto"/>
        <w:ind w:firstLine="480" w:firstLineChars="200"/>
        <w:rPr>
          <w:color w:val="auto"/>
          <w:sz w:val="24"/>
        </w:rPr>
      </w:pPr>
      <w:r>
        <w:rPr>
          <w:rFonts w:hint="eastAsia" w:hAnsi="宋体"/>
          <w:color w:val="auto"/>
          <w:sz w:val="24"/>
        </w:rPr>
        <w:t>（</w:t>
      </w:r>
      <w:r>
        <w:rPr>
          <w:rFonts w:hint="eastAsia"/>
          <w:bCs/>
          <w:color w:val="auto"/>
          <w:sz w:val="24"/>
        </w:rPr>
        <w:t>3</w:t>
      </w:r>
      <w:r>
        <w:rPr>
          <w:rFonts w:hint="eastAsia" w:hAnsi="宋体"/>
          <w:color w:val="auto"/>
          <w:sz w:val="24"/>
        </w:rPr>
        <w:t>）乙方明确表示或者以自己的行为表明不履行本合同；</w:t>
      </w:r>
    </w:p>
    <w:p>
      <w:pPr>
        <w:adjustRightInd w:val="0"/>
        <w:snapToGrid w:val="0"/>
        <w:spacing w:before="93" w:beforeLines="30" w:line="336" w:lineRule="auto"/>
        <w:ind w:firstLine="480" w:firstLineChars="200"/>
        <w:rPr>
          <w:color w:val="auto"/>
          <w:sz w:val="24"/>
        </w:rPr>
      </w:pPr>
      <w:r>
        <w:rPr>
          <w:bCs/>
          <w:color w:val="auto"/>
          <w:sz w:val="24"/>
        </w:rPr>
        <w:t>1</w:t>
      </w:r>
      <w:r>
        <w:rPr>
          <w:rFonts w:hint="eastAsia"/>
          <w:bCs/>
          <w:color w:val="auto"/>
          <w:sz w:val="24"/>
        </w:rPr>
        <w:t>1</w:t>
      </w:r>
      <w:r>
        <w:rPr>
          <w:bCs/>
          <w:color w:val="auto"/>
          <w:sz w:val="24"/>
        </w:rPr>
        <w:t>.</w:t>
      </w:r>
      <w:r>
        <w:rPr>
          <w:rFonts w:hint="eastAsia"/>
          <w:bCs/>
          <w:color w:val="auto"/>
          <w:sz w:val="24"/>
        </w:rPr>
        <w:t>2</w:t>
      </w:r>
      <w:r>
        <w:rPr>
          <w:rFonts w:hint="eastAsia" w:hAnsi="宋体"/>
          <w:color w:val="auto"/>
          <w:sz w:val="24"/>
        </w:rPr>
        <w:t>本合同履行过程中出现下列情形之一的，乙方有权解除合同：</w:t>
      </w:r>
    </w:p>
    <w:p>
      <w:pPr>
        <w:adjustRightInd w:val="0"/>
        <w:snapToGrid w:val="0"/>
        <w:spacing w:before="93" w:beforeLines="30" w:line="336" w:lineRule="auto"/>
        <w:ind w:firstLine="480" w:firstLineChars="200"/>
        <w:rPr>
          <w:color w:val="auto"/>
          <w:sz w:val="24"/>
        </w:rPr>
      </w:pPr>
      <w:r>
        <w:rPr>
          <w:rFonts w:hint="eastAsia" w:hAnsi="宋体"/>
          <w:color w:val="auto"/>
          <w:sz w:val="24"/>
        </w:rPr>
        <w:t>（</w:t>
      </w:r>
      <w:r>
        <w:rPr>
          <w:rFonts w:hint="eastAsia"/>
          <w:bCs/>
          <w:color w:val="auto"/>
          <w:sz w:val="24"/>
        </w:rPr>
        <w:t>1</w:t>
      </w:r>
      <w:r>
        <w:rPr>
          <w:rFonts w:hint="eastAsia" w:hAnsi="宋体"/>
          <w:color w:val="auto"/>
          <w:sz w:val="24"/>
        </w:rPr>
        <w:t>）甲方无正当理由拒不接受乙方提供的服务；</w:t>
      </w:r>
    </w:p>
    <w:p>
      <w:pPr>
        <w:adjustRightInd w:val="0"/>
        <w:snapToGrid w:val="0"/>
        <w:spacing w:before="93" w:beforeLines="30" w:line="336" w:lineRule="auto"/>
        <w:ind w:firstLine="480" w:firstLineChars="200"/>
        <w:rPr>
          <w:color w:val="auto"/>
          <w:sz w:val="24"/>
        </w:rPr>
      </w:pPr>
      <w:r>
        <w:rPr>
          <w:rFonts w:hint="eastAsia" w:hAnsi="宋体"/>
          <w:color w:val="auto"/>
          <w:sz w:val="24"/>
        </w:rPr>
        <w:t>（</w:t>
      </w:r>
      <w:r>
        <w:rPr>
          <w:rFonts w:hint="eastAsia"/>
          <w:bCs/>
          <w:color w:val="auto"/>
          <w:sz w:val="24"/>
        </w:rPr>
        <w:t>2</w:t>
      </w:r>
      <w:r>
        <w:rPr>
          <w:rFonts w:hint="eastAsia" w:hAnsi="宋体"/>
          <w:color w:val="auto"/>
          <w:sz w:val="24"/>
        </w:rPr>
        <w:t>）甲方不按照本合同约定支付服务费用，逾期支付的服务费用超过服务费用总额的</w:t>
      </w:r>
      <w:r>
        <w:rPr>
          <w:rFonts w:hint="eastAsia"/>
          <w:color w:val="auto"/>
          <w:sz w:val="24"/>
          <w:u w:val="single"/>
        </w:rPr>
        <w:t xml:space="preserve">50 </w:t>
      </w:r>
      <w:r>
        <w:rPr>
          <w:rFonts w:hint="eastAsia"/>
          <w:color w:val="auto"/>
          <w:sz w:val="24"/>
        </w:rPr>
        <w:t>%</w:t>
      </w:r>
      <w:r>
        <w:rPr>
          <w:rFonts w:hint="eastAsia" w:hAnsi="宋体"/>
          <w:color w:val="auto"/>
          <w:sz w:val="24"/>
        </w:rPr>
        <w:t>，且逾期</w:t>
      </w:r>
      <w:r>
        <w:rPr>
          <w:rFonts w:hint="eastAsia"/>
          <w:color w:val="auto"/>
          <w:sz w:val="24"/>
          <w:u w:val="single"/>
        </w:rPr>
        <w:t xml:space="preserve"> 30 </w:t>
      </w:r>
      <w:r>
        <w:rPr>
          <w:rFonts w:hint="eastAsia" w:hAnsi="宋体"/>
          <w:color w:val="auto"/>
          <w:sz w:val="24"/>
        </w:rPr>
        <w:t>个工作日；</w:t>
      </w:r>
    </w:p>
    <w:p>
      <w:pPr>
        <w:adjustRightInd w:val="0"/>
        <w:snapToGrid w:val="0"/>
        <w:spacing w:before="93" w:beforeLines="30" w:line="336" w:lineRule="auto"/>
        <w:ind w:firstLine="480" w:firstLineChars="200"/>
        <w:rPr>
          <w:rFonts w:hint="eastAsia" w:hAnsi="宋体" w:cs="宋体"/>
          <w:b/>
          <w:bCs/>
          <w:color w:val="auto"/>
          <w:sz w:val="24"/>
        </w:rPr>
      </w:pPr>
      <w:r>
        <w:rPr>
          <w:rFonts w:hint="eastAsia" w:hAnsi="宋体"/>
          <w:color w:val="auto"/>
          <w:sz w:val="24"/>
        </w:rPr>
        <w:t>（</w:t>
      </w:r>
      <w:r>
        <w:rPr>
          <w:rFonts w:hint="eastAsia"/>
          <w:bCs/>
          <w:color w:val="auto"/>
          <w:sz w:val="24"/>
        </w:rPr>
        <w:t>3</w:t>
      </w:r>
      <w:r>
        <w:rPr>
          <w:rFonts w:hint="eastAsia" w:hAnsi="宋体"/>
          <w:color w:val="auto"/>
          <w:sz w:val="24"/>
        </w:rPr>
        <w:t>）甲方明确表示或者以自己的行为表明不履行本合同的；</w:t>
      </w:r>
    </w:p>
    <w:p>
      <w:pPr>
        <w:tabs>
          <w:tab w:val="left" w:pos="1665"/>
          <w:tab w:val="left" w:pos="1815"/>
        </w:tabs>
        <w:adjustRightInd w:val="0"/>
        <w:snapToGrid w:val="0"/>
        <w:spacing w:before="93" w:beforeLines="30" w:line="336" w:lineRule="auto"/>
        <w:ind w:firstLine="472" w:firstLineChars="196"/>
        <w:rPr>
          <w:rFonts w:hint="eastAsia" w:cs="宋体"/>
          <w:b/>
          <w:bCs/>
          <w:color w:val="auto"/>
          <w:sz w:val="24"/>
        </w:rPr>
      </w:pPr>
      <w:r>
        <w:rPr>
          <w:rFonts w:hint="eastAsia" w:hAnsi="宋体" w:cs="宋体"/>
          <w:b/>
          <w:bCs/>
          <w:color w:val="auto"/>
          <w:sz w:val="24"/>
        </w:rPr>
        <w:t>第十二条</w:t>
      </w:r>
      <w:r>
        <w:rPr>
          <w:rFonts w:hint="eastAsia" w:cs="宋体"/>
          <w:b/>
          <w:bCs/>
          <w:color w:val="auto"/>
          <w:sz w:val="24"/>
        </w:rPr>
        <w:t xml:space="preserve">  </w:t>
      </w:r>
      <w:r>
        <w:rPr>
          <w:rFonts w:hint="eastAsia" w:hAnsi="宋体" w:cs="宋体"/>
          <w:b/>
          <w:bCs/>
          <w:color w:val="auto"/>
          <w:sz w:val="24"/>
        </w:rPr>
        <w:t>不可抗力</w:t>
      </w:r>
    </w:p>
    <w:p>
      <w:pPr>
        <w:adjustRightInd w:val="0"/>
        <w:snapToGrid w:val="0"/>
        <w:spacing w:before="93" w:beforeLines="30" w:line="336" w:lineRule="auto"/>
        <w:ind w:firstLine="480" w:firstLineChars="200"/>
        <w:rPr>
          <w:color w:val="auto"/>
          <w:sz w:val="24"/>
        </w:rPr>
      </w:pPr>
      <w:r>
        <w:rPr>
          <w:bCs/>
          <w:color w:val="auto"/>
          <w:sz w:val="24"/>
        </w:rPr>
        <w:t>1</w:t>
      </w:r>
      <w:r>
        <w:rPr>
          <w:rFonts w:hint="eastAsia"/>
          <w:bCs/>
          <w:color w:val="auto"/>
          <w:sz w:val="24"/>
        </w:rPr>
        <w:t>2</w:t>
      </w:r>
      <w:r>
        <w:rPr>
          <w:bCs/>
          <w:color w:val="auto"/>
          <w:sz w:val="24"/>
        </w:rPr>
        <w:t>.</w:t>
      </w:r>
      <w:r>
        <w:rPr>
          <w:rFonts w:hint="eastAsia"/>
          <w:bCs/>
          <w:color w:val="auto"/>
          <w:sz w:val="24"/>
        </w:rPr>
        <w:t>1</w:t>
      </w:r>
      <w:r>
        <w:rPr>
          <w:rFonts w:hint="eastAsia" w:hAnsi="宋体"/>
          <w:color w:val="auto"/>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93" w:beforeLines="30" w:line="336" w:lineRule="auto"/>
        <w:ind w:firstLine="480" w:firstLineChars="200"/>
        <w:rPr>
          <w:color w:val="auto"/>
          <w:sz w:val="24"/>
        </w:rPr>
      </w:pPr>
      <w:r>
        <w:rPr>
          <w:rFonts w:hint="eastAsia"/>
          <w:bCs/>
          <w:color w:val="auto"/>
          <w:sz w:val="24"/>
        </w:rPr>
        <w:t>12.2</w:t>
      </w:r>
      <w:r>
        <w:rPr>
          <w:rFonts w:hint="eastAsia" w:hAnsi="宋体"/>
          <w:color w:val="auto"/>
          <w:sz w:val="24"/>
        </w:rPr>
        <w:t>如不可抗力持续</w:t>
      </w:r>
      <w:r>
        <w:rPr>
          <w:rFonts w:hint="eastAsia" w:hAnsi="宋体"/>
          <w:color w:val="auto"/>
          <w:sz w:val="24"/>
          <w:u w:val="single"/>
        </w:rPr>
        <w:t xml:space="preserve"> 1 </w:t>
      </w:r>
      <w:r>
        <w:rPr>
          <w:rFonts w:hint="eastAsia" w:hAnsi="宋体"/>
          <w:color w:val="auto"/>
          <w:sz w:val="24"/>
        </w:rPr>
        <w:t>个月后一方仍无法克服，则双方应立即商议应继续履行或终止合同。商议的结果应以书面文件作为本合同的不可分割一部分。</w:t>
      </w:r>
    </w:p>
    <w:p>
      <w:pPr>
        <w:adjustRightInd w:val="0"/>
        <w:snapToGrid w:val="0"/>
        <w:spacing w:before="93" w:beforeLines="30" w:line="336" w:lineRule="auto"/>
        <w:ind w:firstLine="480" w:firstLineChars="200"/>
        <w:rPr>
          <w:rFonts w:hint="eastAsia"/>
          <w:color w:val="auto"/>
          <w:sz w:val="24"/>
        </w:rPr>
      </w:pPr>
      <w:r>
        <w:rPr>
          <w:rFonts w:hint="eastAsia"/>
          <w:bCs/>
          <w:color w:val="auto"/>
          <w:sz w:val="24"/>
        </w:rPr>
        <w:t>12.3</w:t>
      </w:r>
      <w:r>
        <w:rPr>
          <w:rFonts w:hint="eastAsia" w:hAnsi="宋体"/>
          <w:color w:val="auto"/>
          <w:sz w:val="24"/>
        </w:rPr>
        <w:t>本合同履约过程中，未受不可抗力影响的本合同条款，双方应继续努力执行。</w:t>
      </w:r>
    </w:p>
    <w:p>
      <w:pPr>
        <w:tabs>
          <w:tab w:val="left" w:pos="1665"/>
          <w:tab w:val="left" w:pos="1815"/>
        </w:tabs>
        <w:adjustRightInd w:val="0"/>
        <w:snapToGrid w:val="0"/>
        <w:spacing w:before="93" w:beforeLines="30" w:line="336" w:lineRule="auto"/>
        <w:ind w:firstLine="472" w:firstLineChars="196"/>
        <w:rPr>
          <w:rFonts w:hint="eastAsia" w:cs="宋体"/>
          <w:b/>
          <w:bCs/>
          <w:color w:val="auto"/>
          <w:sz w:val="24"/>
        </w:rPr>
      </w:pPr>
      <w:r>
        <w:rPr>
          <w:rFonts w:hint="eastAsia" w:hAnsi="宋体" w:cs="宋体"/>
          <w:b/>
          <w:bCs/>
          <w:color w:val="auto"/>
          <w:sz w:val="24"/>
        </w:rPr>
        <w:t>第十三条</w:t>
      </w:r>
      <w:r>
        <w:rPr>
          <w:rFonts w:hint="eastAsia" w:cs="宋体"/>
          <w:b/>
          <w:bCs/>
          <w:color w:val="auto"/>
          <w:sz w:val="24"/>
        </w:rPr>
        <w:t xml:space="preserve">  </w:t>
      </w:r>
      <w:r>
        <w:rPr>
          <w:rFonts w:hint="eastAsia" w:hAnsi="宋体" w:cs="宋体"/>
          <w:b/>
          <w:bCs/>
          <w:color w:val="auto"/>
          <w:sz w:val="24"/>
        </w:rPr>
        <w:t>合同终止</w:t>
      </w:r>
    </w:p>
    <w:p>
      <w:pPr>
        <w:tabs>
          <w:tab w:val="left" w:pos="1665"/>
        </w:tabs>
        <w:adjustRightInd w:val="0"/>
        <w:snapToGrid w:val="0"/>
        <w:spacing w:before="93" w:beforeLines="30" w:line="336" w:lineRule="auto"/>
        <w:ind w:firstLine="480" w:firstLineChars="200"/>
        <w:rPr>
          <w:rFonts w:hint="eastAsia" w:hAnsi="宋体" w:cs="宋体"/>
          <w:b/>
          <w:bCs/>
          <w:color w:val="auto"/>
          <w:sz w:val="24"/>
        </w:rPr>
      </w:pPr>
      <w:r>
        <w:rPr>
          <w:rFonts w:hint="eastAsia" w:hAnsi="宋体" w:cs="宋体"/>
          <w:bCs/>
          <w:color w:val="auto"/>
          <w:sz w:val="24"/>
        </w:rPr>
        <w:t>如未出现合同解除、不可抗力情形，本合同至履行期届满时终止。</w:t>
      </w:r>
    </w:p>
    <w:p>
      <w:pPr>
        <w:tabs>
          <w:tab w:val="left" w:pos="1665"/>
          <w:tab w:val="left" w:pos="1815"/>
        </w:tabs>
        <w:adjustRightInd w:val="0"/>
        <w:snapToGrid w:val="0"/>
        <w:spacing w:before="93" w:beforeLines="30" w:line="336" w:lineRule="auto"/>
        <w:ind w:firstLine="472" w:firstLineChars="196"/>
        <w:rPr>
          <w:rFonts w:cs="宋体"/>
          <w:b/>
          <w:bCs/>
          <w:color w:val="auto"/>
          <w:sz w:val="24"/>
        </w:rPr>
      </w:pPr>
      <w:r>
        <w:rPr>
          <w:rFonts w:hint="eastAsia" w:hAnsi="宋体" w:cs="宋体"/>
          <w:b/>
          <w:bCs/>
          <w:color w:val="auto"/>
          <w:sz w:val="24"/>
        </w:rPr>
        <w:t>第十四条</w:t>
      </w:r>
      <w:r>
        <w:rPr>
          <w:rFonts w:hint="eastAsia" w:cs="宋体"/>
          <w:b/>
          <w:bCs/>
          <w:color w:val="auto"/>
          <w:sz w:val="24"/>
        </w:rPr>
        <w:t xml:space="preserve">  </w:t>
      </w:r>
      <w:r>
        <w:rPr>
          <w:rFonts w:hint="eastAsia" w:hAnsi="宋体" w:cs="宋体"/>
          <w:b/>
          <w:bCs/>
          <w:color w:val="auto"/>
          <w:sz w:val="24"/>
        </w:rPr>
        <w:t>合同争议的解决方式</w:t>
      </w:r>
    </w:p>
    <w:p>
      <w:pPr>
        <w:adjustRightInd w:val="0"/>
        <w:snapToGrid w:val="0"/>
        <w:spacing w:before="93" w:beforeLines="30" w:line="336" w:lineRule="auto"/>
        <w:ind w:firstLine="480" w:firstLineChars="200"/>
        <w:rPr>
          <w:color w:val="auto"/>
          <w:sz w:val="24"/>
        </w:rPr>
      </w:pPr>
      <w:r>
        <w:rPr>
          <w:rFonts w:hint="eastAsia" w:hAnsi="宋体"/>
          <w:color w:val="auto"/>
          <w:sz w:val="24"/>
        </w:rPr>
        <w:t>本合同履行期间，双方发生的争议，由双方当事人协商解决。协商不成的，按下列方式解决：</w:t>
      </w:r>
    </w:p>
    <w:p>
      <w:pPr>
        <w:adjustRightInd w:val="0"/>
        <w:snapToGrid w:val="0"/>
        <w:spacing w:before="93" w:beforeLines="30" w:line="336" w:lineRule="auto"/>
        <w:ind w:firstLine="480" w:firstLineChars="200"/>
        <w:rPr>
          <w:rFonts w:hint="eastAsia"/>
          <w:color w:val="auto"/>
          <w:sz w:val="24"/>
        </w:rPr>
      </w:pPr>
      <w:r>
        <w:rPr>
          <w:rFonts w:hint="eastAsia"/>
          <w:bCs/>
          <w:color w:val="auto"/>
          <w:sz w:val="24"/>
        </w:rPr>
        <w:sym w:font="Wingdings 2" w:char="0052"/>
      </w:r>
      <w:r>
        <w:rPr>
          <w:rFonts w:hint="eastAsia"/>
          <w:bCs/>
          <w:color w:val="auto"/>
          <w:sz w:val="24"/>
        </w:rPr>
        <w:t xml:space="preserve"> </w:t>
      </w:r>
      <w:r>
        <w:rPr>
          <w:rFonts w:hint="eastAsia"/>
          <w:color w:val="auto"/>
          <w:sz w:val="24"/>
        </w:rPr>
        <w:t>提交深圳国际仲裁院（深圳仲裁委员会）仲裁</w:t>
      </w:r>
    </w:p>
    <w:p>
      <w:pPr>
        <w:adjustRightInd w:val="0"/>
        <w:snapToGrid w:val="0"/>
        <w:spacing w:before="93" w:beforeLines="30" w:line="336" w:lineRule="auto"/>
        <w:ind w:firstLine="480" w:firstLineChars="200"/>
        <w:rPr>
          <w:rFonts w:hint="eastAsia"/>
          <w:color w:val="auto"/>
          <w:sz w:val="24"/>
        </w:rPr>
      </w:pPr>
      <w:r>
        <w:rPr>
          <w:rFonts w:hint="eastAsia"/>
          <w:bCs/>
          <w:color w:val="auto"/>
          <w:sz w:val="24"/>
        </w:rPr>
        <w:sym w:font="Wingdings 2" w:char="00A3"/>
      </w:r>
      <w:r>
        <w:rPr>
          <w:rFonts w:hint="eastAsia"/>
          <w:bCs/>
          <w:color w:val="auto"/>
          <w:sz w:val="24"/>
        </w:rPr>
        <w:t xml:space="preserve"> </w:t>
      </w:r>
      <w:r>
        <w:rPr>
          <w:rFonts w:hint="eastAsia" w:hAnsi="宋体"/>
          <w:color w:val="auto"/>
          <w:sz w:val="24"/>
        </w:rPr>
        <w:t>提交</w:t>
      </w:r>
      <w:r>
        <w:rPr>
          <w:color w:val="auto"/>
          <w:sz w:val="24"/>
        </w:rPr>
        <w:t>华南国际经济贸易仲裁委员会</w:t>
      </w:r>
      <w:r>
        <w:rPr>
          <w:rFonts w:hint="eastAsia" w:hAnsi="宋体"/>
          <w:color w:val="auto"/>
          <w:sz w:val="24"/>
        </w:rPr>
        <w:t>（深圳国际仲裁院）进行仲裁</w:t>
      </w:r>
    </w:p>
    <w:p>
      <w:pPr>
        <w:adjustRightInd w:val="0"/>
        <w:snapToGrid w:val="0"/>
        <w:spacing w:before="93" w:beforeLines="30" w:line="336" w:lineRule="auto"/>
        <w:ind w:firstLine="480" w:firstLineChars="200"/>
        <w:rPr>
          <w:rFonts w:hint="eastAsia" w:hAnsi="宋体" w:cs="宋体"/>
          <w:b/>
          <w:bCs/>
          <w:color w:val="auto"/>
          <w:sz w:val="24"/>
        </w:rPr>
      </w:pPr>
      <w:r>
        <w:rPr>
          <w:rFonts w:hint="eastAsia"/>
          <w:bCs/>
          <w:color w:val="auto"/>
          <w:sz w:val="24"/>
        </w:rPr>
        <w:t xml:space="preserve">□ </w:t>
      </w:r>
      <w:r>
        <w:rPr>
          <w:rFonts w:hint="eastAsia" w:hAnsi="宋体"/>
          <w:color w:val="auto"/>
          <w:sz w:val="24"/>
        </w:rPr>
        <w:t>依法向人民法院起诉</w:t>
      </w:r>
    </w:p>
    <w:p>
      <w:pPr>
        <w:tabs>
          <w:tab w:val="left" w:pos="1665"/>
          <w:tab w:val="left" w:pos="1815"/>
        </w:tabs>
        <w:adjustRightInd w:val="0"/>
        <w:snapToGrid w:val="0"/>
        <w:spacing w:before="93" w:beforeLines="30" w:line="336" w:lineRule="auto"/>
        <w:ind w:firstLine="472" w:firstLineChars="196"/>
        <w:rPr>
          <w:rFonts w:cs="宋体"/>
          <w:b/>
          <w:bCs/>
          <w:color w:val="auto"/>
          <w:sz w:val="24"/>
        </w:rPr>
      </w:pPr>
      <w:r>
        <w:rPr>
          <w:rFonts w:hint="eastAsia" w:hAnsi="宋体" w:cs="宋体"/>
          <w:b/>
          <w:bCs/>
          <w:color w:val="auto"/>
          <w:sz w:val="24"/>
        </w:rPr>
        <w:t>第十五条</w:t>
      </w:r>
      <w:r>
        <w:rPr>
          <w:rFonts w:hint="eastAsia" w:cs="宋体"/>
          <w:b/>
          <w:bCs/>
          <w:color w:val="auto"/>
          <w:sz w:val="24"/>
        </w:rPr>
        <w:t xml:space="preserve">  </w:t>
      </w:r>
      <w:r>
        <w:rPr>
          <w:rFonts w:hint="eastAsia" w:hAnsi="宋体" w:cs="宋体"/>
          <w:b/>
          <w:bCs/>
          <w:color w:val="auto"/>
          <w:sz w:val="24"/>
        </w:rPr>
        <w:t>其他条款</w:t>
      </w:r>
    </w:p>
    <w:p>
      <w:pPr>
        <w:adjustRightInd w:val="0"/>
        <w:snapToGrid w:val="0"/>
        <w:spacing w:before="93" w:beforeLines="30" w:line="336" w:lineRule="auto"/>
        <w:ind w:firstLine="480" w:firstLineChars="200"/>
        <w:rPr>
          <w:color w:val="auto"/>
          <w:sz w:val="24"/>
        </w:rPr>
      </w:pPr>
      <w:r>
        <w:rPr>
          <w:rFonts w:hint="eastAsia"/>
          <w:bCs/>
          <w:color w:val="auto"/>
          <w:sz w:val="24"/>
        </w:rPr>
        <w:t>15.1</w:t>
      </w:r>
      <w:r>
        <w:rPr>
          <w:rFonts w:hint="eastAsia" w:hAnsi="宋体"/>
          <w:color w:val="auto"/>
          <w:sz w:val="24"/>
        </w:rPr>
        <w:t>本合同经双方法人代表或其授权代表签字，并加盖单位印章后，立即生效。</w:t>
      </w:r>
    </w:p>
    <w:p>
      <w:pPr>
        <w:adjustRightInd w:val="0"/>
        <w:snapToGrid w:val="0"/>
        <w:spacing w:before="93" w:beforeLines="30" w:line="336" w:lineRule="auto"/>
        <w:ind w:firstLine="480" w:firstLineChars="200"/>
        <w:rPr>
          <w:rFonts w:hint="eastAsia" w:hAnsi="宋体"/>
          <w:color w:val="auto"/>
          <w:sz w:val="24"/>
        </w:rPr>
      </w:pPr>
      <w:r>
        <w:rPr>
          <w:rFonts w:hint="eastAsia"/>
          <w:bCs/>
          <w:color w:val="auto"/>
          <w:sz w:val="24"/>
        </w:rPr>
        <w:t>15</w:t>
      </w:r>
      <w:r>
        <w:rPr>
          <w:bCs/>
          <w:color w:val="auto"/>
          <w:sz w:val="24"/>
        </w:rPr>
        <w:t>.</w:t>
      </w:r>
      <w:r>
        <w:rPr>
          <w:rFonts w:hint="eastAsia"/>
          <w:bCs/>
          <w:color w:val="auto"/>
          <w:sz w:val="24"/>
        </w:rPr>
        <w:t>2</w:t>
      </w:r>
      <w:r>
        <w:rPr>
          <w:rFonts w:hint="eastAsia" w:hAnsi="宋体"/>
          <w:color w:val="auto"/>
          <w:sz w:val="24"/>
        </w:rPr>
        <w:t>本合同一式</w:t>
      </w:r>
      <w:r>
        <w:rPr>
          <w:rFonts w:hint="eastAsia"/>
          <w:color w:val="auto"/>
          <w:sz w:val="24"/>
          <w:u w:val="single"/>
        </w:rPr>
        <w:t xml:space="preserve"> 肆 </w:t>
      </w:r>
      <w:r>
        <w:rPr>
          <w:rFonts w:hint="eastAsia" w:hAnsi="宋体"/>
          <w:color w:val="auto"/>
          <w:sz w:val="24"/>
        </w:rPr>
        <w:t>份，甲乙双方当事人各执</w:t>
      </w:r>
      <w:r>
        <w:rPr>
          <w:rFonts w:hint="eastAsia" w:hAnsi="宋体"/>
          <w:color w:val="auto"/>
          <w:sz w:val="24"/>
          <w:u w:val="single"/>
        </w:rPr>
        <w:t xml:space="preserve"> 贰 </w:t>
      </w:r>
      <w:r>
        <w:rPr>
          <w:rFonts w:hint="eastAsia" w:hAnsi="宋体"/>
          <w:color w:val="auto"/>
          <w:sz w:val="24"/>
        </w:rPr>
        <w:t>份。如合同履约过程中，合同需要修订文件、补充文件，或任何附件的，均须经双方法人代表或授权代表签字后生效，成为本合同不可分割的一部分。</w:t>
      </w:r>
    </w:p>
    <w:p>
      <w:pPr>
        <w:adjustRightInd w:val="0"/>
        <w:snapToGrid w:val="0"/>
        <w:spacing w:line="600" w:lineRule="auto"/>
        <w:rPr>
          <w:rFonts w:hint="eastAsia"/>
          <w:b/>
          <w:color w:val="auto"/>
          <w:sz w:val="24"/>
        </w:rPr>
      </w:pPr>
      <w:r>
        <w:rPr>
          <w:rFonts w:hint="eastAsia"/>
          <w:b/>
          <w:color w:val="auto"/>
          <w:sz w:val="24"/>
        </w:rPr>
        <w:br w:type="page"/>
      </w:r>
    </w:p>
    <w:p>
      <w:pPr>
        <w:adjustRightInd w:val="0"/>
        <w:snapToGrid w:val="0"/>
        <w:spacing w:line="600" w:lineRule="auto"/>
        <w:rPr>
          <w:rFonts w:hint="eastAsia"/>
          <w:b/>
          <w:color w:val="auto"/>
          <w:sz w:val="24"/>
        </w:rPr>
      </w:pPr>
      <w:r>
        <w:rPr>
          <w:rFonts w:hint="eastAsia"/>
          <w:b/>
          <w:color w:val="auto"/>
          <w:sz w:val="24"/>
        </w:rPr>
        <w:t>委托方：</w:t>
      </w:r>
      <w:r>
        <w:rPr>
          <w:b/>
          <w:color w:val="auto"/>
          <w:sz w:val="24"/>
          <w:u w:val="single"/>
        </w:rPr>
        <w:t xml:space="preserve">   </w:t>
      </w:r>
      <w:r>
        <w:rPr>
          <w:rFonts w:hint="eastAsia"/>
          <w:b/>
          <w:color w:val="auto"/>
          <w:sz w:val="24"/>
          <w:u w:val="single"/>
        </w:rPr>
        <w:t xml:space="preserve">深圳市住房和建设局     </w:t>
      </w:r>
      <w:r>
        <w:rPr>
          <w:b/>
          <w:color w:val="auto"/>
          <w:sz w:val="24"/>
        </w:rPr>
        <w:t xml:space="preserve">  </w:t>
      </w:r>
    </w:p>
    <w:p>
      <w:pPr>
        <w:adjustRightInd w:val="0"/>
        <w:snapToGrid w:val="0"/>
        <w:spacing w:line="600" w:lineRule="auto"/>
        <w:rPr>
          <w:rFonts w:hint="eastAsia"/>
          <w:b/>
          <w:color w:val="auto"/>
          <w:sz w:val="24"/>
        </w:rPr>
      </w:pPr>
      <w:r>
        <w:rPr>
          <w:rFonts w:hint="eastAsia"/>
          <w:b/>
          <w:color w:val="auto"/>
          <w:sz w:val="24"/>
        </w:rPr>
        <w:t xml:space="preserve">（甲方）（盖章） </w:t>
      </w:r>
    </w:p>
    <w:p>
      <w:pPr>
        <w:adjustRightInd w:val="0"/>
        <w:snapToGrid w:val="0"/>
        <w:spacing w:line="600" w:lineRule="auto"/>
        <w:rPr>
          <w:rFonts w:hint="eastAsia"/>
          <w:b/>
          <w:color w:val="auto"/>
          <w:sz w:val="24"/>
        </w:rPr>
      </w:pPr>
      <w:r>
        <w:rPr>
          <w:rFonts w:hint="eastAsia"/>
          <w:b/>
          <w:color w:val="auto"/>
          <w:sz w:val="24"/>
        </w:rPr>
        <w:t xml:space="preserve">法定代表人（签名）： </w:t>
      </w:r>
    </w:p>
    <w:p>
      <w:pPr>
        <w:adjustRightInd w:val="0"/>
        <w:snapToGrid w:val="0"/>
        <w:spacing w:line="600" w:lineRule="auto"/>
        <w:rPr>
          <w:rFonts w:hint="eastAsia"/>
          <w:b/>
          <w:color w:val="auto"/>
          <w:sz w:val="24"/>
        </w:rPr>
      </w:pPr>
      <w:r>
        <w:rPr>
          <w:rFonts w:hint="eastAsia"/>
          <w:b/>
          <w:color w:val="auto"/>
          <w:sz w:val="24"/>
        </w:rPr>
        <w:t xml:space="preserve">委托代理人（签名）： </w:t>
      </w:r>
    </w:p>
    <w:p>
      <w:pPr>
        <w:adjustRightInd w:val="0"/>
        <w:snapToGrid w:val="0"/>
        <w:spacing w:line="600" w:lineRule="auto"/>
        <w:rPr>
          <w:rFonts w:hint="eastAsia"/>
          <w:b/>
          <w:color w:val="auto"/>
          <w:sz w:val="24"/>
        </w:rPr>
      </w:pPr>
      <w:r>
        <w:rPr>
          <w:b/>
          <w:color w:val="auto"/>
          <w:sz w:val="24"/>
        </w:rPr>
        <w:t>_________</w:t>
      </w:r>
      <w:r>
        <w:rPr>
          <w:rFonts w:hint="eastAsia"/>
          <w:b/>
          <w:color w:val="auto"/>
          <w:sz w:val="24"/>
        </w:rPr>
        <w:t>年</w:t>
      </w:r>
      <w:r>
        <w:rPr>
          <w:b/>
          <w:color w:val="auto"/>
          <w:sz w:val="24"/>
        </w:rPr>
        <w:t>____</w:t>
      </w:r>
      <w:r>
        <w:rPr>
          <w:rFonts w:hint="eastAsia"/>
          <w:b/>
          <w:color w:val="auto"/>
          <w:sz w:val="24"/>
        </w:rPr>
        <w:t>月</w:t>
      </w:r>
      <w:r>
        <w:rPr>
          <w:b/>
          <w:color w:val="auto"/>
          <w:sz w:val="24"/>
        </w:rPr>
        <w:t>____</w:t>
      </w:r>
      <w:r>
        <w:rPr>
          <w:rFonts w:hint="eastAsia"/>
          <w:b/>
          <w:color w:val="auto"/>
          <w:sz w:val="24"/>
        </w:rPr>
        <w:t>日</w:t>
      </w:r>
      <w:r>
        <w:rPr>
          <w:b/>
          <w:color w:val="auto"/>
          <w:sz w:val="24"/>
        </w:rPr>
        <w:t xml:space="preserve"> </w:t>
      </w:r>
    </w:p>
    <w:p>
      <w:pPr>
        <w:adjustRightInd w:val="0"/>
        <w:snapToGrid w:val="0"/>
        <w:spacing w:line="600" w:lineRule="auto"/>
        <w:rPr>
          <w:rFonts w:hint="eastAsia"/>
          <w:b/>
          <w:color w:val="auto"/>
          <w:sz w:val="24"/>
        </w:rPr>
      </w:pPr>
    </w:p>
    <w:p>
      <w:pPr>
        <w:adjustRightInd w:val="0"/>
        <w:snapToGrid w:val="0"/>
        <w:spacing w:line="600" w:lineRule="auto"/>
        <w:rPr>
          <w:rFonts w:hint="eastAsia"/>
          <w:b/>
          <w:color w:val="auto"/>
          <w:sz w:val="24"/>
        </w:rPr>
      </w:pPr>
    </w:p>
    <w:p>
      <w:pPr>
        <w:adjustRightInd w:val="0"/>
        <w:snapToGrid w:val="0"/>
        <w:spacing w:line="600" w:lineRule="auto"/>
        <w:rPr>
          <w:rFonts w:hint="eastAsia"/>
          <w:b/>
          <w:color w:val="auto"/>
          <w:sz w:val="24"/>
          <w:u w:val="single"/>
        </w:rPr>
      </w:pPr>
      <w:r>
        <w:rPr>
          <w:rFonts w:hint="eastAsia"/>
          <w:b/>
          <w:color w:val="auto"/>
          <w:sz w:val="24"/>
        </w:rPr>
        <w:t>受托方：</w:t>
      </w:r>
      <w:r>
        <w:rPr>
          <w:rFonts w:hint="eastAsia"/>
          <w:b/>
          <w:color w:val="auto"/>
          <w:sz w:val="24"/>
          <w:u w:val="single"/>
        </w:rPr>
        <w:t xml:space="preserve">  </w:t>
      </w:r>
      <w:r>
        <w:rPr>
          <w:rFonts w:hint="eastAsia"/>
          <w:b/>
          <w:color w:val="auto"/>
          <w:sz w:val="24"/>
          <w:u w:val="single"/>
          <w:lang w:val="en-US" w:eastAsia="zh-CN"/>
        </w:rPr>
        <w:t xml:space="preserve">                  </w:t>
      </w:r>
      <w:r>
        <w:rPr>
          <w:rFonts w:hint="eastAsia"/>
          <w:b/>
          <w:color w:val="auto"/>
          <w:sz w:val="24"/>
          <w:u w:val="single"/>
        </w:rPr>
        <w:t xml:space="preserve">     </w:t>
      </w:r>
    </w:p>
    <w:p>
      <w:pPr>
        <w:adjustRightInd w:val="0"/>
        <w:snapToGrid w:val="0"/>
        <w:spacing w:line="600" w:lineRule="auto"/>
        <w:rPr>
          <w:rFonts w:hint="eastAsia"/>
          <w:b/>
          <w:color w:val="auto"/>
          <w:sz w:val="24"/>
        </w:rPr>
      </w:pPr>
      <w:r>
        <w:rPr>
          <w:rFonts w:hint="eastAsia"/>
          <w:b/>
          <w:color w:val="auto"/>
          <w:sz w:val="24"/>
        </w:rPr>
        <w:t xml:space="preserve">（乙方）（盖章） </w:t>
      </w:r>
    </w:p>
    <w:p>
      <w:pPr>
        <w:adjustRightInd w:val="0"/>
        <w:snapToGrid w:val="0"/>
        <w:spacing w:line="600" w:lineRule="auto"/>
        <w:rPr>
          <w:rFonts w:hint="eastAsia"/>
          <w:b/>
          <w:color w:val="auto"/>
          <w:sz w:val="24"/>
        </w:rPr>
      </w:pPr>
      <w:r>
        <w:rPr>
          <w:rFonts w:hint="eastAsia"/>
          <w:b/>
          <w:color w:val="auto"/>
          <w:sz w:val="24"/>
        </w:rPr>
        <w:t>法定代表人（签名）：</w:t>
      </w:r>
    </w:p>
    <w:p>
      <w:pPr>
        <w:adjustRightInd w:val="0"/>
        <w:snapToGrid w:val="0"/>
        <w:spacing w:line="600" w:lineRule="auto"/>
        <w:rPr>
          <w:rFonts w:hint="eastAsia"/>
          <w:b/>
          <w:color w:val="auto"/>
          <w:sz w:val="24"/>
        </w:rPr>
      </w:pPr>
      <w:r>
        <w:rPr>
          <w:rFonts w:hint="eastAsia"/>
          <w:b/>
          <w:color w:val="auto"/>
          <w:sz w:val="24"/>
        </w:rPr>
        <w:t>委托代理人（签名）：</w:t>
      </w:r>
    </w:p>
    <w:p>
      <w:pPr>
        <w:adjustRightInd w:val="0"/>
        <w:snapToGrid w:val="0"/>
        <w:spacing w:line="600" w:lineRule="auto"/>
        <w:rPr>
          <w:rFonts w:hint="eastAsia"/>
          <w:b/>
          <w:color w:val="auto"/>
          <w:sz w:val="24"/>
        </w:rPr>
      </w:pPr>
      <w:r>
        <w:rPr>
          <w:b/>
          <w:color w:val="auto"/>
          <w:sz w:val="24"/>
        </w:rPr>
        <w:t>_______</w:t>
      </w:r>
      <w:r>
        <w:rPr>
          <w:rFonts w:hint="eastAsia"/>
          <w:b/>
          <w:color w:val="auto"/>
          <w:sz w:val="24"/>
        </w:rPr>
        <w:t>年</w:t>
      </w:r>
      <w:r>
        <w:rPr>
          <w:b/>
          <w:color w:val="auto"/>
          <w:sz w:val="24"/>
        </w:rPr>
        <w:t>____</w:t>
      </w:r>
      <w:r>
        <w:rPr>
          <w:rFonts w:hint="eastAsia"/>
          <w:b/>
          <w:color w:val="auto"/>
          <w:sz w:val="24"/>
        </w:rPr>
        <w:t>月</w:t>
      </w:r>
      <w:r>
        <w:rPr>
          <w:b/>
          <w:color w:val="auto"/>
          <w:sz w:val="24"/>
        </w:rPr>
        <w:t>____</w:t>
      </w:r>
      <w:r>
        <w:rPr>
          <w:rFonts w:hint="eastAsia"/>
          <w:b/>
          <w:color w:val="auto"/>
          <w:sz w:val="24"/>
        </w:rPr>
        <w:t>日</w:t>
      </w:r>
    </w:p>
    <w:p>
      <w:pPr>
        <w:pStyle w:val="2"/>
        <w:rPr>
          <w:rFonts w:hint="eastAsia"/>
          <w:b/>
          <w:color w:val="auto"/>
          <w:sz w:val="24"/>
        </w:rPr>
      </w:pPr>
    </w:p>
    <w:p>
      <w:pPr>
        <w:pStyle w:val="2"/>
        <w:rPr>
          <w:rFonts w:hint="eastAsia"/>
          <w:b/>
          <w:color w:val="auto"/>
          <w:sz w:val="24"/>
        </w:rPr>
      </w:pPr>
    </w:p>
    <w:p>
      <w:pPr>
        <w:rPr>
          <w:rFonts w:hint="eastAsia"/>
        </w:rPr>
      </w:pPr>
    </w:p>
    <w:p>
      <w:pPr>
        <w:pStyle w:val="2"/>
        <w:rPr>
          <w:rFonts w:hint="eastAsia"/>
          <w:b/>
          <w:color w:val="auto"/>
          <w:sz w:val="24"/>
        </w:rPr>
      </w:pPr>
    </w:p>
    <w:sectPr>
      <w:headerReference r:id="rId7" w:type="default"/>
      <w:footerReference r:id="rId8" w:type="default"/>
      <w:pgSz w:w="11906" w:h="16838"/>
      <w:pgMar w:top="1803" w:right="1440" w:bottom="1803"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Wingdings 2">
    <w:altName w:val="Standard Symbols PS"/>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3"/>
      <w:ind w:firstLine="360"/>
      <w:rPr>
        <w:rStyle w:val="16"/>
      </w:rPr>
    </w:pPr>
    <w:r>
      <w:fldChar w:fldCharType="begin"/>
    </w:r>
    <w:r>
      <w:rPr>
        <w:rStyle w:val="16"/>
      </w:rPr>
      <w:instrText xml:space="preserve">PAGE  </w:instrText>
    </w:r>
    <w:r>
      <w:fldChar w:fldCharType="separate"/>
    </w:r>
    <w:r>
      <w:rPr>
        <w:rStyle w:val="16"/>
      </w:rPr>
      <w:t>5</w:t>
    </w:r>
    <w:r>
      <w:fldChar w:fldCharType="end"/>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3"/>
      <w:ind w:firstLine="360"/>
      <w:rPr>
        <w:rStyle w:val="16"/>
      </w:rPr>
    </w:pPr>
    <w:r>
      <w:fldChar w:fldCharType="begin"/>
    </w:r>
    <w:r>
      <w:rPr>
        <w:rStyle w:val="16"/>
      </w:rPr>
      <w:instrText xml:space="preserve">PAGE  </w:instrText>
    </w:r>
    <w:r>
      <w:fldChar w:fldCharType="separate"/>
    </w:r>
    <w:r>
      <w:rPr>
        <w:rStyle w:val="16"/>
      </w:rPr>
      <w:t>5</w:t>
    </w:r>
    <w:r>
      <w:fldChar w:fldCharType="end"/>
    </w:r>
  </w:p>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OTQyNjQyMzg3MGE0N2U4NzMzYjEyMTdmMjUwZWYifQ=="/>
  </w:docVars>
  <w:rsids>
    <w:rsidRoot w:val="00371702"/>
    <w:rsid w:val="0000233C"/>
    <w:rsid w:val="000031A5"/>
    <w:rsid w:val="000035D4"/>
    <w:rsid w:val="00005846"/>
    <w:rsid w:val="00010780"/>
    <w:rsid w:val="00012CAF"/>
    <w:rsid w:val="00013F9C"/>
    <w:rsid w:val="0001528F"/>
    <w:rsid w:val="0001742E"/>
    <w:rsid w:val="0002402C"/>
    <w:rsid w:val="0002584D"/>
    <w:rsid w:val="00032CFF"/>
    <w:rsid w:val="000347AE"/>
    <w:rsid w:val="00036C27"/>
    <w:rsid w:val="0003784D"/>
    <w:rsid w:val="00043004"/>
    <w:rsid w:val="0004404A"/>
    <w:rsid w:val="00044C01"/>
    <w:rsid w:val="0004665B"/>
    <w:rsid w:val="00047C31"/>
    <w:rsid w:val="0006005E"/>
    <w:rsid w:val="00061DF1"/>
    <w:rsid w:val="00064F3F"/>
    <w:rsid w:val="000734CE"/>
    <w:rsid w:val="00076B6B"/>
    <w:rsid w:val="000800C6"/>
    <w:rsid w:val="00080956"/>
    <w:rsid w:val="00081A53"/>
    <w:rsid w:val="000833DD"/>
    <w:rsid w:val="00086D04"/>
    <w:rsid w:val="00087766"/>
    <w:rsid w:val="00087E1E"/>
    <w:rsid w:val="00090F4F"/>
    <w:rsid w:val="00091866"/>
    <w:rsid w:val="00092D72"/>
    <w:rsid w:val="000945A2"/>
    <w:rsid w:val="00095B84"/>
    <w:rsid w:val="000A3FB2"/>
    <w:rsid w:val="000B08E9"/>
    <w:rsid w:val="000B2DF1"/>
    <w:rsid w:val="000B4998"/>
    <w:rsid w:val="000B499A"/>
    <w:rsid w:val="000B58C5"/>
    <w:rsid w:val="000B590F"/>
    <w:rsid w:val="000B5DE4"/>
    <w:rsid w:val="000B63F2"/>
    <w:rsid w:val="000B675D"/>
    <w:rsid w:val="000B7E06"/>
    <w:rsid w:val="000C1F2C"/>
    <w:rsid w:val="000C7755"/>
    <w:rsid w:val="000D1891"/>
    <w:rsid w:val="000D36C1"/>
    <w:rsid w:val="000D7656"/>
    <w:rsid w:val="000D7E5D"/>
    <w:rsid w:val="000D7E7E"/>
    <w:rsid w:val="000E10BD"/>
    <w:rsid w:val="000E2194"/>
    <w:rsid w:val="000E29D1"/>
    <w:rsid w:val="000E478A"/>
    <w:rsid w:val="000E4CA5"/>
    <w:rsid w:val="000E4CE1"/>
    <w:rsid w:val="000E74E2"/>
    <w:rsid w:val="000F04C5"/>
    <w:rsid w:val="000F0C25"/>
    <w:rsid w:val="000F0C80"/>
    <w:rsid w:val="00101643"/>
    <w:rsid w:val="0010239C"/>
    <w:rsid w:val="0010449E"/>
    <w:rsid w:val="001068FC"/>
    <w:rsid w:val="0010722E"/>
    <w:rsid w:val="00111773"/>
    <w:rsid w:val="00113860"/>
    <w:rsid w:val="001236A3"/>
    <w:rsid w:val="001242E8"/>
    <w:rsid w:val="00125E9E"/>
    <w:rsid w:val="00126A91"/>
    <w:rsid w:val="00127994"/>
    <w:rsid w:val="00127ECD"/>
    <w:rsid w:val="00135329"/>
    <w:rsid w:val="00136081"/>
    <w:rsid w:val="0013675D"/>
    <w:rsid w:val="00136A1D"/>
    <w:rsid w:val="00142243"/>
    <w:rsid w:val="0014351D"/>
    <w:rsid w:val="00143EBE"/>
    <w:rsid w:val="0014536F"/>
    <w:rsid w:val="0014620D"/>
    <w:rsid w:val="00146DF5"/>
    <w:rsid w:val="00147AE4"/>
    <w:rsid w:val="00151865"/>
    <w:rsid w:val="0015557C"/>
    <w:rsid w:val="00161A83"/>
    <w:rsid w:val="00165E63"/>
    <w:rsid w:val="00170200"/>
    <w:rsid w:val="00170FD9"/>
    <w:rsid w:val="00173278"/>
    <w:rsid w:val="00173413"/>
    <w:rsid w:val="00174E2E"/>
    <w:rsid w:val="00177E0D"/>
    <w:rsid w:val="001841C9"/>
    <w:rsid w:val="001902EA"/>
    <w:rsid w:val="00190921"/>
    <w:rsid w:val="001932FC"/>
    <w:rsid w:val="001A210C"/>
    <w:rsid w:val="001A2204"/>
    <w:rsid w:val="001A25B3"/>
    <w:rsid w:val="001A492D"/>
    <w:rsid w:val="001A61A5"/>
    <w:rsid w:val="001A76C7"/>
    <w:rsid w:val="001B17D0"/>
    <w:rsid w:val="001B1CD3"/>
    <w:rsid w:val="001B59FB"/>
    <w:rsid w:val="001C02A2"/>
    <w:rsid w:val="001C06BE"/>
    <w:rsid w:val="001C17D8"/>
    <w:rsid w:val="001C3CA9"/>
    <w:rsid w:val="001C668C"/>
    <w:rsid w:val="001C7747"/>
    <w:rsid w:val="001D02A0"/>
    <w:rsid w:val="001D245C"/>
    <w:rsid w:val="001D34B0"/>
    <w:rsid w:val="001D45C4"/>
    <w:rsid w:val="001D6D24"/>
    <w:rsid w:val="001E03FD"/>
    <w:rsid w:val="001E5E75"/>
    <w:rsid w:val="001E6AB5"/>
    <w:rsid w:val="001F0B22"/>
    <w:rsid w:val="0020090C"/>
    <w:rsid w:val="00204322"/>
    <w:rsid w:val="002100D4"/>
    <w:rsid w:val="00212039"/>
    <w:rsid w:val="002137EA"/>
    <w:rsid w:val="002216E0"/>
    <w:rsid w:val="00222477"/>
    <w:rsid w:val="00222FB4"/>
    <w:rsid w:val="0022549A"/>
    <w:rsid w:val="0022644B"/>
    <w:rsid w:val="00231121"/>
    <w:rsid w:val="00234602"/>
    <w:rsid w:val="00244C09"/>
    <w:rsid w:val="00247D5A"/>
    <w:rsid w:val="002512F7"/>
    <w:rsid w:val="002525FA"/>
    <w:rsid w:val="00254162"/>
    <w:rsid w:val="00254634"/>
    <w:rsid w:val="0025756D"/>
    <w:rsid w:val="00264591"/>
    <w:rsid w:val="0026474A"/>
    <w:rsid w:val="00265215"/>
    <w:rsid w:val="00265618"/>
    <w:rsid w:val="002659F0"/>
    <w:rsid w:val="002659F3"/>
    <w:rsid w:val="00265C01"/>
    <w:rsid w:val="00266197"/>
    <w:rsid w:val="002704E7"/>
    <w:rsid w:val="00272B93"/>
    <w:rsid w:val="0027382A"/>
    <w:rsid w:val="00275096"/>
    <w:rsid w:val="002765FF"/>
    <w:rsid w:val="00280C39"/>
    <w:rsid w:val="00285CBC"/>
    <w:rsid w:val="002865CB"/>
    <w:rsid w:val="00293B85"/>
    <w:rsid w:val="002A22C1"/>
    <w:rsid w:val="002A340F"/>
    <w:rsid w:val="002A6718"/>
    <w:rsid w:val="002A7AB4"/>
    <w:rsid w:val="002B038D"/>
    <w:rsid w:val="002B193C"/>
    <w:rsid w:val="002B3039"/>
    <w:rsid w:val="002B3151"/>
    <w:rsid w:val="002B3F62"/>
    <w:rsid w:val="002B4D80"/>
    <w:rsid w:val="002B59F4"/>
    <w:rsid w:val="002B7C09"/>
    <w:rsid w:val="002C00BD"/>
    <w:rsid w:val="002C3F07"/>
    <w:rsid w:val="002C5A3C"/>
    <w:rsid w:val="002C6637"/>
    <w:rsid w:val="002C677D"/>
    <w:rsid w:val="002D041C"/>
    <w:rsid w:val="002D1450"/>
    <w:rsid w:val="002D3560"/>
    <w:rsid w:val="002D4659"/>
    <w:rsid w:val="002D49B1"/>
    <w:rsid w:val="002D6A65"/>
    <w:rsid w:val="002E29C1"/>
    <w:rsid w:val="002E3E65"/>
    <w:rsid w:val="002E4119"/>
    <w:rsid w:val="002E7553"/>
    <w:rsid w:val="002E7F79"/>
    <w:rsid w:val="002F1E7C"/>
    <w:rsid w:val="002F3971"/>
    <w:rsid w:val="00300530"/>
    <w:rsid w:val="0030077A"/>
    <w:rsid w:val="0030136E"/>
    <w:rsid w:val="003017E8"/>
    <w:rsid w:val="003068B3"/>
    <w:rsid w:val="00312324"/>
    <w:rsid w:val="00320693"/>
    <w:rsid w:val="00330392"/>
    <w:rsid w:val="003333E3"/>
    <w:rsid w:val="00333494"/>
    <w:rsid w:val="0033408C"/>
    <w:rsid w:val="0033501B"/>
    <w:rsid w:val="00342945"/>
    <w:rsid w:val="003432DA"/>
    <w:rsid w:val="00345198"/>
    <w:rsid w:val="00352A29"/>
    <w:rsid w:val="00356587"/>
    <w:rsid w:val="00357DD5"/>
    <w:rsid w:val="00357E8D"/>
    <w:rsid w:val="00360D45"/>
    <w:rsid w:val="00365E03"/>
    <w:rsid w:val="00366734"/>
    <w:rsid w:val="00371702"/>
    <w:rsid w:val="00371971"/>
    <w:rsid w:val="003726E1"/>
    <w:rsid w:val="00373183"/>
    <w:rsid w:val="00376919"/>
    <w:rsid w:val="00377D58"/>
    <w:rsid w:val="00380376"/>
    <w:rsid w:val="00382B6B"/>
    <w:rsid w:val="00382FEF"/>
    <w:rsid w:val="0039494C"/>
    <w:rsid w:val="003A21CA"/>
    <w:rsid w:val="003A4DD6"/>
    <w:rsid w:val="003A6218"/>
    <w:rsid w:val="003A67E2"/>
    <w:rsid w:val="003B1154"/>
    <w:rsid w:val="003B32FD"/>
    <w:rsid w:val="003B393F"/>
    <w:rsid w:val="003B5642"/>
    <w:rsid w:val="003B6B4D"/>
    <w:rsid w:val="003B702B"/>
    <w:rsid w:val="003B7685"/>
    <w:rsid w:val="003C2B14"/>
    <w:rsid w:val="003C6C3D"/>
    <w:rsid w:val="003D48A3"/>
    <w:rsid w:val="003E09A9"/>
    <w:rsid w:val="003E2797"/>
    <w:rsid w:val="003E4065"/>
    <w:rsid w:val="003E644E"/>
    <w:rsid w:val="003E6E13"/>
    <w:rsid w:val="003E7197"/>
    <w:rsid w:val="003F156A"/>
    <w:rsid w:val="003F4299"/>
    <w:rsid w:val="003F45C6"/>
    <w:rsid w:val="00401394"/>
    <w:rsid w:val="004013A1"/>
    <w:rsid w:val="00405BFA"/>
    <w:rsid w:val="00407712"/>
    <w:rsid w:val="00407880"/>
    <w:rsid w:val="0041041D"/>
    <w:rsid w:val="00415496"/>
    <w:rsid w:val="00415829"/>
    <w:rsid w:val="004162C9"/>
    <w:rsid w:val="004213C1"/>
    <w:rsid w:val="00430B35"/>
    <w:rsid w:val="00433AE5"/>
    <w:rsid w:val="00435C14"/>
    <w:rsid w:val="004407E4"/>
    <w:rsid w:val="0044609C"/>
    <w:rsid w:val="004501E7"/>
    <w:rsid w:val="0045118E"/>
    <w:rsid w:val="00457453"/>
    <w:rsid w:val="004578A0"/>
    <w:rsid w:val="0046040A"/>
    <w:rsid w:val="00475899"/>
    <w:rsid w:val="004758D4"/>
    <w:rsid w:val="0047613C"/>
    <w:rsid w:val="0047728A"/>
    <w:rsid w:val="00480095"/>
    <w:rsid w:val="00482582"/>
    <w:rsid w:val="004908FF"/>
    <w:rsid w:val="00495377"/>
    <w:rsid w:val="004A316C"/>
    <w:rsid w:val="004B1D09"/>
    <w:rsid w:val="004B2ECF"/>
    <w:rsid w:val="004B3331"/>
    <w:rsid w:val="004B5BAD"/>
    <w:rsid w:val="004B61F3"/>
    <w:rsid w:val="004C1415"/>
    <w:rsid w:val="004C5AA0"/>
    <w:rsid w:val="004D01C7"/>
    <w:rsid w:val="004D1076"/>
    <w:rsid w:val="004D3DD1"/>
    <w:rsid w:val="004D7C00"/>
    <w:rsid w:val="004E1B55"/>
    <w:rsid w:val="004E2ACD"/>
    <w:rsid w:val="004E3E04"/>
    <w:rsid w:val="004E4D88"/>
    <w:rsid w:val="004E5C00"/>
    <w:rsid w:val="004E7756"/>
    <w:rsid w:val="004E7D79"/>
    <w:rsid w:val="004F1023"/>
    <w:rsid w:val="004F1080"/>
    <w:rsid w:val="004F51A7"/>
    <w:rsid w:val="004F69D4"/>
    <w:rsid w:val="00500DB3"/>
    <w:rsid w:val="00501656"/>
    <w:rsid w:val="005030D3"/>
    <w:rsid w:val="0050542D"/>
    <w:rsid w:val="00505F65"/>
    <w:rsid w:val="00507CC4"/>
    <w:rsid w:val="00512019"/>
    <w:rsid w:val="005129F5"/>
    <w:rsid w:val="00513E2D"/>
    <w:rsid w:val="005142BC"/>
    <w:rsid w:val="00522DAF"/>
    <w:rsid w:val="00523FB0"/>
    <w:rsid w:val="00525551"/>
    <w:rsid w:val="0052587E"/>
    <w:rsid w:val="005266E7"/>
    <w:rsid w:val="00526818"/>
    <w:rsid w:val="00526CC3"/>
    <w:rsid w:val="005317F8"/>
    <w:rsid w:val="00533CB3"/>
    <w:rsid w:val="00534B90"/>
    <w:rsid w:val="005350B9"/>
    <w:rsid w:val="00537B3C"/>
    <w:rsid w:val="00542CF6"/>
    <w:rsid w:val="00542EB9"/>
    <w:rsid w:val="0054334A"/>
    <w:rsid w:val="00545CA0"/>
    <w:rsid w:val="005468A1"/>
    <w:rsid w:val="00547BED"/>
    <w:rsid w:val="00550513"/>
    <w:rsid w:val="00550914"/>
    <w:rsid w:val="00552584"/>
    <w:rsid w:val="005527EB"/>
    <w:rsid w:val="005535D6"/>
    <w:rsid w:val="00556D95"/>
    <w:rsid w:val="00560DCB"/>
    <w:rsid w:val="00560F0B"/>
    <w:rsid w:val="00573096"/>
    <w:rsid w:val="0057324D"/>
    <w:rsid w:val="0057380B"/>
    <w:rsid w:val="005745F3"/>
    <w:rsid w:val="00575806"/>
    <w:rsid w:val="00577C39"/>
    <w:rsid w:val="005811B9"/>
    <w:rsid w:val="00585E93"/>
    <w:rsid w:val="00586D80"/>
    <w:rsid w:val="0058712C"/>
    <w:rsid w:val="005927D5"/>
    <w:rsid w:val="0059355F"/>
    <w:rsid w:val="00593D92"/>
    <w:rsid w:val="005A13B3"/>
    <w:rsid w:val="005B0674"/>
    <w:rsid w:val="005B225E"/>
    <w:rsid w:val="005B2920"/>
    <w:rsid w:val="005B2B1C"/>
    <w:rsid w:val="005B3A7F"/>
    <w:rsid w:val="005B3DA9"/>
    <w:rsid w:val="005B5DF5"/>
    <w:rsid w:val="005B7117"/>
    <w:rsid w:val="005C0B01"/>
    <w:rsid w:val="005C2FEB"/>
    <w:rsid w:val="005D12EF"/>
    <w:rsid w:val="005D1D7D"/>
    <w:rsid w:val="005D30A4"/>
    <w:rsid w:val="005D3ED8"/>
    <w:rsid w:val="005D7FB3"/>
    <w:rsid w:val="005E1745"/>
    <w:rsid w:val="005E1E36"/>
    <w:rsid w:val="005E3669"/>
    <w:rsid w:val="005E40E6"/>
    <w:rsid w:val="005E535B"/>
    <w:rsid w:val="005F0BDE"/>
    <w:rsid w:val="005F1B68"/>
    <w:rsid w:val="005F2047"/>
    <w:rsid w:val="005F32FC"/>
    <w:rsid w:val="005F39EA"/>
    <w:rsid w:val="005F3E14"/>
    <w:rsid w:val="005F4F1F"/>
    <w:rsid w:val="00600B45"/>
    <w:rsid w:val="00612A28"/>
    <w:rsid w:val="00614387"/>
    <w:rsid w:val="00621B2F"/>
    <w:rsid w:val="00621DC9"/>
    <w:rsid w:val="00627CDE"/>
    <w:rsid w:val="00637ECD"/>
    <w:rsid w:val="00640B49"/>
    <w:rsid w:val="006425DB"/>
    <w:rsid w:val="00644C72"/>
    <w:rsid w:val="006463F1"/>
    <w:rsid w:val="00646FE1"/>
    <w:rsid w:val="006504B4"/>
    <w:rsid w:val="0065056A"/>
    <w:rsid w:val="006509D9"/>
    <w:rsid w:val="0065143A"/>
    <w:rsid w:val="0065192A"/>
    <w:rsid w:val="00651F1C"/>
    <w:rsid w:val="00654CCD"/>
    <w:rsid w:val="00656E36"/>
    <w:rsid w:val="006624CA"/>
    <w:rsid w:val="00662B17"/>
    <w:rsid w:val="00665A77"/>
    <w:rsid w:val="00666FFA"/>
    <w:rsid w:val="006725F0"/>
    <w:rsid w:val="006733EC"/>
    <w:rsid w:val="00676DF2"/>
    <w:rsid w:val="006800A3"/>
    <w:rsid w:val="00682850"/>
    <w:rsid w:val="00686FE2"/>
    <w:rsid w:val="00687993"/>
    <w:rsid w:val="00692C52"/>
    <w:rsid w:val="00692E83"/>
    <w:rsid w:val="006944C1"/>
    <w:rsid w:val="00696CD4"/>
    <w:rsid w:val="006A2AD7"/>
    <w:rsid w:val="006A3A61"/>
    <w:rsid w:val="006A3BD4"/>
    <w:rsid w:val="006A6B4D"/>
    <w:rsid w:val="006B06EF"/>
    <w:rsid w:val="006B36E2"/>
    <w:rsid w:val="006B4BAD"/>
    <w:rsid w:val="006B570D"/>
    <w:rsid w:val="006B5B07"/>
    <w:rsid w:val="006B72E8"/>
    <w:rsid w:val="006B7B97"/>
    <w:rsid w:val="006C4B3E"/>
    <w:rsid w:val="006C735D"/>
    <w:rsid w:val="006D0025"/>
    <w:rsid w:val="006D0D22"/>
    <w:rsid w:val="006D3388"/>
    <w:rsid w:val="006D7424"/>
    <w:rsid w:val="006E660B"/>
    <w:rsid w:val="006E7A4F"/>
    <w:rsid w:val="006F13FA"/>
    <w:rsid w:val="006F1D06"/>
    <w:rsid w:val="006F3CCC"/>
    <w:rsid w:val="006F69F3"/>
    <w:rsid w:val="00704688"/>
    <w:rsid w:val="0070479E"/>
    <w:rsid w:val="00707CC4"/>
    <w:rsid w:val="00713351"/>
    <w:rsid w:val="00713893"/>
    <w:rsid w:val="007170F7"/>
    <w:rsid w:val="00720004"/>
    <w:rsid w:val="00720C59"/>
    <w:rsid w:val="007231B9"/>
    <w:rsid w:val="00724CB4"/>
    <w:rsid w:val="007278C3"/>
    <w:rsid w:val="0073178C"/>
    <w:rsid w:val="00732323"/>
    <w:rsid w:val="00732627"/>
    <w:rsid w:val="0073326D"/>
    <w:rsid w:val="00733FEB"/>
    <w:rsid w:val="0073472D"/>
    <w:rsid w:val="007416A3"/>
    <w:rsid w:val="0074193F"/>
    <w:rsid w:val="00742E56"/>
    <w:rsid w:val="0074328C"/>
    <w:rsid w:val="00747338"/>
    <w:rsid w:val="007473EB"/>
    <w:rsid w:val="0075116B"/>
    <w:rsid w:val="00757157"/>
    <w:rsid w:val="0075751D"/>
    <w:rsid w:val="00757C7F"/>
    <w:rsid w:val="00762949"/>
    <w:rsid w:val="00763B81"/>
    <w:rsid w:val="007669F1"/>
    <w:rsid w:val="00771E6B"/>
    <w:rsid w:val="007732BF"/>
    <w:rsid w:val="00773D0B"/>
    <w:rsid w:val="00773D0E"/>
    <w:rsid w:val="00774C68"/>
    <w:rsid w:val="007765BD"/>
    <w:rsid w:val="007830E1"/>
    <w:rsid w:val="007834BD"/>
    <w:rsid w:val="00785FB0"/>
    <w:rsid w:val="0078782D"/>
    <w:rsid w:val="00790165"/>
    <w:rsid w:val="007922BF"/>
    <w:rsid w:val="0079334A"/>
    <w:rsid w:val="007B1771"/>
    <w:rsid w:val="007B1F42"/>
    <w:rsid w:val="007B4D99"/>
    <w:rsid w:val="007C3511"/>
    <w:rsid w:val="007C381D"/>
    <w:rsid w:val="007D1FA8"/>
    <w:rsid w:val="007E5CFF"/>
    <w:rsid w:val="007E6B7C"/>
    <w:rsid w:val="007F1C15"/>
    <w:rsid w:val="007F2508"/>
    <w:rsid w:val="007F3911"/>
    <w:rsid w:val="00807A89"/>
    <w:rsid w:val="00811EE7"/>
    <w:rsid w:val="008127C7"/>
    <w:rsid w:val="00813003"/>
    <w:rsid w:val="00814E37"/>
    <w:rsid w:val="00821284"/>
    <w:rsid w:val="00821AAF"/>
    <w:rsid w:val="00823FA6"/>
    <w:rsid w:val="0082745C"/>
    <w:rsid w:val="00827E6B"/>
    <w:rsid w:val="0083059D"/>
    <w:rsid w:val="00832C7B"/>
    <w:rsid w:val="00832E80"/>
    <w:rsid w:val="00833B16"/>
    <w:rsid w:val="00833F52"/>
    <w:rsid w:val="0083484F"/>
    <w:rsid w:val="00835374"/>
    <w:rsid w:val="00836ED4"/>
    <w:rsid w:val="00840F5F"/>
    <w:rsid w:val="0084109D"/>
    <w:rsid w:val="0085168F"/>
    <w:rsid w:val="008520E1"/>
    <w:rsid w:val="00852CD2"/>
    <w:rsid w:val="00855E2B"/>
    <w:rsid w:val="008626F0"/>
    <w:rsid w:val="0086658D"/>
    <w:rsid w:val="00873BE1"/>
    <w:rsid w:val="00876796"/>
    <w:rsid w:val="008779B8"/>
    <w:rsid w:val="008800D9"/>
    <w:rsid w:val="008865E1"/>
    <w:rsid w:val="00887712"/>
    <w:rsid w:val="0089218B"/>
    <w:rsid w:val="00892458"/>
    <w:rsid w:val="00893E21"/>
    <w:rsid w:val="008978B6"/>
    <w:rsid w:val="008A41F3"/>
    <w:rsid w:val="008A6BAD"/>
    <w:rsid w:val="008A7B8F"/>
    <w:rsid w:val="008B2F03"/>
    <w:rsid w:val="008B31D1"/>
    <w:rsid w:val="008B66B0"/>
    <w:rsid w:val="008B6910"/>
    <w:rsid w:val="008B7E75"/>
    <w:rsid w:val="008C0AA2"/>
    <w:rsid w:val="008C0FF1"/>
    <w:rsid w:val="008C5A5A"/>
    <w:rsid w:val="008C5BEB"/>
    <w:rsid w:val="008C7556"/>
    <w:rsid w:val="008E34D2"/>
    <w:rsid w:val="008E4B02"/>
    <w:rsid w:val="008E5F4B"/>
    <w:rsid w:val="008E7710"/>
    <w:rsid w:val="008F0434"/>
    <w:rsid w:val="008F2C88"/>
    <w:rsid w:val="008F53B2"/>
    <w:rsid w:val="008F5D73"/>
    <w:rsid w:val="008F7155"/>
    <w:rsid w:val="008F7BD5"/>
    <w:rsid w:val="00901F44"/>
    <w:rsid w:val="009054DD"/>
    <w:rsid w:val="00906EFE"/>
    <w:rsid w:val="00912272"/>
    <w:rsid w:val="00914959"/>
    <w:rsid w:val="00914B44"/>
    <w:rsid w:val="0091554C"/>
    <w:rsid w:val="00915999"/>
    <w:rsid w:val="009176C1"/>
    <w:rsid w:val="009207A8"/>
    <w:rsid w:val="00922E9C"/>
    <w:rsid w:val="00923E4E"/>
    <w:rsid w:val="00925590"/>
    <w:rsid w:val="00927B1D"/>
    <w:rsid w:val="009301B1"/>
    <w:rsid w:val="00930E93"/>
    <w:rsid w:val="0093240A"/>
    <w:rsid w:val="00932965"/>
    <w:rsid w:val="0093302E"/>
    <w:rsid w:val="00933D2F"/>
    <w:rsid w:val="00934607"/>
    <w:rsid w:val="00936C35"/>
    <w:rsid w:val="009378C1"/>
    <w:rsid w:val="009441AD"/>
    <w:rsid w:val="00952CD6"/>
    <w:rsid w:val="00953A92"/>
    <w:rsid w:val="00954724"/>
    <w:rsid w:val="00954871"/>
    <w:rsid w:val="00960428"/>
    <w:rsid w:val="00962A49"/>
    <w:rsid w:val="00963968"/>
    <w:rsid w:val="00964831"/>
    <w:rsid w:val="0096568D"/>
    <w:rsid w:val="009661EF"/>
    <w:rsid w:val="0096629F"/>
    <w:rsid w:val="00971592"/>
    <w:rsid w:val="00973857"/>
    <w:rsid w:val="009738AC"/>
    <w:rsid w:val="00973AF5"/>
    <w:rsid w:val="00976271"/>
    <w:rsid w:val="00977BD5"/>
    <w:rsid w:val="009833B6"/>
    <w:rsid w:val="009846FE"/>
    <w:rsid w:val="009872C0"/>
    <w:rsid w:val="009953B6"/>
    <w:rsid w:val="009954E8"/>
    <w:rsid w:val="009964FF"/>
    <w:rsid w:val="00997117"/>
    <w:rsid w:val="009A39C6"/>
    <w:rsid w:val="009A3DDE"/>
    <w:rsid w:val="009B043C"/>
    <w:rsid w:val="009B1A1C"/>
    <w:rsid w:val="009B20B9"/>
    <w:rsid w:val="009B423A"/>
    <w:rsid w:val="009B4BD1"/>
    <w:rsid w:val="009B7D53"/>
    <w:rsid w:val="009C1FF5"/>
    <w:rsid w:val="009C2223"/>
    <w:rsid w:val="009C2F99"/>
    <w:rsid w:val="009C3BC5"/>
    <w:rsid w:val="009C40D8"/>
    <w:rsid w:val="009C5EC1"/>
    <w:rsid w:val="009C7899"/>
    <w:rsid w:val="009E16F2"/>
    <w:rsid w:val="009E6FA9"/>
    <w:rsid w:val="009F3DA4"/>
    <w:rsid w:val="009F7B2B"/>
    <w:rsid w:val="00A02CF5"/>
    <w:rsid w:val="00A0760B"/>
    <w:rsid w:val="00A1334E"/>
    <w:rsid w:val="00A136B6"/>
    <w:rsid w:val="00A16134"/>
    <w:rsid w:val="00A1753A"/>
    <w:rsid w:val="00A200B7"/>
    <w:rsid w:val="00A2118F"/>
    <w:rsid w:val="00A24E51"/>
    <w:rsid w:val="00A252A1"/>
    <w:rsid w:val="00A2539B"/>
    <w:rsid w:val="00A27DCD"/>
    <w:rsid w:val="00A30249"/>
    <w:rsid w:val="00A30B89"/>
    <w:rsid w:val="00A316F3"/>
    <w:rsid w:val="00A31AD3"/>
    <w:rsid w:val="00A351AF"/>
    <w:rsid w:val="00A442CF"/>
    <w:rsid w:val="00A44C36"/>
    <w:rsid w:val="00A4621E"/>
    <w:rsid w:val="00A46DD8"/>
    <w:rsid w:val="00A473BA"/>
    <w:rsid w:val="00A47562"/>
    <w:rsid w:val="00A47FA8"/>
    <w:rsid w:val="00A50FA9"/>
    <w:rsid w:val="00A51701"/>
    <w:rsid w:val="00A5252E"/>
    <w:rsid w:val="00A52B26"/>
    <w:rsid w:val="00A54165"/>
    <w:rsid w:val="00A63322"/>
    <w:rsid w:val="00A657D5"/>
    <w:rsid w:val="00A65B73"/>
    <w:rsid w:val="00A66702"/>
    <w:rsid w:val="00A66F3F"/>
    <w:rsid w:val="00A701CE"/>
    <w:rsid w:val="00A70673"/>
    <w:rsid w:val="00A707C7"/>
    <w:rsid w:val="00A731EE"/>
    <w:rsid w:val="00A81EC9"/>
    <w:rsid w:val="00A86DDF"/>
    <w:rsid w:val="00A90DE6"/>
    <w:rsid w:val="00A9326A"/>
    <w:rsid w:val="00A93B13"/>
    <w:rsid w:val="00A94FF7"/>
    <w:rsid w:val="00A95727"/>
    <w:rsid w:val="00A95DB9"/>
    <w:rsid w:val="00AB01FA"/>
    <w:rsid w:val="00AB0B23"/>
    <w:rsid w:val="00AB4444"/>
    <w:rsid w:val="00AB4B5A"/>
    <w:rsid w:val="00AB4E52"/>
    <w:rsid w:val="00AB67BE"/>
    <w:rsid w:val="00AB738F"/>
    <w:rsid w:val="00AB7C24"/>
    <w:rsid w:val="00AB7C55"/>
    <w:rsid w:val="00AD0BCF"/>
    <w:rsid w:val="00AD0DF6"/>
    <w:rsid w:val="00AD16CB"/>
    <w:rsid w:val="00AD3EDB"/>
    <w:rsid w:val="00AD5F96"/>
    <w:rsid w:val="00AD6703"/>
    <w:rsid w:val="00AD6E7E"/>
    <w:rsid w:val="00AD7338"/>
    <w:rsid w:val="00AE0CD8"/>
    <w:rsid w:val="00AE124B"/>
    <w:rsid w:val="00AE18DC"/>
    <w:rsid w:val="00AE2892"/>
    <w:rsid w:val="00AE2F0F"/>
    <w:rsid w:val="00AE3014"/>
    <w:rsid w:val="00AE75BA"/>
    <w:rsid w:val="00AF4F94"/>
    <w:rsid w:val="00AF6833"/>
    <w:rsid w:val="00AF765F"/>
    <w:rsid w:val="00B032BC"/>
    <w:rsid w:val="00B038E1"/>
    <w:rsid w:val="00B03983"/>
    <w:rsid w:val="00B05C13"/>
    <w:rsid w:val="00B070DF"/>
    <w:rsid w:val="00B07E15"/>
    <w:rsid w:val="00B10321"/>
    <w:rsid w:val="00B13F99"/>
    <w:rsid w:val="00B227DC"/>
    <w:rsid w:val="00B2360C"/>
    <w:rsid w:val="00B3170C"/>
    <w:rsid w:val="00B3188F"/>
    <w:rsid w:val="00B3324B"/>
    <w:rsid w:val="00B351D2"/>
    <w:rsid w:val="00B35FC4"/>
    <w:rsid w:val="00B372A5"/>
    <w:rsid w:val="00B375A7"/>
    <w:rsid w:val="00B3770F"/>
    <w:rsid w:val="00B37C7A"/>
    <w:rsid w:val="00B4040B"/>
    <w:rsid w:val="00B4256C"/>
    <w:rsid w:val="00B43DE8"/>
    <w:rsid w:val="00B4488B"/>
    <w:rsid w:val="00B459E0"/>
    <w:rsid w:val="00B47543"/>
    <w:rsid w:val="00B5565E"/>
    <w:rsid w:val="00B558EE"/>
    <w:rsid w:val="00B563FD"/>
    <w:rsid w:val="00B627F8"/>
    <w:rsid w:val="00B6316D"/>
    <w:rsid w:val="00B642E3"/>
    <w:rsid w:val="00B7042F"/>
    <w:rsid w:val="00B713C6"/>
    <w:rsid w:val="00B7200D"/>
    <w:rsid w:val="00B723EB"/>
    <w:rsid w:val="00B756B1"/>
    <w:rsid w:val="00B76E9F"/>
    <w:rsid w:val="00B77949"/>
    <w:rsid w:val="00B8024C"/>
    <w:rsid w:val="00B849A7"/>
    <w:rsid w:val="00B87471"/>
    <w:rsid w:val="00B91BB9"/>
    <w:rsid w:val="00B9248E"/>
    <w:rsid w:val="00B9496A"/>
    <w:rsid w:val="00B94C18"/>
    <w:rsid w:val="00B95BA7"/>
    <w:rsid w:val="00BA00A7"/>
    <w:rsid w:val="00BA7747"/>
    <w:rsid w:val="00BB0BEC"/>
    <w:rsid w:val="00BB4D6F"/>
    <w:rsid w:val="00BC40E6"/>
    <w:rsid w:val="00BC724E"/>
    <w:rsid w:val="00BD1BBE"/>
    <w:rsid w:val="00BD253D"/>
    <w:rsid w:val="00BD2A8A"/>
    <w:rsid w:val="00BD315F"/>
    <w:rsid w:val="00BD3900"/>
    <w:rsid w:val="00BD51EA"/>
    <w:rsid w:val="00BE35C6"/>
    <w:rsid w:val="00BE4CFA"/>
    <w:rsid w:val="00BE5411"/>
    <w:rsid w:val="00BF0EBE"/>
    <w:rsid w:val="00BF2CEF"/>
    <w:rsid w:val="00BF77C5"/>
    <w:rsid w:val="00C0140C"/>
    <w:rsid w:val="00C01AD4"/>
    <w:rsid w:val="00C02F60"/>
    <w:rsid w:val="00C035FE"/>
    <w:rsid w:val="00C03BB8"/>
    <w:rsid w:val="00C0685C"/>
    <w:rsid w:val="00C06AAA"/>
    <w:rsid w:val="00C06B3F"/>
    <w:rsid w:val="00C12F96"/>
    <w:rsid w:val="00C17E99"/>
    <w:rsid w:val="00C263E3"/>
    <w:rsid w:val="00C31126"/>
    <w:rsid w:val="00C3191D"/>
    <w:rsid w:val="00C32828"/>
    <w:rsid w:val="00C345C4"/>
    <w:rsid w:val="00C363D4"/>
    <w:rsid w:val="00C4091A"/>
    <w:rsid w:val="00C42059"/>
    <w:rsid w:val="00C46460"/>
    <w:rsid w:val="00C509C9"/>
    <w:rsid w:val="00C50CA6"/>
    <w:rsid w:val="00C52300"/>
    <w:rsid w:val="00C53B3A"/>
    <w:rsid w:val="00C56C7A"/>
    <w:rsid w:val="00C635C0"/>
    <w:rsid w:val="00C72650"/>
    <w:rsid w:val="00C75924"/>
    <w:rsid w:val="00C81C19"/>
    <w:rsid w:val="00C8502B"/>
    <w:rsid w:val="00C85C05"/>
    <w:rsid w:val="00C90C32"/>
    <w:rsid w:val="00C93116"/>
    <w:rsid w:val="00C941C2"/>
    <w:rsid w:val="00C94FD0"/>
    <w:rsid w:val="00C968CC"/>
    <w:rsid w:val="00CA07D9"/>
    <w:rsid w:val="00CA7A9A"/>
    <w:rsid w:val="00CA7ADA"/>
    <w:rsid w:val="00CB10EA"/>
    <w:rsid w:val="00CB676E"/>
    <w:rsid w:val="00CB7DF6"/>
    <w:rsid w:val="00CC11F6"/>
    <w:rsid w:val="00CC6A61"/>
    <w:rsid w:val="00CD270B"/>
    <w:rsid w:val="00CD3145"/>
    <w:rsid w:val="00CD4328"/>
    <w:rsid w:val="00CD5840"/>
    <w:rsid w:val="00CE47A6"/>
    <w:rsid w:val="00CE552E"/>
    <w:rsid w:val="00CE59D7"/>
    <w:rsid w:val="00CE7F92"/>
    <w:rsid w:val="00CF1384"/>
    <w:rsid w:val="00CF146F"/>
    <w:rsid w:val="00CF254E"/>
    <w:rsid w:val="00CF2CCB"/>
    <w:rsid w:val="00CF4417"/>
    <w:rsid w:val="00CF59E2"/>
    <w:rsid w:val="00CF6321"/>
    <w:rsid w:val="00CF7F08"/>
    <w:rsid w:val="00D00C76"/>
    <w:rsid w:val="00D01BBF"/>
    <w:rsid w:val="00D03C11"/>
    <w:rsid w:val="00D07803"/>
    <w:rsid w:val="00D1738C"/>
    <w:rsid w:val="00D17E50"/>
    <w:rsid w:val="00D224B3"/>
    <w:rsid w:val="00D22880"/>
    <w:rsid w:val="00D26428"/>
    <w:rsid w:val="00D2709C"/>
    <w:rsid w:val="00D351BE"/>
    <w:rsid w:val="00D36057"/>
    <w:rsid w:val="00D407B3"/>
    <w:rsid w:val="00D40900"/>
    <w:rsid w:val="00D422DA"/>
    <w:rsid w:val="00D42AD5"/>
    <w:rsid w:val="00D43DDC"/>
    <w:rsid w:val="00D44892"/>
    <w:rsid w:val="00D47FC7"/>
    <w:rsid w:val="00D539D3"/>
    <w:rsid w:val="00D572D7"/>
    <w:rsid w:val="00D61129"/>
    <w:rsid w:val="00D61874"/>
    <w:rsid w:val="00D62519"/>
    <w:rsid w:val="00D665AB"/>
    <w:rsid w:val="00D7137F"/>
    <w:rsid w:val="00D71DE3"/>
    <w:rsid w:val="00D74DBA"/>
    <w:rsid w:val="00D812C5"/>
    <w:rsid w:val="00D82F83"/>
    <w:rsid w:val="00D85EE2"/>
    <w:rsid w:val="00D86809"/>
    <w:rsid w:val="00D875FE"/>
    <w:rsid w:val="00D90738"/>
    <w:rsid w:val="00D97159"/>
    <w:rsid w:val="00DA3EE0"/>
    <w:rsid w:val="00DA6CB4"/>
    <w:rsid w:val="00DB3743"/>
    <w:rsid w:val="00DB4B54"/>
    <w:rsid w:val="00DB4FE1"/>
    <w:rsid w:val="00DB626A"/>
    <w:rsid w:val="00DC1853"/>
    <w:rsid w:val="00DC30E7"/>
    <w:rsid w:val="00DC4C1A"/>
    <w:rsid w:val="00DC7763"/>
    <w:rsid w:val="00DD42C1"/>
    <w:rsid w:val="00DD557A"/>
    <w:rsid w:val="00DD6411"/>
    <w:rsid w:val="00DE0E3D"/>
    <w:rsid w:val="00DF0A94"/>
    <w:rsid w:val="00DF2713"/>
    <w:rsid w:val="00DF2ECC"/>
    <w:rsid w:val="00DF3B38"/>
    <w:rsid w:val="00DF559E"/>
    <w:rsid w:val="00DF6291"/>
    <w:rsid w:val="00DF67A0"/>
    <w:rsid w:val="00DF7E01"/>
    <w:rsid w:val="00E013D8"/>
    <w:rsid w:val="00E109A1"/>
    <w:rsid w:val="00E126DA"/>
    <w:rsid w:val="00E140F1"/>
    <w:rsid w:val="00E14B79"/>
    <w:rsid w:val="00E175D8"/>
    <w:rsid w:val="00E24A10"/>
    <w:rsid w:val="00E30385"/>
    <w:rsid w:val="00E30B44"/>
    <w:rsid w:val="00E32380"/>
    <w:rsid w:val="00E333EC"/>
    <w:rsid w:val="00E33BBD"/>
    <w:rsid w:val="00E34EC0"/>
    <w:rsid w:val="00E356AB"/>
    <w:rsid w:val="00E46DE0"/>
    <w:rsid w:val="00E509AB"/>
    <w:rsid w:val="00E50D0B"/>
    <w:rsid w:val="00E5201F"/>
    <w:rsid w:val="00E5760C"/>
    <w:rsid w:val="00E60C58"/>
    <w:rsid w:val="00E62BEE"/>
    <w:rsid w:val="00E65EC9"/>
    <w:rsid w:val="00E67CDD"/>
    <w:rsid w:val="00E712B9"/>
    <w:rsid w:val="00E77608"/>
    <w:rsid w:val="00E8730F"/>
    <w:rsid w:val="00E90D98"/>
    <w:rsid w:val="00E92EA1"/>
    <w:rsid w:val="00E954B3"/>
    <w:rsid w:val="00E965B2"/>
    <w:rsid w:val="00E96972"/>
    <w:rsid w:val="00E975E9"/>
    <w:rsid w:val="00EA0765"/>
    <w:rsid w:val="00EA73B9"/>
    <w:rsid w:val="00EA76D8"/>
    <w:rsid w:val="00EB02C5"/>
    <w:rsid w:val="00EB2E98"/>
    <w:rsid w:val="00EB34E2"/>
    <w:rsid w:val="00EB4846"/>
    <w:rsid w:val="00EC0680"/>
    <w:rsid w:val="00EC06D2"/>
    <w:rsid w:val="00EC09A7"/>
    <w:rsid w:val="00EC0E78"/>
    <w:rsid w:val="00EC7701"/>
    <w:rsid w:val="00EC7CF0"/>
    <w:rsid w:val="00ED5500"/>
    <w:rsid w:val="00ED6559"/>
    <w:rsid w:val="00ED7963"/>
    <w:rsid w:val="00EE01D9"/>
    <w:rsid w:val="00EE05CC"/>
    <w:rsid w:val="00EE3911"/>
    <w:rsid w:val="00EF0126"/>
    <w:rsid w:val="00EF1A96"/>
    <w:rsid w:val="00EF2260"/>
    <w:rsid w:val="00EF27CC"/>
    <w:rsid w:val="00EF558D"/>
    <w:rsid w:val="00F0080A"/>
    <w:rsid w:val="00F0480E"/>
    <w:rsid w:val="00F07283"/>
    <w:rsid w:val="00F1059A"/>
    <w:rsid w:val="00F1191C"/>
    <w:rsid w:val="00F14C16"/>
    <w:rsid w:val="00F17028"/>
    <w:rsid w:val="00F178CA"/>
    <w:rsid w:val="00F17D95"/>
    <w:rsid w:val="00F240B3"/>
    <w:rsid w:val="00F25A11"/>
    <w:rsid w:val="00F2795F"/>
    <w:rsid w:val="00F3136C"/>
    <w:rsid w:val="00F31A1A"/>
    <w:rsid w:val="00F34D7D"/>
    <w:rsid w:val="00F351BE"/>
    <w:rsid w:val="00F351E5"/>
    <w:rsid w:val="00F41D8A"/>
    <w:rsid w:val="00F42156"/>
    <w:rsid w:val="00F43B05"/>
    <w:rsid w:val="00F46353"/>
    <w:rsid w:val="00F50AD1"/>
    <w:rsid w:val="00F5140E"/>
    <w:rsid w:val="00F5238D"/>
    <w:rsid w:val="00F5608E"/>
    <w:rsid w:val="00F63AED"/>
    <w:rsid w:val="00F81EEE"/>
    <w:rsid w:val="00F92D7E"/>
    <w:rsid w:val="00F92FE0"/>
    <w:rsid w:val="00F93835"/>
    <w:rsid w:val="00F93CB0"/>
    <w:rsid w:val="00F97E46"/>
    <w:rsid w:val="00FA435E"/>
    <w:rsid w:val="00FA7377"/>
    <w:rsid w:val="00FB0682"/>
    <w:rsid w:val="00FB0E3C"/>
    <w:rsid w:val="00FB2A7F"/>
    <w:rsid w:val="00FB4B2D"/>
    <w:rsid w:val="00FB5041"/>
    <w:rsid w:val="00FB5B2D"/>
    <w:rsid w:val="00FB71FF"/>
    <w:rsid w:val="00FB72FB"/>
    <w:rsid w:val="00FC0627"/>
    <w:rsid w:val="00FC0DBA"/>
    <w:rsid w:val="00FC1ED4"/>
    <w:rsid w:val="00FC20DC"/>
    <w:rsid w:val="00FC29FF"/>
    <w:rsid w:val="00FC5BB1"/>
    <w:rsid w:val="00FD0304"/>
    <w:rsid w:val="00FD527B"/>
    <w:rsid w:val="00FD62A0"/>
    <w:rsid w:val="00FD768A"/>
    <w:rsid w:val="00FE5137"/>
    <w:rsid w:val="00FE6C67"/>
    <w:rsid w:val="00FF3CE8"/>
    <w:rsid w:val="00FF6E5D"/>
    <w:rsid w:val="01184473"/>
    <w:rsid w:val="04F049A8"/>
    <w:rsid w:val="05150000"/>
    <w:rsid w:val="05646903"/>
    <w:rsid w:val="05922490"/>
    <w:rsid w:val="05CC17E7"/>
    <w:rsid w:val="07FF4D9F"/>
    <w:rsid w:val="08470072"/>
    <w:rsid w:val="084F1A56"/>
    <w:rsid w:val="09FD3AD9"/>
    <w:rsid w:val="0AEC39F9"/>
    <w:rsid w:val="0B6B4F1C"/>
    <w:rsid w:val="0C55147E"/>
    <w:rsid w:val="0C775224"/>
    <w:rsid w:val="0C8C47C7"/>
    <w:rsid w:val="0D524167"/>
    <w:rsid w:val="0DBF68FD"/>
    <w:rsid w:val="0EE61FFF"/>
    <w:rsid w:val="101B706D"/>
    <w:rsid w:val="12457F70"/>
    <w:rsid w:val="12D0241B"/>
    <w:rsid w:val="12D85FFF"/>
    <w:rsid w:val="131B63D7"/>
    <w:rsid w:val="13483451"/>
    <w:rsid w:val="143A479C"/>
    <w:rsid w:val="14DA3035"/>
    <w:rsid w:val="156A5AB1"/>
    <w:rsid w:val="173373B9"/>
    <w:rsid w:val="17605BA0"/>
    <w:rsid w:val="17A71981"/>
    <w:rsid w:val="180C004E"/>
    <w:rsid w:val="192B16A8"/>
    <w:rsid w:val="195C5947"/>
    <w:rsid w:val="1A421555"/>
    <w:rsid w:val="1A562397"/>
    <w:rsid w:val="1AA95AED"/>
    <w:rsid w:val="1B081CA9"/>
    <w:rsid w:val="1B162246"/>
    <w:rsid w:val="1BEE816C"/>
    <w:rsid w:val="1C3C27C1"/>
    <w:rsid w:val="1C56398E"/>
    <w:rsid w:val="1D1F29FB"/>
    <w:rsid w:val="1E6C78EF"/>
    <w:rsid w:val="1E981E0B"/>
    <w:rsid w:val="1EFE7C46"/>
    <w:rsid w:val="1FDD7FBA"/>
    <w:rsid w:val="20C7119C"/>
    <w:rsid w:val="20D42A12"/>
    <w:rsid w:val="21333432"/>
    <w:rsid w:val="22372C86"/>
    <w:rsid w:val="2512280A"/>
    <w:rsid w:val="259F60C6"/>
    <w:rsid w:val="25A44CAA"/>
    <w:rsid w:val="26906CD3"/>
    <w:rsid w:val="26BD5C77"/>
    <w:rsid w:val="270B5700"/>
    <w:rsid w:val="275273A9"/>
    <w:rsid w:val="279C152F"/>
    <w:rsid w:val="27B1099A"/>
    <w:rsid w:val="28391E2B"/>
    <w:rsid w:val="287127CB"/>
    <w:rsid w:val="29B47F5B"/>
    <w:rsid w:val="29F3F24D"/>
    <w:rsid w:val="2C01033F"/>
    <w:rsid w:val="2C6C6A66"/>
    <w:rsid w:val="2E430A75"/>
    <w:rsid w:val="2F223AC7"/>
    <w:rsid w:val="2F57548F"/>
    <w:rsid w:val="2FB20DAE"/>
    <w:rsid w:val="306618A2"/>
    <w:rsid w:val="31447037"/>
    <w:rsid w:val="3171344C"/>
    <w:rsid w:val="3474193F"/>
    <w:rsid w:val="34E92354"/>
    <w:rsid w:val="35741C92"/>
    <w:rsid w:val="35FFAAED"/>
    <w:rsid w:val="3737F595"/>
    <w:rsid w:val="37411149"/>
    <w:rsid w:val="37BC7885"/>
    <w:rsid w:val="37FBBB63"/>
    <w:rsid w:val="37FFC6B7"/>
    <w:rsid w:val="38BC0437"/>
    <w:rsid w:val="3AE35E9E"/>
    <w:rsid w:val="3B1203B5"/>
    <w:rsid w:val="3BAB5BA7"/>
    <w:rsid w:val="3BFFEC10"/>
    <w:rsid w:val="3CA0160D"/>
    <w:rsid w:val="3CFD9A5D"/>
    <w:rsid w:val="3DACF8B3"/>
    <w:rsid w:val="3DB66516"/>
    <w:rsid w:val="3E52684D"/>
    <w:rsid w:val="3EA177D5"/>
    <w:rsid w:val="3F076EDF"/>
    <w:rsid w:val="3FBE7F13"/>
    <w:rsid w:val="3FF7D69C"/>
    <w:rsid w:val="3FFB8146"/>
    <w:rsid w:val="40357DD0"/>
    <w:rsid w:val="40521A78"/>
    <w:rsid w:val="40714C46"/>
    <w:rsid w:val="40E7588D"/>
    <w:rsid w:val="42556713"/>
    <w:rsid w:val="466C1329"/>
    <w:rsid w:val="48D462CD"/>
    <w:rsid w:val="48EB0552"/>
    <w:rsid w:val="499A6129"/>
    <w:rsid w:val="49EA0282"/>
    <w:rsid w:val="4A1D1189"/>
    <w:rsid w:val="4AB438CB"/>
    <w:rsid w:val="4BDA3DA8"/>
    <w:rsid w:val="4C6A7980"/>
    <w:rsid w:val="4DDD22F1"/>
    <w:rsid w:val="4E3E04E1"/>
    <w:rsid w:val="4E6B528E"/>
    <w:rsid w:val="4ED849C2"/>
    <w:rsid w:val="4F6519DA"/>
    <w:rsid w:val="50C711EA"/>
    <w:rsid w:val="51271DBC"/>
    <w:rsid w:val="51683AB0"/>
    <w:rsid w:val="519055F4"/>
    <w:rsid w:val="52E62C82"/>
    <w:rsid w:val="535368DA"/>
    <w:rsid w:val="5362308E"/>
    <w:rsid w:val="53DF78E3"/>
    <w:rsid w:val="55313BAE"/>
    <w:rsid w:val="55972614"/>
    <w:rsid w:val="56494582"/>
    <w:rsid w:val="56BE1CC8"/>
    <w:rsid w:val="57063525"/>
    <w:rsid w:val="589B3CED"/>
    <w:rsid w:val="58FD63AF"/>
    <w:rsid w:val="5911172D"/>
    <w:rsid w:val="59FB33F5"/>
    <w:rsid w:val="5A3A40A2"/>
    <w:rsid w:val="5A5E5072"/>
    <w:rsid w:val="5AF057BB"/>
    <w:rsid w:val="5B1146F6"/>
    <w:rsid w:val="5C7F48CC"/>
    <w:rsid w:val="5C942B8C"/>
    <w:rsid w:val="5CA12B48"/>
    <w:rsid w:val="5D7C1CCB"/>
    <w:rsid w:val="5D7C348F"/>
    <w:rsid w:val="5E073D2D"/>
    <w:rsid w:val="5E893B5D"/>
    <w:rsid w:val="5EF13DDA"/>
    <w:rsid w:val="5F65F500"/>
    <w:rsid w:val="5FBA2CE7"/>
    <w:rsid w:val="608767CE"/>
    <w:rsid w:val="60B524C9"/>
    <w:rsid w:val="60D535ED"/>
    <w:rsid w:val="60D931A7"/>
    <w:rsid w:val="613F34FC"/>
    <w:rsid w:val="62752935"/>
    <w:rsid w:val="639B06C1"/>
    <w:rsid w:val="64584575"/>
    <w:rsid w:val="64E80AF0"/>
    <w:rsid w:val="65CF116B"/>
    <w:rsid w:val="66AC5F00"/>
    <w:rsid w:val="67DDDAA1"/>
    <w:rsid w:val="687D22A9"/>
    <w:rsid w:val="689732E8"/>
    <w:rsid w:val="69145419"/>
    <w:rsid w:val="69BB793F"/>
    <w:rsid w:val="69E60E25"/>
    <w:rsid w:val="6A215D47"/>
    <w:rsid w:val="6A454EFB"/>
    <w:rsid w:val="6B374460"/>
    <w:rsid w:val="6B6B9FF0"/>
    <w:rsid w:val="6BB7B870"/>
    <w:rsid w:val="6BD3E717"/>
    <w:rsid w:val="6CEB7CE9"/>
    <w:rsid w:val="6DC8298E"/>
    <w:rsid w:val="6E173139"/>
    <w:rsid w:val="6E43E53E"/>
    <w:rsid w:val="6E891B7C"/>
    <w:rsid w:val="6F21726D"/>
    <w:rsid w:val="6FBBC487"/>
    <w:rsid w:val="6FF7D504"/>
    <w:rsid w:val="70EC4280"/>
    <w:rsid w:val="70F13E84"/>
    <w:rsid w:val="71CB623E"/>
    <w:rsid w:val="71F85EF5"/>
    <w:rsid w:val="72353C2C"/>
    <w:rsid w:val="72983A34"/>
    <w:rsid w:val="729B014D"/>
    <w:rsid w:val="732D6BDE"/>
    <w:rsid w:val="73473F13"/>
    <w:rsid w:val="734E1EDF"/>
    <w:rsid w:val="73C13635"/>
    <w:rsid w:val="74D76C04"/>
    <w:rsid w:val="75757A01"/>
    <w:rsid w:val="765EA372"/>
    <w:rsid w:val="76B9A9BA"/>
    <w:rsid w:val="76FC62F4"/>
    <w:rsid w:val="77291B3A"/>
    <w:rsid w:val="776FA4BF"/>
    <w:rsid w:val="77BBB5F0"/>
    <w:rsid w:val="77D77BEA"/>
    <w:rsid w:val="77FD6EF9"/>
    <w:rsid w:val="782D04B7"/>
    <w:rsid w:val="784C0312"/>
    <w:rsid w:val="78FBB244"/>
    <w:rsid w:val="79786747"/>
    <w:rsid w:val="79872736"/>
    <w:rsid w:val="7A1BA2C6"/>
    <w:rsid w:val="7AA80FC8"/>
    <w:rsid w:val="7B781475"/>
    <w:rsid w:val="7BFF0DF3"/>
    <w:rsid w:val="7C031DA9"/>
    <w:rsid w:val="7DBBA134"/>
    <w:rsid w:val="7DBF898B"/>
    <w:rsid w:val="7DF79A8B"/>
    <w:rsid w:val="7DFF7AD8"/>
    <w:rsid w:val="7E7E1E06"/>
    <w:rsid w:val="7E966E58"/>
    <w:rsid w:val="7EDF78CB"/>
    <w:rsid w:val="7EFE045A"/>
    <w:rsid w:val="7F266EB2"/>
    <w:rsid w:val="7F3B7B01"/>
    <w:rsid w:val="7F3DCF74"/>
    <w:rsid w:val="7F779161"/>
    <w:rsid w:val="7FCEA09A"/>
    <w:rsid w:val="7FE916A5"/>
    <w:rsid w:val="7FF7CEE5"/>
    <w:rsid w:val="7FFB709B"/>
    <w:rsid w:val="7FFC5E00"/>
    <w:rsid w:val="7FFF25E7"/>
    <w:rsid w:val="89FF2DBB"/>
    <w:rsid w:val="95F5175D"/>
    <w:rsid w:val="9FFB27FF"/>
    <w:rsid w:val="AE6EF2BB"/>
    <w:rsid w:val="AEBFD3AF"/>
    <w:rsid w:val="BADB5AB6"/>
    <w:rsid w:val="BBFB653E"/>
    <w:rsid w:val="BDDDBE0B"/>
    <w:rsid w:val="BED529F5"/>
    <w:rsid w:val="BF7B22D6"/>
    <w:rsid w:val="BF7F6998"/>
    <w:rsid w:val="BFB75DCD"/>
    <w:rsid w:val="BFDE0A91"/>
    <w:rsid w:val="BFEFDA2B"/>
    <w:rsid w:val="C9BE58AB"/>
    <w:rsid w:val="CE9DA492"/>
    <w:rsid w:val="CFF8D090"/>
    <w:rsid w:val="D38F99BB"/>
    <w:rsid w:val="D6BFBF11"/>
    <w:rsid w:val="D7F2CD10"/>
    <w:rsid w:val="DDFB5C27"/>
    <w:rsid w:val="DEDFE5DF"/>
    <w:rsid w:val="DEFFB06B"/>
    <w:rsid w:val="DF7D58E9"/>
    <w:rsid w:val="DF9FE4B7"/>
    <w:rsid w:val="DFFF3454"/>
    <w:rsid w:val="E57BAE68"/>
    <w:rsid w:val="E5FE5863"/>
    <w:rsid w:val="E9BF7B01"/>
    <w:rsid w:val="EAF7B0B0"/>
    <w:rsid w:val="EBD3C8AD"/>
    <w:rsid w:val="EBEA77F2"/>
    <w:rsid w:val="ED9FD1C3"/>
    <w:rsid w:val="EFFE5EEF"/>
    <w:rsid w:val="F3DB8E7D"/>
    <w:rsid w:val="F65BB3D2"/>
    <w:rsid w:val="F6FFC3B0"/>
    <w:rsid w:val="F7D657BB"/>
    <w:rsid w:val="F7F73851"/>
    <w:rsid w:val="F7FF696C"/>
    <w:rsid w:val="F8FF8101"/>
    <w:rsid w:val="FAD90BCD"/>
    <w:rsid w:val="FAFD555F"/>
    <w:rsid w:val="FCFBFF28"/>
    <w:rsid w:val="FDF74D37"/>
    <w:rsid w:val="FEC7800F"/>
    <w:rsid w:val="FEEF20CF"/>
    <w:rsid w:val="FEFEC53F"/>
    <w:rsid w:val="FF77AC43"/>
    <w:rsid w:val="FF7FBB6F"/>
    <w:rsid w:val="FFBFA7C7"/>
    <w:rsid w:val="FFEC27F0"/>
    <w:rsid w:val="FFFE2F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4"/>
    <w:next w:val="1"/>
    <w:qFormat/>
    <w:uiPriority w:val="9"/>
    <w:pPr>
      <w:keepNext/>
      <w:keepLines/>
      <w:spacing w:before="100" w:beforeLines="100" w:after="100" w:afterLines="100" w:line="560" w:lineRule="exact"/>
      <w:ind w:firstLine="200" w:firstLineChars="200"/>
      <w:outlineLvl w:val="0"/>
    </w:pPr>
    <w:rPr>
      <w:rFonts w:eastAsia="黑体"/>
      <w:b/>
      <w:bCs/>
      <w:kern w:val="44"/>
      <w:sz w:val="32"/>
      <w:szCs w:val="44"/>
    </w:rPr>
  </w:style>
  <w:style w:type="paragraph" w:styleId="6">
    <w:name w:val="heading 2"/>
    <w:basedOn w:val="4"/>
    <w:next w:val="5"/>
    <w:qFormat/>
    <w:uiPriority w:val="9"/>
    <w:pPr>
      <w:adjustRightInd w:val="0"/>
      <w:jc w:val="center"/>
      <w:textAlignment w:val="baseline"/>
      <w:outlineLvl w:val="1"/>
    </w:pPr>
    <w:rPr>
      <w:bCs/>
      <w:kern w:val="0"/>
      <w:sz w:val="24"/>
      <w:szCs w:val="20"/>
    </w:rPr>
  </w:style>
  <w:style w:type="paragraph" w:styleId="4">
    <w:name w:val="heading 3"/>
    <w:basedOn w:val="5"/>
    <w:next w:val="1"/>
    <w:link w:val="19"/>
    <w:qFormat/>
    <w:uiPriority w:val="0"/>
    <w:pPr>
      <w:keepNext/>
      <w:keepLines/>
      <w:spacing w:before="260" w:after="260" w:line="416" w:lineRule="auto"/>
      <w:outlineLvl w:val="2"/>
    </w:pPr>
    <w:rPr>
      <w:rFonts w:ascii="Times New Roman" w:hAnsi="Times New Roman"/>
      <w:b w:val="0"/>
      <w:bCs w:val="0"/>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 w:val="24"/>
      <w:szCs w:val="20"/>
    </w:rPr>
  </w:style>
  <w:style w:type="paragraph" w:styleId="7">
    <w:name w:val="annotation text"/>
    <w:basedOn w:val="1"/>
    <w:link w:val="20"/>
    <w:unhideWhenUsed/>
    <w:qFormat/>
    <w:uiPriority w:val="99"/>
    <w:pPr>
      <w:jc w:val="left"/>
    </w:pPr>
  </w:style>
  <w:style w:type="paragraph" w:styleId="8">
    <w:name w:val="Body Text"/>
    <w:basedOn w:val="1"/>
    <w:next w:val="1"/>
    <w:link w:val="18"/>
    <w:qFormat/>
    <w:uiPriority w:val="0"/>
    <w:pPr>
      <w:autoSpaceDE w:val="0"/>
      <w:autoSpaceDN w:val="0"/>
      <w:adjustRightInd w:val="0"/>
      <w:jc w:val="left"/>
    </w:pPr>
    <w:rPr>
      <w:rFonts w:hint="eastAsia" w:ascii="宋体" w:hAnsi="Times New Roman"/>
      <w:kern w:val="0"/>
      <w:sz w:val="28"/>
      <w:szCs w:val="20"/>
    </w:rPr>
  </w:style>
  <w:style w:type="paragraph" w:styleId="9">
    <w:name w:val="Balloon Text"/>
    <w:basedOn w:val="1"/>
    <w:link w:val="21"/>
    <w:unhideWhenUsed/>
    <w:qFormat/>
    <w:uiPriority w:val="99"/>
    <w:pPr>
      <w:spacing w:line="240" w:lineRule="auto"/>
    </w:pPr>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4"/>
    <w:qFormat/>
    <w:uiPriority w:val="0"/>
    <w:pPr>
      <w:autoSpaceDE w:val="0"/>
      <w:autoSpaceDN w:val="0"/>
      <w:adjustRightInd w:val="0"/>
      <w:spacing w:line="360" w:lineRule="auto"/>
      <w:ind w:firstLine="570"/>
      <w:textAlignment w:val="baseline"/>
    </w:pPr>
    <w:rPr>
      <w:rFonts w:ascii="宋体" w:hAnsi="Times New Roman"/>
      <w:kern w:val="0"/>
      <w:sz w:val="28"/>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6">
    <w:name w:val="page number"/>
    <w:unhideWhenUsed/>
    <w:qFormat/>
    <w:uiPriority w:val="99"/>
  </w:style>
  <w:style w:type="character" w:styleId="17">
    <w:name w:val="annotation reference"/>
    <w:unhideWhenUsed/>
    <w:qFormat/>
    <w:uiPriority w:val="99"/>
    <w:rPr>
      <w:sz w:val="21"/>
      <w:szCs w:val="21"/>
    </w:rPr>
  </w:style>
  <w:style w:type="character" w:customStyle="1" w:styleId="18">
    <w:name w:val="正文文本 Char"/>
    <w:link w:val="8"/>
    <w:qFormat/>
    <w:uiPriority w:val="0"/>
    <w:rPr>
      <w:rFonts w:ascii="宋体" w:hAnsi="Times New Roman"/>
      <w:sz w:val="28"/>
    </w:rPr>
  </w:style>
  <w:style w:type="character" w:customStyle="1" w:styleId="19">
    <w:name w:val="标题 3 Char"/>
    <w:link w:val="4"/>
    <w:qFormat/>
    <w:uiPriority w:val="0"/>
    <w:rPr>
      <w:rFonts w:ascii="Times New Roman" w:hAnsi="Times New Roman"/>
      <w:b/>
      <w:bCs/>
      <w:kern w:val="2"/>
      <w:sz w:val="32"/>
      <w:szCs w:val="32"/>
    </w:rPr>
  </w:style>
  <w:style w:type="character" w:customStyle="1" w:styleId="20">
    <w:name w:val="批注文字 Char"/>
    <w:link w:val="7"/>
    <w:semiHidden/>
    <w:qFormat/>
    <w:uiPriority w:val="99"/>
    <w:rPr>
      <w:rFonts w:eastAsia="仿宋_GB2312"/>
      <w:kern w:val="2"/>
      <w:sz w:val="32"/>
      <w:szCs w:val="22"/>
    </w:rPr>
  </w:style>
  <w:style w:type="character" w:customStyle="1" w:styleId="21">
    <w:name w:val="批注框文本 Char"/>
    <w:link w:val="9"/>
    <w:semiHidden/>
    <w:qFormat/>
    <w:uiPriority w:val="99"/>
    <w:rPr>
      <w:rFonts w:eastAsia="仿宋_GB2312"/>
      <w:kern w:val="2"/>
      <w:sz w:val="18"/>
      <w:szCs w:val="18"/>
    </w:rPr>
  </w:style>
  <w:style w:type="character" w:customStyle="1" w:styleId="22">
    <w:name w:val="页脚 Char"/>
    <w:link w:val="10"/>
    <w:semiHidden/>
    <w:qFormat/>
    <w:uiPriority w:val="99"/>
    <w:rPr>
      <w:kern w:val="2"/>
      <w:sz w:val="18"/>
      <w:szCs w:val="18"/>
    </w:rPr>
  </w:style>
  <w:style w:type="character" w:customStyle="1" w:styleId="23">
    <w:name w:val="页眉 Char"/>
    <w:link w:val="11"/>
    <w:semiHidden/>
    <w:qFormat/>
    <w:uiPriority w:val="99"/>
    <w:rPr>
      <w:kern w:val="2"/>
      <w:sz w:val="18"/>
      <w:szCs w:val="18"/>
    </w:rPr>
  </w:style>
  <w:style w:type="character" w:customStyle="1" w:styleId="24">
    <w:name w:val="正文文本缩进 3 Char"/>
    <w:link w:val="12"/>
    <w:qFormat/>
    <w:uiPriority w:val="0"/>
    <w:rPr>
      <w:rFonts w:ascii="宋体" w:hAnsi="Times New Roman"/>
      <w:sz w:val="28"/>
      <w:szCs w:val="24"/>
    </w:rPr>
  </w:style>
  <w:style w:type="character" w:customStyle="1" w:styleId="25">
    <w:name w:val="列出段落 Char"/>
    <w:link w:val="26"/>
    <w:qFormat/>
    <w:uiPriority w:val="34"/>
    <w:rPr>
      <w:kern w:val="2"/>
      <w:sz w:val="21"/>
      <w:szCs w:val="22"/>
    </w:rPr>
  </w:style>
  <w:style w:type="paragraph" w:styleId="26">
    <w:name w:val="List Paragraph"/>
    <w:basedOn w:val="1"/>
    <w:link w:val="25"/>
    <w:qFormat/>
    <w:uiPriority w:val="34"/>
    <w:pPr>
      <w:ind w:firstLine="420" w:firstLineChars="200"/>
    </w:pPr>
  </w:style>
  <w:style w:type="character" w:customStyle="1" w:styleId="27">
    <w:name w:val="标题2 Char"/>
    <w:link w:val="28"/>
    <w:qFormat/>
    <w:uiPriority w:val="0"/>
    <w:rPr>
      <w:rFonts w:ascii="仿宋_GB2312" w:eastAsia="楷体_GB2312"/>
      <w:b/>
      <w:kern w:val="2"/>
      <w:sz w:val="32"/>
      <w:szCs w:val="32"/>
    </w:rPr>
  </w:style>
  <w:style w:type="paragraph" w:customStyle="1" w:styleId="28">
    <w:name w:val="标题2"/>
    <w:basedOn w:val="26"/>
    <w:link w:val="27"/>
    <w:qFormat/>
    <w:uiPriority w:val="0"/>
    <w:pPr>
      <w:spacing w:before="100" w:after="100" w:line="560" w:lineRule="exact"/>
      <w:ind w:firstLine="200"/>
      <w:outlineLvl w:val="0"/>
    </w:pPr>
    <w:rPr>
      <w:rFonts w:ascii="仿宋_GB2312" w:eastAsia="楷体_GB2312"/>
      <w:b/>
      <w:sz w:val="32"/>
      <w:szCs w:val="32"/>
    </w:rPr>
  </w:style>
  <w:style w:type="paragraph" w:customStyle="1" w:styleId="29">
    <w:name w:val="p0"/>
    <w:basedOn w:val="1"/>
    <w:qFormat/>
    <w:uiPriority w:val="0"/>
    <w:pPr>
      <w:widowControl/>
    </w:pPr>
    <w:rPr>
      <w:rFonts w:ascii="Times New Roman" w:hAnsi="Times New Roman"/>
      <w:kern w:val="0"/>
      <w:szCs w:val="21"/>
    </w:rPr>
  </w:style>
  <w:style w:type="paragraph" w:customStyle="1" w:styleId="30">
    <w:name w:val="_Style 1"/>
    <w:basedOn w:val="1"/>
    <w:qFormat/>
    <w:uiPriority w:val="34"/>
    <w:pPr>
      <w:ind w:firstLine="420" w:firstLineChars="200"/>
    </w:pPr>
  </w:style>
  <w:style w:type="paragraph" w:customStyle="1" w:styleId="31">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32">
    <w:name w:val="列出段落1"/>
    <w:basedOn w:val="1"/>
    <w:qFormat/>
    <w:uiPriority w:val="0"/>
    <w:pPr>
      <w:ind w:firstLine="420" w:firstLineChars="200"/>
    </w:pPr>
  </w:style>
  <w:style w:type="paragraph" w:customStyle="1" w:styleId="33">
    <w:name w:val="样式 (西文) 宋体 行距: 1.5 倍行距"/>
    <w:basedOn w:val="1"/>
    <w:qFormat/>
    <w:uiPriority w:val="0"/>
    <w:pPr>
      <w:spacing w:line="360" w:lineRule="auto"/>
    </w:pPr>
    <w:rPr>
      <w:rFonts w:ascii="宋体" w:hAnsi="宋体" w:cs="宋体"/>
      <w:sz w:val="24"/>
      <w:szCs w:val="20"/>
    </w:rPr>
  </w:style>
  <w:style w:type="paragraph" w:customStyle="1" w:styleId="34">
    <w:name w:val="表格内文字"/>
    <w:basedOn w:val="1"/>
    <w:qFormat/>
    <w:uiPriority w:val="0"/>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8750</Words>
  <Characters>8987</Characters>
  <Lines>116</Lines>
  <Paragraphs>32</Paragraphs>
  <TotalTime>4</TotalTime>
  <ScaleCrop>false</ScaleCrop>
  <LinksUpToDate>false</LinksUpToDate>
  <CharactersWithSpaces>10686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2016-11-12T19:02:00Z</dcterms:created>
  <dc:creator>Administrator</dc:creator>
  <cp:lastModifiedBy>raoyating</cp:lastModifiedBy>
  <dcterms:modified xsi:type="dcterms:W3CDTF">2023-03-21T17:28:11Z</dcterms:modified>
  <dc:title>《完善深圳市房屋和物业委员会运作机制及相关章程规范编制》服务项目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BD7CD500E027415597E9A4F0A1EA6FF9</vt:lpwstr>
  </property>
</Properties>
</file>