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jc w:val="both"/>
        <w:rPr>
          <w:rStyle w:val="8"/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  件</w:t>
      </w:r>
    </w:p>
    <w:p>
      <w:pPr>
        <w:widowControl w:val="0"/>
        <w:snapToGrid w:val="0"/>
        <w:jc w:val="both"/>
        <w:rPr>
          <w:rStyle w:val="8"/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widowControl w:val="0"/>
        <w:snapToGrid w:val="0"/>
        <w:jc w:val="center"/>
        <w:rPr>
          <w:rStyle w:val="8"/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深圳市物业服务项目评标专家考核评价计分标准</w:t>
      </w:r>
    </w:p>
    <w:tbl>
      <w:tblPr>
        <w:tblStyle w:val="7"/>
        <w:tblpPr w:leftFromText="180" w:rightFromText="180" w:vertAnchor="text" w:horzAnchor="page" w:tblpXSpec="center" w:tblpY="396"/>
        <w:tblOverlap w:val="never"/>
        <w:tblW w:w="13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851"/>
        <w:gridCol w:w="983"/>
        <w:gridCol w:w="8255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良 好 行 为 计 分 标 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类别号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行为描述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表彰/奖励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获党中央、国务院颁发的与评标工作相关的表彰及奖励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获国家部委及广东省委、省政府颁发的与评标工作相关的表彰及奖励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获广东省住建厅及深圳市委、市政府，或广东省之外的其他省、自治区、直辖市及新疆生产建设兵团党委、政府颁发的与评标工作相关的表彰及奖励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4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获深圳市住房和建设局及深圳市各区委、区政府颁发的与评标评审工作相关的表彰或奖励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二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有效建议/检举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书面提出意见、建议被深圳市住房和建设局采纳的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及时向现场监督人员提出交易项目的邀约文件存在违法违规问题，经查证属实的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书面检举违法、违纪、违规行为，经查证属实的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622"/>
              </w:tabs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 良 行 为 计 分 标 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类别号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行为描述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信息更新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个人信息发生变化后未及时通过专家管理系统进行变更，影响评标评审的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出勤率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被抽取到评标但出勤率≤50%的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  <w:t>三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  <w:t>评标纪律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参加评标时无故迟到、早退15分钟以上的：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（1）迟到、早退15～25分钟的，每次扣1分；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8"/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（2）迟到、早退25～30分钟的，每次扣2分</w:t>
            </w: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8"/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（3）迟到、早退超过30分钟的，每次扣3分。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-1～-3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在评标前四小时内临时请假的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未按要求存放手机、智能手环、智能手表等通讯设备的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擅自将评标活动中涉及的资料、数据等信息带离评标区域的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要求招标人超标准承担食宿、交通费用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未按要求提前报告或办理请假手续，缺席评标的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迟到超过30分钟，导致招标人重新抽取更换专家的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不配合对评标结果提出的异议、质疑、投诉等事项进行答复或处理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在评标区大声喧哗吵闹，经劝阻仍不改正扰乱正常评标秩序，影响评标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履职情况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将个人意见强加于其他专家、或发表倾向性言论，影响正常评标秩序，妨碍评标公正性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评标期间从事与评标无关的活动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不及时报告可能影响评标公正性的情形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借鉴或抄袭其他专家评审结果，或将个人已完成的评审结果供其他专家借鉴或抄袭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提交的评标报告中没有评标结论或有多个评标结论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评标结果被提出异议不配合调查处理的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评标结果被提出异议且发现存在明显失误的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五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经培训仍不能熟练操作电子评标系统的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8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未按深圳市物业管理服务促进中心的规定完成培训任务的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4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2194560</wp:posOffset>
              </wp:positionH>
              <wp:positionV relativeFrom="paragraph">
                <wp:posOffset>0</wp:posOffset>
              </wp:positionV>
              <wp:extent cx="12573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 flipH="true">
                        <a:off x="0" y="0"/>
                        <a:ext cx="1257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Style w:val="8"/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172.8pt;margin-top:0pt;height:144pt;width:9.9pt;mso-position-horizontal-relative:margin;z-index:251661312;mso-width-relative:page;mso-height-relative:page;" filled="f" stroked="f" coordsize="21600,21600" o:gfxdata="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SJaahtcAAAAIAQAADwAA&#10;AAAAAAABACAAAAA4AAAAZHJzL2Rvd25yZXYueG1sUEsBAhQAFAAAAAgAh07iQL3415HIAQAAaAMA&#10;AA4AAAAAAAAAAQAgAAAAPA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Style w:val="8"/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72C33"/>
    <w:rsid w:val="083D54D0"/>
    <w:rsid w:val="10BC26C8"/>
    <w:rsid w:val="1A847EAB"/>
    <w:rsid w:val="1E844563"/>
    <w:rsid w:val="1E9B3092"/>
    <w:rsid w:val="23DF511C"/>
    <w:rsid w:val="2AFB6B18"/>
    <w:rsid w:val="2E170535"/>
    <w:rsid w:val="2F224BE4"/>
    <w:rsid w:val="3062559E"/>
    <w:rsid w:val="3C0917CF"/>
    <w:rsid w:val="3DFA04EA"/>
    <w:rsid w:val="3E4534C6"/>
    <w:rsid w:val="3F1FCB0B"/>
    <w:rsid w:val="3F965D48"/>
    <w:rsid w:val="43FFB3F9"/>
    <w:rsid w:val="4EFF8EB1"/>
    <w:rsid w:val="52EE463B"/>
    <w:rsid w:val="5E971652"/>
    <w:rsid w:val="5EFD1BFE"/>
    <w:rsid w:val="5F081DF5"/>
    <w:rsid w:val="61C72C33"/>
    <w:rsid w:val="688825B9"/>
    <w:rsid w:val="6BEF0EB5"/>
    <w:rsid w:val="6FCD29B3"/>
    <w:rsid w:val="78E573D4"/>
    <w:rsid w:val="7BEB3569"/>
    <w:rsid w:val="7CFFF291"/>
    <w:rsid w:val="7DFDAE91"/>
    <w:rsid w:val="7EFF22A2"/>
    <w:rsid w:val="7F7F1976"/>
    <w:rsid w:val="7FBE7634"/>
    <w:rsid w:val="7FD5411D"/>
    <w:rsid w:val="7FEC2768"/>
    <w:rsid w:val="9BAFBA33"/>
    <w:rsid w:val="9F97F4EB"/>
    <w:rsid w:val="BA7B23C6"/>
    <w:rsid w:val="BBE296BA"/>
    <w:rsid w:val="BE2306E1"/>
    <w:rsid w:val="BFD7EC62"/>
    <w:rsid w:val="BFDE8B2D"/>
    <w:rsid w:val="BFFE4B69"/>
    <w:rsid w:val="D7FE2F09"/>
    <w:rsid w:val="DF691B10"/>
    <w:rsid w:val="EA57CCEF"/>
    <w:rsid w:val="F9CFC612"/>
    <w:rsid w:val="FBFFBC19"/>
    <w:rsid w:val="FCFF30CA"/>
    <w:rsid w:val="FEEFB63F"/>
    <w:rsid w:val="FF5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60" w:lineRule="atLeast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6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9">
    <w:name w:val="Strong"/>
    <w:qFormat/>
    <w:uiPriority w:val="0"/>
    <w:rPr>
      <w:rFonts w:ascii="Calibri" w:hAnsi="Calibri"/>
      <w:b/>
      <w:bCs/>
    </w:rPr>
  </w:style>
  <w:style w:type="paragraph" w:customStyle="1" w:styleId="10">
    <w:name w:val="页脚_0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2022-01-02T03:50:00Z</dcterms:created>
  <dc:creator>李纯</dc:creator>
  <cp:lastModifiedBy>liuyf</cp:lastModifiedBy>
  <cp:lastPrinted>2023-08-03T11:51:00Z</cp:lastPrinted>
  <dcterms:modified xsi:type="dcterms:W3CDTF">2023-08-15T15:51:06Z</dcterms:modified>
  <dc:title>深建规〔 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