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220"/>
        <w:jc w:val="center"/>
        <w:rPr>
          <w:b/>
          <w:sz w:val="44"/>
          <w:lang w:val="en-US"/>
        </w:rPr>
      </w:pPr>
      <w:r>
        <w:rPr>
          <w:rFonts w:hint="eastAsia"/>
          <w:b/>
          <w:sz w:val="44"/>
          <w:lang w:val="en-US"/>
        </w:rPr>
        <w:t>绿海山河逸居</w:t>
      </w:r>
    </w:p>
    <w:p>
      <w:pPr>
        <w:ind w:left="220"/>
        <w:jc w:val="center"/>
        <w:rPr>
          <w:b/>
          <w:sz w:val="44"/>
          <w:lang w:val="en-US"/>
        </w:rPr>
      </w:pPr>
      <w:r>
        <w:rPr>
          <w:rFonts w:hint="eastAsia"/>
          <w:b/>
          <w:sz w:val="44"/>
          <w:lang w:val="en-US"/>
        </w:rPr>
        <w:t>看房交通指引和注意事项</w:t>
      </w:r>
    </w:p>
    <w:p>
      <w:pPr>
        <w:ind w:firstLine="640"/>
        <w:rPr>
          <w:sz w:val="30"/>
          <w:szCs w:val="30"/>
        </w:rPr>
      </w:pPr>
    </w:p>
    <w:p>
      <w:pPr>
        <w:ind w:firstLine="640"/>
        <w:rPr>
          <w:b/>
          <w:bCs/>
          <w:sz w:val="30"/>
          <w:szCs w:val="30"/>
        </w:rPr>
      </w:pPr>
      <w:r>
        <w:rPr>
          <w:rFonts w:hint="eastAsia"/>
          <w:sz w:val="30"/>
          <w:szCs w:val="30"/>
          <w:lang w:val="en-US" w:eastAsia="zh-CN"/>
        </w:rPr>
        <w:t>看房现场停车位有限</w:t>
      </w:r>
      <w:r>
        <w:rPr>
          <w:rFonts w:hint="eastAsia"/>
          <w:sz w:val="30"/>
          <w:szCs w:val="30"/>
        </w:rPr>
        <w:t>，</w:t>
      </w:r>
      <w:r>
        <w:rPr>
          <w:rFonts w:hint="eastAsia"/>
          <w:sz w:val="30"/>
          <w:szCs w:val="30"/>
          <w:lang w:val="en-US" w:eastAsia="zh-CN"/>
        </w:rPr>
        <w:t>为环保低碳，建议绿色出行。</w:t>
      </w:r>
      <w:r>
        <w:rPr>
          <w:rFonts w:hint="eastAsia"/>
          <w:sz w:val="30"/>
          <w:szCs w:val="30"/>
        </w:rPr>
        <w:t>请看房家庭认真仔细阅读以下事项：</w:t>
      </w:r>
    </w:p>
    <w:p>
      <w:pPr>
        <w:ind w:firstLine="602" w:firstLineChars="200"/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一、看房交通</w:t>
      </w:r>
    </w:p>
    <w:p>
      <w:pPr>
        <w:spacing w:line="276" w:lineRule="auto"/>
        <w:ind w:firstLine="600" w:firstLineChars="200"/>
        <w:rPr>
          <w:sz w:val="30"/>
          <w:szCs w:val="30"/>
        </w:rPr>
      </w:pPr>
      <w:r>
        <w:rPr>
          <w:rFonts w:hint="eastAsia"/>
          <w:sz w:val="30"/>
          <w:szCs w:val="30"/>
        </w:rPr>
        <w:t>看房家庭可选择以下任意一种形式前往项目现场看房（</w:t>
      </w:r>
      <w:r>
        <w:rPr>
          <w:rFonts w:hint="eastAsia"/>
          <w:sz w:val="30"/>
          <w:szCs w:val="30"/>
          <w:lang w:val="en-US" w:eastAsia="zh-CN"/>
        </w:rPr>
        <w:t>绿海山河逸居</w:t>
      </w:r>
      <w:r>
        <w:rPr>
          <w:rFonts w:hint="eastAsia"/>
          <w:sz w:val="30"/>
          <w:szCs w:val="30"/>
          <w:lang w:eastAsia="zh-CN"/>
        </w:rPr>
        <w:t>（</w:t>
      </w:r>
      <w:r>
        <w:rPr>
          <w:rFonts w:hint="eastAsia"/>
          <w:sz w:val="30"/>
          <w:szCs w:val="30"/>
          <w:lang w:val="en-US" w:eastAsia="zh-CN"/>
        </w:rPr>
        <w:t>以下简称看房现场</w:t>
      </w:r>
      <w:r>
        <w:rPr>
          <w:rFonts w:hint="eastAsia"/>
          <w:sz w:val="30"/>
          <w:szCs w:val="30"/>
        </w:rPr>
        <w:t>），地址：深圳市龙岗区永湖地铁站</w:t>
      </w:r>
      <w:r>
        <w:rPr>
          <w:sz w:val="30"/>
          <w:szCs w:val="30"/>
        </w:rPr>
        <w:t>A1口南侧约200</w:t>
      </w:r>
      <w:r>
        <w:rPr>
          <w:rFonts w:hint="eastAsia"/>
          <w:sz w:val="30"/>
          <w:szCs w:val="30"/>
        </w:rPr>
        <w:t>米。</w:t>
      </w:r>
    </w:p>
    <w:p>
      <w:pPr>
        <w:spacing w:line="276" w:lineRule="auto"/>
        <w:ind w:firstLine="602" w:firstLineChars="200"/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（一）乘坐地铁</w:t>
      </w:r>
    </w:p>
    <w:p>
      <w:pPr>
        <w:spacing w:line="276" w:lineRule="auto"/>
        <w:ind w:firstLine="600" w:firstLineChars="200"/>
        <w:rPr>
          <w:sz w:val="30"/>
          <w:szCs w:val="30"/>
        </w:rPr>
      </w:pPr>
      <w:r>
        <w:rPr>
          <w:rFonts w:hint="eastAsia"/>
          <w:sz w:val="30"/>
          <w:szCs w:val="30"/>
        </w:rPr>
        <w:t>您的位置→地铁</w:t>
      </w:r>
      <w:r>
        <w:rPr>
          <w:sz w:val="30"/>
          <w:szCs w:val="30"/>
        </w:rPr>
        <w:t>3</w:t>
      </w:r>
      <w:r>
        <w:rPr>
          <w:rFonts w:hint="eastAsia"/>
          <w:sz w:val="30"/>
          <w:szCs w:val="30"/>
        </w:rPr>
        <w:t>号线</w:t>
      </w:r>
      <w:r>
        <w:rPr>
          <w:rFonts w:hint="eastAsia"/>
          <w:sz w:val="30"/>
          <w:szCs w:val="30"/>
          <w:lang w:val="en-US" w:eastAsia="zh-CN"/>
        </w:rPr>
        <w:t>→</w:t>
      </w:r>
      <w:r>
        <w:rPr>
          <w:rFonts w:hint="eastAsia"/>
          <w:b/>
          <w:bCs/>
          <w:sz w:val="30"/>
          <w:szCs w:val="30"/>
        </w:rPr>
        <w:t>永湖</w:t>
      </w:r>
      <w:r>
        <w:rPr>
          <w:rFonts w:hint="eastAsia"/>
          <w:b/>
          <w:bCs/>
          <w:sz w:val="30"/>
          <w:szCs w:val="30"/>
          <w:lang w:val="en-US" w:eastAsia="zh-CN"/>
        </w:rPr>
        <w:t>地铁站</w:t>
      </w:r>
      <w:r>
        <w:rPr>
          <w:rFonts w:hint="eastAsia"/>
          <w:b/>
          <w:bCs/>
          <w:sz w:val="30"/>
          <w:szCs w:val="30"/>
        </w:rPr>
        <w:t>A</w:t>
      </w:r>
      <w:r>
        <w:rPr>
          <w:b/>
          <w:bCs/>
          <w:sz w:val="30"/>
          <w:szCs w:val="30"/>
        </w:rPr>
        <w:t>1</w:t>
      </w:r>
      <w:r>
        <w:rPr>
          <w:rFonts w:hint="eastAsia"/>
          <w:b/>
          <w:bCs/>
          <w:sz w:val="30"/>
          <w:szCs w:val="30"/>
        </w:rPr>
        <w:t>出口</w:t>
      </w:r>
      <w:r>
        <w:rPr>
          <w:rFonts w:hint="eastAsia"/>
          <w:sz w:val="30"/>
          <w:szCs w:val="30"/>
        </w:rPr>
        <w:t>→向西南方向出发</w:t>
      </w:r>
      <w:r>
        <w:rPr>
          <w:sz w:val="30"/>
          <w:szCs w:val="30"/>
        </w:rPr>
        <w:t>,沿</w:t>
      </w:r>
      <w:r>
        <w:rPr>
          <w:rFonts w:hint="eastAsia"/>
          <w:sz w:val="30"/>
          <w:szCs w:val="30"/>
        </w:rPr>
        <w:t>龙岗大道步行约</w:t>
      </w:r>
      <w:r>
        <w:rPr>
          <w:rFonts w:hint="eastAsia"/>
          <w:sz w:val="30"/>
          <w:szCs w:val="30"/>
          <w:lang w:val="en-US" w:eastAsia="zh-CN"/>
        </w:rPr>
        <w:t>200</w:t>
      </w:r>
      <w:r>
        <w:rPr>
          <w:sz w:val="30"/>
          <w:szCs w:val="30"/>
        </w:rPr>
        <w:t>米,</w:t>
      </w:r>
      <w:r>
        <w:rPr>
          <w:rFonts w:hint="eastAsia"/>
          <w:sz w:val="30"/>
          <w:szCs w:val="30"/>
        </w:rPr>
        <w:t>到达</w:t>
      </w:r>
      <w:r>
        <w:rPr>
          <w:rFonts w:hint="eastAsia"/>
          <w:sz w:val="30"/>
          <w:szCs w:val="30"/>
          <w:lang w:val="en-US" w:eastAsia="zh-CN"/>
        </w:rPr>
        <w:t>项目看房现场</w:t>
      </w:r>
      <w:r>
        <w:rPr>
          <w:rFonts w:hint="eastAsia"/>
          <w:sz w:val="30"/>
          <w:szCs w:val="30"/>
        </w:rPr>
        <w:t>。</w:t>
      </w:r>
    </w:p>
    <w:p>
      <w:r>
        <w:drawing>
          <wp:inline distT="0" distB="0" distL="114300" distR="114300">
            <wp:extent cx="5266690" cy="2633345"/>
            <wp:effectExtent l="0" t="0" r="10160" b="14605"/>
            <wp:docPr id="5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true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3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before="7" w:line="360" w:lineRule="auto"/>
        <w:ind w:right="259"/>
        <w:jc w:val="right"/>
        <w:rPr>
          <w:lang w:val="en-US"/>
        </w:rPr>
      </w:pPr>
      <w:r>
        <w:rPr>
          <w:rFonts w:hint="eastAsia"/>
          <w:sz w:val="21"/>
          <w:szCs w:val="21"/>
          <w:lang w:val="en-US" w:eastAsia="zh-CN"/>
        </w:rPr>
        <w:t>来源：百度地图</w:t>
      </w:r>
    </w:p>
    <w:p>
      <w:pPr>
        <w:ind w:firstLine="602" w:firstLineChars="200"/>
        <w:rPr>
          <w:b w:val="0"/>
          <w:bCs w:val="0"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（二）乘坐公交</w:t>
      </w:r>
      <w:r>
        <w:rPr>
          <w:rFonts w:hint="eastAsia"/>
          <w:b w:val="0"/>
          <w:bCs w:val="0"/>
          <w:sz w:val="30"/>
          <w:szCs w:val="30"/>
        </w:rPr>
        <w:t>（请密切留意最新公共交通信息）</w:t>
      </w:r>
    </w:p>
    <w:p>
      <w:pPr>
        <w:pStyle w:val="2"/>
        <w:spacing w:before="7" w:line="360" w:lineRule="auto"/>
        <w:ind w:left="0" w:right="259" w:firstLine="600" w:firstLineChars="200"/>
        <w:rPr>
          <w:rFonts w:hint="eastAsia"/>
          <w:lang w:val="en-US"/>
        </w:rPr>
      </w:pPr>
      <w:r>
        <w:rPr>
          <w:rFonts w:hint="eastAsia"/>
          <w:lang w:val="en-US"/>
        </w:rPr>
        <w:t>您的位置→</w:t>
      </w:r>
      <w:r>
        <w:rPr>
          <w:rFonts w:hint="eastAsia"/>
          <w:b/>
          <w:bCs/>
          <w:color w:val="auto"/>
          <w:highlight w:val="none"/>
          <w:lang w:eastAsia="zh-CN"/>
        </w:rPr>
        <w:t>永湖地铁站</w:t>
      </w:r>
      <w:r>
        <w:rPr>
          <w:rFonts w:hint="default"/>
          <w:b/>
          <w:bCs/>
          <w:color w:val="auto"/>
          <w:highlight w:val="none"/>
          <w:lang w:eastAsia="zh-CN"/>
        </w:rPr>
        <w:t>①</w:t>
      </w:r>
      <w:r>
        <w:rPr>
          <w:rFonts w:hint="eastAsia"/>
          <w:b/>
          <w:bCs/>
          <w:color w:val="auto"/>
          <w:highlight w:val="none"/>
          <w:lang w:val="en-US" w:eastAsia="zh-CN"/>
        </w:rPr>
        <w:t>/</w:t>
      </w:r>
      <w:r>
        <w:rPr>
          <w:rFonts w:hint="eastAsia"/>
          <w:b/>
          <w:bCs/>
          <w:color w:val="auto"/>
          <w:highlight w:val="none"/>
          <w:lang w:eastAsia="zh-CN"/>
        </w:rPr>
        <w:t>②站</w:t>
      </w:r>
      <w:r>
        <w:rPr>
          <w:rFonts w:hint="eastAsia"/>
          <w:lang w:val="en-US"/>
        </w:rPr>
        <w:t>（</w:t>
      </w:r>
      <w:r>
        <w:rPr>
          <w:rFonts w:hint="eastAsia"/>
          <w:lang w:val="en-US" w:eastAsia="zh-CN"/>
        </w:rPr>
        <w:t>366</w:t>
      </w:r>
      <w:r>
        <w:rPr>
          <w:lang w:val="en-US"/>
        </w:rPr>
        <w:t>路</w:t>
      </w:r>
      <w:r>
        <w:rPr>
          <w:rFonts w:hint="eastAsia"/>
          <w:lang w:val="en-US"/>
        </w:rPr>
        <w:t>、</w:t>
      </w:r>
      <w:r>
        <w:rPr>
          <w:rFonts w:hint="eastAsia"/>
          <w:lang w:val="en-US" w:eastAsia="zh-CN"/>
        </w:rPr>
        <w:t>906</w:t>
      </w:r>
      <w:r>
        <w:rPr>
          <w:lang w:val="en-US"/>
        </w:rPr>
        <w:t>路</w:t>
      </w:r>
      <w:r>
        <w:rPr>
          <w:rFonts w:hint="eastAsia"/>
          <w:lang w:val="en-US"/>
        </w:rPr>
        <w:t>、</w:t>
      </w:r>
      <w:r>
        <w:rPr>
          <w:rFonts w:hint="eastAsia"/>
          <w:lang w:val="en-US" w:eastAsia="zh-CN"/>
        </w:rPr>
        <w:t>B989路、M396路、M547路、M208路、351路、358路、358路快线、M229路、M239路、M239路区间车1/2、M266路、M295路、M295路大站快车、M359路、M394路、M466路等</w:t>
      </w:r>
      <w:r>
        <w:rPr>
          <w:rFonts w:hint="eastAsia"/>
          <w:lang w:val="en-US"/>
        </w:rPr>
        <w:t>）</w:t>
      </w:r>
      <w:bookmarkStart w:id="0" w:name="_Hlk49887349"/>
      <w:r>
        <w:rPr>
          <w:rFonts w:hint="eastAsia"/>
          <w:lang w:val="en-US"/>
        </w:rPr>
        <w:t>下车→步行约</w:t>
      </w:r>
      <w:r>
        <w:rPr>
          <w:rFonts w:hint="eastAsia"/>
          <w:lang w:val="en-US" w:eastAsia="zh-CN"/>
        </w:rPr>
        <w:t>260</w:t>
      </w:r>
      <w:r>
        <w:rPr>
          <w:rFonts w:hint="eastAsia"/>
          <w:lang w:val="en-US"/>
        </w:rPr>
        <w:t>米</w:t>
      </w:r>
      <w:r>
        <w:rPr>
          <w:rFonts w:hint="eastAsia"/>
          <w:lang w:val="en-US" w:eastAsia="zh-CN"/>
        </w:rPr>
        <w:t>到</w:t>
      </w:r>
      <w:r>
        <w:rPr>
          <w:rFonts w:hint="eastAsia"/>
          <w:lang w:val="en-US"/>
        </w:rPr>
        <w:t>达项目</w:t>
      </w:r>
      <w:r>
        <w:rPr>
          <w:rFonts w:hint="eastAsia"/>
          <w:lang w:val="en-US" w:eastAsia="zh-CN"/>
        </w:rPr>
        <w:t>看房现场</w:t>
      </w:r>
      <w:r>
        <w:rPr>
          <w:rFonts w:hint="eastAsia"/>
          <w:lang w:val="en-US"/>
        </w:rPr>
        <w:t>。</w:t>
      </w:r>
      <w:bookmarkEnd w:id="0"/>
    </w:p>
    <w:p>
      <w:r>
        <w:drawing>
          <wp:inline distT="0" distB="0" distL="114300" distR="114300">
            <wp:extent cx="5266690" cy="2633345"/>
            <wp:effectExtent l="0" t="0" r="10160" b="14605"/>
            <wp:docPr id="6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3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before="7" w:line="360" w:lineRule="auto"/>
        <w:ind w:right="259"/>
        <w:jc w:val="right"/>
        <w:rPr>
          <w:lang w:val="en-US"/>
        </w:rPr>
      </w:pPr>
      <w:r>
        <w:rPr>
          <w:rFonts w:hint="eastAsia"/>
          <w:sz w:val="21"/>
          <w:szCs w:val="21"/>
          <w:lang w:val="en-US" w:eastAsia="zh-CN"/>
        </w:rPr>
        <w:t>来源：百度地图</w:t>
      </w:r>
    </w:p>
    <w:p>
      <w:pPr>
        <w:spacing w:line="360" w:lineRule="auto"/>
        <w:ind w:firstLine="602" w:firstLineChars="200"/>
        <w:rPr>
          <w:rFonts w:hint="eastAsia" w:eastAsia="仿宋"/>
          <w:b/>
          <w:bCs/>
          <w:sz w:val="30"/>
          <w:szCs w:val="30"/>
          <w:lang w:eastAsia="zh-CN"/>
        </w:rPr>
      </w:pPr>
      <w:r>
        <w:rPr>
          <w:rFonts w:hint="eastAsia"/>
          <w:b/>
          <w:bCs/>
          <w:sz w:val="30"/>
          <w:szCs w:val="30"/>
        </w:rPr>
        <w:t>（</w:t>
      </w:r>
      <w:r>
        <w:rPr>
          <w:rFonts w:hint="eastAsia"/>
          <w:b/>
          <w:bCs/>
          <w:sz w:val="30"/>
          <w:szCs w:val="30"/>
          <w:lang w:val="en-US"/>
        </w:rPr>
        <w:t>三</w:t>
      </w:r>
      <w:r>
        <w:rPr>
          <w:rFonts w:hint="eastAsia"/>
          <w:b/>
          <w:bCs/>
          <w:sz w:val="30"/>
          <w:szCs w:val="30"/>
        </w:rPr>
        <w:t>）</w:t>
      </w:r>
      <w:r>
        <w:rPr>
          <w:rFonts w:hint="eastAsia"/>
          <w:b/>
          <w:bCs/>
          <w:sz w:val="30"/>
          <w:szCs w:val="30"/>
          <w:lang w:val="en-US"/>
        </w:rPr>
        <w:t>自驾车：</w:t>
      </w:r>
      <w:r>
        <w:rPr>
          <w:rFonts w:hint="eastAsia"/>
          <w:b/>
          <w:bCs/>
          <w:sz w:val="30"/>
          <w:szCs w:val="30"/>
        </w:rPr>
        <w:t>导航“</w:t>
      </w:r>
      <w:r>
        <w:rPr>
          <w:rFonts w:hint="eastAsia"/>
          <w:b/>
          <w:bCs/>
          <w:sz w:val="30"/>
          <w:szCs w:val="30"/>
          <w:lang w:val="en-US" w:eastAsia="zh-CN"/>
        </w:rPr>
        <w:t>绿海山河逸居</w:t>
      </w:r>
      <w:r>
        <w:rPr>
          <w:rFonts w:hint="eastAsia"/>
          <w:b/>
          <w:bCs/>
          <w:sz w:val="30"/>
          <w:szCs w:val="30"/>
        </w:rPr>
        <w:t>”即可</w:t>
      </w:r>
      <w:r>
        <w:rPr>
          <w:rFonts w:hint="eastAsia"/>
          <w:b/>
          <w:bCs/>
          <w:sz w:val="30"/>
          <w:szCs w:val="30"/>
          <w:lang w:eastAsia="zh-CN"/>
        </w:rPr>
        <w:t>。</w:t>
      </w:r>
      <w:r>
        <w:rPr>
          <w:rFonts w:hint="eastAsia"/>
          <w:b w:val="0"/>
          <w:bCs w:val="0"/>
          <w:sz w:val="30"/>
          <w:szCs w:val="30"/>
        </w:rPr>
        <w:t>（注：现场停车位较少，建议绿色出行）</w:t>
      </w:r>
    </w:p>
    <w:p>
      <w:pPr>
        <w:ind w:firstLine="602" w:firstLineChars="200"/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二、交通区位图：</w:t>
      </w:r>
    </w:p>
    <w:p>
      <w:pPr>
        <w:pStyle w:val="2"/>
        <w:spacing w:before="7" w:line="360" w:lineRule="auto"/>
        <w:ind w:right="259"/>
      </w:pPr>
      <w:r>
        <w:rPr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2543175</wp:posOffset>
                </wp:positionH>
                <wp:positionV relativeFrom="paragraph">
                  <wp:posOffset>1196340</wp:posOffset>
                </wp:positionV>
                <wp:extent cx="513080" cy="198120"/>
                <wp:effectExtent l="0" t="0" r="1270" b="87630"/>
                <wp:wrapNone/>
                <wp:docPr id="3" name="圆角矩形标注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3080" cy="198120"/>
                        </a:xfrm>
                        <a:prstGeom prst="wedgeRoundRectCallout">
                          <a:avLst>
                            <a:gd name="adj1" fmla="val -47596"/>
                            <a:gd name="adj2" fmla="val 88141"/>
                            <a:gd name="adj3" fmla="val 16667"/>
                          </a:avLst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both"/>
                              <w:rPr>
                                <w:rFonts w:hint="default" w:eastAsia="仿宋"/>
                                <w:b/>
                                <w:bCs/>
                                <w:color w:val="auto"/>
                                <w:sz w:val="11"/>
                                <w:szCs w:val="1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11"/>
                                <w:szCs w:val="1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绿海山河逸居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false" anchor="ctr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200.25pt;margin-top:94.2pt;height:15.6pt;width:40.4pt;z-index:251659264;v-text-anchor:middle;mso-width-relative:page;mso-height-relative:page;" fillcolor="#FF0000" filled="t" stroked="f" coordsize="21600,21600" o:gfxdata="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" adj="519,29838,14400">
                <v:fill on="t" focussize="0,0"/>
                <v:stroke on="f" weight="1pt" miterlimit="8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jc w:val="both"/>
                        <w:rPr>
                          <w:rFonts w:hint="default" w:eastAsia="仿宋"/>
                          <w:b/>
                          <w:bCs/>
                          <w:color w:val="auto"/>
                          <w:sz w:val="11"/>
                          <w:szCs w:val="11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000000" w:themeColor="text1"/>
                          <w:sz w:val="11"/>
                          <w:szCs w:val="1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绿海山河逸居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5266690" cy="2633345"/>
            <wp:effectExtent l="0" t="0" r="10160" b="14605"/>
            <wp:docPr id="4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3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before="7" w:line="360" w:lineRule="auto"/>
        <w:ind w:right="259"/>
        <w:jc w:val="right"/>
        <w:rPr>
          <w:rFonts w:hint="default" w:eastAsia="仿宋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来源：百度地图</w:t>
      </w:r>
    </w:p>
    <w:p>
      <w:pPr>
        <w:ind w:firstLine="602" w:firstLineChars="200"/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三、注意事项：</w:t>
      </w:r>
    </w:p>
    <w:p>
      <w:pPr>
        <w:ind w:firstLine="600" w:firstLineChars="200"/>
        <w:rPr>
          <w:sz w:val="30"/>
          <w:szCs w:val="30"/>
        </w:rPr>
      </w:pPr>
      <w:r>
        <w:rPr>
          <w:rFonts w:hint="eastAsia"/>
          <w:sz w:val="30"/>
          <w:szCs w:val="30"/>
        </w:rPr>
        <w:t>（一）看房家庭须按约定的时间，凭申请人身份证、预约看房回执单参加看房活动。</w:t>
      </w:r>
    </w:p>
    <w:p>
      <w:pPr>
        <w:ind w:firstLine="600" w:firstLineChars="200"/>
        <w:rPr>
          <w:sz w:val="30"/>
          <w:szCs w:val="30"/>
        </w:rPr>
      </w:pPr>
      <w:r>
        <w:rPr>
          <w:rFonts w:hint="eastAsia"/>
          <w:sz w:val="30"/>
          <w:szCs w:val="30"/>
        </w:rPr>
        <w:t>（二）考虑到看房现场接待能力有限并仍处于工程施工期，为了营造顺畅、良好的看房环境，请每个看房家庭最多安排两人现场看房。从安全角度考虑，请看房家庭尽量不要携带老人、儿童。</w:t>
      </w:r>
    </w:p>
    <w:p>
      <w:pPr>
        <w:ind w:firstLine="600" w:firstLineChars="200"/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t>（三）为了保证看房家庭人身安全，请遵循现场工作人员统一安排，不要在看房现场随意走动，以免发生意外。</w:t>
      </w:r>
    </w:p>
    <w:p>
      <w:pPr>
        <w:ind w:firstLine="600" w:firstLineChars="200"/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t>（四）上述交通指引均来自百度地图查询结果，仅供参考，请结合自身情况合理安排出行路线。</w:t>
      </w:r>
    </w:p>
    <w:p>
      <w:pPr>
        <w:ind w:firstLine="900" w:firstLineChars="300"/>
        <w:rPr>
          <w:sz w:val="30"/>
          <w:szCs w:val="30"/>
        </w:rPr>
      </w:pPr>
      <w:r>
        <w:rPr>
          <w:rFonts w:hint="eastAsia"/>
          <w:sz w:val="30"/>
          <w:szCs w:val="30"/>
        </w:rPr>
        <w:t>如有任何疑问，欢迎来电咨询：0755-</w:t>
      </w:r>
      <w:r>
        <w:rPr>
          <w:sz w:val="30"/>
          <w:szCs w:val="30"/>
        </w:rPr>
        <w:t>2</w:t>
      </w:r>
      <w:r>
        <w:rPr>
          <w:rFonts w:hint="eastAsia"/>
          <w:sz w:val="30"/>
          <w:szCs w:val="30"/>
          <w:lang w:val="en-US" w:eastAsia="zh-CN"/>
        </w:rPr>
        <w:t>8996536</w:t>
      </w:r>
      <w:r>
        <w:rPr>
          <w:rFonts w:hint="eastAsia"/>
          <w:sz w:val="30"/>
          <w:szCs w:val="30"/>
          <w:lang w:eastAsia="zh-CN"/>
        </w:rPr>
        <w:t>，</w:t>
      </w:r>
      <w:r>
        <w:rPr>
          <w:rFonts w:hint="eastAsia"/>
          <w:sz w:val="30"/>
          <w:szCs w:val="30"/>
        </w:rPr>
        <w:t>接听时间：9:00-18:00。</w:t>
      </w: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ind w:firstLine="640" w:firstLineChars="200"/>
        <w:jc w:val="right"/>
        <w:rPr>
          <w:sz w:val="32"/>
          <w:szCs w:val="32"/>
        </w:rPr>
      </w:pPr>
      <w:r>
        <w:rPr>
          <w:rFonts w:hint="eastAsia"/>
          <w:sz w:val="32"/>
          <w:szCs w:val="32"/>
        </w:rPr>
        <w:t>深圳市银科投资有限公司</w:t>
      </w:r>
    </w:p>
    <w:p>
      <w:pPr>
        <w:ind w:firstLine="600" w:firstLineChars="200"/>
        <w:jc w:val="right"/>
        <w:rPr>
          <w:rFonts w:hint="eastAsia"/>
          <w:sz w:val="32"/>
          <w:szCs w:val="32"/>
        </w:rPr>
      </w:pPr>
      <w:r>
        <w:rPr>
          <w:rFonts w:hint="eastAsia"/>
          <w:sz w:val="30"/>
          <w:szCs w:val="30"/>
        </w:rPr>
        <w:t>202</w:t>
      </w:r>
      <w:r>
        <w:rPr>
          <w:sz w:val="30"/>
          <w:szCs w:val="30"/>
        </w:rPr>
        <w:t>3</w:t>
      </w:r>
      <w:r>
        <w:rPr>
          <w:rFonts w:hint="eastAsia"/>
          <w:sz w:val="30"/>
          <w:szCs w:val="30"/>
        </w:rPr>
        <w:t>年</w:t>
      </w:r>
      <w:r>
        <w:rPr>
          <w:rFonts w:hint="eastAsia"/>
          <w:sz w:val="30"/>
          <w:szCs w:val="30"/>
          <w:lang w:val="en-US" w:eastAsia="zh-CN"/>
        </w:rPr>
        <w:t>12</w:t>
      </w:r>
      <w:r>
        <w:rPr>
          <w:rFonts w:hint="eastAsia"/>
          <w:sz w:val="30"/>
          <w:szCs w:val="30"/>
        </w:rPr>
        <w:t>月</w:t>
      </w:r>
      <w:bookmarkStart w:id="1" w:name="_GoBack"/>
      <w:bookmarkEnd w:id="1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DejaVu Sans"/>
    <w:panose1 w:val="02020603050405020304"/>
    <w:charset w:val="86"/>
    <w:family w:val="auto"/>
    <w:pitch w:val="default"/>
    <w:sig w:usb0="00000000" w:usb1="00000000" w:usb2="00000009" w:usb3="00000000" w:csb0="400001FF" w:csb1="FFFF0000"/>
  </w:font>
  <w:font w:name="宋体">
    <w:altName w:val="方正书宋_GBK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Standard Symbols PS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Standard Symbols PS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等线">
    <w:altName w:val="华文仿宋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仿宋_GB2312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URW Bookman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URW Bookman">
    <w:panose1 w:val="00000400000000000000"/>
    <w:charset w:val="00"/>
    <w:family w:val="auto"/>
    <w:pitch w:val="default"/>
    <w:sig w:usb0="00000287" w:usb1="00000800" w:usb2="00000000" w:usb3="00000000" w:csb0="6000009F" w:csb1="0000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3"/>
  <w:bordersDoNotSurroundHeader w:val="true"/>
  <w:bordersDoNotSurroundFooter w:val="true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zcxZjFkMDQyNDkxYWJiOGJiOWJlYjkyMGY4YTA1NjQifQ=="/>
  </w:docVars>
  <w:rsids>
    <w:rsidRoot w:val="00DB4145"/>
    <w:rsid w:val="000448F2"/>
    <w:rsid w:val="000A002F"/>
    <w:rsid w:val="002D3A1E"/>
    <w:rsid w:val="003A7396"/>
    <w:rsid w:val="00421FFF"/>
    <w:rsid w:val="00704336"/>
    <w:rsid w:val="00823DA1"/>
    <w:rsid w:val="00902C5A"/>
    <w:rsid w:val="009A48DD"/>
    <w:rsid w:val="009E3D84"/>
    <w:rsid w:val="00A37AC9"/>
    <w:rsid w:val="00C831FF"/>
    <w:rsid w:val="00DB4145"/>
    <w:rsid w:val="00DC4472"/>
    <w:rsid w:val="00F506DE"/>
    <w:rsid w:val="012F5F9F"/>
    <w:rsid w:val="0183453D"/>
    <w:rsid w:val="02EE5575"/>
    <w:rsid w:val="0323020F"/>
    <w:rsid w:val="03424BB5"/>
    <w:rsid w:val="036D2DAF"/>
    <w:rsid w:val="037979A5"/>
    <w:rsid w:val="04B21366"/>
    <w:rsid w:val="056B77C2"/>
    <w:rsid w:val="05CF1AFF"/>
    <w:rsid w:val="063D4CBA"/>
    <w:rsid w:val="071512D1"/>
    <w:rsid w:val="07192D77"/>
    <w:rsid w:val="07342561"/>
    <w:rsid w:val="0764271A"/>
    <w:rsid w:val="07950B26"/>
    <w:rsid w:val="097736B4"/>
    <w:rsid w:val="09F91840"/>
    <w:rsid w:val="0A4A3E4A"/>
    <w:rsid w:val="0A51342A"/>
    <w:rsid w:val="0B30303F"/>
    <w:rsid w:val="0B550CF8"/>
    <w:rsid w:val="0D074274"/>
    <w:rsid w:val="0D132C19"/>
    <w:rsid w:val="0D7C07BE"/>
    <w:rsid w:val="0D7D62E4"/>
    <w:rsid w:val="0E0620AA"/>
    <w:rsid w:val="0E963048"/>
    <w:rsid w:val="0EC341CA"/>
    <w:rsid w:val="0EE4486D"/>
    <w:rsid w:val="0EF34AB0"/>
    <w:rsid w:val="10217EF5"/>
    <w:rsid w:val="10BC43C0"/>
    <w:rsid w:val="10F36FE9"/>
    <w:rsid w:val="10FE14EA"/>
    <w:rsid w:val="11386517"/>
    <w:rsid w:val="11967974"/>
    <w:rsid w:val="12577104"/>
    <w:rsid w:val="12655CC4"/>
    <w:rsid w:val="12994D49"/>
    <w:rsid w:val="138C102F"/>
    <w:rsid w:val="150572EB"/>
    <w:rsid w:val="15875F52"/>
    <w:rsid w:val="15891CCA"/>
    <w:rsid w:val="15981F0D"/>
    <w:rsid w:val="16AB2114"/>
    <w:rsid w:val="1743234C"/>
    <w:rsid w:val="18383533"/>
    <w:rsid w:val="187F5606"/>
    <w:rsid w:val="18C272A1"/>
    <w:rsid w:val="1AEB0D31"/>
    <w:rsid w:val="1C0F6CA1"/>
    <w:rsid w:val="1C297D63"/>
    <w:rsid w:val="1C7A236C"/>
    <w:rsid w:val="1D464944"/>
    <w:rsid w:val="1E447ACF"/>
    <w:rsid w:val="1EB661F5"/>
    <w:rsid w:val="1ECA143C"/>
    <w:rsid w:val="1F204D21"/>
    <w:rsid w:val="1F3C5FFF"/>
    <w:rsid w:val="1FF24910"/>
    <w:rsid w:val="20506E01"/>
    <w:rsid w:val="206824E0"/>
    <w:rsid w:val="210466A8"/>
    <w:rsid w:val="21050673"/>
    <w:rsid w:val="218C377E"/>
    <w:rsid w:val="22407BB4"/>
    <w:rsid w:val="235B27CC"/>
    <w:rsid w:val="23C644E7"/>
    <w:rsid w:val="243A0633"/>
    <w:rsid w:val="24516CBE"/>
    <w:rsid w:val="24722222"/>
    <w:rsid w:val="24ED0E10"/>
    <w:rsid w:val="24FD1D8D"/>
    <w:rsid w:val="250F7D12"/>
    <w:rsid w:val="28DA4193"/>
    <w:rsid w:val="28DC29A5"/>
    <w:rsid w:val="28F039B6"/>
    <w:rsid w:val="295D104C"/>
    <w:rsid w:val="29606D8E"/>
    <w:rsid w:val="29D431ED"/>
    <w:rsid w:val="29EE6148"/>
    <w:rsid w:val="2A0C2A72"/>
    <w:rsid w:val="2A5D7CF7"/>
    <w:rsid w:val="2BC900F2"/>
    <w:rsid w:val="2BDF21EC"/>
    <w:rsid w:val="2C5D75B5"/>
    <w:rsid w:val="2C6170A5"/>
    <w:rsid w:val="2CB85F80"/>
    <w:rsid w:val="2CCE2BA8"/>
    <w:rsid w:val="2CF27CFD"/>
    <w:rsid w:val="2D012636"/>
    <w:rsid w:val="2D095047"/>
    <w:rsid w:val="2E0A7938"/>
    <w:rsid w:val="2EA86DEF"/>
    <w:rsid w:val="31071FF1"/>
    <w:rsid w:val="33823753"/>
    <w:rsid w:val="33CC24E0"/>
    <w:rsid w:val="34137824"/>
    <w:rsid w:val="3442156A"/>
    <w:rsid w:val="34BD5094"/>
    <w:rsid w:val="34C11141"/>
    <w:rsid w:val="34DA79F4"/>
    <w:rsid w:val="35357321"/>
    <w:rsid w:val="37F3511E"/>
    <w:rsid w:val="38B16CBE"/>
    <w:rsid w:val="390F1C37"/>
    <w:rsid w:val="3A0F2D2D"/>
    <w:rsid w:val="3A541FF7"/>
    <w:rsid w:val="3AED7D56"/>
    <w:rsid w:val="3BF27D19"/>
    <w:rsid w:val="3BFF5F92"/>
    <w:rsid w:val="3CF33D49"/>
    <w:rsid w:val="3D6A41E7"/>
    <w:rsid w:val="3D6C7658"/>
    <w:rsid w:val="3D8E75CE"/>
    <w:rsid w:val="3DB8289D"/>
    <w:rsid w:val="3EBC460F"/>
    <w:rsid w:val="3F33629E"/>
    <w:rsid w:val="421A3B26"/>
    <w:rsid w:val="42682DCC"/>
    <w:rsid w:val="43361F5E"/>
    <w:rsid w:val="43EA39CC"/>
    <w:rsid w:val="446A2417"/>
    <w:rsid w:val="448C05DF"/>
    <w:rsid w:val="45806396"/>
    <w:rsid w:val="45A007E6"/>
    <w:rsid w:val="45BB117C"/>
    <w:rsid w:val="47AF6ABC"/>
    <w:rsid w:val="47E8196F"/>
    <w:rsid w:val="483D231C"/>
    <w:rsid w:val="4A273284"/>
    <w:rsid w:val="4A824990"/>
    <w:rsid w:val="4A842484"/>
    <w:rsid w:val="4B164EE0"/>
    <w:rsid w:val="4B71624D"/>
    <w:rsid w:val="4C235CCD"/>
    <w:rsid w:val="4C31598B"/>
    <w:rsid w:val="4C83051A"/>
    <w:rsid w:val="4CE94821"/>
    <w:rsid w:val="4CEA67EB"/>
    <w:rsid w:val="4DF571F5"/>
    <w:rsid w:val="4E320449"/>
    <w:rsid w:val="4E9C73E8"/>
    <w:rsid w:val="4F7D3946"/>
    <w:rsid w:val="500D0826"/>
    <w:rsid w:val="521D1A6B"/>
    <w:rsid w:val="52285DEB"/>
    <w:rsid w:val="52B007B9"/>
    <w:rsid w:val="52E37F64"/>
    <w:rsid w:val="54553489"/>
    <w:rsid w:val="54703A7A"/>
    <w:rsid w:val="54905ECA"/>
    <w:rsid w:val="554C1DF1"/>
    <w:rsid w:val="56F40992"/>
    <w:rsid w:val="57141F24"/>
    <w:rsid w:val="57160908"/>
    <w:rsid w:val="58831FCD"/>
    <w:rsid w:val="58920462"/>
    <w:rsid w:val="59814033"/>
    <w:rsid w:val="5A3407D6"/>
    <w:rsid w:val="5A5D684E"/>
    <w:rsid w:val="5C563555"/>
    <w:rsid w:val="5DCD193D"/>
    <w:rsid w:val="5E514133"/>
    <w:rsid w:val="5FEB66AA"/>
    <w:rsid w:val="63554566"/>
    <w:rsid w:val="63807109"/>
    <w:rsid w:val="63BB0188"/>
    <w:rsid w:val="6457430E"/>
    <w:rsid w:val="64F34037"/>
    <w:rsid w:val="65750EF0"/>
    <w:rsid w:val="6615622F"/>
    <w:rsid w:val="662D2839"/>
    <w:rsid w:val="669F149F"/>
    <w:rsid w:val="66AF21DF"/>
    <w:rsid w:val="66BD6B7E"/>
    <w:rsid w:val="686D5EAE"/>
    <w:rsid w:val="69A91E6A"/>
    <w:rsid w:val="6B39476E"/>
    <w:rsid w:val="6B6A4927"/>
    <w:rsid w:val="6BA67D13"/>
    <w:rsid w:val="6BC404DB"/>
    <w:rsid w:val="6BDC0AE0"/>
    <w:rsid w:val="6C134FBF"/>
    <w:rsid w:val="6C6B271A"/>
    <w:rsid w:val="6C9F2CF6"/>
    <w:rsid w:val="6D7F1AB4"/>
    <w:rsid w:val="6F0A08FB"/>
    <w:rsid w:val="6F49087B"/>
    <w:rsid w:val="6F685621"/>
    <w:rsid w:val="70976F98"/>
    <w:rsid w:val="715173C6"/>
    <w:rsid w:val="721D3D14"/>
    <w:rsid w:val="72A2709C"/>
    <w:rsid w:val="72AF08D5"/>
    <w:rsid w:val="74A977AE"/>
    <w:rsid w:val="76445E0E"/>
    <w:rsid w:val="77073972"/>
    <w:rsid w:val="77304C77"/>
    <w:rsid w:val="77950F7E"/>
    <w:rsid w:val="77D25D2E"/>
    <w:rsid w:val="79230CC4"/>
    <w:rsid w:val="7BAC4AE8"/>
    <w:rsid w:val="7BF72207"/>
    <w:rsid w:val="7C3945CD"/>
    <w:rsid w:val="7C687F94"/>
    <w:rsid w:val="7CF93D5D"/>
    <w:rsid w:val="7DE74DB1"/>
    <w:rsid w:val="7E454907"/>
    <w:rsid w:val="7EC469CB"/>
    <w:rsid w:val="7FF37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</w:pPr>
    <w:rPr>
      <w:rFonts w:ascii="仿宋" w:hAnsi="仿宋" w:eastAsia="仿宋" w:cs="仿宋"/>
      <w:kern w:val="0"/>
      <w:sz w:val="22"/>
      <w:szCs w:val="22"/>
      <w:lang w:val="zh-CN" w:eastAsia="zh-CN" w:bidi="zh-CN"/>
    </w:rPr>
  </w:style>
  <w:style w:type="character" w:default="1" w:styleId="6">
    <w:name w:val="Default Paragraph Font"/>
    <w:unhideWhenUsed/>
    <w:qFormat/>
    <w:uiPriority w:val="1"/>
  </w:style>
  <w:style w:type="table" w:default="1" w:styleId="5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link w:val="9"/>
    <w:qFormat/>
    <w:uiPriority w:val="1"/>
    <w:pPr>
      <w:spacing w:before="1"/>
      <w:ind w:left="100"/>
    </w:pPr>
    <w:rPr>
      <w:sz w:val="30"/>
      <w:szCs w:val="30"/>
    </w:rPr>
  </w:style>
  <w:style w:type="paragraph" w:styleId="3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4">
    <w:name w:val="header"/>
    <w:basedOn w:val="1"/>
    <w:link w:val="7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字符"/>
    <w:basedOn w:val="6"/>
    <w:link w:val="4"/>
    <w:qFormat/>
    <w:uiPriority w:val="99"/>
    <w:rPr>
      <w:sz w:val="18"/>
      <w:szCs w:val="18"/>
    </w:rPr>
  </w:style>
  <w:style w:type="character" w:customStyle="1" w:styleId="8">
    <w:name w:val="页脚 字符"/>
    <w:basedOn w:val="6"/>
    <w:link w:val="3"/>
    <w:qFormat/>
    <w:uiPriority w:val="99"/>
    <w:rPr>
      <w:sz w:val="18"/>
      <w:szCs w:val="18"/>
    </w:rPr>
  </w:style>
  <w:style w:type="character" w:customStyle="1" w:styleId="9">
    <w:name w:val="正文文本 字符"/>
    <w:basedOn w:val="6"/>
    <w:link w:val="2"/>
    <w:qFormat/>
    <w:uiPriority w:val="1"/>
    <w:rPr>
      <w:rFonts w:ascii="仿宋" w:hAnsi="仿宋" w:eastAsia="仿宋" w:cs="仿宋"/>
      <w:kern w:val="0"/>
      <w:sz w:val="30"/>
      <w:szCs w:val="30"/>
      <w:lang w:val="zh-CN" w:bidi="zh-CN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140</Words>
  <Characters>800</Characters>
  <Lines>6</Lines>
  <Paragraphs>1</Paragraphs>
  <TotalTime>0</TotalTime>
  <ScaleCrop>false</ScaleCrop>
  <LinksUpToDate>false</LinksUpToDate>
  <CharactersWithSpaces>939</CharactersWithSpaces>
  <Application>WPS Office_11.8.2.10337_F1E327BC-269C-435d-A152-05C5408002CA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2023-06-08T09:47:00Z</dcterms:created>
  <dc:creator>定姿 罗</dc:creator>
  <cp:lastModifiedBy>bzs_zhangyehui</cp:lastModifiedBy>
  <dcterms:modified xsi:type="dcterms:W3CDTF">2023-12-04T15:44:43Z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2052-11.8.2.10337</vt:lpwstr>
  </property>
  <property fmtid="{D5CDD505-2E9C-101B-9397-08002B2CF9AE}" pid="3" name="ICV">
    <vt:lpwstr>F9CA500AE9B242EFADC4DA8FC840C37E_13</vt:lpwstr>
  </property>
</Properties>
</file>