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深圳市住房和建设局：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本企业******（公司名称）（统一社会信用代码：************）及本人***（法定代表人）（身份证号码：***************）郑重作出以下承诺：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一、本企业为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依法注册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具有独立法人资格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实行独立核算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纳入本市建筑业统计的建筑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二、本企业2023年纳入本市建筑业统计的总产值达30亿元以上，且增速不低于16%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（产值含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30亿元，增速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16%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三、本企业2023年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在本市未因发生较大及以上安全生产事故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串通投标、以他人名义投标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转包、违法分包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拖欠工人工资等行为受到行政处罚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未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违反国家、省、市联合惩戒政策被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  <w:lang w:eastAsia="zh-CN"/>
        </w:rPr>
        <w:t>依法依规</w:t>
      </w:r>
      <w:r>
        <w:rPr>
          <w:rStyle w:val="3"/>
          <w:rFonts w:hint="eastAsia" w:ascii="仿宋_GB2312" w:hAnsi="仿宋_GB2312" w:eastAsia="仿宋_GB2312" w:cs="仿宋_GB2312"/>
          <w:sz w:val="32"/>
          <w:szCs w:val="32"/>
        </w:rPr>
        <w:t>列为失信联合惩戒对象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五、本次申报所提交的资料真实有效。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如与本承诺不符，本企业及本人</w:t>
      </w:r>
      <w:r>
        <w:rPr>
          <w:rFonts w:hint="eastAsia" w:ascii="仿宋_GB2312" w:eastAsia="仿宋_GB2312"/>
          <w:sz w:val="32"/>
          <w:szCs w:val="32"/>
          <w:lang w:eastAsia="zh-CN"/>
        </w:rPr>
        <w:t>愿意接受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有关部门的相关处理决定，并承担由此引起的一切后果。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企业法定代表人（签字）：         ******（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3491"/>
    <w:rsid w:val="276B0F8F"/>
    <w:rsid w:val="27FFB76A"/>
    <w:rsid w:val="2A9601E8"/>
    <w:rsid w:val="317D4E5D"/>
    <w:rsid w:val="353E5218"/>
    <w:rsid w:val="4DC03491"/>
    <w:rsid w:val="4FFA245F"/>
    <w:rsid w:val="51755CDF"/>
    <w:rsid w:val="586B2C6F"/>
    <w:rsid w:val="78FE0DF5"/>
    <w:rsid w:val="7FA69AD5"/>
    <w:rsid w:val="7FEDEBC3"/>
    <w:rsid w:val="DF5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2021-01-26T02:22:00Z</dcterms:created>
  <dc:creator>周壮锋</dc:creator>
  <cp:lastModifiedBy>lvliyang</cp:lastModifiedBy>
  <dcterms:modified xsi:type="dcterms:W3CDTF">2024-02-19T18:08:23Z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D347A01077C0461D9162622A0908C894</vt:lpwstr>
  </property>
</Properties>
</file>