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2"/>
        </w:tabs>
        <w:snapToGrid w:val="0"/>
        <w:spacing w:line="360" w:lineRule="auto"/>
        <w:ind w:left="284" w:right="-57" w:rightChars="-27"/>
        <w:rPr>
          <w:rFonts w:ascii="Arial" w:hAnsi="Arial" w:cs="Arial"/>
          <w:kern w:val="0"/>
          <w:sz w:val="20"/>
          <w:szCs w:val="20"/>
        </w:rPr>
      </w:pPr>
    </w:p>
    <w:p>
      <w:pPr>
        <w:tabs>
          <w:tab w:val="left" w:pos="142"/>
        </w:tabs>
        <w:snapToGrid w:val="0"/>
        <w:spacing w:line="360" w:lineRule="auto"/>
        <w:ind w:left="284" w:right="-57" w:rightChars="-27"/>
        <w:rPr>
          <w:rFonts w:ascii="隶书" w:hAnsi="华文中宋" w:eastAsia="隶书"/>
          <w:sz w:val="84"/>
          <w:szCs w:val="84"/>
        </w:rPr>
      </w:pPr>
      <w:r>
        <w:rPr>
          <w:rFonts w:ascii="新宋体" w:hAnsi="新宋体" w:eastAsia="新宋体"/>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hint="eastAsia" w:ascii="隶书" w:hAnsi="华文中宋" w:eastAsia="隶书"/>
          <w:sz w:val="84"/>
          <w:szCs w:val="84"/>
        </w:rPr>
        <w:t>高效 规范 廉洁</w:t>
      </w:r>
    </w:p>
    <w:p>
      <w:pPr>
        <w:rPr>
          <w:rFonts w:ascii="Calibri" w:hAnsi="Calibri"/>
          <w:szCs w:val="22"/>
        </w:rPr>
      </w:pPr>
    </w:p>
    <w:p>
      <w:pPr>
        <w:rPr>
          <w:rFonts w:ascii="Calibri" w:hAnsi="Calibri"/>
          <w:szCs w:val="22"/>
        </w:rPr>
      </w:pPr>
    </w:p>
    <w:p>
      <w:pPr>
        <w:tabs>
          <w:tab w:val="left" w:pos="142"/>
        </w:tabs>
        <w:snapToGrid w:val="0"/>
        <w:spacing w:line="360" w:lineRule="auto"/>
        <w:ind w:left="1" w:right="-57" w:rightChars="-27"/>
        <w:jc w:val="center"/>
        <w:rPr>
          <w:rFonts w:ascii="华文中宋" w:hAnsi="华文中宋" w:eastAsia="华文中宋"/>
          <w:sz w:val="72"/>
          <w:szCs w:val="72"/>
        </w:rPr>
      </w:pPr>
      <w:r>
        <w:rPr>
          <w:rFonts w:hint="eastAsia" w:ascii="华文中宋" w:hAnsi="华文中宋" w:eastAsia="华文中宋"/>
          <w:sz w:val="72"/>
          <w:szCs w:val="72"/>
        </w:rPr>
        <w:t xml:space="preserve"> 政府采购文件</w:t>
      </w:r>
    </w:p>
    <w:p>
      <w:pPr>
        <w:spacing w:line="360" w:lineRule="auto"/>
        <w:ind w:firstLine="480" w:firstLineChars="200"/>
        <w:rPr>
          <w:kern w:val="0"/>
          <w:sz w:val="24"/>
        </w:rPr>
      </w:pPr>
      <w:bookmarkStart w:id="0" w:name="_Hlk520380463"/>
    </w:p>
    <w:p>
      <w:pPr>
        <w:adjustRightInd w:val="0"/>
        <w:snapToGrid w:val="0"/>
        <w:spacing w:line="600" w:lineRule="auto"/>
        <w:ind w:left="1600" w:hanging="1600" w:hangingChars="500"/>
        <w:jc w:val="left"/>
        <w:rPr>
          <w:rFonts w:hint="eastAsia" w:ascii="华文中宋" w:hAnsi="华文中宋" w:eastAsia="华文中宋"/>
          <w:sz w:val="32"/>
          <w:szCs w:val="32"/>
          <w:lang w:val="en-US" w:eastAsia="zh-CN"/>
        </w:rPr>
      </w:pPr>
      <w:r>
        <w:rPr>
          <w:rFonts w:hint="eastAsia" w:ascii="华文中宋" w:hAnsi="华文中宋" w:eastAsia="华文中宋"/>
          <w:sz w:val="32"/>
          <w:szCs w:val="32"/>
        </w:rPr>
        <w:t>项目名称：</w:t>
      </w:r>
      <w:r>
        <w:rPr>
          <w:rFonts w:hint="eastAsia" w:ascii="华文中宋" w:hAnsi="华文中宋" w:eastAsia="华文中宋"/>
          <w:sz w:val="32"/>
          <w:szCs w:val="32"/>
          <w:lang w:eastAsia="zh-CN"/>
        </w:rPr>
        <w:t>住房保障新体系下解决企事业单位自有住房历史遗留问题措施技术服务</w:t>
      </w:r>
    </w:p>
    <w:p>
      <w:pPr>
        <w:adjustRightInd w:val="0"/>
        <w:snapToGrid w:val="0"/>
        <w:spacing w:line="600" w:lineRule="auto"/>
        <w:ind w:left="1600" w:hanging="1600" w:hangingChars="500"/>
        <w:jc w:val="left"/>
        <w:rPr>
          <w:rFonts w:ascii="华文中宋" w:hAnsi="华文中宋" w:eastAsia="华文中宋"/>
          <w:sz w:val="32"/>
          <w:szCs w:val="32"/>
        </w:rPr>
      </w:pPr>
      <w:r>
        <w:rPr>
          <w:rFonts w:hint="eastAsia" w:ascii="华文中宋" w:hAnsi="华文中宋" w:eastAsia="华文中宋"/>
          <w:sz w:val="32"/>
          <w:szCs w:val="32"/>
        </w:rPr>
        <w:t>项目编号：RNX2024033ZC-ZJJ</w:t>
      </w:r>
    </w:p>
    <w:p>
      <w:pPr>
        <w:adjustRightInd w:val="0"/>
        <w:snapToGrid w:val="0"/>
        <w:spacing w:line="600" w:lineRule="auto"/>
        <w:ind w:left="1600" w:hanging="1600" w:hangingChars="500"/>
        <w:jc w:val="left"/>
        <w:rPr>
          <w:rFonts w:ascii="华文中宋" w:hAnsi="华文中宋" w:eastAsia="华文中宋"/>
          <w:sz w:val="32"/>
          <w:szCs w:val="32"/>
        </w:rPr>
      </w:pPr>
      <w:r>
        <w:rPr>
          <w:rFonts w:hint="eastAsia" w:ascii="华文中宋" w:hAnsi="华文中宋" w:eastAsia="华文中宋"/>
          <w:sz w:val="32"/>
          <w:szCs w:val="32"/>
        </w:rPr>
        <w:t>招标方式：公开招标</w:t>
      </w:r>
    </w:p>
    <w:p>
      <w:pPr>
        <w:adjustRightInd w:val="0"/>
        <w:snapToGrid w:val="0"/>
        <w:spacing w:line="600" w:lineRule="auto"/>
        <w:ind w:left="1600" w:hanging="1600" w:hangingChars="500"/>
        <w:jc w:val="left"/>
        <w:rPr>
          <w:rFonts w:ascii="华文中宋" w:hAnsi="华文中宋" w:eastAsia="华文中宋"/>
          <w:sz w:val="32"/>
          <w:szCs w:val="32"/>
        </w:rPr>
      </w:pPr>
      <w:r>
        <w:rPr>
          <w:rFonts w:hint="eastAsia" w:ascii="华文中宋" w:hAnsi="华文中宋" w:eastAsia="华文中宋"/>
          <w:sz w:val="32"/>
          <w:szCs w:val="32"/>
        </w:rPr>
        <w:t>采购人名称：深圳市住房和建设局</w:t>
      </w:r>
    </w:p>
    <w:p/>
    <w:bookmarkEnd w:id="0"/>
    <w:p>
      <w:pPr>
        <w:rPr>
          <w:rFonts w:ascii="Calibri" w:hAnsi="Calibri"/>
          <w:szCs w:val="22"/>
        </w:rPr>
      </w:pPr>
    </w:p>
    <w:p>
      <w:pPr>
        <w:rPr>
          <w:rFonts w:ascii="Calibri" w:hAnsi="Calibri"/>
          <w:szCs w:val="22"/>
        </w:rPr>
      </w:pPr>
    </w:p>
    <w:p>
      <w:pPr>
        <w:rPr>
          <w:rFonts w:ascii="Calibri" w:hAnsi="Calibri"/>
          <w:szCs w:val="22"/>
        </w:rPr>
      </w:pP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深圳市瑞凝信招标咨询有限公司</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二〇二</w:t>
      </w:r>
      <w:r>
        <w:rPr>
          <w:rFonts w:hint="eastAsia" w:ascii="华文中宋" w:hAnsi="华文中宋" w:eastAsia="华文中宋"/>
          <w:sz w:val="32"/>
          <w:szCs w:val="32"/>
          <w:lang w:val="en-US" w:eastAsia="zh-CN"/>
        </w:rPr>
        <w:t>四</w:t>
      </w:r>
      <w:r>
        <w:rPr>
          <w:rFonts w:hint="eastAsia" w:ascii="华文中宋" w:hAnsi="华文中宋" w:eastAsia="华文中宋"/>
          <w:sz w:val="32"/>
          <w:szCs w:val="32"/>
        </w:rPr>
        <w:t>年</w:t>
      </w:r>
    </w:p>
    <w:p>
      <w:pPr>
        <w:pStyle w:val="3"/>
      </w:pPr>
      <w:r>
        <w:rPr>
          <w:rFonts w:hint="eastAsia"/>
        </w:rPr>
        <w:t>警示条款</w:t>
      </w:r>
    </w:p>
    <w:p>
      <w:pPr>
        <w:spacing w:line="276" w:lineRule="auto"/>
        <w:ind w:firstLine="424" w:firstLineChars="177"/>
        <w:rPr>
          <w:rFonts w:ascii="新宋体" w:hAnsi="新宋体" w:eastAsia="新宋体"/>
          <w:sz w:val="24"/>
        </w:rPr>
      </w:pPr>
      <w:r>
        <w:rPr>
          <w:rFonts w:hint="eastAsia" w:ascii="新宋体" w:hAnsi="新宋体" w:eastAsia="新宋体"/>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276" w:lineRule="auto"/>
        <w:rPr>
          <w:rFonts w:ascii="新宋体" w:hAnsi="新宋体" w:eastAsia="新宋体"/>
          <w:sz w:val="24"/>
        </w:rPr>
      </w:pPr>
      <w:r>
        <w:rPr>
          <w:rFonts w:hint="eastAsia" w:ascii="新宋体" w:hAnsi="新宋体" w:eastAsia="新宋体"/>
          <w:sz w:val="24"/>
        </w:rPr>
        <w:t xml:space="preserve">  （一）在采购活动中应当回避而未回避的；</w:t>
      </w:r>
    </w:p>
    <w:p>
      <w:pPr>
        <w:spacing w:line="276" w:lineRule="auto"/>
        <w:rPr>
          <w:rFonts w:ascii="新宋体" w:hAnsi="新宋体" w:eastAsia="新宋体"/>
          <w:sz w:val="24"/>
        </w:rPr>
      </w:pPr>
      <w:r>
        <w:rPr>
          <w:rFonts w:hint="eastAsia" w:ascii="新宋体" w:hAnsi="新宋体" w:eastAsia="新宋体"/>
          <w:sz w:val="24"/>
        </w:rPr>
        <w:t xml:space="preserve">  （二）未按本条例规定签订、履行采购合同，造成严重后果的；</w:t>
      </w:r>
    </w:p>
    <w:p>
      <w:pPr>
        <w:spacing w:line="276" w:lineRule="auto"/>
        <w:rPr>
          <w:rFonts w:ascii="新宋体" w:hAnsi="新宋体" w:eastAsia="新宋体"/>
          <w:sz w:val="24"/>
        </w:rPr>
      </w:pPr>
      <w:r>
        <w:rPr>
          <w:rFonts w:hint="eastAsia" w:ascii="新宋体" w:hAnsi="新宋体" w:eastAsia="新宋体"/>
          <w:sz w:val="24"/>
        </w:rPr>
        <w:t xml:space="preserve">  （三）隐瞒真实情况，提供虚假资料的；</w:t>
      </w:r>
    </w:p>
    <w:p>
      <w:pPr>
        <w:spacing w:line="276" w:lineRule="auto"/>
        <w:rPr>
          <w:rFonts w:ascii="新宋体" w:hAnsi="新宋体" w:eastAsia="新宋体"/>
          <w:sz w:val="24"/>
        </w:rPr>
      </w:pPr>
      <w:r>
        <w:rPr>
          <w:rFonts w:hint="eastAsia" w:ascii="新宋体" w:hAnsi="新宋体" w:eastAsia="新宋体"/>
          <w:sz w:val="24"/>
        </w:rPr>
        <w:t xml:space="preserve">  （四）以非法手段排斥其他供应商参与竞争的；</w:t>
      </w:r>
    </w:p>
    <w:p>
      <w:pPr>
        <w:spacing w:line="276" w:lineRule="auto"/>
        <w:rPr>
          <w:rFonts w:ascii="新宋体" w:hAnsi="新宋体" w:eastAsia="新宋体"/>
          <w:sz w:val="24"/>
        </w:rPr>
      </w:pPr>
      <w:r>
        <w:rPr>
          <w:rFonts w:hint="eastAsia" w:ascii="新宋体" w:hAnsi="新宋体" w:eastAsia="新宋体"/>
          <w:sz w:val="24"/>
        </w:rPr>
        <w:t xml:space="preserve">  （五）与其他采购参加人串通投标的；</w:t>
      </w:r>
    </w:p>
    <w:p>
      <w:pPr>
        <w:spacing w:line="276" w:lineRule="auto"/>
        <w:rPr>
          <w:rFonts w:ascii="新宋体" w:hAnsi="新宋体" w:eastAsia="新宋体"/>
          <w:sz w:val="24"/>
        </w:rPr>
      </w:pPr>
      <w:r>
        <w:rPr>
          <w:rFonts w:hint="eastAsia" w:ascii="新宋体" w:hAnsi="新宋体" w:eastAsia="新宋体"/>
          <w:sz w:val="24"/>
        </w:rPr>
        <w:t xml:space="preserve">  （六）恶意投诉的；</w:t>
      </w:r>
    </w:p>
    <w:p>
      <w:pPr>
        <w:spacing w:line="276" w:lineRule="auto"/>
        <w:rPr>
          <w:rFonts w:ascii="新宋体" w:hAnsi="新宋体" w:eastAsia="新宋体"/>
          <w:sz w:val="24"/>
        </w:rPr>
      </w:pPr>
      <w:r>
        <w:rPr>
          <w:rFonts w:hint="eastAsia" w:ascii="新宋体" w:hAnsi="新宋体" w:eastAsia="新宋体"/>
          <w:sz w:val="24"/>
        </w:rPr>
        <w:t xml:space="preserve">  （七）向采购项目相关人行贿或者提供其他不当利益的；</w:t>
      </w:r>
    </w:p>
    <w:p>
      <w:pPr>
        <w:spacing w:line="276" w:lineRule="auto"/>
        <w:rPr>
          <w:rFonts w:ascii="新宋体" w:hAnsi="新宋体" w:eastAsia="新宋体"/>
          <w:sz w:val="24"/>
        </w:rPr>
      </w:pPr>
      <w:r>
        <w:rPr>
          <w:rFonts w:hint="eastAsia" w:ascii="新宋体" w:hAnsi="新宋体" w:eastAsia="新宋体"/>
          <w:sz w:val="24"/>
        </w:rPr>
        <w:t xml:space="preserve">  （八）阻碍、抗拒主管部门监督检查的；</w:t>
      </w:r>
    </w:p>
    <w:p>
      <w:pPr>
        <w:spacing w:line="276" w:lineRule="auto"/>
        <w:rPr>
          <w:rFonts w:ascii="新宋体" w:hAnsi="新宋体" w:eastAsia="新宋体"/>
          <w:sz w:val="24"/>
        </w:rPr>
      </w:pPr>
      <w:r>
        <w:rPr>
          <w:rFonts w:hint="eastAsia" w:ascii="新宋体" w:hAnsi="新宋体" w:eastAsia="新宋体"/>
          <w:sz w:val="24"/>
        </w:rPr>
        <w:t xml:space="preserve">  （九）其他违反本条例规定的行为。</w:t>
      </w:r>
    </w:p>
    <w:p>
      <w:pPr>
        <w:spacing w:line="276" w:lineRule="auto"/>
        <w:ind w:firstLine="424" w:firstLineChars="177"/>
        <w:rPr>
          <w:rFonts w:ascii="新宋体" w:hAnsi="新宋体" w:eastAsia="新宋体"/>
          <w:sz w:val="24"/>
        </w:rPr>
      </w:pPr>
      <w:r>
        <w:rPr>
          <w:rFonts w:hint="eastAsia" w:ascii="新宋体" w:hAnsi="新宋体" w:eastAsia="新宋体"/>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pPr>
        <w:spacing w:line="276" w:lineRule="auto"/>
        <w:ind w:firstLine="240" w:firstLineChars="100"/>
        <w:rPr>
          <w:rFonts w:ascii="新宋体" w:hAnsi="新宋体" w:eastAsia="新宋体"/>
          <w:sz w:val="24"/>
        </w:rPr>
      </w:pPr>
      <w:r>
        <w:rPr>
          <w:rFonts w:ascii="新宋体" w:hAnsi="新宋体" w:eastAsia="新宋体"/>
          <w:sz w:val="24"/>
        </w:rPr>
        <w:t>（一）投标截止后，撤销投标的；</w:t>
      </w:r>
    </w:p>
    <w:p>
      <w:pPr>
        <w:spacing w:line="276" w:lineRule="auto"/>
        <w:ind w:firstLine="240" w:firstLineChars="100"/>
        <w:rPr>
          <w:rFonts w:ascii="新宋体" w:hAnsi="新宋体" w:eastAsia="新宋体"/>
          <w:sz w:val="24"/>
        </w:rPr>
      </w:pPr>
      <w:r>
        <w:rPr>
          <w:rFonts w:ascii="新宋体" w:hAnsi="新宋体" w:eastAsia="新宋体"/>
          <w:sz w:val="24"/>
        </w:rPr>
        <w:t>（二）中标后无正当理由未在规定期限内签订合同的；</w:t>
      </w:r>
    </w:p>
    <w:p>
      <w:pPr>
        <w:spacing w:line="276" w:lineRule="auto"/>
        <w:ind w:firstLine="240" w:firstLineChars="100"/>
        <w:rPr>
          <w:rFonts w:ascii="新宋体" w:hAnsi="新宋体" w:eastAsia="新宋体"/>
          <w:sz w:val="24"/>
        </w:rPr>
      </w:pPr>
      <w:r>
        <w:rPr>
          <w:rFonts w:ascii="新宋体" w:hAnsi="新宋体" w:eastAsia="新宋体"/>
          <w:sz w:val="24"/>
        </w:rPr>
        <w:t>（三）将中标项目转让给他人</w:t>
      </w:r>
      <w:r>
        <w:rPr>
          <w:rFonts w:hint="eastAsia" w:ascii="新宋体" w:hAnsi="新宋体" w:eastAsia="新宋体"/>
          <w:sz w:val="24"/>
          <w:lang w:eastAsia="zh-CN"/>
        </w:rPr>
        <w:t>，或者</w:t>
      </w:r>
      <w:r>
        <w:rPr>
          <w:rFonts w:ascii="新宋体" w:hAnsi="新宋体" w:eastAsia="新宋体"/>
          <w:sz w:val="24"/>
        </w:rPr>
        <w:t>在投标文件中未说明且未经采购人、采购招标机构同意，将中标项目分包给他人的；</w:t>
      </w:r>
    </w:p>
    <w:p>
      <w:pPr>
        <w:spacing w:line="276" w:lineRule="auto"/>
        <w:ind w:firstLine="240" w:firstLineChars="100"/>
        <w:rPr>
          <w:rFonts w:ascii="新宋体" w:hAnsi="新宋体" w:eastAsia="新宋体"/>
          <w:sz w:val="24"/>
        </w:rPr>
      </w:pPr>
      <w:r>
        <w:rPr>
          <w:rFonts w:ascii="新宋体" w:hAnsi="新宋体" w:eastAsia="新宋体"/>
          <w:sz w:val="24"/>
        </w:rPr>
        <w:t>（四）拒绝履行合同义务的</w:t>
      </w:r>
      <w:r>
        <w:rPr>
          <w:rFonts w:hint="eastAsia" w:ascii="新宋体" w:hAnsi="新宋体" w:eastAsia="新宋体"/>
          <w:sz w:val="24"/>
        </w:rPr>
        <w:t>。</w:t>
      </w:r>
    </w:p>
    <w:p>
      <w:pPr>
        <w:widowControl/>
        <w:spacing w:line="276" w:lineRule="auto"/>
        <w:ind w:firstLine="480" w:firstLineChars="200"/>
        <w:jc w:val="left"/>
        <w:rPr>
          <w:rFonts w:ascii="新宋体" w:hAnsi="新宋体" w:eastAsia="新宋体"/>
          <w:sz w:val="24"/>
        </w:rPr>
      </w:pPr>
      <w:r>
        <w:rPr>
          <w:rFonts w:ascii="新宋体" w:hAnsi="新宋体" w:eastAsia="新宋体"/>
          <w:sz w:val="24"/>
        </w:rPr>
        <w:t>三</w:t>
      </w:r>
      <w:r>
        <w:rPr>
          <w:rFonts w:hint="eastAsia" w:ascii="新宋体" w:hAnsi="新宋体" w:eastAsia="新宋体"/>
          <w:sz w:val="24"/>
        </w:rPr>
        <w:t>、《深圳经济特区政府采购条例实施细则》第七十六条 供应商有下列行为之一的，由主管部门记入供应商诚信档案并作出以下处罚：</w:t>
      </w:r>
    </w:p>
    <w:p>
      <w:pPr>
        <w:pStyle w:val="37"/>
        <w:spacing w:line="276" w:lineRule="auto"/>
        <w:ind w:firstLine="480" w:firstLineChars="200"/>
        <w:textAlignment w:val="baseline"/>
        <w:rPr>
          <w:rFonts w:ascii="新宋体" w:hAnsi="新宋体" w:eastAsia="新宋体"/>
        </w:rPr>
      </w:pPr>
      <w:r>
        <w:rPr>
          <w:rFonts w:hint="eastAsia" w:ascii="新宋体" w:hAnsi="新宋体" w:eastAsia="新宋体"/>
        </w:rPr>
        <w:t>（一）违法行为属于采购条例第五十七条的（一）、</w:t>
      </w:r>
      <w:r>
        <w:rPr>
          <w:rFonts w:hint="eastAsia" w:ascii="新宋体" w:hAnsi="新宋体" w:eastAsia="新宋体"/>
          <w:lang w:eastAsia="zh-CN"/>
        </w:rPr>
        <w:t>（二）（三）（四）（六）（八）</w:t>
      </w:r>
      <w:r>
        <w:rPr>
          <w:rFonts w:hint="eastAsia" w:ascii="新宋体" w:hAnsi="新宋体" w:eastAsia="新宋体"/>
        </w:rPr>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pPr>
        <w:pStyle w:val="37"/>
        <w:spacing w:line="276" w:lineRule="auto"/>
        <w:ind w:firstLine="480" w:firstLineChars="200"/>
        <w:textAlignment w:val="baseline"/>
        <w:rPr>
          <w:rFonts w:ascii="新宋体" w:hAnsi="新宋体" w:eastAsia="新宋体"/>
        </w:rPr>
      </w:pPr>
      <w:r>
        <w:rPr>
          <w:rFonts w:hint="eastAsia" w:ascii="新宋体" w:hAnsi="新宋体" w:eastAsia="新宋体"/>
        </w:rPr>
        <w:t>四、《深圳经济特区政府采购条例实施细则》第七十七条 供应商有下列行为之一的，属于情节严重，由市场监管部门依法吊销其营业执照</w:t>
      </w:r>
      <w:r>
        <w:rPr>
          <w:rFonts w:hint="eastAsia" w:ascii="新宋体" w:hAnsi="新宋体" w:eastAsia="新宋体"/>
          <w:lang w:eastAsia="zh-CN"/>
        </w:rPr>
        <w:t>，由</w:t>
      </w:r>
      <w:r>
        <w:rPr>
          <w:rFonts w:hint="eastAsia" w:ascii="新宋体" w:hAnsi="新宋体" w:eastAsia="新宋体"/>
        </w:rPr>
        <w:t>主管部门取消其参与本市政府采购的资格，并作出以下处罚：</w:t>
      </w:r>
    </w:p>
    <w:p>
      <w:pPr>
        <w:pStyle w:val="37"/>
        <w:spacing w:line="276" w:lineRule="auto"/>
        <w:ind w:firstLine="480" w:firstLineChars="200"/>
        <w:textAlignment w:val="baseline"/>
        <w:rPr>
          <w:rFonts w:ascii="新宋体" w:hAnsi="新宋体" w:eastAsia="新宋体"/>
        </w:rPr>
      </w:pPr>
      <w:r>
        <w:rPr>
          <w:rFonts w:hint="eastAsia" w:ascii="新宋体" w:hAnsi="新宋体" w:eastAsia="新宋体"/>
        </w:rPr>
        <w:t>（一）违法行为属于采购条例第五十七条的（一）、</w:t>
      </w:r>
      <w:r>
        <w:rPr>
          <w:rFonts w:hint="eastAsia" w:ascii="新宋体" w:hAnsi="新宋体" w:eastAsia="新宋体"/>
          <w:lang w:eastAsia="zh-CN"/>
        </w:rPr>
        <w:t>（二）（三）（四）（六）（八）</w:t>
      </w:r>
      <w:r>
        <w:rPr>
          <w:rFonts w:hint="eastAsia" w:ascii="新宋体" w:hAnsi="新宋体" w:eastAsia="新宋体"/>
        </w:rPr>
        <w:t>（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pStyle w:val="37"/>
        <w:spacing w:line="276" w:lineRule="auto"/>
        <w:ind w:firstLine="480" w:firstLineChars="200"/>
        <w:textAlignment w:val="baseline"/>
        <w:rPr>
          <w:rFonts w:ascii="新宋体" w:hAnsi="新宋体" w:eastAsia="新宋体"/>
        </w:rPr>
      </w:pPr>
      <w:r>
        <w:rPr>
          <w:rFonts w:hint="eastAsia" w:ascii="新宋体" w:hAnsi="新宋体" w:eastAsia="新宋体"/>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pStyle w:val="37"/>
        <w:spacing w:line="276" w:lineRule="auto"/>
        <w:textAlignment w:val="baseline"/>
        <w:rPr>
          <w:rFonts w:ascii="新宋体" w:hAnsi="新宋体" w:eastAsia="新宋体"/>
        </w:rPr>
      </w:pPr>
    </w:p>
    <w:p>
      <w:pPr>
        <w:pStyle w:val="37"/>
        <w:spacing w:line="276" w:lineRule="auto"/>
        <w:ind w:firstLine="480" w:firstLineChars="200"/>
        <w:textAlignment w:val="baseline"/>
        <w:rPr>
          <w:rFonts w:ascii="新宋体" w:hAnsi="新宋体" w:eastAsia="新宋体"/>
        </w:rPr>
      </w:pPr>
      <w:r>
        <w:rPr>
          <w:rFonts w:hint="eastAsia" w:ascii="新宋体" w:hAnsi="新宋体" w:eastAsia="新宋体"/>
        </w:rPr>
        <w:t>五、《深圳经济特区政府采购条例实施细则》第七十九条 供应商有下列情形的，属于采购条例所称的串通投标行为，按照采购条例第五十七条有关规定处理：</w:t>
      </w:r>
    </w:p>
    <w:p>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（一）投标供应商之间相互约定给予未中标的供应商利益补偿；</w:t>
      </w:r>
    </w:p>
    <w:p>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（二）不同投标供应商的法定代表人、主要经营负责人、项目投标授权代表人、项目负责人、主要技术人员为同一人、</w:t>
      </w:r>
      <w:r>
        <w:rPr>
          <w:rFonts w:hint="eastAsia" w:ascii="新宋体" w:hAnsi="新宋体" w:eastAsia="新宋体"/>
          <w:sz w:val="24"/>
          <w:lang w:eastAsia="zh-CN"/>
        </w:rPr>
        <w:t>属于</w:t>
      </w:r>
      <w:r>
        <w:rPr>
          <w:rFonts w:hint="eastAsia" w:ascii="新宋体" w:hAnsi="新宋体" w:eastAsia="新宋体"/>
          <w:sz w:val="24"/>
        </w:rPr>
        <w:t>同一单位或者在同一单位缴纳社会保险；　　　　 </w:t>
      </w:r>
    </w:p>
    <w:p>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（三）不同投标供应商的投标文件由同一单位或者同一人编制，或者由同一人分阶段参与编制的；</w:t>
      </w:r>
    </w:p>
    <w:p>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（四）不同投标供应商的投标文件或部分投标文件相互混装；</w:t>
      </w:r>
    </w:p>
    <w:p>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（五）不同投标供应商的投标文件内容存在非正常一致；</w:t>
      </w:r>
    </w:p>
    <w:p>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（六）由同一单位工作人员为两家以上（含两家）供应商进行同一项投标活动的；</w:t>
      </w:r>
    </w:p>
    <w:p>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（七）主管部门依照</w:t>
      </w:r>
      <w:r>
        <w:rPr>
          <w:rFonts w:hint="eastAsia" w:ascii="新宋体" w:hAnsi="新宋体" w:eastAsia="新宋体"/>
          <w:sz w:val="24"/>
          <w:lang w:eastAsia="zh-CN"/>
        </w:rPr>
        <w:t>法律法规</w:t>
      </w:r>
      <w:r>
        <w:rPr>
          <w:rFonts w:hint="eastAsia" w:ascii="新宋体" w:hAnsi="新宋体" w:eastAsia="新宋体"/>
          <w:sz w:val="24"/>
        </w:rPr>
        <w:t>认定的其他情形。</w:t>
      </w:r>
    </w:p>
    <w:p>
      <w:pPr>
        <w:pStyle w:val="37"/>
        <w:spacing w:line="276" w:lineRule="auto"/>
        <w:ind w:firstLine="480" w:firstLineChars="200"/>
        <w:textAlignment w:val="baseline"/>
        <w:rPr>
          <w:rFonts w:ascii="新宋体" w:hAnsi="新宋体" w:eastAsia="新宋体"/>
        </w:rPr>
      </w:pPr>
      <w:r>
        <w:rPr>
          <w:rFonts w:ascii="新宋体" w:hAnsi="新宋体" w:eastAsia="新宋体"/>
        </w:rPr>
        <w:t>六</w:t>
      </w:r>
      <w:r>
        <w:rPr>
          <w:rFonts w:hint="eastAsia" w:ascii="新宋体" w:hAnsi="新宋体" w:eastAsia="新宋体"/>
        </w:rPr>
        <w:t>、《深圳经济特区政府采购条例实施细则》第八十一条 供应商有下列情形之一的，属于隐瞒真实情况，提供虚假资料，按照采购条例第五十七的有关规定处理：</w:t>
      </w:r>
    </w:p>
    <w:p>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（一）通过转让或者租借等方式从其他单位获取资格或者资质证书投标的；</w:t>
      </w:r>
    </w:p>
    <w:p>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（二）由其他单位或者其他单位负责人在投标供应商编制的投标文件上加盖印章或者签字的；</w:t>
      </w:r>
    </w:p>
    <w:p>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（三）项目负责人或者主要技术人员不是本单位人员的；</w:t>
      </w:r>
    </w:p>
    <w:p>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（四）投标保证金不是从投标供应商基本账户转出的；</w:t>
      </w:r>
    </w:p>
    <w:p>
      <w:pPr>
        <w:widowControl/>
        <w:spacing w:line="276" w:lineRule="auto"/>
        <w:ind w:firstLine="480" w:firstLineChars="200"/>
        <w:jc w:val="left"/>
        <w:textAlignment w:val="baseline"/>
        <w:rPr>
          <w:rFonts w:ascii="新宋体" w:hAnsi="新宋体" w:eastAsia="新宋体"/>
          <w:sz w:val="24"/>
        </w:rPr>
      </w:pPr>
      <w:r>
        <w:rPr>
          <w:rFonts w:hint="eastAsia" w:ascii="新宋体" w:hAnsi="新宋体" w:eastAsia="新宋体"/>
          <w:sz w:val="24"/>
        </w:rPr>
        <w:t>（五）其他隐瞒真实情况、提供虚假资料的行为。</w:t>
      </w:r>
    </w:p>
    <w:p>
      <w:pPr>
        <w:widowControl/>
        <w:spacing w:line="276" w:lineRule="auto"/>
        <w:ind w:firstLine="480" w:firstLineChars="200"/>
        <w:jc w:val="left"/>
        <w:textAlignment w:val="baseline"/>
        <w:rPr>
          <w:rFonts w:hint="eastAsia" w:ascii="inherit" w:hAnsi="inherit" w:eastAsia="微软雅黑" w:cs="宋体"/>
          <w:b/>
          <w:bCs/>
          <w:color w:val="333333"/>
          <w:kern w:val="0"/>
          <w:sz w:val="20"/>
          <w:szCs w:val="20"/>
          <w:shd w:val="clear" w:color="auto" w:fill="FFFFFF"/>
        </w:rPr>
      </w:pPr>
      <w:r>
        <w:rPr>
          <w:rFonts w:hint="eastAsia" w:ascii="新宋体" w:hAnsi="新宋体" w:eastAsia="新宋体"/>
          <w:sz w:val="24"/>
        </w:rPr>
        <w:t>投标供应商不能提供项目负责人或者主要技术人员的劳动合同、社会保险等劳动关系证明材料的，视为存在前款第（三）项规定的情形</w:t>
      </w:r>
      <w:r>
        <w:rPr>
          <w:rFonts w:hint="eastAsia" w:ascii="新宋体" w:hAnsi="新宋体" w:eastAsia="新宋体"/>
          <w:sz w:val="28"/>
          <w:szCs w:val="28"/>
        </w:rPr>
        <w:t>。</w:t>
      </w:r>
    </w:p>
    <w:p>
      <w:pPr>
        <w:spacing w:line="276" w:lineRule="auto"/>
        <w:ind w:firstLine="480"/>
        <w:rPr>
          <w:rFonts w:ascii="新宋体" w:hAnsi="新宋体" w:eastAsia="新宋体"/>
          <w:sz w:val="24"/>
        </w:rPr>
      </w:pPr>
      <w:r>
        <w:rPr>
          <w:rFonts w:ascii="新宋体" w:hAnsi="新宋体" w:eastAsia="新宋体"/>
          <w:sz w:val="24"/>
        </w:rPr>
        <w:t>七</w:t>
      </w:r>
      <w:r>
        <w:rPr>
          <w:rFonts w:hint="eastAsia" w:ascii="新宋体" w:hAnsi="新宋体" w:eastAsia="新宋体"/>
          <w:sz w:val="24"/>
        </w:rPr>
        <w:t>、《中华人民共和国政府采购法实施条例》第十八条  单位负责人为同一人或者存在直接控股、管理关系的不同供应商，不得参加同一合同项下的政府采购活动。</w:t>
      </w:r>
    </w:p>
    <w:p>
      <w:pPr>
        <w:widowControl/>
        <w:jc w:val="left"/>
        <w:rPr>
          <w:rFonts w:ascii="新宋体" w:hAnsi="新宋体" w:eastAsia="新宋体"/>
          <w:sz w:val="24"/>
        </w:rPr>
      </w:pPr>
      <w:r>
        <w:rPr>
          <w:rFonts w:ascii="新宋体" w:hAnsi="新宋体" w:eastAsia="新宋体"/>
          <w:sz w:val="24"/>
        </w:rPr>
        <w:br w:type="page"/>
      </w:r>
    </w:p>
    <w:p>
      <w:pPr>
        <w:pStyle w:val="3"/>
      </w:pPr>
      <w:r>
        <w:rPr>
          <w:rFonts w:hint="eastAsia"/>
        </w:rPr>
        <w:t>招标文件信息</w:t>
      </w:r>
    </w:p>
    <w:p>
      <w:pPr>
        <w:widowControl/>
        <w:spacing w:after="100" w:afterAutospacing="1"/>
        <w:rPr>
          <w:rFonts w:hint="eastAsia" w:ascii="新宋体" w:hAnsi="新宋体" w:eastAsia="新宋体"/>
          <w:lang w:eastAsia="zh-CN"/>
        </w:rPr>
      </w:pPr>
      <w:r>
        <w:rPr>
          <w:rFonts w:ascii="新宋体" w:hAnsi="新宋体" w:eastAsia="新宋体"/>
        </w:rPr>
        <w:t>项目编号：</w:t>
      </w:r>
      <w:r>
        <w:rPr>
          <w:rFonts w:hint="eastAsia" w:ascii="新宋体" w:hAnsi="新宋体" w:eastAsia="新宋体"/>
          <w:lang w:eastAsia="zh-CN"/>
        </w:rPr>
        <w:t>RNX2024033ZC-ZJJ</w:t>
      </w:r>
    </w:p>
    <w:p>
      <w:pPr>
        <w:widowControl/>
        <w:spacing w:after="100" w:afterAutospacing="1"/>
        <w:rPr>
          <w:rFonts w:hint="eastAsia" w:ascii="新宋体" w:hAnsi="新宋体" w:eastAsia="新宋体"/>
          <w:lang w:eastAsia="zh-CN"/>
        </w:rPr>
      </w:pPr>
      <w:r>
        <w:rPr>
          <w:rFonts w:ascii="新宋体" w:hAnsi="新宋体" w:eastAsia="新宋体"/>
        </w:rPr>
        <w:t>项目名称：</w:t>
      </w:r>
      <w:r>
        <w:rPr>
          <w:rFonts w:hint="eastAsia" w:ascii="宋体" w:hAnsi="宋体" w:eastAsia="新宋体" w:cs="宋体"/>
          <w:color w:val="000000" w:themeColor="text1"/>
          <w:szCs w:val="21"/>
          <w:lang w:eastAsia="zh-CN"/>
        </w:rPr>
        <w:t>住房保障新体系下解决企事业单位自有住房历史遗留问题措施技术服务</w:t>
      </w:r>
    </w:p>
    <w:p>
      <w:pPr>
        <w:widowControl/>
        <w:spacing w:after="100" w:afterAutospacing="1"/>
        <w:rPr>
          <w:rFonts w:ascii="新宋体" w:hAnsi="新宋体" w:eastAsia="新宋体"/>
        </w:rPr>
      </w:pPr>
      <w:r>
        <w:rPr>
          <w:rFonts w:ascii="新宋体" w:hAnsi="新宋体" w:eastAsia="新宋体"/>
        </w:rPr>
        <w:t xml:space="preserve">包   </w:t>
      </w:r>
      <w:r>
        <w:rPr>
          <w:rFonts w:hint="eastAsia" w:ascii="新宋体" w:hAnsi="新宋体" w:eastAsia="新宋体"/>
        </w:rPr>
        <w:t xml:space="preserve"> </w:t>
      </w:r>
      <w:r>
        <w:rPr>
          <w:rFonts w:ascii="新宋体" w:hAnsi="新宋体" w:eastAsia="新宋体"/>
        </w:rPr>
        <w:t xml:space="preserve">号： </w:t>
      </w:r>
      <w:r>
        <w:rPr>
          <w:rFonts w:hint="eastAsia" w:ascii="新宋体" w:hAnsi="新宋体" w:eastAsia="新宋体"/>
        </w:rPr>
        <w:t>A 包</w:t>
      </w:r>
    </w:p>
    <w:p>
      <w:pPr>
        <w:widowControl/>
        <w:spacing w:after="100" w:afterAutospacing="1"/>
        <w:rPr>
          <w:rFonts w:ascii="新宋体" w:hAnsi="新宋体" w:eastAsia="新宋体"/>
        </w:rPr>
      </w:pPr>
      <w:r>
        <w:rPr>
          <w:rFonts w:ascii="新宋体" w:hAnsi="新宋体" w:eastAsia="新宋体"/>
        </w:rPr>
        <w:t>项目类型：</w:t>
      </w:r>
      <w:r>
        <w:rPr>
          <w:rFonts w:hint="eastAsia" w:ascii="新宋体" w:hAnsi="新宋体" w:eastAsia="新宋体"/>
        </w:rPr>
        <w:t xml:space="preserve"> 服务类</w:t>
      </w:r>
    </w:p>
    <w:p>
      <w:pPr>
        <w:widowControl/>
        <w:spacing w:after="100" w:afterAutospacing="1"/>
        <w:rPr>
          <w:rFonts w:ascii="新宋体" w:hAnsi="新宋体" w:eastAsia="新宋体"/>
        </w:rPr>
      </w:pPr>
      <w:r>
        <w:rPr>
          <w:rFonts w:ascii="新宋体" w:hAnsi="新宋体" w:eastAsia="新宋体"/>
        </w:rPr>
        <w:t>采购方式： 公开招标</w:t>
      </w:r>
    </w:p>
    <w:p>
      <w:pPr>
        <w:widowControl/>
        <w:spacing w:after="100" w:afterAutospacing="1"/>
        <w:rPr>
          <w:rFonts w:ascii="新宋体" w:hAnsi="新宋体" w:eastAsia="新宋体"/>
          <w:b/>
        </w:rPr>
      </w:pPr>
      <w:r>
        <w:rPr>
          <w:rFonts w:ascii="新宋体" w:hAnsi="新宋体" w:eastAsia="新宋体"/>
        </w:rPr>
        <w:t>货币类型： 人民币</w:t>
      </w:r>
    </w:p>
    <w:p>
      <w:pPr>
        <w:pStyle w:val="6"/>
        <w:rPr>
          <w:rFonts w:ascii="新宋体" w:hAnsi="新宋体" w:eastAsia="新宋体"/>
          <w:kern w:val="44"/>
          <w:sz w:val="30"/>
          <w:szCs w:val="30"/>
        </w:rPr>
      </w:pPr>
      <w:r>
        <w:rPr>
          <w:rFonts w:hint="eastAsia" w:ascii="新宋体" w:hAnsi="新宋体" w:eastAsia="新宋体"/>
          <w:kern w:val="44"/>
          <w:sz w:val="30"/>
          <w:szCs w:val="30"/>
        </w:rPr>
        <w:t>资格性审查表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76" w:lineRule="auto"/>
              <w:jc w:val="center"/>
              <w:rPr>
                <w:rFonts w:ascii="新宋体" w:hAnsi="新宋体" w:eastAsia="新宋体"/>
                <w:b/>
              </w:rPr>
            </w:pPr>
            <w:r>
              <w:rPr>
                <w:rFonts w:ascii="新宋体" w:hAnsi="新宋体" w:eastAsia="新宋体"/>
                <w:b/>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76" w:lineRule="auto"/>
              <w:jc w:val="center"/>
              <w:rPr>
                <w:rFonts w:ascii="新宋体" w:hAnsi="新宋体" w:eastAsia="新宋体"/>
                <w:b/>
              </w:rPr>
            </w:pPr>
            <w:r>
              <w:rPr>
                <w:rFonts w:ascii="新宋体" w:hAnsi="新宋体" w:eastAsia="新宋体"/>
                <w:b/>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11" w:hRule="atLeast"/>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1</w:t>
            </w:r>
          </w:p>
        </w:tc>
        <w:tc>
          <w:tcPr>
            <w:tcW w:w="0" w:type="auto"/>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投标人不具备招标文件所列的资格要求，或未提交相应的资格证明资料（详见招标公告 投标人资格要求）；</w:t>
            </w:r>
          </w:p>
        </w:tc>
      </w:tr>
    </w:tbl>
    <w:p>
      <w:pPr>
        <w:pStyle w:val="6"/>
        <w:rPr>
          <w:rFonts w:ascii="新宋体" w:hAnsi="新宋体" w:eastAsia="新宋体"/>
          <w:kern w:val="44"/>
          <w:sz w:val="30"/>
          <w:szCs w:val="30"/>
        </w:rPr>
      </w:pPr>
      <w:r>
        <w:rPr>
          <w:rFonts w:hint="eastAsia" w:ascii="新宋体" w:hAnsi="新宋体" w:eastAsia="新宋体"/>
          <w:kern w:val="44"/>
          <w:sz w:val="30"/>
          <w:szCs w:val="30"/>
        </w:rPr>
        <w:t>符合性审查表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76" w:lineRule="auto"/>
              <w:jc w:val="center"/>
              <w:rPr>
                <w:rFonts w:ascii="新宋体" w:hAnsi="新宋体" w:eastAsia="新宋体"/>
                <w:b/>
              </w:rPr>
            </w:pPr>
            <w:r>
              <w:rPr>
                <w:rFonts w:ascii="新宋体" w:hAnsi="新宋体" w:eastAsia="新宋体"/>
                <w:b/>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76" w:lineRule="auto"/>
              <w:jc w:val="center"/>
              <w:rPr>
                <w:rFonts w:ascii="新宋体" w:hAnsi="新宋体" w:eastAsia="新宋体"/>
                <w:b/>
              </w:rPr>
            </w:pPr>
            <w:r>
              <w:rPr>
                <w:rFonts w:ascii="新宋体" w:hAnsi="新宋体" w:eastAsia="新宋体"/>
                <w:b/>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1</w:t>
            </w:r>
          </w:p>
        </w:tc>
        <w:tc>
          <w:tcPr>
            <w:tcW w:w="0" w:type="auto"/>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将一个包或一个标段的内容拆开投标；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2</w:t>
            </w:r>
          </w:p>
        </w:tc>
        <w:tc>
          <w:tcPr>
            <w:tcW w:w="0" w:type="auto"/>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对同一项目投标时，提供两套以上的投标方案（招标文件另有规定的除外）；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3</w:t>
            </w:r>
          </w:p>
        </w:tc>
        <w:tc>
          <w:tcPr>
            <w:tcW w:w="0" w:type="auto"/>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hint="eastAsia" w:ascii="新宋体" w:hAnsi="新宋体" w:eastAsia="新宋体"/>
                <w:szCs w:val="21"/>
              </w:rPr>
              <w:t>分项报价或投标总价</w:t>
            </w:r>
            <w:r>
              <w:rPr>
                <w:rFonts w:ascii="新宋体" w:hAnsi="新宋体" w:eastAsia="新宋体"/>
                <w:szCs w:val="21"/>
              </w:rPr>
              <w:t>高于预算</w:t>
            </w:r>
            <w:r>
              <w:rPr>
                <w:rFonts w:hint="eastAsia" w:ascii="新宋体" w:hAnsi="新宋体" w:eastAsia="新宋体"/>
                <w:szCs w:val="21"/>
              </w:rPr>
              <w:t>金额</w:t>
            </w:r>
            <w:r>
              <w:rPr>
                <w:rFonts w:ascii="新宋体" w:hAnsi="新宋体" w:eastAsia="新宋体"/>
                <w:szCs w:val="21"/>
              </w:rPr>
              <w:t>（最高投标限价）的；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4</w:t>
            </w:r>
          </w:p>
        </w:tc>
        <w:tc>
          <w:tcPr>
            <w:tcW w:w="0" w:type="auto"/>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同一项目出现两个及以上报价，且按规定无法确定哪个是有效报价；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5</w:t>
            </w:r>
          </w:p>
        </w:tc>
        <w:tc>
          <w:tcPr>
            <w:tcW w:w="0" w:type="auto"/>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评标委员会认为投标人的报价明显低于其他通过符合性审</w:t>
            </w:r>
            <w:r>
              <w:rPr>
                <w:rFonts w:hint="eastAsia" w:ascii="新宋体" w:hAnsi="新宋体" w:eastAsia="新宋体"/>
                <w:szCs w:val="21"/>
                <w:lang w:eastAsia="zh-CN"/>
              </w:rPr>
              <w:t>查的</w:t>
            </w:r>
            <w:r>
              <w:rPr>
                <w:rFonts w:ascii="新宋体" w:hAnsi="新宋体" w:eastAsia="新宋体"/>
                <w:szCs w:val="21"/>
              </w:rPr>
              <w:t>投标人的报价，有可能影响产品质量或者不能诚信履约的，投标人不能在合理的时间内提供书面说明，或无法提交相关证明材料，投标人不能证明其报价合理性的；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6</w:t>
            </w:r>
          </w:p>
        </w:tc>
        <w:tc>
          <w:tcPr>
            <w:tcW w:w="0" w:type="auto"/>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hint="eastAsia" w:ascii="新宋体" w:hAnsi="新宋体" w:eastAsia="新宋体"/>
                <w:szCs w:val="21"/>
              </w:rPr>
              <w:t>所投产品、工程、服务在商务、技术等方面没有实质性满足招标文件要求的（是否实质性满足招标文件要求，由评标委员会根据《实质性条款响应情况表》</w:t>
            </w:r>
            <w:r>
              <w:rPr>
                <w:rFonts w:hint="eastAsia" w:ascii="新宋体" w:hAnsi="新宋体" w:eastAsia="新宋体"/>
                <w:szCs w:val="21"/>
                <w:lang w:eastAsia="zh-CN"/>
              </w:rPr>
              <w:t>作出</w:t>
            </w:r>
            <w:r>
              <w:rPr>
                <w:rFonts w:hint="eastAsia" w:ascii="新宋体" w:hAnsi="新宋体" w:eastAsia="新宋体"/>
                <w:szCs w:val="21"/>
              </w:rPr>
              <w:t>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7</w:t>
            </w:r>
          </w:p>
        </w:tc>
        <w:tc>
          <w:tcPr>
            <w:tcW w:w="0" w:type="auto"/>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未按招标文件所提供的样式填写《投标函》；未按招标文件所提供的《政府采购投标及履约承诺函》进行承诺；未按招标文件对投标文件组成的要求提供投标文件的（投标文件组成不完整）</w:t>
            </w:r>
            <w:r>
              <w:rPr>
                <w:rFonts w:hint="eastAsia" w:ascii="新宋体" w:hAnsi="新宋体" w:eastAsia="新宋体"/>
                <w:szCs w:val="21"/>
              </w:rPr>
              <w:t>；未按招标文件的要求，签字盖章的</w:t>
            </w:r>
            <w:r>
              <w:rPr>
                <w:rFonts w:ascii="新宋体" w:hAnsi="新宋体" w:eastAsia="新宋体"/>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8</w:t>
            </w:r>
          </w:p>
        </w:tc>
        <w:tc>
          <w:tcPr>
            <w:tcW w:w="0" w:type="auto"/>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投标报价有严重缺漏项目或对招标文件规定的服务清单项目及数量进行修改；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9</w:t>
            </w:r>
          </w:p>
        </w:tc>
        <w:tc>
          <w:tcPr>
            <w:tcW w:w="0" w:type="auto"/>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hint="eastAsia" w:ascii="新宋体" w:hAnsi="新宋体" w:eastAsia="新宋体"/>
                <w:szCs w:val="21"/>
                <w:lang w:eastAsia="zh-CN"/>
              </w:rPr>
              <w:t>法律法规</w:t>
            </w:r>
            <w:r>
              <w:rPr>
                <w:rFonts w:ascii="新宋体" w:hAnsi="新宋体" w:eastAsia="新宋体"/>
                <w:szCs w:val="21"/>
              </w:rPr>
              <w:t>规定的其他情形。</w:t>
            </w:r>
          </w:p>
        </w:tc>
      </w:tr>
    </w:tbl>
    <w:p>
      <w:pPr>
        <w:jc w:val="left"/>
        <w:rPr>
          <w:rFonts w:ascii="新宋体" w:hAnsi="新宋体" w:eastAsia="新宋体"/>
          <w:b/>
        </w:rPr>
      </w:pPr>
      <w:r>
        <w:rPr>
          <w:rFonts w:hint="eastAsia" w:ascii="新宋体" w:hAnsi="新宋体" w:eastAsia="新宋体"/>
          <w:b/>
        </w:rPr>
        <w:t>《资格性审查表》和《符合性审查表》初审不通过，按投标无效处理。</w:t>
      </w:r>
    </w:p>
    <w:p>
      <w:pPr>
        <w:spacing w:line="432" w:lineRule="auto"/>
        <w:ind w:firstLine="480"/>
        <w:rPr>
          <w:rFonts w:ascii="新宋体" w:hAnsi="新宋体" w:eastAsia="新宋体"/>
          <w:sz w:val="24"/>
        </w:rPr>
      </w:pPr>
    </w:p>
    <w:p>
      <w:pPr>
        <w:rPr>
          <w:rFonts w:ascii="新宋体" w:hAnsi="新宋体" w:eastAsia="新宋体"/>
        </w:rPr>
      </w:pPr>
    </w:p>
    <w:p>
      <w:pPr>
        <w:rPr>
          <w:rFonts w:ascii="新宋体" w:hAnsi="新宋体" w:eastAsia="新宋体"/>
        </w:rPr>
      </w:pPr>
    </w:p>
    <w:p>
      <w:pPr>
        <w:rPr>
          <w:rFonts w:ascii="新宋体" w:hAnsi="新宋体" w:eastAsia="新宋体"/>
        </w:rPr>
      </w:pPr>
    </w:p>
    <w:p>
      <w:pPr>
        <w:pStyle w:val="6"/>
        <w:rPr>
          <w:rFonts w:ascii="新宋体" w:hAnsi="新宋体" w:eastAsia="新宋体"/>
          <w:kern w:val="44"/>
          <w:sz w:val="30"/>
          <w:szCs w:val="30"/>
        </w:rPr>
      </w:pPr>
      <w:r>
        <w:rPr>
          <w:rFonts w:hint="eastAsia" w:ascii="新宋体" w:hAnsi="新宋体" w:eastAsia="新宋体"/>
          <w:kern w:val="44"/>
          <w:sz w:val="30"/>
          <w:szCs w:val="30"/>
        </w:rPr>
        <w:t>综合评分法</w:t>
      </w:r>
      <w:r>
        <w:rPr>
          <w:rFonts w:ascii="新宋体" w:hAnsi="新宋体" w:eastAsia="新宋体"/>
          <w:kern w:val="44"/>
          <w:sz w:val="30"/>
          <w:szCs w:val="30"/>
        </w:rPr>
        <w:t>评标信息</w:t>
      </w:r>
    </w:p>
    <w:p>
      <w:pPr>
        <w:spacing w:line="360" w:lineRule="auto"/>
        <w:rPr>
          <w:rFonts w:ascii="新宋体" w:hAnsi="新宋体" w:eastAsia="新宋体"/>
          <w:szCs w:val="21"/>
        </w:rPr>
      </w:pPr>
      <w:r>
        <w:rPr>
          <w:rFonts w:hint="eastAsia" w:ascii="新宋体" w:hAnsi="新宋体" w:eastAsia="新宋体"/>
          <w:szCs w:val="21"/>
        </w:rPr>
        <w:t>一、</w:t>
      </w:r>
      <w:r>
        <w:rPr>
          <w:rFonts w:ascii="新宋体" w:hAnsi="新宋体" w:eastAsia="新宋体"/>
          <w:szCs w:val="21"/>
        </w:rPr>
        <w:t>评标方法：综合评分法（新价格分算法）</w:t>
      </w:r>
    </w:p>
    <w:p>
      <w:pPr>
        <w:spacing w:line="360" w:lineRule="auto"/>
        <w:rPr>
          <w:rFonts w:ascii="新宋体" w:hAnsi="新宋体" w:eastAsia="新宋体"/>
          <w:szCs w:val="21"/>
        </w:rPr>
      </w:pPr>
      <w:r>
        <w:rPr>
          <w:rFonts w:ascii="新宋体" w:hAnsi="新宋体" w:eastAsia="新宋体"/>
          <w:szCs w:val="21"/>
        </w:rPr>
        <w:t xml:space="preserve">综合评分法，是指投标文件满足招标文件全部实质性要求，且按照评审因素的量化指标评审得分最高的投标人为中标候选人的评标方法。 </w:t>
      </w:r>
    </w:p>
    <w:p>
      <w:pPr>
        <w:spacing w:line="360" w:lineRule="auto"/>
        <w:rPr>
          <w:rFonts w:ascii="新宋体" w:hAnsi="新宋体" w:eastAsia="新宋体"/>
          <w:szCs w:val="21"/>
        </w:rPr>
      </w:pPr>
      <w:r>
        <w:rPr>
          <w:rFonts w:ascii="新宋体" w:hAnsi="新宋体" w:eastAsia="新宋体"/>
          <w:szCs w:val="21"/>
        </w:rPr>
        <w:t>价格分计算方法：</w:t>
      </w:r>
    </w:p>
    <w:p>
      <w:r>
        <w:rPr>
          <w:rFonts w:ascii="新宋体" w:hAnsi="新宋体" w:eastAsia="新宋体"/>
          <w:szCs w:val="21"/>
        </w:rPr>
        <w:t>采用低价优先法计算，即满足招标文件要求且投标价格最低的投标报价为评标基准价，其价格分为满分。其他投标人的价</w:t>
      </w:r>
      <w:r>
        <w:rPr>
          <w:rFonts w:hint="eastAsia" w:ascii="新宋体" w:hAnsi="新宋体" w:eastAsia="新宋体"/>
          <w:szCs w:val="21"/>
          <w:lang w:eastAsia="zh-CN"/>
        </w:rPr>
        <w:t>格部</w:t>
      </w:r>
      <w:r>
        <w:rPr>
          <w:rFonts w:ascii="新宋体" w:hAnsi="新宋体" w:eastAsia="新宋体"/>
          <w:szCs w:val="21"/>
        </w:rPr>
        <w:t xml:space="preserve">分统一按照下列公式计算： </w:t>
      </w:r>
      <w:r>
        <w:rPr>
          <w:rFonts w:ascii="新宋体" w:hAnsi="新宋体" w:eastAsia="新宋体"/>
          <w:szCs w:val="21"/>
        </w:rPr>
        <w:br w:type="textWrapping"/>
      </w:r>
      <w:r>
        <w:rPr>
          <w:rFonts w:ascii="新宋体" w:hAnsi="新宋体" w:eastAsia="新宋体"/>
          <w:szCs w:val="21"/>
        </w:rPr>
        <w:t xml:space="preserve">投标报价得分=(评标基准价／投标报价)×100 </w:t>
      </w:r>
      <w:r>
        <w:rPr>
          <w:rFonts w:ascii="新宋体" w:hAnsi="新宋体" w:eastAsia="新宋体"/>
          <w:szCs w:val="21"/>
        </w:rPr>
        <w:br w:type="textWrapping"/>
      </w:r>
      <w:r>
        <w:rPr>
          <w:rFonts w:ascii="新宋体" w:hAnsi="新宋体" w:eastAsia="新宋体"/>
          <w:szCs w:val="21"/>
        </w:rPr>
        <w:t>评标总得分＝F1×A1＋F2×A2＋……＋Fn×An</w:t>
      </w:r>
      <w:r>
        <w:rPr>
          <w:rFonts w:ascii="新宋体" w:hAnsi="新宋体" w:eastAsia="新宋体"/>
          <w:szCs w:val="21"/>
        </w:rPr>
        <w:br w:type="textWrapping"/>
      </w:r>
      <w:r>
        <w:rPr>
          <w:rFonts w:ascii="新宋体" w:hAnsi="新宋体" w:eastAsia="新宋体"/>
          <w:szCs w:val="21"/>
        </w:rPr>
        <w:t xml:space="preserve">F1、F2……Fn分别为各项评审因素的得分； </w:t>
      </w:r>
      <w:r>
        <w:rPr>
          <w:rFonts w:ascii="新宋体" w:hAnsi="新宋体" w:eastAsia="新宋体"/>
          <w:szCs w:val="21"/>
        </w:rPr>
        <w:br w:type="textWrapping"/>
      </w:r>
      <w:r>
        <w:rPr>
          <w:rFonts w:ascii="新宋体" w:hAnsi="新宋体" w:eastAsia="新宋体"/>
          <w:szCs w:val="21"/>
        </w:rPr>
        <w:t xml:space="preserve">A1、A2、……An 分别为各项评审因素所占的权重(A1＋A2＋……＋An＝1)。 </w:t>
      </w:r>
      <w:r>
        <w:rPr>
          <w:rFonts w:ascii="新宋体" w:hAnsi="新宋体" w:eastAsia="新宋体"/>
          <w:szCs w:val="21"/>
        </w:rPr>
        <w:br w:type="textWrapping"/>
      </w:r>
      <w:r>
        <w:rPr>
          <w:rFonts w:ascii="新宋体" w:hAnsi="新宋体" w:eastAsia="新宋体"/>
          <w:szCs w:val="21"/>
        </w:rPr>
        <w:t xml:space="preserve">评标过程中，不得去掉报价中的最高报价和最低报价。 </w:t>
      </w:r>
      <w:r>
        <w:rPr>
          <w:rFonts w:ascii="新宋体" w:hAnsi="新宋体" w:eastAsia="新宋体"/>
          <w:szCs w:val="21"/>
        </w:rPr>
        <w:br w:type="textWrapping"/>
      </w:r>
      <w:r>
        <w:rPr>
          <w:rFonts w:ascii="新宋体" w:hAnsi="新宋体" w:eastAsia="新宋体"/>
          <w:szCs w:val="21"/>
        </w:rPr>
        <w:t>此方法适用于货物类、服务类、工程类项目。</w:t>
      </w:r>
    </w:p>
    <w:p>
      <w:pPr>
        <w:rPr>
          <w:rFonts w:ascii="新宋体" w:hAnsi="新宋体" w:eastAsia="新宋体"/>
        </w:rPr>
      </w:pPr>
    </w:p>
    <w:tbl>
      <w:tblPr>
        <w:tblStyle w:val="43"/>
        <w:tblW w:w="546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552"/>
        <w:gridCol w:w="518"/>
        <w:gridCol w:w="1752"/>
        <w:gridCol w:w="830"/>
        <w:gridCol w:w="649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71"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wordWrap w:val="0"/>
              <w:spacing w:line="360" w:lineRule="auto"/>
              <w:jc w:val="center"/>
              <w:rPr>
                <w:rFonts w:ascii="宋体" w:hAnsi="宋体" w:cs="宋体"/>
                <w:b/>
                <w:bCs/>
                <w:szCs w:val="21"/>
              </w:rPr>
            </w:pPr>
            <w:r>
              <w:rPr>
                <w:rFonts w:hint="eastAsia" w:ascii="宋体" w:hAnsi="宋体" w:cs="宋体"/>
                <w:b/>
                <w:bCs/>
                <w:kern w:val="0"/>
                <w:szCs w:val="21"/>
              </w:rPr>
              <w:t>序号</w:t>
            </w:r>
          </w:p>
        </w:tc>
        <w:tc>
          <w:tcPr>
            <w:tcW w:w="1526" w:type="pct"/>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wordWrap w:val="0"/>
              <w:spacing w:line="360" w:lineRule="auto"/>
              <w:jc w:val="center"/>
              <w:rPr>
                <w:rFonts w:ascii="宋体" w:hAnsi="宋体" w:cs="宋体"/>
                <w:b/>
                <w:bCs/>
                <w:szCs w:val="21"/>
              </w:rPr>
            </w:pPr>
            <w:r>
              <w:rPr>
                <w:rFonts w:hint="eastAsia" w:ascii="宋体" w:hAnsi="宋体" w:cs="宋体"/>
                <w:b/>
                <w:bCs/>
                <w:kern w:val="0"/>
                <w:szCs w:val="21"/>
              </w:rPr>
              <w:t>评分项</w:t>
            </w:r>
          </w:p>
        </w:tc>
        <w:tc>
          <w:tcPr>
            <w:tcW w:w="3201"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wordWrap w:val="0"/>
              <w:spacing w:line="360" w:lineRule="auto"/>
              <w:jc w:val="center"/>
              <w:rPr>
                <w:rFonts w:ascii="宋体" w:hAnsi="宋体" w:cs="宋体"/>
                <w:b/>
                <w:bCs/>
                <w:szCs w:val="21"/>
              </w:rPr>
            </w:pPr>
            <w:r>
              <w:rPr>
                <w:rFonts w:hint="eastAsia" w:ascii="宋体" w:hAnsi="宋体" w:cs="宋体"/>
                <w:b/>
                <w:bCs/>
                <w:kern w:val="0"/>
                <w:szCs w:val="21"/>
              </w:rPr>
              <w:t>权重</w:t>
            </w:r>
            <w:r>
              <w:rPr>
                <w:rFonts w:hint="eastAsia" w:ascii="宋体" w:hAnsi="宋体" w:cs="宋体"/>
                <w:b/>
                <w:bCs/>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71"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spacing w:line="360" w:lineRule="auto"/>
              <w:jc w:val="center"/>
              <w:rPr>
                <w:rFonts w:ascii="宋体" w:hAnsi="宋体" w:cs="宋体"/>
                <w:b/>
                <w:bCs/>
                <w:color w:val="auto"/>
                <w:szCs w:val="21"/>
              </w:rPr>
            </w:pPr>
            <w:r>
              <w:rPr>
                <w:rFonts w:hint="eastAsia" w:ascii="宋体" w:hAnsi="宋体" w:cs="宋体"/>
                <w:b/>
                <w:bCs/>
                <w:color w:val="auto"/>
                <w:kern w:val="0"/>
                <w:szCs w:val="21"/>
              </w:rPr>
              <w:t>1</w:t>
            </w:r>
          </w:p>
        </w:tc>
        <w:tc>
          <w:tcPr>
            <w:tcW w:w="1526"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spacing w:line="360" w:lineRule="auto"/>
              <w:jc w:val="center"/>
              <w:rPr>
                <w:rFonts w:ascii="宋体" w:hAnsi="宋体" w:cs="宋体"/>
                <w:b/>
                <w:bCs/>
                <w:color w:val="auto"/>
                <w:szCs w:val="21"/>
              </w:rPr>
            </w:pPr>
            <w:r>
              <w:rPr>
                <w:rFonts w:hint="eastAsia" w:ascii="宋体" w:hAnsi="宋体" w:cs="宋体"/>
                <w:b/>
                <w:bCs/>
                <w:color w:val="auto"/>
                <w:kern w:val="0"/>
                <w:szCs w:val="21"/>
              </w:rPr>
              <w:t>价格</w:t>
            </w:r>
          </w:p>
        </w:tc>
        <w:tc>
          <w:tcPr>
            <w:tcW w:w="3201"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spacing w:line="360" w:lineRule="auto"/>
              <w:jc w:val="center"/>
              <w:rPr>
                <w:rFonts w:ascii="宋体" w:hAnsi="宋体" w:cs="宋体"/>
                <w:b/>
                <w:bCs/>
                <w:color w:val="auto"/>
                <w:szCs w:val="21"/>
              </w:rPr>
            </w:pPr>
            <w:r>
              <w:rPr>
                <w:rFonts w:hint="eastAsia" w:ascii="宋体" w:hAnsi="宋体" w:cs="宋体"/>
                <w:b/>
                <w:bCs/>
                <w:color w:val="auto"/>
                <w:kern w:val="0"/>
                <w:szCs w:val="21"/>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7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spacing w:line="360" w:lineRule="auto"/>
              <w:jc w:val="center"/>
              <w:rPr>
                <w:rFonts w:ascii="宋体" w:hAnsi="宋体" w:cs="宋体"/>
                <w:b/>
                <w:bCs/>
                <w:color w:val="auto"/>
                <w:szCs w:val="21"/>
              </w:rPr>
            </w:pPr>
            <w:r>
              <w:rPr>
                <w:rFonts w:hint="eastAsia" w:ascii="宋体" w:hAnsi="宋体" w:cs="宋体"/>
                <w:b/>
                <w:bCs/>
                <w:color w:val="auto"/>
                <w:kern w:val="0"/>
                <w:szCs w:val="21"/>
              </w:rPr>
              <w:t>2</w:t>
            </w:r>
          </w:p>
        </w:tc>
        <w:tc>
          <w:tcPr>
            <w:tcW w:w="1526"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spacing w:line="360" w:lineRule="auto"/>
              <w:jc w:val="center"/>
              <w:rPr>
                <w:rFonts w:ascii="宋体" w:hAnsi="宋体" w:cs="宋体"/>
                <w:b/>
                <w:bCs/>
                <w:color w:val="auto"/>
                <w:szCs w:val="21"/>
              </w:rPr>
            </w:pPr>
            <w:r>
              <w:rPr>
                <w:rFonts w:hint="eastAsia" w:ascii="宋体" w:hAnsi="宋体" w:cs="宋体"/>
                <w:b/>
                <w:bCs/>
                <w:color w:val="auto"/>
                <w:kern w:val="0"/>
                <w:szCs w:val="21"/>
              </w:rPr>
              <w:t>技术部分</w:t>
            </w:r>
          </w:p>
        </w:tc>
        <w:tc>
          <w:tcPr>
            <w:tcW w:w="3201"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spacing w:line="360" w:lineRule="auto"/>
              <w:jc w:val="center"/>
              <w:rPr>
                <w:rFonts w:hint="default" w:ascii="宋体" w:hAnsi="宋体" w:eastAsia="宋体" w:cs="宋体"/>
                <w:b/>
                <w:bCs/>
                <w:color w:val="auto"/>
                <w:szCs w:val="21"/>
                <w:lang w:val="en-US" w:eastAsia="zh-CN"/>
              </w:rPr>
            </w:pPr>
            <w:r>
              <w:rPr>
                <w:rFonts w:hint="eastAsia" w:ascii="宋体" w:hAnsi="宋体" w:cs="宋体"/>
                <w:b/>
                <w:bCs/>
                <w:color w:val="auto"/>
                <w:kern w:val="0"/>
                <w:szCs w:val="21"/>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71" w:type="pct"/>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360" w:lineRule="auto"/>
              <w:jc w:val="center"/>
              <w:rPr>
                <w:rFonts w:ascii="宋体" w:hAnsi="宋体" w:cs="宋体"/>
                <w:b/>
                <w:bCs/>
                <w:color w:val="0000FF"/>
                <w:szCs w:val="21"/>
              </w:rPr>
            </w:pPr>
          </w:p>
        </w:tc>
        <w:tc>
          <w:tcPr>
            <w:tcW w:w="255" w:type="pct"/>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spacing w:line="360" w:lineRule="auto"/>
              <w:jc w:val="center"/>
              <w:rPr>
                <w:rFonts w:ascii="宋体" w:hAnsi="宋体" w:cs="宋体"/>
                <w:szCs w:val="21"/>
              </w:rPr>
            </w:pPr>
            <w:r>
              <w:rPr>
                <w:rFonts w:hint="eastAsia" w:ascii="宋体" w:hAnsi="宋体" w:cs="宋体"/>
                <w:kern w:val="0"/>
                <w:szCs w:val="21"/>
              </w:rPr>
              <w:t>序号</w:t>
            </w:r>
          </w:p>
        </w:tc>
        <w:tc>
          <w:tcPr>
            <w:tcW w:w="862" w:type="pct"/>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spacing w:line="360" w:lineRule="auto"/>
              <w:jc w:val="center"/>
              <w:rPr>
                <w:rFonts w:ascii="宋体" w:hAnsi="宋体" w:cs="宋体"/>
                <w:szCs w:val="21"/>
              </w:rPr>
            </w:pPr>
            <w:r>
              <w:rPr>
                <w:rFonts w:hint="eastAsia" w:ascii="宋体" w:hAnsi="宋体" w:cs="宋体"/>
                <w:kern w:val="0"/>
                <w:szCs w:val="21"/>
              </w:rPr>
              <w:t>评分因素</w:t>
            </w:r>
          </w:p>
        </w:tc>
        <w:tc>
          <w:tcPr>
            <w:tcW w:w="408" w:type="pct"/>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spacing w:line="360" w:lineRule="auto"/>
              <w:jc w:val="center"/>
              <w:rPr>
                <w:rFonts w:ascii="宋体" w:hAnsi="宋体" w:cs="宋体"/>
                <w:szCs w:val="21"/>
              </w:rPr>
            </w:pPr>
            <w:r>
              <w:rPr>
                <w:rFonts w:hint="eastAsia" w:ascii="宋体" w:hAnsi="宋体" w:cs="宋体"/>
                <w:kern w:val="0"/>
                <w:szCs w:val="21"/>
              </w:rPr>
              <w:t>权重</w:t>
            </w:r>
            <w:r>
              <w:rPr>
                <w:rFonts w:hint="eastAsia" w:ascii="宋体" w:hAnsi="宋体" w:cs="宋体"/>
                <w:b/>
                <w:bCs/>
                <w:szCs w:val="21"/>
              </w:rPr>
              <w:t>(%)</w:t>
            </w:r>
          </w:p>
        </w:tc>
        <w:tc>
          <w:tcPr>
            <w:tcW w:w="3201" w:type="pct"/>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spacing w:line="360" w:lineRule="auto"/>
              <w:jc w:val="center"/>
              <w:rPr>
                <w:rFonts w:ascii="宋体" w:hAnsi="宋体" w:cs="宋体"/>
                <w:szCs w:val="21"/>
              </w:rPr>
            </w:pPr>
            <w:r>
              <w:rPr>
                <w:rFonts w:hint="eastAsia" w:ascii="宋体" w:hAnsi="宋体" w:cs="宋体"/>
                <w:kern w:val="0"/>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b/>
                <w:bCs/>
                <w:color w:val="0000FF"/>
                <w:szCs w:val="21"/>
              </w:rPr>
            </w:pPr>
          </w:p>
        </w:tc>
        <w:tc>
          <w:tcPr>
            <w:tcW w:w="255"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spacing w:line="360" w:lineRule="auto"/>
              <w:jc w:val="center"/>
              <w:textAlignment w:val="top"/>
              <w:rPr>
                <w:rFonts w:ascii="宋体" w:hAnsi="宋体" w:cs="宋体"/>
                <w:szCs w:val="21"/>
              </w:rPr>
            </w:pPr>
            <w:r>
              <w:rPr>
                <w:rFonts w:hint="eastAsia" w:ascii="宋体" w:hAnsi="宋体" w:cs="宋体"/>
                <w:kern w:val="0"/>
                <w:szCs w:val="21"/>
              </w:rPr>
              <w:t>1</w:t>
            </w:r>
          </w:p>
        </w:tc>
        <w:tc>
          <w:tcPr>
            <w:tcW w:w="86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overflowPunct/>
              <w:topLinePunct w:val="0"/>
              <w:autoSpaceDE/>
              <w:autoSpaceDN/>
              <w:bidi w:val="0"/>
              <w:snapToGrid w:val="0"/>
              <w:spacing w:line="240" w:lineRule="auto"/>
              <w:jc w:val="center"/>
              <w:rPr>
                <w:rFonts w:ascii="宋体" w:hAnsi="宋体" w:cs="宋体"/>
                <w:szCs w:val="21"/>
              </w:rPr>
            </w:pPr>
            <w:r>
              <w:rPr>
                <w:rFonts w:hint="eastAsia" w:ascii="宋体" w:hAnsi="宋体" w:eastAsia="宋体" w:cs="宋体"/>
                <w:snapToGrid w:val="0"/>
                <w:kern w:val="0"/>
                <w:sz w:val="21"/>
                <w:szCs w:val="21"/>
                <w:highlight w:val="none"/>
              </w:rPr>
              <w:t>实施方案（工作措施、工作方法、工作流程）</w:t>
            </w:r>
          </w:p>
        </w:tc>
        <w:tc>
          <w:tcPr>
            <w:tcW w:w="40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top"/>
              <w:rPr>
                <w:rFonts w:ascii="宋体" w:hAnsi="宋体" w:cs="宋体"/>
                <w:szCs w:val="21"/>
              </w:rPr>
            </w:pPr>
            <w:r>
              <w:rPr>
                <w:rFonts w:hint="eastAsia" w:ascii="宋体" w:hAnsi="宋体" w:eastAsia="宋体" w:cs="宋体"/>
                <w:snapToGrid w:val="0"/>
                <w:kern w:val="0"/>
                <w:sz w:val="21"/>
                <w:szCs w:val="21"/>
                <w:highlight w:val="none"/>
              </w:rPr>
              <w:t>10</w:t>
            </w:r>
          </w:p>
        </w:tc>
        <w:tc>
          <w:tcPr>
            <w:tcW w:w="3201" w:type="pc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kinsoku/>
              <w:overflowPunct/>
              <w:topLinePunct w:val="0"/>
              <w:autoSpaceDE/>
              <w:autoSpaceDN/>
              <w:bidi w:val="0"/>
              <w:spacing w:line="240" w:lineRule="auto"/>
              <w:rPr>
                <w:rFonts w:hint="eastAsia" w:ascii="宋体" w:hAnsi="宋体" w:eastAsia="宋体" w:cs="宋体"/>
                <w:b/>
                <w:i/>
                <w:sz w:val="21"/>
                <w:szCs w:val="21"/>
                <w:u w:val="single"/>
              </w:rPr>
            </w:pPr>
            <w:r>
              <w:rPr>
                <w:rFonts w:hint="eastAsia" w:ascii="宋体" w:hAnsi="宋体" w:eastAsia="宋体" w:cs="宋体"/>
                <w:b/>
                <w:bCs/>
                <w:sz w:val="21"/>
                <w:szCs w:val="21"/>
              </w:rPr>
              <w:t>（一）评审内容：</w:t>
            </w:r>
          </w:p>
          <w:p>
            <w:pPr>
              <w:keepNext w:val="0"/>
              <w:keepLines w:val="0"/>
              <w:pageBreakBefore w:val="0"/>
              <w:widowControl/>
              <w:kinsoku/>
              <w:wordWrap w:val="0"/>
              <w:overflowPunct/>
              <w:topLinePunct w:val="0"/>
              <w:autoSpaceDE/>
              <w:autoSpaceDN/>
              <w:bidi w:val="0"/>
              <w:spacing w:line="240" w:lineRule="auto"/>
              <w:jc w:val="left"/>
              <w:textAlignment w:val="top"/>
              <w:rPr>
                <w:rFonts w:hint="eastAsia" w:ascii="宋体" w:hAnsi="宋体" w:eastAsia="宋体" w:cs="宋体"/>
                <w:color w:val="auto"/>
                <w:sz w:val="21"/>
                <w:szCs w:val="21"/>
              </w:rPr>
            </w:pPr>
            <w:r>
              <w:rPr>
                <w:rFonts w:hint="eastAsia" w:ascii="宋体" w:hAnsi="宋体" w:eastAsia="宋体" w:cs="宋体"/>
                <w:color w:val="auto"/>
                <w:sz w:val="21"/>
                <w:szCs w:val="21"/>
              </w:rPr>
              <w:t>1.项目</w:t>
            </w:r>
            <w:r>
              <w:rPr>
                <w:rFonts w:hint="eastAsia" w:ascii="宋体" w:hAnsi="宋体" w:eastAsia="宋体" w:cs="宋体"/>
                <w:color w:val="auto"/>
                <w:sz w:val="21"/>
                <w:szCs w:val="21"/>
                <w:lang w:val="en-US" w:eastAsia="zh-CN"/>
              </w:rPr>
              <w:t>背景及依据</w:t>
            </w:r>
            <w:r>
              <w:rPr>
                <w:rFonts w:hint="eastAsia" w:ascii="宋体" w:hAnsi="宋体" w:eastAsia="宋体" w:cs="宋体"/>
                <w:color w:val="auto"/>
                <w:sz w:val="21"/>
                <w:szCs w:val="21"/>
              </w:rPr>
              <w:t>、工作</w:t>
            </w:r>
            <w:r>
              <w:rPr>
                <w:rFonts w:hint="eastAsia" w:ascii="宋体" w:hAnsi="宋体" w:eastAsia="宋体" w:cs="宋体"/>
                <w:color w:val="auto"/>
                <w:sz w:val="21"/>
                <w:szCs w:val="21"/>
                <w:lang w:eastAsia="zh-CN"/>
              </w:rPr>
              <w:t>内容</w:t>
            </w:r>
            <w:r>
              <w:rPr>
                <w:rFonts w:hint="eastAsia" w:ascii="宋体" w:hAnsi="宋体" w:eastAsia="宋体" w:cs="宋体"/>
                <w:color w:val="auto"/>
                <w:sz w:val="21"/>
                <w:szCs w:val="21"/>
              </w:rPr>
              <w:t>；</w:t>
            </w:r>
          </w:p>
          <w:p>
            <w:pPr>
              <w:keepNext w:val="0"/>
              <w:keepLines w:val="0"/>
              <w:pageBreakBefore w:val="0"/>
              <w:widowControl/>
              <w:kinsoku/>
              <w:wordWrap w:val="0"/>
              <w:overflowPunct/>
              <w:topLinePunct w:val="0"/>
              <w:autoSpaceDE/>
              <w:autoSpaceDN/>
              <w:bidi w:val="0"/>
              <w:spacing w:line="240" w:lineRule="auto"/>
              <w:jc w:val="left"/>
              <w:textAlignment w:val="top"/>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2.工作方法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技术路线</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工作措施；</w:t>
            </w:r>
          </w:p>
          <w:p>
            <w:pPr>
              <w:keepNext w:val="0"/>
              <w:keepLines w:val="0"/>
              <w:pageBreakBefore w:val="0"/>
              <w:widowControl/>
              <w:kinsoku/>
              <w:wordWrap w:val="0"/>
              <w:overflowPunct/>
              <w:topLinePunct w:val="0"/>
              <w:autoSpaceDE/>
              <w:autoSpaceDN/>
              <w:bidi w:val="0"/>
              <w:spacing w:line="240" w:lineRule="auto"/>
              <w:jc w:val="left"/>
              <w:textAlignment w:val="top"/>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.工作流程和进度安排</w:t>
            </w:r>
            <w:r>
              <w:rPr>
                <w:rFonts w:hint="eastAsia" w:ascii="宋体" w:hAnsi="宋体" w:eastAsia="宋体" w:cs="宋体"/>
                <w:color w:val="auto"/>
                <w:sz w:val="21"/>
                <w:szCs w:val="21"/>
                <w:lang w:eastAsia="zh-CN"/>
              </w:rPr>
              <w:t>。</w:t>
            </w:r>
          </w:p>
          <w:p>
            <w:pPr>
              <w:keepNext w:val="0"/>
              <w:keepLines w:val="0"/>
              <w:pageBreakBefore w:val="0"/>
              <w:kinsoku/>
              <w:overflowPunct/>
              <w:topLinePunct w:val="0"/>
              <w:autoSpaceDE/>
              <w:autoSpaceDN/>
              <w:bidi w:val="0"/>
              <w:spacing w:line="240" w:lineRule="auto"/>
              <w:rPr>
                <w:rFonts w:hint="eastAsia" w:ascii="宋体" w:hAnsi="宋体" w:eastAsia="宋体" w:cs="宋体"/>
                <w:b/>
                <w:bCs/>
                <w:sz w:val="21"/>
                <w:szCs w:val="21"/>
              </w:rPr>
            </w:pPr>
            <w:r>
              <w:rPr>
                <w:rFonts w:hint="eastAsia" w:ascii="宋体" w:hAnsi="宋体" w:eastAsia="宋体" w:cs="宋体"/>
                <w:b/>
                <w:bCs/>
                <w:sz w:val="21"/>
                <w:szCs w:val="21"/>
              </w:rPr>
              <w:t>（二）评分标准：</w:t>
            </w:r>
          </w:p>
          <w:p>
            <w:pPr>
              <w:keepNext w:val="0"/>
              <w:keepLines w:val="0"/>
              <w:pageBreakBefore w:val="0"/>
              <w:kinsoku/>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内容包含以上三项要求的，得60分，每缺少一项内容扣20分；其余40分根据投标人响应情况进行分档评分，最高累计得100分：</w:t>
            </w:r>
          </w:p>
          <w:p>
            <w:pPr>
              <w:keepNext w:val="0"/>
              <w:keepLines w:val="0"/>
              <w:pageBreakBefore w:val="0"/>
              <w:kinsoku/>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b/>
                <w:bCs/>
                <w:sz w:val="21"/>
                <w:szCs w:val="21"/>
              </w:rPr>
              <w:t>优评分标准：</w:t>
            </w:r>
            <w:r>
              <w:rPr>
                <w:rFonts w:hint="eastAsia" w:ascii="宋体" w:hAnsi="宋体" w:eastAsia="宋体" w:cs="宋体"/>
                <w:sz w:val="21"/>
                <w:szCs w:val="21"/>
              </w:rPr>
              <w:t>工作背景掌握全面、工作内容理解深刻、技术路线科学合理且具有可行性</w:t>
            </w:r>
            <w:r>
              <w:rPr>
                <w:rFonts w:hint="eastAsia" w:ascii="宋体" w:hAnsi="宋体" w:eastAsia="宋体" w:cs="宋体"/>
                <w:sz w:val="21"/>
                <w:szCs w:val="21"/>
                <w:lang w:eastAsia="zh-CN"/>
              </w:rPr>
              <w:t>，</w:t>
            </w:r>
            <w:r>
              <w:rPr>
                <w:rFonts w:hint="eastAsia" w:ascii="宋体" w:hAnsi="宋体" w:eastAsia="宋体" w:cs="宋体"/>
                <w:sz w:val="21"/>
                <w:szCs w:val="21"/>
              </w:rPr>
              <w:t>得40分。</w:t>
            </w:r>
          </w:p>
          <w:p>
            <w:pPr>
              <w:keepNext w:val="0"/>
              <w:keepLines w:val="0"/>
              <w:pageBreakBefore w:val="0"/>
              <w:kinsoku/>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b/>
                <w:bCs/>
                <w:sz w:val="21"/>
                <w:szCs w:val="21"/>
              </w:rPr>
              <w:t>良评分标准：</w:t>
            </w:r>
            <w:r>
              <w:rPr>
                <w:rFonts w:hint="eastAsia" w:ascii="宋体" w:hAnsi="宋体" w:eastAsia="宋体" w:cs="宋体"/>
                <w:sz w:val="21"/>
                <w:szCs w:val="21"/>
              </w:rPr>
              <w:t>工作背景掌握较为全面、工作内容理解较为深刻、技术路线较为科学合理，较为可行</w:t>
            </w:r>
            <w:r>
              <w:rPr>
                <w:rFonts w:hint="eastAsia" w:ascii="宋体" w:hAnsi="宋体" w:eastAsia="宋体" w:cs="宋体"/>
                <w:sz w:val="21"/>
                <w:szCs w:val="21"/>
                <w:lang w:eastAsia="zh-CN"/>
              </w:rPr>
              <w:t>，</w:t>
            </w:r>
            <w:r>
              <w:rPr>
                <w:rFonts w:hint="eastAsia" w:ascii="宋体" w:hAnsi="宋体" w:eastAsia="宋体" w:cs="宋体"/>
                <w:sz w:val="21"/>
                <w:szCs w:val="21"/>
              </w:rPr>
              <w:t>得30分。</w:t>
            </w:r>
          </w:p>
          <w:p>
            <w:pPr>
              <w:keepNext w:val="0"/>
              <w:keepLines w:val="0"/>
              <w:pageBreakBefore w:val="0"/>
              <w:kinsoku/>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b/>
                <w:bCs/>
                <w:sz w:val="21"/>
                <w:szCs w:val="21"/>
              </w:rPr>
              <w:t>中评分标准：</w:t>
            </w:r>
            <w:r>
              <w:rPr>
                <w:rFonts w:hint="eastAsia" w:ascii="宋体" w:hAnsi="宋体" w:eastAsia="宋体" w:cs="宋体"/>
                <w:sz w:val="21"/>
                <w:szCs w:val="21"/>
              </w:rPr>
              <w:t>工作背景掌握一般、工作内容理解一般、技术路线一般</w:t>
            </w:r>
            <w:r>
              <w:rPr>
                <w:rFonts w:hint="eastAsia" w:ascii="宋体" w:hAnsi="宋体" w:eastAsia="宋体" w:cs="宋体"/>
                <w:sz w:val="21"/>
                <w:szCs w:val="21"/>
                <w:lang w:eastAsia="zh-CN"/>
              </w:rPr>
              <w:t>，</w:t>
            </w:r>
            <w:r>
              <w:rPr>
                <w:rFonts w:hint="eastAsia" w:ascii="宋体" w:hAnsi="宋体" w:eastAsia="宋体" w:cs="宋体"/>
                <w:sz w:val="21"/>
                <w:szCs w:val="21"/>
              </w:rPr>
              <w:t>得20分。</w:t>
            </w:r>
          </w:p>
          <w:p>
            <w:pPr>
              <w:keepNext w:val="0"/>
              <w:keepLines w:val="0"/>
              <w:pageBreakBefore w:val="0"/>
              <w:kinsoku/>
              <w:overflowPunct/>
              <w:topLinePunct w:val="0"/>
              <w:autoSpaceDE/>
              <w:autoSpaceDN/>
              <w:bidi w:val="0"/>
              <w:spacing w:line="240" w:lineRule="auto"/>
              <w:jc w:val="left"/>
              <w:rPr>
                <w:rFonts w:ascii="宋体" w:hAnsi="宋体" w:cs="宋体"/>
                <w:szCs w:val="21"/>
              </w:rPr>
            </w:pPr>
            <w:r>
              <w:rPr>
                <w:rFonts w:hint="eastAsia" w:ascii="宋体" w:hAnsi="宋体" w:eastAsia="宋体" w:cs="宋体"/>
                <w:b/>
                <w:bCs/>
                <w:sz w:val="21"/>
                <w:szCs w:val="21"/>
              </w:rPr>
              <w:t>差评分标准：</w:t>
            </w:r>
            <w:r>
              <w:rPr>
                <w:rFonts w:hint="eastAsia" w:ascii="宋体" w:hAnsi="宋体" w:eastAsia="宋体" w:cs="宋体"/>
                <w:sz w:val="21"/>
                <w:szCs w:val="21"/>
              </w:rPr>
              <w:t>工作背景掌握较差、工作内容理解较差、技术路线不够科学合理</w:t>
            </w:r>
            <w:r>
              <w:rPr>
                <w:rFonts w:hint="eastAsia" w:ascii="宋体" w:hAnsi="宋体" w:eastAsia="宋体" w:cs="宋体"/>
                <w:sz w:val="21"/>
                <w:szCs w:val="21"/>
                <w:lang w:eastAsia="zh-CN"/>
              </w:rPr>
              <w:t>，</w:t>
            </w:r>
            <w:r>
              <w:rPr>
                <w:rFonts w:hint="eastAsia" w:ascii="宋体" w:hAnsi="宋体" w:eastAsia="宋体" w:cs="宋体"/>
                <w:sz w:val="21"/>
                <w:szCs w:val="21"/>
              </w:rPr>
              <w:t>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b/>
                <w:bCs/>
                <w:color w:val="0000FF"/>
                <w:szCs w:val="21"/>
              </w:rPr>
            </w:pPr>
          </w:p>
        </w:tc>
        <w:tc>
          <w:tcPr>
            <w:tcW w:w="255"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spacing w:line="360" w:lineRule="auto"/>
              <w:jc w:val="center"/>
              <w:textAlignment w:val="top"/>
              <w:rPr>
                <w:rFonts w:ascii="宋体" w:hAnsi="宋体" w:cs="宋体"/>
                <w:szCs w:val="21"/>
              </w:rPr>
            </w:pPr>
            <w:r>
              <w:rPr>
                <w:rFonts w:hint="eastAsia" w:ascii="宋体" w:hAnsi="宋体" w:cs="宋体"/>
                <w:kern w:val="0"/>
                <w:szCs w:val="21"/>
              </w:rPr>
              <w:t>2</w:t>
            </w:r>
          </w:p>
        </w:tc>
        <w:tc>
          <w:tcPr>
            <w:tcW w:w="86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overflowPunct/>
              <w:topLinePunct w:val="0"/>
              <w:autoSpaceDE/>
              <w:autoSpaceDN/>
              <w:bidi w:val="0"/>
              <w:snapToGrid w:val="0"/>
              <w:spacing w:line="240" w:lineRule="auto"/>
              <w:jc w:val="center"/>
              <w:rPr>
                <w:rFonts w:ascii="宋体" w:hAnsi="宋体" w:cs="宋体"/>
                <w:szCs w:val="21"/>
              </w:rPr>
            </w:pPr>
            <w:r>
              <w:rPr>
                <w:rFonts w:hint="eastAsia" w:ascii="宋体" w:hAnsi="宋体" w:eastAsia="宋体" w:cs="宋体"/>
                <w:snapToGrid w:val="0"/>
                <w:kern w:val="0"/>
                <w:sz w:val="21"/>
                <w:szCs w:val="21"/>
                <w:highlight w:val="none"/>
              </w:rPr>
              <w:t>项目重点难点分析、应对措施及相关的合理化建议</w:t>
            </w:r>
          </w:p>
        </w:tc>
        <w:tc>
          <w:tcPr>
            <w:tcW w:w="40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top"/>
              <w:rPr>
                <w:rFonts w:hint="default" w:ascii="宋体" w:hAnsi="宋体" w:cs="宋体"/>
                <w:szCs w:val="21"/>
                <w:lang w:val="en"/>
              </w:rPr>
            </w:pPr>
            <w:r>
              <w:rPr>
                <w:rFonts w:hint="default" w:ascii="宋体" w:hAnsi="宋体" w:cs="宋体"/>
                <w:snapToGrid w:val="0"/>
                <w:kern w:val="0"/>
                <w:sz w:val="21"/>
                <w:szCs w:val="21"/>
                <w:highlight w:val="none"/>
                <w:lang w:val="en"/>
              </w:rPr>
              <w:t>10</w:t>
            </w:r>
          </w:p>
        </w:tc>
        <w:tc>
          <w:tcPr>
            <w:tcW w:w="3201" w:type="pc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kinsoku/>
              <w:overflowPunct/>
              <w:topLinePunct w:val="0"/>
              <w:autoSpaceDE/>
              <w:autoSpaceDN/>
              <w:bidi w:val="0"/>
              <w:spacing w:line="240" w:lineRule="auto"/>
              <w:rPr>
                <w:rFonts w:hint="eastAsia" w:ascii="宋体" w:hAnsi="宋体" w:eastAsia="宋体" w:cs="宋体"/>
                <w:b/>
                <w:i/>
                <w:sz w:val="21"/>
                <w:szCs w:val="21"/>
                <w:u w:val="single"/>
              </w:rPr>
            </w:pPr>
            <w:r>
              <w:rPr>
                <w:rFonts w:hint="eastAsia" w:ascii="宋体" w:hAnsi="宋体" w:eastAsia="宋体" w:cs="宋体"/>
                <w:b/>
                <w:bCs/>
                <w:sz w:val="21"/>
                <w:szCs w:val="21"/>
              </w:rPr>
              <w:t>（一）评审内容：</w:t>
            </w:r>
          </w:p>
          <w:p>
            <w:pPr>
              <w:keepNext w:val="0"/>
              <w:keepLines w:val="0"/>
              <w:pageBreakBefore w:val="0"/>
              <w:kinsoku/>
              <w:overflowPunct/>
              <w:topLinePunct w:val="0"/>
              <w:autoSpaceDE/>
              <w:autoSpaceDN/>
              <w:bidi w:val="0"/>
              <w:adjustRightInd/>
              <w:spacing w:line="240" w:lineRule="auto"/>
              <w:jc w:val="left"/>
              <w:textAlignment w:val="auto"/>
              <w:rPr>
                <w:rFonts w:hint="eastAsia" w:ascii="宋体" w:hAnsi="宋体" w:eastAsia="宋体" w:cs="宋体"/>
                <w:bCs/>
                <w:iCs/>
                <w:color w:val="auto"/>
                <w:sz w:val="21"/>
                <w:szCs w:val="21"/>
              </w:rPr>
            </w:pPr>
            <w:r>
              <w:rPr>
                <w:rFonts w:hint="eastAsia" w:ascii="宋体" w:hAnsi="宋体" w:eastAsia="宋体" w:cs="宋体"/>
                <w:bCs/>
                <w:iCs/>
                <w:color w:val="auto"/>
                <w:sz w:val="21"/>
                <w:szCs w:val="21"/>
              </w:rPr>
              <w:t xml:space="preserve">1.项目重点、难点的分析； </w:t>
            </w:r>
          </w:p>
          <w:p>
            <w:pPr>
              <w:keepNext w:val="0"/>
              <w:keepLines w:val="0"/>
              <w:pageBreakBefore w:val="0"/>
              <w:kinsoku/>
              <w:overflowPunct/>
              <w:topLinePunct w:val="0"/>
              <w:autoSpaceDE/>
              <w:autoSpaceDN/>
              <w:bidi w:val="0"/>
              <w:adjustRightInd/>
              <w:spacing w:line="240" w:lineRule="auto"/>
              <w:jc w:val="left"/>
              <w:textAlignment w:val="auto"/>
              <w:rPr>
                <w:rFonts w:hint="eastAsia" w:ascii="宋体" w:hAnsi="宋体" w:eastAsia="宋体" w:cs="宋体"/>
                <w:b w:val="0"/>
                <w:bCs/>
                <w:iCs/>
                <w:color w:val="auto"/>
                <w:sz w:val="21"/>
                <w:szCs w:val="21"/>
              </w:rPr>
            </w:pPr>
            <w:r>
              <w:rPr>
                <w:rFonts w:hint="eastAsia" w:ascii="宋体" w:hAnsi="宋体" w:eastAsia="宋体" w:cs="宋体"/>
                <w:b w:val="0"/>
                <w:bCs/>
                <w:iCs/>
                <w:color w:val="auto"/>
                <w:sz w:val="21"/>
                <w:szCs w:val="21"/>
              </w:rPr>
              <w:t>2.项目重点、难点的应对措施；</w:t>
            </w:r>
          </w:p>
          <w:p>
            <w:pPr>
              <w:keepNext w:val="0"/>
              <w:keepLines w:val="0"/>
              <w:pageBreakBefore w:val="0"/>
              <w:kinsoku/>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b w:val="0"/>
                <w:bCs/>
                <w:iCs/>
                <w:color w:val="auto"/>
                <w:sz w:val="21"/>
                <w:szCs w:val="21"/>
              </w:rPr>
              <w:t>3.项目实施提出的相关合理化建议。</w:t>
            </w:r>
            <w:r>
              <w:rPr>
                <w:rFonts w:hint="eastAsia" w:ascii="宋体" w:hAnsi="宋体" w:eastAsia="宋体" w:cs="宋体"/>
                <w:b w:val="0"/>
                <w:bCs/>
                <w:iCs/>
                <w:color w:val="auto"/>
                <w:sz w:val="21"/>
                <w:szCs w:val="21"/>
              </w:rPr>
              <w:br w:type="textWrapping"/>
            </w:r>
            <w:r>
              <w:rPr>
                <w:rFonts w:hint="eastAsia" w:ascii="宋体" w:hAnsi="宋体" w:eastAsia="宋体" w:cs="宋体"/>
                <w:b/>
                <w:bCs/>
                <w:sz w:val="21"/>
                <w:szCs w:val="21"/>
              </w:rPr>
              <w:t>（二）评分标准：</w:t>
            </w:r>
          </w:p>
          <w:p>
            <w:pPr>
              <w:keepNext w:val="0"/>
              <w:keepLines w:val="0"/>
              <w:pageBreakBefore w:val="0"/>
              <w:kinsoku/>
              <w:overflowPunct/>
              <w:topLinePunct w:val="0"/>
              <w:autoSpaceDE/>
              <w:autoSpaceDN/>
              <w:bidi w:val="0"/>
              <w:spacing w:line="240" w:lineRule="auto"/>
              <w:rPr>
                <w:rFonts w:hint="eastAsia" w:ascii="宋体" w:hAnsi="宋体" w:eastAsia="宋体" w:cs="宋体"/>
                <w:iCs/>
                <w:sz w:val="21"/>
                <w:szCs w:val="21"/>
              </w:rPr>
            </w:pPr>
            <w:r>
              <w:rPr>
                <w:rFonts w:hint="eastAsia" w:ascii="宋体" w:hAnsi="宋体" w:eastAsia="宋体" w:cs="宋体"/>
                <w:iCs/>
                <w:sz w:val="21"/>
                <w:szCs w:val="21"/>
              </w:rPr>
              <w:t>内容包含以上三项要求的，得60分，每缺少一项内容扣20分；其余40分根据投标人响应情况进行分档评分，最高累计得100分：</w:t>
            </w:r>
          </w:p>
          <w:p>
            <w:pPr>
              <w:keepNext w:val="0"/>
              <w:keepLines w:val="0"/>
              <w:pageBreakBefore w:val="0"/>
              <w:kinsoku/>
              <w:overflowPunct/>
              <w:topLinePunct w:val="0"/>
              <w:autoSpaceDE/>
              <w:autoSpaceDN/>
              <w:bidi w:val="0"/>
              <w:adjustRightInd/>
              <w:snapToGrid/>
              <w:spacing w:line="240" w:lineRule="auto"/>
              <w:textAlignment w:val="auto"/>
              <w:rPr>
                <w:rFonts w:hint="eastAsia" w:ascii="宋体" w:hAnsi="宋体" w:eastAsia="宋体" w:cs="宋体"/>
                <w:bCs/>
                <w:sz w:val="21"/>
                <w:szCs w:val="21"/>
                <w:lang w:val="en-US" w:eastAsia="zh-CN"/>
              </w:rPr>
            </w:pPr>
            <w:r>
              <w:rPr>
                <w:rFonts w:hint="eastAsia" w:ascii="宋体" w:hAnsi="宋体" w:eastAsia="宋体" w:cs="宋体"/>
                <w:b/>
                <w:bCs/>
                <w:iCs/>
                <w:sz w:val="21"/>
                <w:szCs w:val="21"/>
              </w:rPr>
              <w:t>优评分标准：</w:t>
            </w:r>
            <w:r>
              <w:rPr>
                <w:rFonts w:hint="eastAsia" w:ascii="宋体" w:hAnsi="宋体" w:eastAsia="宋体" w:cs="宋体"/>
                <w:sz w:val="21"/>
                <w:szCs w:val="21"/>
                <w:highlight w:val="none"/>
              </w:rPr>
              <w:t>项目重点难点分析透彻、应对措施针对性强</w:t>
            </w:r>
            <w:r>
              <w:rPr>
                <w:rFonts w:hint="eastAsia" w:ascii="宋体" w:hAnsi="宋体" w:eastAsia="宋体" w:cs="宋体"/>
                <w:sz w:val="21"/>
                <w:szCs w:val="21"/>
                <w:highlight w:val="none"/>
                <w:lang w:eastAsia="zh-CN"/>
              </w:rPr>
              <w:t>，</w:t>
            </w:r>
            <w:r>
              <w:rPr>
                <w:rFonts w:hint="eastAsia" w:ascii="宋体" w:hAnsi="宋体" w:eastAsia="宋体" w:cs="宋体"/>
                <w:bCs/>
                <w:sz w:val="21"/>
                <w:szCs w:val="21"/>
                <w:lang w:val="en-US" w:eastAsia="zh-CN"/>
              </w:rPr>
              <w:t>得40分。</w:t>
            </w:r>
          </w:p>
          <w:p>
            <w:pPr>
              <w:keepNext w:val="0"/>
              <w:keepLines w:val="0"/>
              <w:pageBreakBefore w:val="0"/>
              <w:kinsoku/>
              <w:overflowPunct/>
              <w:topLinePunct w:val="0"/>
              <w:autoSpaceDE/>
              <w:autoSpaceDN/>
              <w:bidi w:val="0"/>
              <w:spacing w:line="240" w:lineRule="auto"/>
              <w:rPr>
                <w:rFonts w:hint="eastAsia" w:ascii="宋体" w:hAnsi="宋体" w:eastAsia="宋体" w:cs="宋体"/>
                <w:bCs/>
                <w:sz w:val="21"/>
                <w:szCs w:val="21"/>
                <w:lang w:val="en-US" w:eastAsia="zh-CN"/>
              </w:rPr>
            </w:pPr>
            <w:r>
              <w:rPr>
                <w:rFonts w:hint="eastAsia" w:ascii="宋体" w:hAnsi="宋体" w:eastAsia="宋体" w:cs="宋体"/>
                <w:b/>
                <w:sz w:val="21"/>
                <w:szCs w:val="21"/>
              </w:rPr>
              <w:t>良评分标准：</w:t>
            </w:r>
            <w:r>
              <w:rPr>
                <w:rFonts w:hint="eastAsia" w:ascii="宋体" w:hAnsi="宋体" w:eastAsia="宋体" w:cs="宋体"/>
                <w:sz w:val="21"/>
                <w:szCs w:val="21"/>
                <w:highlight w:val="none"/>
              </w:rPr>
              <w:t>项目重点难点分析基本清楚、应对措施针对性较好</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得30分。</w:t>
            </w:r>
          </w:p>
          <w:p>
            <w:pPr>
              <w:keepNext w:val="0"/>
              <w:keepLines w:val="0"/>
              <w:pageBreakBefore w:val="0"/>
              <w:kinsoku/>
              <w:overflowPunct/>
              <w:topLinePunct w:val="0"/>
              <w:autoSpaceDE/>
              <w:autoSpaceDN/>
              <w:bidi w:val="0"/>
              <w:adjustRightInd/>
              <w:snapToGrid/>
              <w:spacing w:line="240" w:lineRule="auto"/>
              <w:textAlignment w:val="auto"/>
              <w:rPr>
                <w:rFonts w:hint="eastAsia" w:ascii="宋体" w:hAnsi="宋体" w:eastAsia="宋体" w:cs="宋体"/>
                <w:bCs/>
                <w:sz w:val="21"/>
                <w:szCs w:val="21"/>
                <w:lang w:val="en-US" w:eastAsia="zh-CN"/>
              </w:rPr>
            </w:pPr>
            <w:r>
              <w:rPr>
                <w:rFonts w:hint="eastAsia" w:ascii="宋体" w:hAnsi="宋体" w:eastAsia="宋体" w:cs="宋体"/>
                <w:b/>
                <w:sz w:val="21"/>
                <w:szCs w:val="21"/>
              </w:rPr>
              <w:t>中评分标准：</w:t>
            </w:r>
            <w:r>
              <w:rPr>
                <w:rFonts w:hint="eastAsia" w:ascii="宋体" w:hAnsi="宋体" w:eastAsia="宋体" w:cs="宋体"/>
                <w:sz w:val="21"/>
                <w:szCs w:val="21"/>
                <w:highlight w:val="none"/>
              </w:rPr>
              <w:t>项目重点难点分析一般、应对措施针对性一般</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得20分。</w:t>
            </w:r>
          </w:p>
          <w:p>
            <w:pPr>
              <w:keepNext w:val="0"/>
              <w:keepLines w:val="0"/>
              <w:pageBreakBefore w:val="0"/>
              <w:kinsoku/>
              <w:overflowPunct/>
              <w:topLinePunct w:val="0"/>
              <w:autoSpaceDE/>
              <w:autoSpaceDN/>
              <w:bidi w:val="0"/>
              <w:adjustRightInd/>
              <w:snapToGrid/>
              <w:spacing w:line="240" w:lineRule="auto"/>
              <w:textAlignment w:val="auto"/>
              <w:rPr>
                <w:sz w:val="21"/>
                <w:szCs w:val="21"/>
              </w:rPr>
            </w:pPr>
            <w:r>
              <w:rPr>
                <w:rFonts w:hint="eastAsia" w:ascii="宋体" w:hAnsi="宋体" w:eastAsia="宋体" w:cs="宋体"/>
                <w:b/>
                <w:sz w:val="21"/>
                <w:szCs w:val="21"/>
              </w:rPr>
              <w:t>差评分标准：</w:t>
            </w:r>
            <w:r>
              <w:rPr>
                <w:rFonts w:hint="eastAsia" w:ascii="宋体" w:hAnsi="宋体" w:eastAsia="宋体" w:cs="宋体"/>
                <w:sz w:val="21"/>
                <w:szCs w:val="21"/>
                <w:highlight w:val="none"/>
              </w:rPr>
              <w:t>项目重点难点分析不全面、应对措施差或者无相关分析、应对措施</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不得分</w:t>
            </w:r>
            <w:r>
              <w:rPr>
                <w:rFonts w:hint="eastAsia" w:ascii="宋体" w:hAnsi="宋体" w:eastAsia="宋体" w:cs="宋体"/>
                <w:sz w:val="21"/>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b/>
                <w:bCs/>
                <w:color w:val="0000FF"/>
                <w:szCs w:val="21"/>
              </w:rPr>
            </w:pPr>
          </w:p>
        </w:tc>
        <w:tc>
          <w:tcPr>
            <w:tcW w:w="255"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spacing w:line="360" w:lineRule="auto"/>
              <w:jc w:val="center"/>
              <w:textAlignment w:val="top"/>
              <w:rPr>
                <w:rFonts w:ascii="宋体" w:hAnsi="宋体" w:cs="宋体"/>
                <w:szCs w:val="21"/>
              </w:rPr>
            </w:pPr>
            <w:r>
              <w:rPr>
                <w:rFonts w:hint="eastAsia" w:ascii="宋体" w:hAnsi="宋体" w:cs="宋体"/>
                <w:kern w:val="0"/>
                <w:szCs w:val="21"/>
              </w:rPr>
              <w:t>3</w:t>
            </w:r>
          </w:p>
        </w:tc>
        <w:tc>
          <w:tcPr>
            <w:tcW w:w="86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overflowPunct/>
              <w:topLinePunct w:val="0"/>
              <w:autoSpaceDE/>
              <w:autoSpaceDN/>
              <w:bidi w:val="0"/>
              <w:snapToGrid w:val="0"/>
              <w:spacing w:line="240" w:lineRule="auto"/>
              <w:jc w:val="center"/>
              <w:rPr>
                <w:rFonts w:ascii="宋体" w:hAnsi="宋体" w:cs="宋体"/>
                <w:szCs w:val="21"/>
              </w:rPr>
            </w:pPr>
            <w:r>
              <w:rPr>
                <w:rFonts w:hint="eastAsia" w:ascii="宋体" w:hAnsi="宋体" w:eastAsia="宋体" w:cs="宋体"/>
                <w:snapToGrid w:val="0"/>
                <w:kern w:val="0"/>
                <w:sz w:val="21"/>
                <w:szCs w:val="21"/>
                <w:highlight w:val="none"/>
              </w:rPr>
              <w:t>质量完成时间、安全、保障措施及方案</w:t>
            </w:r>
          </w:p>
        </w:tc>
        <w:tc>
          <w:tcPr>
            <w:tcW w:w="40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overflowPunct/>
              <w:topLinePunct w:val="0"/>
              <w:autoSpaceDE/>
              <w:autoSpaceDN/>
              <w:bidi w:val="0"/>
              <w:adjustRightInd w:val="0"/>
              <w:snapToGrid w:val="0"/>
              <w:spacing w:line="240" w:lineRule="auto"/>
              <w:jc w:val="center"/>
              <w:rPr>
                <w:rFonts w:hint="default" w:ascii="宋体" w:hAnsi="宋体" w:cs="宋体"/>
                <w:szCs w:val="21"/>
                <w:lang w:val="en"/>
              </w:rPr>
            </w:pPr>
            <w:r>
              <w:rPr>
                <w:rFonts w:hint="default" w:ascii="宋体" w:hAnsi="宋体" w:cs="宋体"/>
                <w:snapToGrid w:val="0"/>
                <w:kern w:val="0"/>
                <w:sz w:val="21"/>
                <w:szCs w:val="21"/>
                <w:highlight w:val="none"/>
                <w:lang w:val="en" w:eastAsia="zh-CN"/>
              </w:rPr>
              <w:t>10</w:t>
            </w:r>
          </w:p>
        </w:tc>
        <w:tc>
          <w:tcPr>
            <w:tcW w:w="3201" w:type="pc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kinsoku/>
              <w:overflowPunct/>
              <w:topLinePunct w:val="0"/>
              <w:autoSpaceDE/>
              <w:autoSpaceDN/>
              <w:bidi w:val="0"/>
              <w:spacing w:line="240" w:lineRule="auto"/>
              <w:rPr>
                <w:rFonts w:hint="eastAsia" w:ascii="宋体" w:hAnsi="宋体" w:eastAsia="宋体" w:cs="宋体"/>
                <w:b/>
                <w:i/>
                <w:sz w:val="21"/>
                <w:szCs w:val="21"/>
                <w:u w:val="single"/>
              </w:rPr>
            </w:pPr>
            <w:r>
              <w:rPr>
                <w:rFonts w:hint="eastAsia" w:ascii="宋体" w:hAnsi="宋体" w:eastAsia="宋体" w:cs="宋体"/>
                <w:b/>
                <w:bCs/>
                <w:sz w:val="21"/>
                <w:szCs w:val="21"/>
              </w:rPr>
              <w:t>（一）评审内容：</w:t>
            </w:r>
          </w:p>
          <w:p>
            <w:pPr>
              <w:keepNext w:val="0"/>
              <w:keepLines w:val="0"/>
              <w:pageBreakBefore w:val="0"/>
              <w:kinsoku/>
              <w:overflowPunct/>
              <w:topLinePunct w:val="0"/>
              <w:autoSpaceDE/>
              <w:autoSpaceDN/>
              <w:bidi w:val="0"/>
              <w:spacing w:line="240" w:lineRule="auto"/>
              <w:jc w:val="left"/>
              <w:rPr>
                <w:rFonts w:hint="eastAsia" w:ascii="宋体" w:hAnsi="宋体" w:eastAsia="宋体" w:cs="宋体"/>
                <w:bCs/>
                <w:iCs/>
                <w:color w:val="auto"/>
                <w:sz w:val="21"/>
                <w:szCs w:val="21"/>
              </w:rPr>
            </w:pPr>
            <w:r>
              <w:rPr>
                <w:rFonts w:hint="eastAsia" w:ascii="宋体" w:hAnsi="宋体" w:eastAsia="宋体" w:cs="宋体"/>
                <w:bCs/>
                <w:iCs/>
                <w:color w:val="auto"/>
                <w:sz w:val="21"/>
                <w:szCs w:val="21"/>
              </w:rPr>
              <w:t>1.项目进度控制措施及方案；</w:t>
            </w:r>
          </w:p>
          <w:p>
            <w:pPr>
              <w:keepNext w:val="0"/>
              <w:keepLines w:val="0"/>
              <w:pageBreakBefore w:val="0"/>
              <w:kinsoku/>
              <w:overflowPunct/>
              <w:topLinePunct w:val="0"/>
              <w:autoSpaceDE/>
              <w:autoSpaceDN/>
              <w:bidi w:val="0"/>
              <w:spacing w:line="240" w:lineRule="auto"/>
              <w:jc w:val="left"/>
              <w:rPr>
                <w:rFonts w:hint="eastAsia" w:ascii="宋体" w:hAnsi="宋体" w:eastAsia="宋体" w:cs="宋体"/>
                <w:bCs/>
                <w:iCs/>
                <w:color w:val="auto"/>
                <w:sz w:val="21"/>
                <w:szCs w:val="21"/>
              </w:rPr>
            </w:pPr>
            <w:r>
              <w:rPr>
                <w:rFonts w:hint="eastAsia" w:ascii="宋体" w:hAnsi="宋体" w:eastAsia="宋体" w:cs="宋体"/>
                <w:bCs/>
                <w:iCs/>
                <w:color w:val="auto"/>
                <w:sz w:val="21"/>
                <w:szCs w:val="21"/>
              </w:rPr>
              <w:t>2.项目质量保证措施及方案；</w:t>
            </w:r>
          </w:p>
          <w:p>
            <w:pPr>
              <w:keepNext w:val="0"/>
              <w:keepLines w:val="0"/>
              <w:pageBreakBefore w:val="0"/>
              <w:kinsoku/>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bCs/>
                <w:iCs/>
                <w:color w:val="auto"/>
                <w:sz w:val="21"/>
                <w:szCs w:val="21"/>
              </w:rPr>
              <w:t>3.项目保密措施及方案</w:t>
            </w:r>
            <w:r>
              <w:rPr>
                <w:rFonts w:hint="eastAsia" w:ascii="宋体" w:hAnsi="宋体" w:eastAsia="宋体" w:cs="宋体"/>
                <w:bCs/>
                <w:iCs/>
                <w:color w:val="auto"/>
                <w:sz w:val="21"/>
                <w:szCs w:val="21"/>
                <w:lang w:eastAsia="zh-CN"/>
              </w:rPr>
              <w:t>。</w:t>
            </w:r>
            <w:r>
              <w:rPr>
                <w:rFonts w:hint="eastAsia" w:ascii="宋体" w:hAnsi="宋体" w:eastAsia="宋体" w:cs="宋体"/>
                <w:bCs/>
                <w:iCs/>
                <w:color w:val="auto"/>
                <w:sz w:val="21"/>
                <w:szCs w:val="21"/>
              </w:rPr>
              <w:br w:type="textWrapping"/>
            </w:r>
            <w:r>
              <w:rPr>
                <w:rFonts w:hint="eastAsia" w:ascii="宋体" w:hAnsi="宋体" w:eastAsia="宋体" w:cs="宋体"/>
                <w:b/>
                <w:bCs/>
                <w:sz w:val="21"/>
                <w:szCs w:val="21"/>
              </w:rPr>
              <w:t>（二）评分标准：</w:t>
            </w:r>
          </w:p>
          <w:p>
            <w:pPr>
              <w:pStyle w:val="8"/>
              <w:keepNext w:val="0"/>
              <w:keepLines w:val="0"/>
              <w:pageBreakBefore w:val="0"/>
              <w:kinsoku/>
              <w:overflowPunct/>
              <w:topLinePunct w:val="0"/>
              <w:autoSpaceDE/>
              <w:autoSpaceDN/>
              <w:bidi w:val="0"/>
              <w:spacing w:line="240" w:lineRule="auto"/>
              <w:ind w:firstLine="0"/>
              <w:rPr>
                <w:rFonts w:hint="eastAsia" w:ascii="宋体" w:hAnsi="宋体" w:eastAsia="宋体" w:cs="宋体"/>
                <w:sz w:val="21"/>
                <w:szCs w:val="21"/>
              </w:rPr>
            </w:pPr>
            <w:r>
              <w:rPr>
                <w:rFonts w:hint="eastAsia" w:ascii="宋体" w:hAnsi="宋体" w:eastAsia="宋体" w:cs="宋体"/>
                <w:sz w:val="21"/>
                <w:szCs w:val="21"/>
              </w:rPr>
              <w:t>内容包含以上三项要求的，得60分，每缺少一项内容扣20分；其余40分根据投标人响应情况进行分档评分，最高累计得100分：</w:t>
            </w:r>
          </w:p>
          <w:p>
            <w:pPr>
              <w:keepNext w:val="0"/>
              <w:keepLines w:val="0"/>
              <w:pageBreakBefore w:val="0"/>
              <w:kinsoku/>
              <w:overflowPunct/>
              <w:topLinePunct w:val="0"/>
              <w:autoSpaceDE/>
              <w:autoSpaceDN/>
              <w:bidi w:val="0"/>
              <w:spacing w:line="240" w:lineRule="auto"/>
              <w:rPr>
                <w:rFonts w:hint="eastAsia" w:ascii="宋体" w:hAnsi="宋体" w:eastAsia="宋体" w:cs="宋体"/>
                <w:bCs/>
                <w:sz w:val="21"/>
                <w:szCs w:val="21"/>
              </w:rPr>
            </w:pPr>
            <w:r>
              <w:rPr>
                <w:rFonts w:hint="eastAsia" w:ascii="宋体" w:hAnsi="宋体" w:eastAsia="宋体" w:cs="宋体"/>
                <w:b/>
                <w:bCs/>
                <w:sz w:val="21"/>
                <w:szCs w:val="21"/>
              </w:rPr>
              <w:t>优评分标准：</w:t>
            </w:r>
            <w:r>
              <w:rPr>
                <w:rFonts w:hint="eastAsia" w:ascii="宋体" w:hAnsi="宋体" w:eastAsia="宋体" w:cs="宋体"/>
                <w:bCs/>
                <w:sz w:val="21"/>
                <w:szCs w:val="21"/>
              </w:rPr>
              <w:t>质量、进度等保障措施及方案科学有效，工作组织和措施全面、合理</w:t>
            </w:r>
            <w:r>
              <w:rPr>
                <w:rFonts w:hint="eastAsia" w:ascii="宋体" w:hAnsi="宋体" w:eastAsia="宋体" w:cs="宋体"/>
                <w:bCs/>
                <w:sz w:val="21"/>
                <w:szCs w:val="21"/>
                <w:lang w:eastAsia="zh-CN"/>
              </w:rPr>
              <w:t>，</w:t>
            </w:r>
            <w:r>
              <w:rPr>
                <w:rFonts w:hint="eastAsia" w:ascii="宋体" w:hAnsi="宋体" w:eastAsia="宋体" w:cs="宋体"/>
                <w:bCs/>
                <w:sz w:val="21"/>
                <w:szCs w:val="21"/>
              </w:rPr>
              <w:t>得40分。</w:t>
            </w:r>
          </w:p>
          <w:p>
            <w:pPr>
              <w:keepNext w:val="0"/>
              <w:keepLines w:val="0"/>
              <w:pageBreakBefore w:val="0"/>
              <w:kinsoku/>
              <w:overflowPunct/>
              <w:topLinePunct w:val="0"/>
              <w:autoSpaceDE/>
              <w:autoSpaceDN/>
              <w:bidi w:val="0"/>
              <w:spacing w:line="240" w:lineRule="auto"/>
              <w:rPr>
                <w:rFonts w:hint="eastAsia" w:ascii="宋体" w:hAnsi="宋体" w:eastAsia="宋体" w:cs="宋体"/>
                <w:bCs/>
                <w:sz w:val="21"/>
                <w:szCs w:val="21"/>
              </w:rPr>
            </w:pPr>
            <w:r>
              <w:rPr>
                <w:rFonts w:hint="eastAsia" w:ascii="宋体" w:hAnsi="宋体" w:eastAsia="宋体" w:cs="宋体"/>
                <w:b/>
                <w:sz w:val="21"/>
                <w:szCs w:val="21"/>
              </w:rPr>
              <w:t>良评分标准：</w:t>
            </w:r>
            <w:r>
              <w:rPr>
                <w:rFonts w:hint="eastAsia" w:ascii="宋体" w:hAnsi="宋体" w:eastAsia="宋体" w:cs="宋体"/>
                <w:bCs/>
                <w:sz w:val="21"/>
                <w:szCs w:val="21"/>
              </w:rPr>
              <w:t>质量、进度等保障措施及方案比较科学有效，工作组织和措施较为全面、合理</w:t>
            </w:r>
            <w:r>
              <w:rPr>
                <w:rFonts w:hint="eastAsia" w:ascii="宋体" w:hAnsi="宋体" w:eastAsia="宋体" w:cs="宋体"/>
                <w:bCs/>
                <w:sz w:val="21"/>
                <w:szCs w:val="21"/>
                <w:lang w:eastAsia="zh-CN"/>
              </w:rPr>
              <w:t>，</w:t>
            </w:r>
            <w:r>
              <w:rPr>
                <w:rFonts w:hint="eastAsia" w:ascii="宋体" w:hAnsi="宋体" w:eastAsia="宋体" w:cs="宋体"/>
                <w:bCs/>
                <w:sz w:val="21"/>
                <w:szCs w:val="21"/>
              </w:rPr>
              <w:t>得30分。</w:t>
            </w:r>
          </w:p>
          <w:p>
            <w:pPr>
              <w:keepNext w:val="0"/>
              <w:keepLines w:val="0"/>
              <w:pageBreakBefore w:val="0"/>
              <w:kinsoku/>
              <w:overflowPunct/>
              <w:topLinePunct w:val="0"/>
              <w:autoSpaceDE/>
              <w:autoSpaceDN/>
              <w:bidi w:val="0"/>
              <w:spacing w:line="240" w:lineRule="auto"/>
              <w:rPr>
                <w:rFonts w:hint="eastAsia" w:ascii="宋体" w:hAnsi="宋体" w:eastAsia="宋体" w:cs="宋体"/>
                <w:bCs/>
                <w:sz w:val="21"/>
                <w:szCs w:val="21"/>
              </w:rPr>
            </w:pPr>
            <w:r>
              <w:rPr>
                <w:rFonts w:hint="eastAsia" w:ascii="宋体" w:hAnsi="宋体" w:eastAsia="宋体" w:cs="宋体"/>
                <w:b/>
                <w:sz w:val="21"/>
                <w:szCs w:val="21"/>
              </w:rPr>
              <w:t>中评分标准：</w:t>
            </w:r>
            <w:r>
              <w:rPr>
                <w:rFonts w:hint="eastAsia" w:ascii="宋体" w:hAnsi="宋体" w:eastAsia="宋体" w:cs="宋体"/>
                <w:bCs/>
                <w:sz w:val="21"/>
                <w:szCs w:val="21"/>
              </w:rPr>
              <w:t>质量、进度等保障措施及方案科学有效性一般，工作组织和措施不够全面、合理性一般</w:t>
            </w:r>
            <w:r>
              <w:rPr>
                <w:rFonts w:hint="eastAsia" w:ascii="宋体" w:hAnsi="宋体" w:eastAsia="宋体" w:cs="宋体"/>
                <w:bCs/>
                <w:sz w:val="21"/>
                <w:szCs w:val="21"/>
                <w:lang w:eastAsia="zh-CN"/>
              </w:rPr>
              <w:t>，</w:t>
            </w:r>
            <w:r>
              <w:rPr>
                <w:rFonts w:hint="eastAsia" w:ascii="宋体" w:hAnsi="宋体" w:eastAsia="宋体" w:cs="宋体"/>
                <w:bCs/>
                <w:sz w:val="21"/>
                <w:szCs w:val="21"/>
              </w:rPr>
              <w:t>得20分。</w:t>
            </w:r>
          </w:p>
          <w:p>
            <w:pPr>
              <w:keepNext w:val="0"/>
              <w:keepLines w:val="0"/>
              <w:pageBreakBefore w:val="0"/>
              <w:kinsoku/>
              <w:overflowPunct/>
              <w:topLinePunct w:val="0"/>
              <w:autoSpaceDE/>
              <w:autoSpaceDN/>
              <w:bidi w:val="0"/>
              <w:spacing w:line="240" w:lineRule="auto"/>
              <w:jc w:val="left"/>
              <w:rPr>
                <w:rFonts w:ascii="宋体" w:hAnsi="宋体" w:cs="宋体"/>
                <w:szCs w:val="21"/>
              </w:rPr>
            </w:pPr>
            <w:r>
              <w:rPr>
                <w:rFonts w:hint="eastAsia" w:ascii="宋体" w:hAnsi="宋体" w:eastAsia="宋体" w:cs="宋体"/>
                <w:b/>
                <w:sz w:val="21"/>
                <w:szCs w:val="21"/>
              </w:rPr>
              <w:t>差评分标准：</w:t>
            </w:r>
            <w:r>
              <w:rPr>
                <w:rFonts w:hint="eastAsia" w:ascii="宋体" w:hAnsi="宋体" w:eastAsia="宋体" w:cs="宋体"/>
                <w:bCs/>
                <w:sz w:val="21"/>
                <w:szCs w:val="21"/>
              </w:rPr>
              <w:t>质量、进度等保障措施及方案完全偏离进度要求，工作组织和措施</w:t>
            </w:r>
            <w:r>
              <w:rPr>
                <w:rFonts w:hint="eastAsia" w:ascii="宋体" w:hAnsi="宋体" w:cs="宋体"/>
                <w:bCs/>
                <w:sz w:val="21"/>
                <w:szCs w:val="21"/>
                <w:lang w:eastAsia="zh-CN"/>
              </w:rPr>
              <w:t>覆盖面窄</w:t>
            </w:r>
            <w:r>
              <w:rPr>
                <w:rFonts w:hint="eastAsia" w:ascii="宋体" w:hAnsi="宋体" w:eastAsia="宋体" w:cs="宋体"/>
                <w:bCs/>
                <w:sz w:val="21"/>
                <w:szCs w:val="21"/>
              </w:rPr>
              <w:t>、不合理</w:t>
            </w:r>
            <w:r>
              <w:rPr>
                <w:rFonts w:hint="eastAsia" w:ascii="宋体" w:hAnsi="宋体" w:eastAsia="宋体" w:cs="宋体"/>
                <w:bCs/>
                <w:sz w:val="21"/>
                <w:szCs w:val="21"/>
                <w:lang w:eastAsia="zh-CN"/>
              </w:rPr>
              <w:t>，</w:t>
            </w:r>
            <w:r>
              <w:rPr>
                <w:rFonts w:hint="eastAsia" w:ascii="宋体" w:hAnsi="宋体" w:eastAsia="宋体" w:cs="宋体"/>
                <w:bCs/>
                <w:sz w:val="21"/>
                <w:szCs w:val="21"/>
              </w:rPr>
              <w:t>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b/>
                <w:bCs/>
                <w:color w:val="0000FF"/>
                <w:szCs w:val="21"/>
              </w:rPr>
            </w:pPr>
          </w:p>
        </w:tc>
        <w:tc>
          <w:tcPr>
            <w:tcW w:w="255"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spacing w:line="360" w:lineRule="auto"/>
              <w:jc w:val="center"/>
              <w:textAlignment w:val="top"/>
              <w:rPr>
                <w:rFonts w:ascii="宋体" w:hAnsi="宋体" w:cs="宋体"/>
                <w:szCs w:val="21"/>
              </w:rPr>
            </w:pPr>
            <w:r>
              <w:rPr>
                <w:rFonts w:hint="eastAsia" w:ascii="宋体" w:hAnsi="宋体" w:cs="宋体"/>
                <w:kern w:val="0"/>
                <w:szCs w:val="21"/>
              </w:rPr>
              <w:t>4</w:t>
            </w:r>
          </w:p>
        </w:tc>
        <w:tc>
          <w:tcPr>
            <w:tcW w:w="86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overflowPunct/>
              <w:topLinePunct w:val="0"/>
              <w:autoSpaceDE/>
              <w:autoSpaceDN/>
              <w:bidi w:val="0"/>
              <w:snapToGrid w:val="0"/>
              <w:spacing w:line="240" w:lineRule="auto"/>
              <w:jc w:val="center"/>
              <w:rPr>
                <w:rFonts w:ascii="宋体" w:hAnsi="宋体" w:cs="宋体"/>
                <w:szCs w:val="21"/>
              </w:rPr>
            </w:pPr>
            <w:r>
              <w:rPr>
                <w:rFonts w:hint="eastAsia" w:ascii="宋体" w:hAnsi="宋体" w:eastAsia="宋体" w:cs="宋体"/>
                <w:snapToGrid w:val="0"/>
                <w:kern w:val="0"/>
                <w:sz w:val="21"/>
                <w:szCs w:val="21"/>
                <w:highlight w:val="none"/>
              </w:rPr>
              <w:t>项目完成（服务期满）后的服务承诺</w:t>
            </w:r>
          </w:p>
        </w:tc>
        <w:tc>
          <w:tcPr>
            <w:tcW w:w="40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overflowPunct/>
              <w:topLinePunct w:val="0"/>
              <w:autoSpaceDE/>
              <w:autoSpaceDN/>
              <w:bidi w:val="0"/>
              <w:adjustRightInd w:val="0"/>
              <w:snapToGrid w:val="0"/>
              <w:spacing w:line="240" w:lineRule="auto"/>
              <w:jc w:val="center"/>
              <w:rPr>
                <w:rFonts w:ascii="宋体" w:hAnsi="宋体" w:cs="宋体"/>
                <w:szCs w:val="21"/>
              </w:rPr>
            </w:pPr>
            <w:r>
              <w:rPr>
                <w:rFonts w:hint="eastAsia" w:ascii="宋体" w:hAnsi="宋体" w:eastAsia="宋体" w:cs="宋体"/>
                <w:snapToGrid w:val="0"/>
                <w:kern w:val="0"/>
                <w:sz w:val="21"/>
                <w:szCs w:val="21"/>
                <w:highlight w:val="none"/>
              </w:rPr>
              <w:t>5</w:t>
            </w:r>
          </w:p>
        </w:tc>
        <w:tc>
          <w:tcPr>
            <w:tcW w:w="3201" w:type="pc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kinsoku/>
              <w:overflowPunct/>
              <w:topLinePunct w:val="0"/>
              <w:autoSpaceDE/>
              <w:autoSpaceDN/>
              <w:bidi w:val="0"/>
              <w:spacing w:line="240" w:lineRule="auto"/>
              <w:rPr>
                <w:rFonts w:hint="eastAsia" w:ascii="宋体" w:hAnsi="宋体" w:eastAsia="宋体" w:cs="宋体"/>
                <w:b/>
                <w:i/>
                <w:sz w:val="21"/>
                <w:szCs w:val="21"/>
                <w:u w:val="single"/>
              </w:rPr>
            </w:pPr>
            <w:r>
              <w:rPr>
                <w:rFonts w:hint="eastAsia" w:ascii="宋体" w:hAnsi="宋体" w:eastAsia="宋体" w:cs="宋体"/>
                <w:b/>
                <w:bCs/>
                <w:sz w:val="21"/>
                <w:szCs w:val="21"/>
              </w:rPr>
              <w:t>（一）评审内容：</w:t>
            </w:r>
          </w:p>
          <w:p>
            <w:pPr>
              <w:keepNext w:val="0"/>
              <w:keepLines w:val="0"/>
              <w:pageBreakBefore w:val="0"/>
              <w:kinsoku/>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1.提供详细的售后服务承诺书；</w:t>
            </w:r>
          </w:p>
          <w:p>
            <w:pPr>
              <w:keepNext w:val="0"/>
              <w:keepLines w:val="0"/>
              <w:pageBreakBefore w:val="0"/>
              <w:kinsoku/>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2.售后服务内容明确且符合项目需要；</w:t>
            </w:r>
          </w:p>
          <w:p>
            <w:pPr>
              <w:keepNext w:val="0"/>
              <w:keepLines w:val="0"/>
              <w:pageBreakBefore w:val="0"/>
              <w:kinsoku/>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3.安排专人负责标准技术咨询，并提供其联系手机、电话、Email。</w:t>
            </w:r>
          </w:p>
          <w:p>
            <w:pPr>
              <w:keepNext w:val="0"/>
              <w:keepLines w:val="0"/>
              <w:pageBreakBefore w:val="0"/>
              <w:kinsoku/>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b/>
                <w:bCs/>
                <w:sz w:val="21"/>
                <w:szCs w:val="21"/>
              </w:rPr>
              <w:t>（二）评分标准：</w:t>
            </w:r>
          </w:p>
          <w:p>
            <w:pPr>
              <w:keepNext w:val="0"/>
              <w:keepLines w:val="0"/>
              <w:pageBreakBefore w:val="0"/>
              <w:kinsoku/>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内容包含以上三项要求的，得60分，每缺少一项内容扣20分；</w:t>
            </w:r>
            <w:r>
              <w:rPr>
                <w:rFonts w:hint="eastAsia" w:ascii="宋体" w:hAnsi="宋体" w:eastAsia="宋体" w:cs="宋体"/>
                <w:iCs/>
                <w:sz w:val="21"/>
                <w:szCs w:val="21"/>
              </w:rPr>
              <w:t>其余40分根据</w:t>
            </w:r>
            <w:r>
              <w:rPr>
                <w:rFonts w:hint="eastAsia" w:ascii="宋体" w:hAnsi="宋体" w:eastAsia="宋体" w:cs="宋体"/>
                <w:sz w:val="21"/>
                <w:szCs w:val="21"/>
              </w:rPr>
              <w:t>投标人响应情况进行分档评分，最高累计得100分：</w:t>
            </w:r>
          </w:p>
          <w:p>
            <w:pPr>
              <w:keepNext w:val="0"/>
              <w:keepLines w:val="0"/>
              <w:pageBreakBefore w:val="0"/>
              <w:kinsoku/>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b/>
                <w:sz w:val="21"/>
                <w:szCs w:val="21"/>
              </w:rPr>
              <w:t>优评分标准：</w:t>
            </w:r>
            <w:r>
              <w:rPr>
                <w:rFonts w:hint="eastAsia" w:ascii="宋体" w:hAnsi="宋体" w:eastAsia="宋体" w:cs="宋体"/>
                <w:sz w:val="21"/>
                <w:szCs w:val="21"/>
              </w:rPr>
              <w:t>在项目完成后，提供相应的咨询服务，服务方案完善，响应迅速，可操作性强</w:t>
            </w:r>
            <w:r>
              <w:rPr>
                <w:rFonts w:hint="eastAsia" w:ascii="宋体" w:hAnsi="宋体" w:eastAsia="宋体" w:cs="宋体"/>
                <w:sz w:val="21"/>
                <w:szCs w:val="21"/>
                <w:lang w:eastAsia="zh-CN"/>
              </w:rPr>
              <w:t>，</w:t>
            </w:r>
            <w:r>
              <w:rPr>
                <w:rFonts w:hint="eastAsia" w:ascii="宋体" w:hAnsi="宋体" w:eastAsia="宋体" w:cs="宋体"/>
                <w:sz w:val="21"/>
                <w:szCs w:val="21"/>
              </w:rPr>
              <w:t>得40分。</w:t>
            </w:r>
          </w:p>
          <w:p>
            <w:pPr>
              <w:keepNext w:val="0"/>
              <w:keepLines w:val="0"/>
              <w:pageBreakBefore w:val="0"/>
              <w:kinsoku/>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b/>
                <w:bCs/>
                <w:sz w:val="21"/>
                <w:szCs w:val="21"/>
              </w:rPr>
              <w:t>良评分标准：</w:t>
            </w:r>
            <w:r>
              <w:rPr>
                <w:rFonts w:hint="eastAsia" w:ascii="宋体" w:hAnsi="宋体" w:eastAsia="宋体" w:cs="宋体"/>
                <w:sz w:val="21"/>
                <w:szCs w:val="21"/>
              </w:rPr>
              <w:t>在项目完成后，提供相应的咨询服务，服务方案较为完善，响应及时，可操作性较好</w:t>
            </w:r>
            <w:r>
              <w:rPr>
                <w:rFonts w:hint="eastAsia" w:ascii="宋体" w:hAnsi="宋体" w:eastAsia="宋体" w:cs="宋体"/>
                <w:sz w:val="21"/>
                <w:szCs w:val="21"/>
                <w:lang w:eastAsia="zh-CN"/>
              </w:rPr>
              <w:t>，</w:t>
            </w:r>
            <w:r>
              <w:rPr>
                <w:rFonts w:hint="eastAsia" w:ascii="宋体" w:hAnsi="宋体" w:eastAsia="宋体" w:cs="宋体"/>
                <w:sz w:val="21"/>
                <w:szCs w:val="21"/>
              </w:rPr>
              <w:t>得30分。</w:t>
            </w:r>
          </w:p>
          <w:p>
            <w:pPr>
              <w:keepNext w:val="0"/>
              <w:keepLines w:val="0"/>
              <w:pageBreakBefore w:val="0"/>
              <w:kinsoku/>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b/>
                <w:bCs/>
                <w:sz w:val="21"/>
                <w:szCs w:val="21"/>
              </w:rPr>
              <w:t>中评分标准：</w:t>
            </w:r>
            <w:r>
              <w:rPr>
                <w:rFonts w:hint="eastAsia" w:ascii="宋体" w:hAnsi="宋体" w:eastAsia="宋体" w:cs="宋体"/>
                <w:sz w:val="21"/>
                <w:szCs w:val="21"/>
              </w:rPr>
              <w:t>在项目完成后，提供相应的咨询服务，服务方案一般，响应时间较长，可操作性一般</w:t>
            </w:r>
            <w:r>
              <w:rPr>
                <w:rFonts w:hint="eastAsia" w:ascii="宋体" w:hAnsi="宋体" w:eastAsia="宋体" w:cs="宋体"/>
                <w:sz w:val="21"/>
                <w:szCs w:val="21"/>
                <w:lang w:eastAsia="zh-CN"/>
              </w:rPr>
              <w:t>，</w:t>
            </w:r>
            <w:r>
              <w:rPr>
                <w:rFonts w:hint="eastAsia" w:ascii="宋体" w:hAnsi="宋体" w:eastAsia="宋体" w:cs="宋体"/>
                <w:sz w:val="21"/>
                <w:szCs w:val="21"/>
              </w:rPr>
              <w:t>得20分。</w:t>
            </w:r>
          </w:p>
          <w:p>
            <w:pPr>
              <w:keepNext w:val="0"/>
              <w:keepLines w:val="0"/>
              <w:pageBreakBefore w:val="0"/>
              <w:kinsoku/>
              <w:overflowPunct/>
              <w:topLinePunct w:val="0"/>
              <w:autoSpaceDE/>
              <w:autoSpaceDN/>
              <w:bidi w:val="0"/>
              <w:spacing w:line="240" w:lineRule="auto"/>
              <w:rPr>
                <w:rFonts w:ascii="宋体" w:hAnsi="宋体" w:cs="宋体"/>
                <w:kern w:val="0"/>
                <w:szCs w:val="21"/>
              </w:rPr>
            </w:pPr>
            <w:r>
              <w:rPr>
                <w:rFonts w:hint="eastAsia" w:ascii="宋体" w:hAnsi="宋体" w:eastAsia="宋体" w:cs="宋体"/>
                <w:b/>
                <w:bCs/>
                <w:sz w:val="21"/>
                <w:szCs w:val="21"/>
              </w:rPr>
              <w:t>差评分标准：</w:t>
            </w:r>
            <w:r>
              <w:rPr>
                <w:rFonts w:hint="eastAsia" w:ascii="宋体" w:hAnsi="宋体" w:eastAsia="宋体" w:cs="宋体"/>
                <w:sz w:val="21"/>
                <w:szCs w:val="21"/>
              </w:rPr>
              <w:t>在项目完成后，不提供相应的咨询服务</w:t>
            </w:r>
            <w:r>
              <w:rPr>
                <w:rFonts w:hint="eastAsia" w:ascii="宋体" w:hAnsi="宋体" w:eastAsia="宋体" w:cs="宋体"/>
                <w:sz w:val="21"/>
                <w:szCs w:val="21"/>
                <w:lang w:eastAsia="zh-CN"/>
              </w:rPr>
              <w:t>，</w:t>
            </w:r>
            <w:r>
              <w:rPr>
                <w:rFonts w:hint="eastAsia" w:ascii="宋体" w:hAnsi="宋体" w:eastAsia="宋体" w:cs="宋体"/>
                <w:sz w:val="21"/>
                <w:szCs w:val="21"/>
              </w:rPr>
              <w:t>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b/>
                <w:bCs/>
                <w:color w:val="0000FF"/>
                <w:szCs w:val="21"/>
              </w:rPr>
            </w:pPr>
          </w:p>
        </w:tc>
        <w:tc>
          <w:tcPr>
            <w:tcW w:w="255"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spacing w:line="360" w:lineRule="auto"/>
              <w:jc w:val="center"/>
              <w:textAlignment w:val="top"/>
              <w:rPr>
                <w:rFonts w:ascii="宋体" w:hAnsi="宋体" w:cs="宋体"/>
                <w:szCs w:val="21"/>
              </w:rPr>
            </w:pPr>
            <w:r>
              <w:rPr>
                <w:rFonts w:hint="eastAsia" w:ascii="宋体" w:hAnsi="宋体" w:cs="宋体"/>
                <w:kern w:val="0"/>
                <w:szCs w:val="21"/>
              </w:rPr>
              <w:t>5</w:t>
            </w:r>
          </w:p>
        </w:tc>
        <w:tc>
          <w:tcPr>
            <w:tcW w:w="86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overflowPunct/>
              <w:topLinePunct w:val="0"/>
              <w:autoSpaceDE/>
              <w:autoSpaceDN/>
              <w:bidi w:val="0"/>
              <w:adjustRightInd w:val="0"/>
              <w:snapToGrid w:val="0"/>
              <w:spacing w:line="240" w:lineRule="auto"/>
              <w:jc w:val="center"/>
              <w:rPr>
                <w:rFonts w:ascii="宋体" w:hAnsi="宋体" w:cs="宋体"/>
                <w:szCs w:val="21"/>
              </w:rPr>
            </w:pPr>
            <w:r>
              <w:rPr>
                <w:rFonts w:hint="eastAsia" w:ascii="宋体" w:hAnsi="宋体" w:eastAsia="宋体" w:cs="宋体"/>
                <w:snapToGrid w:val="0"/>
                <w:kern w:val="0"/>
                <w:sz w:val="21"/>
                <w:szCs w:val="21"/>
                <w:highlight w:val="none"/>
              </w:rPr>
              <w:t>违约承诺</w:t>
            </w:r>
          </w:p>
        </w:tc>
        <w:tc>
          <w:tcPr>
            <w:tcW w:w="40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overflowPunct/>
              <w:topLinePunct w:val="0"/>
              <w:autoSpaceDE/>
              <w:autoSpaceDN/>
              <w:bidi w:val="0"/>
              <w:adjustRightInd w:val="0"/>
              <w:snapToGrid w:val="0"/>
              <w:spacing w:line="240" w:lineRule="auto"/>
              <w:jc w:val="center"/>
              <w:rPr>
                <w:rFonts w:ascii="宋体" w:hAnsi="宋体" w:cs="宋体"/>
                <w:szCs w:val="21"/>
              </w:rPr>
            </w:pPr>
            <w:r>
              <w:rPr>
                <w:rFonts w:hint="eastAsia" w:ascii="宋体" w:hAnsi="宋体" w:eastAsia="宋体" w:cs="宋体"/>
                <w:snapToGrid w:val="0"/>
                <w:kern w:val="0"/>
                <w:sz w:val="21"/>
                <w:szCs w:val="21"/>
                <w:highlight w:val="none"/>
              </w:rPr>
              <w:t>5</w:t>
            </w:r>
          </w:p>
        </w:tc>
        <w:tc>
          <w:tcPr>
            <w:tcW w:w="3201" w:type="pc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kinsoku/>
              <w:overflowPunct/>
              <w:topLinePunct w:val="0"/>
              <w:autoSpaceDE/>
              <w:autoSpaceDN/>
              <w:bidi w:val="0"/>
              <w:spacing w:line="240" w:lineRule="auto"/>
              <w:rPr>
                <w:rFonts w:hint="eastAsia" w:ascii="宋体" w:hAnsi="宋体" w:eastAsia="宋体" w:cs="宋体"/>
                <w:b/>
                <w:i/>
                <w:sz w:val="21"/>
                <w:szCs w:val="21"/>
                <w:u w:val="single"/>
              </w:rPr>
            </w:pPr>
            <w:r>
              <w:rPr>
                <w:rFonts w:hint="eastAsia" w:ascii="宋体" w:hAnsi="宋体" w:eastAsia="宋体" w:cs="宋体"/>
                <w:b/>
                <w:bCs/>
                <w:sz w:val="21"/>
                <w:szCs w:val="21"/>
              </w:rPr>
              <w:t>（一）评审内容：</w:t>
            </w:r>
          </w:p>
          <w:p>
            <w:pPr>
              <w:keepNext w:val="0"/>
              <w:keepLines w:val="0"/>
              <w:pageBreakBefore w:val="0"/>
              <w:kinsoku/>
              <w:overflowPunct/>
              <w:topLinePunct w:val="0"/>
              <w:autoSpaceDE/>
              <w:autoSpaceDN/>
              <w:bidi w:val="0"/>
              <w:spacing w:line="240" w:lineRule="auto"/>
              <w:rPr>
                <w:rFonts w:hint="eastAsia" w:ascii="宋体" w:hAnsi="宋体" w:eastAsia="宋体" w:cs="宋体"/>
                <w:iCs/>
                <w:sz w:val="21"/>
                <w:szCs w:val="21"/>
                <w:lang w:eastAsia="zh-CN"/>
              </w:rPr>
            </w:pPr>
            <w:r>
              <w:rPr>
                <w:rFonts w:hint="eastAsia" w:ascii="宋体" w:hAnsi="宋体" w:eastAsia="宋体" w:cs="宋体"/>
                <w:iCs/>
                <w:sz w:val="21"/>
                <w:szCs w:val="21"/>
              </w:rPr>
              <w:t>投标人根据招标文件的需求出具承诺函，考察投标人对项目违约处理承诺是否具体、合理、可行</w:t>
            </w:r>
            <w:r>
              <w:rPr>
                <w:rFonts w:hint="eastAsia" w:ascii="宋体" w:hAnsi="宋体" w:eastAsia="宋体" w:cs="宋体"/>
                <w:iCs/>
                <w:sz w:val="21"/>
                <w:szCs w:val="21"/>
                <w:lang w:eastAsia="zh-CN"/>
              </w:rPr>
              <w:t>。</w:t>
            </w:r>
          </w:p>
          <w:p>
            <w:pPr>
              <w:keepNext w:val="0"/>
              <w:keepLines w:val="0"/>
              <w:pageBreakBefore w:val="0"/>
              <w:kinsoku/>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b/>
                <w:bCs/>
                <w:sz w:val="21"/>
                <w:szCs w:val="21"/>
              </w:rPr>
              <w:t>（二）评分标准：</w:t>
            </w:r>
          </w:p>
          <w:p>
            <w:pPr>
              <w:keepNext w:val="0"/>
              <w:keepLines w:val="0"/>
              <w:pageBreakBefore w:val="0"/>
              <w:kinsoku/>
              <w:overflowPunct/>
              <w:topLinePunct w:val="0"/>
              <w:autoSpaceDE/>
              <w:autoSpaceDN/>
              <w:bidi w:val="0"/>
              <w:spacing w:line="240" w:lineRule="auto"/>
              <w:rPr>
                <w:rFonts w:hint="eastAsia" w:ascii="宋体" w:hAnsi="宋体" w:eastAsia="宋体" w:cs="宋体"/>
                <w:iCs/>
                <w:sz w:val="21"/>
                <w:szCs w:val="21"/>
              </w:rPr>
            </w:pPr>
            <w:r>
              <w:rPr>
                <w:rFonts w:hint="eastAsia" w:ascii="宋体" w:hAnsi="宋体" w:eastAsia="宋体" w:cs="宋体"/>
                <w:iCs/>
                <w:sz w:val="21"/>
                <w:szCs w:val="21"/>
              </w:rPr>
              <w:t>内容包含以上要求的，得60分；其余40分根据投标人响应情况进行分档评分，最高累计得100分：</w:t>
            </w:r>
          </w:p>
          <w:p>
            <w:pPr>
              <w:keepNext w:val="0"/>
              <w:keepLines w:val="0"/>
              <w:pageBreakBefore w:val="0"/>
              <w:kinsoku/>
              <w:wordWrap/>
              <w:overflowPunct/>
              <w:topLinePunct w:val="0"/>
              <w:autoSpaceDE/>
              <w:autoSpaceDN/>
              <w:bidi w:val="0"/>
              <w:adjustRightInd/>
              <w:spacing w:beforeAutospacing="0" w:afterAutospacing="0" w:line="240" w:lineRule="auto"/>
              <w:jc w:val="both"/>
              <w:rPr>
                <w:rFonts w:hint="eastAsia" w:ascii="宋体" w:hAnsi="宋体" w:eastAsia="宋体" w:cs="宋体"/>
                <w:bCs/>
                <w:iCs/>
                <w:color w:val="auto"/>
                <w:sz w:val="21"/>
                <w:szCs w:val="21"/>
                <w:highlight w:val="none"/>
              </w:rPr>
            </w:pPr>
            <w:r>
              <w:rPr>
                <w:rFonts w:hint="eastAsia" w:ascii="宋体" w:hAnsi="宋体" w:eastAsia="宋体" w:cs="宋体"/>
                <w:b/>
                <w:bCs w:val="0"/>
                <w:iCs/>
                <w:color w:val="auto"/>
                <w:sz w:val="21"/>
                <w:szCs w:val="21"/>
                <w:highlight w:val="none"/>
              </w:rPr>
              <w:t>优评分标准：</w:t>
            </w:r>
            <w:r>
              <w:rPr>
                <w:rFonts w:hint="eastAsia" w:ascii="宋体" w:hAnsi="宋体" w:eastAsia="宋体" w:cs="宋体"/>
                <w:color w:val="auto"/>
                <w:sz w:val="21"/>
                <w:szCs w:val="21"/>
                <w:highlight w:val="none"/>
              </w:rPr>
              <w:t>违约承诺全面、具体，针对性强、科学合理、可操作性强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得40分</w:t>
            </w:r>
            <w:r>
              <w:rPr>
                <w:rFonts w:hint="eastAsia" w:ascii="宋体" w:hAnsi="宋体" w:eastAsia="宋体" w:cs="宋体"/>
                <w:bCs/>
                <w:iCs/>
                <w:color w:val="auto"/>
                <w:sz w:val="21"/>
                <w:szCs w:val="21"/>
                <w:highlight w:val="none"/>
              </w:rPr>
              <w:t>；</w:t>
            </w:r>
          </w:p>
          <w:p>
            <w:pPr>
              <w:keepNext w:val="0"/>
              <w:keepLines w:val="0"/>
              <w:pageBreakBefore w:val="0"/>
              <w:kinsoku/>
              <w:wordWrap/>
              <w:overflowPunct/>
              <w:topLinePunct w:val="0"/>
              <w:autoSpaceDE/>
              <w:autoSpaceDN/>
              <w:bidi w:val="0"/>
              <w:adjustRightInd/>
              <w:spacing w:beforeAutospacing="0" w:afterAutospacing="0" w:line="240" w:lineRule="auto"/>
              <w:jc w:val="both"/>
              <w:rPr>
                <w:rFonts w:hint="eastAsia" w:ascii="宋体" w:hAnsi="宋体" w:eastAsia="宋体" w:cs="宋体"/>
                <w:bCs/>
                <w:iCs/>
                <w:color w:val="auto"/>
                <w:sz w:val="21"/>
                <w:szCs w:val="21"/>
                <w:highlight w:val="none"/>
              </w:rPr>
            </w:pPr>
            <w:r>
              <w:rPr>
                <w:rFonts w:hint="eastAsia" w:ascii="宋体" w:hAnsi="宋体" w:eastAsia="宋体" w:cs="宋体"/>
                <w:b/>
                <w:bCs w:val="0"/>
                <w:iCs/>
                <w:color w:val="auto"/>
                <w:sz w:val="21"/>
                <w:szCs w:val="21"/>
                <w:highlight w:val="none"/>
              </w:rPr>
              <w:t>良评分标准：</w:t>
            </w:r>
            <w:r>
              <w:rPr>
                <w:rFonts w:hint="eastAsia" w:ascii="宋体" w:hAnsi="宋体" w:eastAsia="宋体" w:cs="宋体"/>
                <w:color w:val="auto"/>
                <w:sz w:val="21"/>
                <w:szCs w:val="21"/>
                <w:highlight w:val="none"/>
              </w:rPr>
              <w:t>违约承诺全面、具体，针对性较强、科学合理、可操作性较强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得30分</w:t>
            </w:r>
            <w:r>
              <w:rPr>
                <w:rFonts w:hint="eastAsia" w:ascii="宋体" w:hAnsi="宋体" w:eastAsia="宋体" w:cs="宋体"/>
                <w:bCs/>
                <w:iCs/>
                <w:color w:val="auto"/>
                <w:sz w:val="21"/>
                <w:szCs w:val="21"/>
                <w:highlight w:val="none"/>
              </w:rPr>
              <w:t>；</w:t>
            </w:r>
          </w:p>
          <w:p>
            <w:pPr>
              <w:keepNext w:val="0"/>
              <w:keepLines w:val="0"/>
              <w:pageBreakBefore w:val="0"/>
              <w:kinsoku/>
              <w:wordWrap/>
              <w:overflowPunct/>
              <w:topLinePunct w:val="0"/>
              <w:autoSpaceDE/>
              <w:autoSpaceDN/>
              <w:bidi w:val="0"/>
              <w:adjustRightInd/>
              <w:spacing w:beforeAutospacing="0" w:afterAutospacing="0" w:line="240" w:lineRule="auto"/>
              <w:jc w:val="both"/>
              <w:rPr>
                <w:rFonts w:hint="eastAsia" w:ascii="宋体" w:hAnsi="宋体" w:eastAsia="宋体" w:cs="宋体"/>
                <w:bCs/>
                <w:iCs/>
                <w:color w:val="auto"/>
                <w:sz w:val="21"/>
                <w:szCs w:val="21"/>
                <w:highlight w:val="none"/>
              </w:rPr>
            </w:pPr>
            <w:r>
              <w:rPr>
                <w:rFonts w:hint="eastAsia" w:ascii="宋体" w:hAnsi="宋体" w:eastAsia="宋体" w:cs="宋体"/>
                <w:b/>
                <w:bCs w:val="0"/>
                <w:iCs/>
                <w:color w:val="auto"/>
                <w:sz w:val="21"/>
                <w:szCs w:val="21"/>
                <w:highlight w:val="none"/>
              </w:rPr>
              <w:t>中评分标准：</w:t>
            </w:r>
            <w:r>
              <w:rPr>
                <w:rFonts w:hint="eastAsia" w:ascii="宋体" w:hAnsi="宋体" w:eastAsia="宋体" w:cs="宋体"/>
                <w:color w:val="auto"/>
                <w:sz w:val="21"/>
                <w:szCs w:val="21"/>
                <w:highlight w:val="none"/>
              </w:rPr>
              <w:t>违约承诺一般、针对性一般、科学合理一般、可操作性一般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得20分</w:t>
            </w:r>
            <w:r>
              <w:rPr>
                <w:rFonts w:hint="eastAsia" w:ascii="宋体" w:hAnsi="宋体" w:eastAsia="宋体" w:cs="宋体"/>
                <w:bCs/>
                <w:iCs/>
                <w:color w:val="auto"/>
                <w:sz w:val="21"/>
                <w:szCs w:val="21"/>
                <w:highlight w:val="none"/>
              </w:rPr>
              <w:t>；</w:t>
            </w:r>
          </w:p>
          <w:p>
            <w:pPr>
              <w:keepNext w:val="0"/>
              <w:keepLines w:val="0"/>
              <w:pageBreakBefore w:val="0"/>
              <w:kinsoku/>
              <w:wordWrap/>
              <w:overflowPunct/>
              <w:topLinePunct w:val="0"/>
              <w:autoSpaceDE/>
              <w:autoSpaceDN/>
              <w:bidi w:val="0"/>
              <w:adjustRightInd/>
              <w:spacing w:beforeAutospacing="0" w:afterAutospacing="0" w:line="240" w:lineRule="auto"/>
              <w:jc w:val="both"/>
              <w:rPr>
                <w:rFonts w:ascii="宋体" w:hAnsi="宋体" w:cs="宋体"/>
                <w:szCs w:val="21"/>
              </w:rPr>
            </w:pPr>
            <w:r>
              <w:rPr>
                <w:rFonts w:hint="eastAsia" w:ascii="宋体" w:hAnsi="宋体" w:eastAsia="宋体" w:cs="宋体"/>
                <w:b/>
                <w:bCs w:val="0"/>
                <w:iCs/>
                <w:color w:val="auto"/>
                <w:sz w:val="21"/>
                <w:szCs w:val="21"/>
                <w:highlight w:val="none"/>
              </w:rPr>
              <w:t>差评分标准：</w:t>
            </w:r>
            <w:r>
              <w:rPr>
                <w:rFonts w:hint="eastAsia" w:ascii="宋体" w:hAnsi="宋体" w:eastAsia="宋体" w:cs="宋体"/>
                <w:color w:val="auto"/>
                <w:sz w:val="21"/>
                <w:szCs w:val="21"/>
                <w:highlight w:val="none"/>
              </w:rPr>
              <w:t>违约承诺差、针对性差、科学合理差、可操作性差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不得分</w:t>
            </w:r>
            <w:r>
              <w:rPr>
                <w:rFonts w:hint="eastAsia" w:ascii="宋体" w:hAnsi="宋体" w:eastAsia="宋体" w:cs="宋体"/>
                <w:bCs/>
                <w:iCs/>
                <w:color w:val="auto"/>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7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spacing w:line="360" w:lineRule="auto"/>
              <w:jc w:val="center"/>
              <w:rPr>
                <w:rFonts w:ascii="宋体" w:hAnsi="宋体" w:cs="宋体"/>
                <w:b/>
                <w:bCs/>
                <w:color w:val="0000FF"/>
                <w:szCs w:val="21"/>
              </w:rPr>
            </w:pPr>
            <w:r>
              <w:rPr>
                <w:rFonts w:hint="eastAsia" w:ascii="宋体" w:hAnsi="宋体" w:cs="宋体"/>
                <w:b/>
                <w:bCs/>
                <w:color w:val="auto"/>
                <w:kern w:val="0"/>
                <w:szCs w:val="21"/>
              </w:rPr>
              <w:t>3</w:t>
            </w:r>
          </w:p>
        </w:tc>
        <w:tc>
          <w:tcPr>
            <w:tcW w:w="1526"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spacing w:line="360" w:lineRule="auto"/>
              <w:jc w:val="center"/>
              <w:rPr>
                <w:rFonts w:ascii="宋体" w:hAnsi="宋体" w:cs="宋体"/>
                <w:b/>
                <w:bCs/>
                <w:color w:val="auto"/>
                <w:szCs w:val="21"/>
              </w:rPr>
            </w:pPr>
            <w:r>
              <w:rPr>
                <w:rFonts w:hint="eastAsia" w:ascii="宋体" w:hAnsi="宋体" w:cs="宋体"/>
                <w:b/>
                <w:bCs/>
                <w:color w:val="auto"/>
                <w:kern w:val="0"/>
                <w:szCs w:val="21"/>
              </w:rPr>
              <w:t>商务部分</w:t>
            </w:r>
          </w:p>
        </w:tc>
        <w:tc>
          <w:tcPr>
            <w:tcW w:w="3201"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spacing w:line="360" w:lineRule="auto"/>
              <w:jc w:val="center"/>
              <w:rPr>
                <w:rFonts w:hint="default" w:ascii="宋体" w:hAnsi="宋体" w:eastAsia="宋体" w:cs="宋体"/>
                <w:b/>
                <w:bCs/>
                <w:color w:val="auto"/>
                <w:szCs w:val="21"/>
                <w:lang w:val="en-US" w:eastAsia="zh-CN"/>
              </w:rPr>
            </w:pPr>
            <w:r>
              <w:rPr>
                <w:rFonts w:hint="eastAsia" w:ascii="宋体" w:hAnsi="宋体" w:cs="宋体"/>
                <w:b/>
                <w:bCs/>
                <w:color w:val="auto"/>
                <w:kern w:val="0"/>
                <w:szCs w:val="21"/>
                <w:lang w:val="en-US" w:eastAsia="zh-CN"/>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b/>
                <w:bCs/>
                <w:color w:val="0000FF"/>
                <w:szCs w:val="21"/>
              </w:rPr>
            </w:pPr>
          </w:p>
        </w:tc>
        <w:tc>
          <w:tcPr>
            <w:tcW w:w="4728" w:type="pct"/>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71" w:type="pct"/>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360" w:lineRule="auto"/>
              <w:jc w:val="center"/>
              <w:rPr>
                <w:rFonts w:ascii="宋体" w:hAnsi="宋体" w:cs="宋体"/>
                <w:b/>
                <w:bCs/>
                <w:color w:val="0000FF"/>
                <w:szCs w:val="21"/>
              </w:rPr>
            </w:pPr>
          </w:p>
        </w:tc>
        <w:tc>
          <w:tcPr>
            <w:tcW w:w="255" w:type="pct"/>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spacing w:line="360" w:lineRule="auto"/>
              <w:jc w:val="center"/>
              <w:rPr>
                <w:rFonts w:ascii="宋体" w:hAnsi="宋体" w:cs="宋体"/>
                <w:color w:val="auto"/>
                <w:szCs w:val="21"/>
              </w:rPr>
            </w:pPr>
            <w:r>
              <w:rPr>
                <w:rFonts w:hint="eastAsia" w:ascii="宋体" w:hAnsi="宋体" w:cs="宋体"/>
                <w:color w:val="auto"/>
                <w:kern w:val="0"/>
                <w:szCs w:val="21"/>
              </w:rPr>
              <w:t>序号</w:t>
            </w:r>
          </w:p>
        </w:tc>
        <w:tc>
          <w:tcPr>
            <w:tcW w:w="862" w:type="pct"/>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spacing w:line="360" w:lineRule="auto"/>
              <w:jc w:val="center"/>
              <w:rPr>
                <w:rFonts w:ascii="宋体" w:hAnsi="宋体" w:cs="宋体"/>
                <w:color w:val="auto"/>
                <w:szCs w:val="21"/>
              </w:rPr>
            </w:pPr>
            <w:r>
              <w:rPr>
                <w:rFonts w:hint="eastAsia" w:ascii="宋体" w:hAnsi="宋体" w:cs="宋体"/>
                <w:color w:val="auto"/>
                <w:kern w:val="0"/>
                <w:szCs w:val="21"/>
              </w:rPr>
              <w:t>评分因素</w:t>
            </w:r>
          </w:p>
        </w:tc>
        <w:tc>
          <w:tcPr>
            <w:tcW w:w="408" w:type="pct"/>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spacing w:line="360" w:lineRule="auto"/>
              <w:jc w:val="center"/>
              <w:rPr>
                <w:rFonts w:ascii="宋体" w:hAnsi="宋体" w:cs="宋体"/>
                <w:color w:val="auto"/>
                <w:szCs w:val="21"/>
              </w:rPr>
            </w:pPr>
            <w:r>
              <w:rPr>
                <w:rFonts w:hint="eastAsia" w:ascii="宋体" w:hAnsi="宋体" w:cs="宋体"/>
                <w:color w:val="auto"/>
                <w:kern w:val="0"/>
                <w:szCs w:val="21"/>
              </w:rPr>
              <w:t>权重</w:t>
            </w:r>
            <w:r>
              <w:rPr>
                <w:rFonts w:hint="eastAsia" w:ascii="宋体" w:hAnsi="宋体" w:cs="宋体"/>
                <w:b/>
                <w:bCs/>
                <w:szCs w:val="21"/>
              </w:rPr>
              <w:t>(%)</w:t>
            </w:r>
          </w:p>
        </w:tc>
        <w:tc>
          <w:tcPr>
            <w:tcW w:w="3201" w:type="pct"/>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spacing w:line="360" w:lineRule="auto"/>
              <w:jc w:val="center"/>
              <w:rPr>
                <w:rFonts w:ascii="宋体" w:hAnsi="宋体" w:cs="宋体"/>
                <w:color w:val="auto"/>
                <w:szCs w:val="21"/>
              </w:rPr>
            </w:pPr>
            <w:r>
              <w:rPr>
                <w:rFonts w:hint="eastAsia" w:ascii="宋体" w:hAnsi="宋体" w:cs="宋体"/>
                <w:color w:val="auto"/>
                <w:kern w:val="0"/>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b/>
                <w:bCs/>
                <w:color w:val="0000FF"/>
                <w:szCs w:val="21"/>
              </w:rPr>
            </w:pPr>
          </w:p>
        </w:tc>
        <w:tc>
          <w:tcPr>
            <w:tcW w:w="255"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spacing w:line="360" w:lineRule="auto"/>
              <w:jc w:val="center"/>
              <w:textAlignment w:val="top"/>
              <w:rPr>
                <w:rFonts w:hint="eastAsia" w:ascii="宋体" w:hAnsi="宋体" w:eastAsia="宋体" w:cs="宋体"/>
                <w:color w:val="auto"/>
                <w:szCs w:val="21"/>
                <w:lang w:eastAsia="zh-CN"/>
              </w:rPr>
            </w:pPr>
            <w:r>
              <w:rPr>
                <w:rFonts w:hint="eastAsia" w:ascii="宋体" w:hAnsi="宋体" w:cs="宋体"/>
                <w:color w:val="auto"/>
                <w:kern w:val="0"/>
                <w:szCs w:val="21"/>
                <w:lang w:val="en-US" w:eastAsia="zh-CN"/>
              </w:rPr>
              <w:t>1</w:t>
            </w:r>
          </w:p>
        </w:tc>
        <w:tc>
          <w:tcPr>
            <w:tcW w:w="86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overflowPunct/>
              <w:topLinePunct w:val="0"/>
              <w:autoSpaceDE/>
              <w:autoSpaceDN/>
              <w:bidi w:val="0"/>
              <w:spacing w:line="240" w:lineRule="auto"/>
              <w:jc w:val="center"/>
              <w:rPr>
                <w:rFonts w:ascii="宋体" w:hAnsi="宋体" w:cs="宋体"/>
                <w:color w:val="auto"/>
                <w:szCs w:val="21"/>
              </w:rPr>
            </w:pPr>
            <w:r>
              <w:rPr>
                <w:rFonts w:hint="eastAsia" w:ascii="宋体" w:hAnsi="宋体" w:eastAsia="宋体" w:cs="宋体"/>
                <w:snapToGrid w:val="0"/>
                <w:color w:val="auto"/>
                <w:kern w:val="0"/>
                <w:sz w:val="21"/>
                <w:szCs w:val="21"/>
                <w:highlight w:val="none"/>
              </w:rPr>
              <w:t>投标人同类项目业绩情况</w:t>
            </w:r>
          </w:p>
        </w:tc>
        <w:tc>
          <w:tcPr>
            <w:tcW w:w="40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overflowPunct/>
              <w:topLinePunct w:val="0"/>
              <w:autoSpaceDE/>
              <w:autoSpaceDN/>
              <w:bidi w:val="0"/>
              <w:spacing w:line="240" w:lineRule="auto"/>
              <w:jc w:val="center"/>
              <w:rPr>
                <w:rFonts w:hint="default" w:ascii="宋体" w:hAnsi="宋体" w:eastAsia="宋体" w:cs="宋体"/>
                <w:color w:val="auto"/>
                <w:szCs w:val="21"/>
                <w:lang w:val="en-US" w:eastAsia="zh-CN"/>
              </w:rPr>
            </w:pPr>
            <w:r>
              <w:rPr>
                <w:rFonts w:hint="eastAsia" w:ascii="宋体" w:hAnsi="宋体" w:cs="宋体"/>
                <w:color w:val="auto"/>
                <w:sz w:val="21"/>
                <w:szCs w:val="21"/>
                <w:highlight w:val="none"/>
                <w:lang w:val="en-US" w:eastAsia="zh-CN"/>
              </w:rPr>
              <w:t>15</w:t>
            </w:r>
          </w:p>
        </w:tc>
        <w:tc>
          <w:tcPr>
            <w:tcW w:w="320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val="0"/>
              <w:overflowPunct/>
              <w:topLinePunct w:val="0"/>
              <w:autoSpaceDE/>
              <w:autoSpaceDN/>
              <w:bidi w:val="0"/>
              <w:spacing w:line="240" w:lineRule="auto"/>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（一）评分内容：</w:t>
            </w:r>
          </w:p>
          <w:p>
            <w:pPr>
              <w:wordWrap w:val="0"/>
              <w:rPr>
                <w:rFonts w:hint="eastAsia" w:ascii="宋体" w:hAnsi="宋体" w:cs="宋体"/>
                <w:color w:val="auto"/>
              </w:rPr>
            </w:pPr>
            <w:r>
              <w:rPr>
                <w:rFonts w:hint="eastAsia" w:ascii="宋体" w:hAnsi="宋体" w:eastAsia="宋体" w:cs="宋体"/>
                <w:color w:val="auto"/>
                <w:sz w:val="21"/>
                <w:szCs w:val="21"/>
                <w:highlight w:val="none"/>
              </w:rPr>
              <w:t>考察投标人</w:t>
            </w:r>
            <w:r>
              <w:rPr>
                <w:rFonts w:hint="eastAsia" w:ascii="宋体" w:hAnsi="宋体" w:eastAsia="宋体" w:cs="宋体"/>
                <w:color w:val="auto"/>
                <w:sz w:val="21"/>
                <w:szCs w:val="21"/>
                <w:highlight w:val="none"/>
                <w:lang w:val="en-US" w:eastAsia="zh-CN"/>
              </w:rPr>
              <w:t>自</w:t>
            </w: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年1月1日至本项目</w:t>
            </w:r>
            <w:r>
              <w:rPr>
                <w:rFonts w:hint="eastAsia" w:ascii="宋体" w:hAnsi="宋体" w:cs="宋体"/>
                <w:color w:val="auto"/>
                <w:sz w:val="21"/>
                <w:szCs w:val="21"/>
                <w:highlight w:val="none"/>
                <w:lang w:val="en-US" w:eastAsia="zh-CN"/>
              </w:rPr>
              <w:t>开标</w:t>
            </w:r>
            <w:r>
              <w:rPr>
                <w:rFonts w:hint="eastAsia" w:ascii="宋体" w:hAnsi="宋体" w:eastAsia="宋体" w:cs="宋体"/>
                <w:color w:val="auto"/>
                <w:sz w:val="21"/>
                <w:szCs w:val="21"/>
                <w:highlight w:val="none"/>
              </w:rPr>
              <w:t>之日</w:t>
            </w:r>
            <w:r>
              <w:rPr>
                <w:rFonts w:hint="eastAsia" w:ascii="宋体" w:hAnsi="宋体" w:eastAsia="宋体" w:cs="宋体"/>
                <w:color w:val="auto"/>
                <w:sz w:val="21"/>
                <w:szCs w:val="21"/>
                <w:highlight w:val="none"/>
                <w:lang w:eastAsia="zh-CN"/>
              </w:rPr>
              <w:t>，具备政府部门委托的住房保障政策及法规研究的项目</w:t>
            </w:r>
            <w:r>
              <w:rPr>
                <w:rFonts w:hint="eastAsia" w:ascii="宋体" w:hAnsi="宋体" w:eastAsia="宋体" w:cs="宋体"/>
                <w:color w:val="auto"/>
                <w:sz w:val="21"/>
                <w:szCs w:val="21"/>
                <w:highlight w:val="none"/>
              </w:rPr>
              <w:t>（以合同签订时间为准）</w:t>
            </w:r>
            <w:r>
              <w:rPr>
                <w:rFonts w:hint="eastAsia" w:ascii="宋体" w:hAnsi="宋体" w:eastAsia="宋体" w:cs="宋体"/>
                <w:color w:val="auto"/>
                <w:sz w:val="21"/>
                <w:szCs w:val="21"/>
                <w:highlight w:val="none"/>
                <w:lang w:eastAsia="zh-CN"/>
              </w:rPr>
              <w:t>，每提供一个项目业绩合同的，得</w:t>
            </w:r>
            <w:r>
              <w:rPr>
                <w:rFonts w:hint="eastAsia" w:ascii="宋体" w:hAnsi="宋体" w:eastAsia="宋体" w:cs="宋体"/>
                <w:color w:val="auto"/>
                <w:sz w:val="21"/>
                <w:szCs w:val="21"/>
                <w:highlight w:val="none"/>
                <w:lang w:val="en-US" w:eastAsia="zh-CN"/>
              </w:rPr>
              <w:t>20分，以此类推，最高得100分。</w:t>
            </w:r>
          </w:p>
          <w:p>
            <w:pPr>
              <w:keepNext w:val="0"/>
              <w:keepLines w:val="0"/>
              <w:pageBreakBefore w:val="0"/>
              <w:kinsoku/>
              <w:wordWrap w:val="0"/>
              <w:overflowPunct/>
              <w:topLinePunct w:val="0"/>
              <w:autoSpaceDE/>
              <w:autoSpaceDN/>
              <w:bidi w:val="0"/>
              <w:spacing w:line="240" w:lineRule="auto"/>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（二）评分依据：</w:t>
            </w:r>
          </w:p>
          <w:p>
            <w:pPr>
              <w:keepNext w:val="0"/>
              <w:keepLines w:val="0"/>
              <w:pageBreakBefore w:val="0"/>
              <w:kinsoku/>
              <w:overflowPunct/>
              <w:topLinePunct w:val="0"/>
              <w:autoSpaceDE/>
              <w:autoSpaceDN/>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1.要求提供合同关键信息作为得分依据。</w:t>
            </w:r>
          </w:p>
          <w:p>
            <w:pPr>
              <w:keepNext w:val="0"/>
              <w:keepLines w:val="0"/>
              <w:pageBreakBefore w:val="0"/>
              <w:kinsoku/>
              <w:overflowPunct/>
              <w:topLinePunct w:val="0"/>
              <w:autoSpaceDE/>
              <w:autoSpaceDN/>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2.通过合同关键信息无法判断是否得分的，还须同时提供能证明得分</w:t>
            </w:r>
            <w:r>
              <w:rPr>
                <w:rFonts w:hint="eastAsia" w:ascii="宋体" w:hAnsi="宋体" w:cs="宋体"/>
                <w:color w:val="auto"/>
                <w:sz w:val="21"/>
                <w:szCs w:val="21"/>
                <w:highlight w:val="none"/>
                <w:lang w:eastAsia="zh-CN"/>
              </w:rPr>
              <w:t>的其他</w:t>
            </w:r>
            <w:r>
              <w:rPr>
                <w:rFonts w:hint="eastAsia" w:ascii="宋体" w:hAnsi="宋体" w:eastAsia="宋体" w:cs="宋体"/>
                <w:color w:val="auto"/>
                <w:sz w:val="21"/>
                <w:szCs w:val="21"/>
                <w:highlight w:val="none"/>
              </w:rPr>
              <w:t>证明资料，如项目报告或合同采购方出具的证明文件等。</w:t>
            </w:r>
          </w:p>
          <w:p>
            <w:pPr>
              <w:keepNext w:val="0"/>
              <w:keepLines w:val="0"/>
              <w:pageBreakBefore w:val="0"/>
              <w:kinsoku/>
              <w:overflowPunct/>
              <w:topLinePunct w:val="0"/>
              <w:autoSpaceDE/>
              <w:autoSpaceDN/>
              <w:bidi w:val="0"/>
              <w:spacing w:line="240" w:lineRule="auto"/>
              <w:rPr>
                <w:rFonts w:ascii="宋体" w:hAnsi="宋体" w:cs="宋体"/>
                <w:color w:val="auto"/>
                <w:szCs w:val="21"/>
                <w:highlight w:val="yellow"/>
              </w:rPr>
            </w:pPr>
            <w:r>
              <w:rPr>
                <w:rFonts w:hint="eastAsia" w:ascii="宋体" w:hAnsi="宋体" w:eastAsia="宋体" w:cs="宋体"/>
                <w:color w:val="auto"/>
                <w:sz w:val="21"/>
                <w:szCs w:val="21"/>
                <w:highlight w:val="none"/>
              </w:rPr>
              <w:t>3.以上资料均要求提供扫描件，原件备查。评分中出现无证明资料或专家无法凭所提供资料判断是否得分的情况，一律作不得分处理。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b/>
                <w:bCs/>
                <w:color w:val="0000FF"/>
                <w:szCs w:val="21"/>
              </w:rPr>
            </w:pPr>
          </w:p>
        </w:tc>
        <w:tc>
          <w:tcPr>
            <w:tcW w:w="255"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spacing w:line="360" w:lineRule="auto"/>
              <w:jc w:val="center"/>
              <w:textAlignment w:val="top"/>
              <w:rPr>
                <w:rFonts w:hint="eastAsia" w:ascii="宋体" w:hAnsi="宋体" w:eastAsia="宋体" w:cs="宋体"/>
                <w:szCs w:val="21"/>
                <w:lang w:eastAsia="zh-CN"/>
              </w:rPr>
            </w:pPr>
            <w:r>
              <w:rPr>
                <w:rFonts w:hint="eastAsia" w:ascii="宋体" w:hAnsi="宋体" w:cs="宋体"/>
                <w:kern w:val="0"/>
                <w:szCs w:val="21"/>
                <w:lang w:val="en-US" w:eastAsia="zh-CN"/>
              </w:rPr>
              <w:t>2</w:t>
            </w:r>
          </w:p>
        </w:tc>
        <w:tc>
          <w:tcPr>
            <w:tcW w:w="86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overflowPunct/>
              <w:topLinePunct w:val="0"/>
              <w:autoSpaceDE/>
              <w:autoSpaceDN/>
              <w:bidi w:val="0"/>
              <w:snapToGrid w:val="0"/>
              <w:spacing w:line="240" w:lineRule="auto"/>
              <w:jc w:val="center"/>
              <w:rPr>
                <w:rFonts w:ascii="宋体" w:hAnsi="宋体" w:cs="宋体"/>
                <w:szCs w:val="21"/>
              </w:rPr>
            </w:pPr>
            <w:r>
              <w:rPr>
                <w:rFonts w:hint="eastAsia" w:ascii="宋体" w:hAnsi="宋体" w:eastAsia="宋体" w:cs="宋体"/>
                <w:snapToGrid w:val="0"/>
                <w:kern w:val="0"/>
                <w:sz w:val="21"/>
                <w:szCs w:val="21"/>
                <w:highlight w:val="none"/>
              </w:rPr>
              <w:t>拟安排的项目负责人情况（仅限一人）</w:t>
            </w:r>
          </w:p>
        </w:tc>
        <w:tc>
          <w:tcPr>
            <w:tcW w:w="40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overflowPunct/>
              <w:topLinePunct w:val="0"/>
              <w:autoSpaceDE/>
              <w:autoSpaceDN/>
              <w:bidi w:val="0"/>
              <w:adjustRightInd w:val="0"/>
              <w:snapToGrid w:val="0"/>
              <w:spacing w:line="240" w:lineRule="auto"/>
              <w:jc w:val="center"/>
              <w:rPr>
                <w:rFonts w:hint="default" w:ascii="宋体" w:hAnsi="宋体" w:eastAsia="宋体" w:cs="宋体"/>
                <w:szCs w:val="21"/>
                <w:lang w:val="en-US" w:eastAsia="zh-CN"/>
              </w:rPr>
            </w:pPr>
            <w:r>
              <w:rPr>
                <w:rFonts w:hint="eastAsia" w:ascii="宋体" w:hAnsi="宋体" w:cs="宋体"/>
                <w:snapToGrid w:val="0"/>
                <w:kern w:val="0"/>
                <w:sz w:val="21"/>
                <w:szCs w:val="21"/>
                <w:highlight w:val="none"/>
                <w:lang w:val="en-US" w:eastAsia="zh-CN"/>
              </w:rPr>
              <w:t>12</w:t>
            </w:r>
          </w:p>
        </w:tc>
        <w:tc>
          <w:tcPr>
            <w:tcW w:w="320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overflowPunct/>
              <w:topLinePunct w:val="0"/>
              <w:autoSpaceDE/>
              <w:autoSpaceDN/>
              <w:bidi w:val="0"/>
              <w:snapToGrid w:val="0"/>
              <w:spacing w:line="240" w:lineRule="auto"/>
              <w:rPr>
                <w:rFonts w:hint="eastAsia" w:ascii="宋体" w:hAnsi="宋体" w:eastAsia="宋体" w:cs="宋体"/>
                <w:b/>
                <w:bCs/>
                <w:snapToGrid w:val="0"/>
                <w:kern w:val="0"/>
                <w:sz w:val="21"/>
                <w:szCs w:val="21"/>
                <w:highlight w:val="none"/>
              </w:rPr>
            </w:pPr>
            <w:r>
              <w:rPr>
                <w:rFonts w:hint="eastAsia" w:ascii="宋体" w:hAnsi="宋体" w:eastAsia="宋体" w:cs="宋体"/>
                <w:b/>
                <w:bCs/>
                <w:snapToGrid w:val="0"/>
                <w:kern w:val="0"/>
                <w:sz w:val="21"/>
                <w:szCs w:val="21"/>
                <w:highlight w:val="none"/>
              </w:rPr>
              <w:t>（一）评分内容：</w:t>
            </w:r>
          </w:p>
          <w:p>
            <w:pPr>
              <w:keepNext w:val="0"/>
              <w:keepLines w:val="0"/>
              <w:pageBreakBefore w:val="0"/>
              <w:kinsoku/>
              <w:overflowPunct/>
              <w:topLinePunct w:val="0"/>
              <w:autoSpaceDE/>
              <w:autoSpaceDN/>
              <w:bidi w:val="0"/>
              <w:snapToGrid w:val="0"/>
              <w:spacing w:line="240" w:lineRule="auto"/>
              <w:rPr>
                <w:rFonts w:hint="eastAsia" w:ascii="宋体" w:hAnsi="宋体" w:eastAsia="宋体" w:cs="宋体"/>
                <w:snapToGrid w:val="0"/>
                <w:kern w:val="0"/>
                <w:sz w:val="21"/>
                <w:szCs w:val="21"/>
                <w:highlight w:val="none"/>
                <w:lang w:val="en-US" w:eastAsia="zh-CN"/>
              </w:rPr>
            </w:pPr>
            <w:r>
              <w:rPr>
                <w:rFonts w:hint="eastAsia" w:ascii="宋体" w:hAnsi="宋体" w:cs="宋体"/>
                <w:snapToGrid w:val="0"/>
                <w:kern w:val="0"/>
                <w:sz w:val="21"/>
                <w:szCs w:val="21"/>
                <w:highlight w:val="none"/>
                <w:lang w:val="en-US" w:eastAsia="zh-CN"/>
              </w:rPr>
              <w:t>1.</w:t>
            </w:r>
            <w:r>
              <w:rPr>
                <w:rFonts w:hint="eastAsia" w:ascii="宋体" w:hAnsi="宋体" w:eastAsia="宋体" w:cs="宋体"/>
                <w:snapToGrid w:val="0"/>
                <w:kern w:val="0"/>
                <w:sz w:val="21"/>
                <w:szCs w:val="21"/>
                <w:highlight w:val="none"/>
                <w:lang w:val="en-US" w:eastAsia="zh-CN"/>
              </w:rPr>
              <w:t>项目负责人取得博士学位及以上的得 20 分</w:t>
            </w:r>
            <w:r>
              <w:rPr>
                <w:rFonts w:hint="eastAsia" w:ascii="宋体" w:hAnsi="宋体" w:cs="宋体"/>
                <w:snapToGrid w:val="0"/>
                <w:kern w:val="0"/>
                <w:sz w:val="21"/>
                <w:szCs w:val="21"/>
                <w:highlight w:val="none"/>
                <w:lang w:val="en-US" w:eastAsia="zh-CN"/>
              </w:rPr>
              <w:t>，</w:t>
            </w:r>
            <w:r>
              <w:rPr>
                <w:rFonts w:hint="eastAsia" w:ascii="宋体" w:hAnsi="宋体" w:eastAsia="宋体" w:cs="宋体"/>
                <w:snapToGrid w:val="0"/>
                <w:kern w:val="0"/>
                <w:sz w:val="21"/>
                <w:szCs w:val="21"/>
                <w:highlight w:val="none"/>
                <w:lang w:val="en-US" w:eastAsia="zh-CN"/>
              </w:rPr>
              <w:t>取得硕士学位的得10 分，其他不得分</w:t>
            </w:r>
            <w:r>
              <w:rPr>
                <w:rFonts w:hint="eastAsia" w:ascii="宋体" w:hAnsi="宋体" w:cs="宋体"/>
                <w:snapToGrid w:val="0"/>
                <w:kern w:val="0"/>
                <w:sz w:val="21"/>
                <w:szCs w:val="21"/>
                <w:highlight w:val="none"/>
                <w:lang w:val="en-US" w:eastAsia="zh-CN"/>
              </w:rPr>
              <w:t>；</w:t>
            </w:r>
          </w:p>
          <w:p>
            <w:pPr>
              <w:keepNext w:val="0"/>
              <w:keepLines w:val="0"/>
              <w:pageBreakBefore w:val="0"/>
              <w:kinsoku/>
              <w:overflowPunct/>
              <w:topLinePunct w:val="0"/>
              <w:autoSpaceDE/>
              <w:autoSpaceDN/>
              <w:bidi w:val="0"/>
              <w:snapToGrid w:val="0"/>
              <w:spacing w:line="240" w:lineRule="auto"/>
              <w:rPr>
                <w:rFonts w:hint="eastAsia" w:ascii="宋体" w:hAnsi="宋体" w:eastAsia="宋体" w:cs="宋体"/>
                <w:snapToGrid w:val="0"/>
                <w:kern w:val="0"/>
                <w:sz w:val="21"/>
                <w:szCs w:val="21"/>
                <w:highlight w:val="none"/>
                <w:lang w:val="en-US" w:eastAsia="zh-CN"/>
              </w:rPr>
            </w:pPr>
            <w:r>
              <w:rPr>
                <w:rFonts w:hint="eastAsia" w:ascii="宋体" w:hAnsi="宋体" w:cs="宋体"/>
                <w:snapToGrid w:val="0"/>
                <w:kern w:val="0"/>
                <w:sz w:val="21"/>
                <w:szCs w:val="21"/>
                <w:highlight w:val="none"/>
                <w:lang w:val="en-US" w:eastAsia="zh-CN"/>
              </w:rPr>
              <w:t>2.</w:t>
            </w:r>
            <w:r>
              <w:rPr>
                <w:rFonts w:hint="eastAsia" w:ascii="宋体" w:hAnsi="宋体" w:eastAsia="宋体" w:cs="宋体"/>
                <w:snapToGrid w:val="0"/>
                <w:kern w:val="0"/>
                <w:sz w:val="21"/>
                <w:szCs w:val="21"/>
                <w:highlight w:val="none"/>
                <w:lang w:val="en-US" w:eastAsia="zh-CN"/>
              </w:rPr>
              <w:t>项目负责人具备中级职称及以上的得 10分</w:t>
            </w:r>
            <w:r>
              <w:rPr>
                <w:rFonts w:hint="eastAsia" w:ascii="宋体" w:hAnsi="宋体" w:cs="宋体"/>
                <w:snapToGrid w:val="0"/>
                <w:kern w:val="0"/>
                <w:sz w:val="21"/>
                <w:szCs w:val="21"/>
                <w:highlight w:val="none"/>
                <w:lang w:val="en-US" w:eastAsia="zh-CN"/>
              </w:rPr>
              <w:t>，</w:t>
            </w:r>
            <w:r>
              <w:rPr>
                <w:rFonts w:hint="eastAsia" w:ascii="宋体" w:hAnsi="宋体" w:eastAsia="宋体" w:cs="宋体"/>
                <w:snapToGrid w:val="0"/>
                <w:kern w:val="0"/>
                <w:sz w:val="21"/>
                <w:szCs w:val="21"/>
                <w:highlight w:val="none"/>
                <w:lang w:val="en-US" w:eastAsia="zh-CN"/>
              </w:rPr>
              <w:t>其他不得分</w:t>
            </w:r>
            <w:r>
              <w:rPr>
                <w:rFonts w:hint="eastAsia" w:ascii="宋体" w:hAnsi="宋体" w:cs="宋体"/>
                <w:snapToGrid w:val="0"/>
                <w:kern w:val="0"/>
                <w:sz w:val="21"/>
                <w:szCs w:val="21"/>
                <w:highlight w:val="none"/>
                <w:lang w:val="en-US" w:eastAsia="zh-CN"/>
              </w:rPr>
              <w:t>；</w:t>
            </w:r>
          </w:p>
          <w:p>
            <w:pPr>
              <w:keepNext w:val="0"/>
              <w:keepLines w:val="0"/>
              <w:pageBreakBefore w:val="0"/>
              <w:kinsoku/>
              <w:overflowPunct/>
              <w:topLinePunct w:val="0"/>
              <w:autoSpaceDE/>
              <w:autoSpaceDN/>
              <w:bidi w:val="0"/>
              <w:snapToGrid w:val="0"/>
              <w:spacing w:line="240" w:lineRule="auto"/>
              <w:rPr>
                <w:rFonts w:hint="eastAsia" w:ascii="宋体" w:hAnsi="宋体" w:eastAsia="宋体" w:cs="宋体"/>
                <w:snapToGrid w:val="0"/>
                <w:kern w:val="0"/>
                <w:sz w:val="21"/>
                <w:szCs w:val="21"/>
                <w:highlight w:val="none"/>
                <w:lang w:val="en-US" w:eastAsia="zh-CN"/>
              </w:rPr>
            </w:pPr>
            <w:r>
              <w:rPr>
                <w:rFonts w:hint="eastAsia" w:ascii="宋体" w:hAnsi="宋体" w:cs="宋体"/>
                <w:snapToGrid w:val="0"/>
                <w:kern w:val="0"/>
                <w:sz w:val="21"/>
                <w:szCs w:val="21"/>
                <w:highlight w:val="none"/>
                <w:lang w:val="en-US" w:eastAsia="zh-CN"/>
              </w:rPr>
              <w:t>3.</w:t>
            </w:r>
            <w:r>
              <w:rPr>
                <w:rFonts w:hint="eastAsia" w:ascii="宋体" w:hAnsi="宋体" w:eastAsia="宋体" w:cs="宋体"/>
                <w:snapToGrid w:val="0"/>
                <w:kern w:val="0"/>
                <w:sz w:val="21"/>
                <w:szCs w:val="21"/>
                <w:highlight w:val="none"/>
                <w:lang w:val="en-US" w:eastAsia="zh-CN"/>
              </w:rPr>
              <w:t>2020年 1 月 1 日至本项目</w:t>
            </w:r>
            <w:r>
              <w:rPr>
                <w:rFonts w:hint="eastAsia" w:ascii="宋体" w:hAnsi="宋体" w:cs="宋体"/>
                <w:snapToGrid w:val="0"/>
                <w:kern w:val="0"/>
                <w:sz w:val="21"/>
                <w:szCs w:val="21"/>
                <w:highlight w:val="none"/>
                <w:lang w:eastAsia="zh-CN"/>
              </w:rPr>
              <w:t>开标</w:t>
            </w:r>
            <w:r>
              <w:rPr>
                <w:rFonts w:hint="eastAsia" w:ascii="宋体" w:hAnsi="宋体" w:eastAsia="宋体" w:cs="宋体"/>
                <w:snapToGrid w:val="0"/>
                <w:kern w:val="0"/>
                <w:sz w:val="21"/>
                <w:szCs w:val="21"/>
                <w:highlight w:val="none"/>
                <w:lang w:eastAsia="zh-CN"/>
              </w:rPr>
              <w:t>之日</w:t>
            </w:r>
            <w:r>
              <w:rPr>
                <w:rFonts w:hint="eastAsia" w:ascii="宋体" w:hAnsi="宋体" w:cs="宋体"/>
                <w:snapToGrid w:val="0"/>
                <w:kern w:val="0"/>
                <w:sz w:val="21"/>
                <w:szCs w:val="21"/>
                <w:highlight w:val="none"/>
                <w:lang w:eastAsia="zh-CN"/>
              </w:rPr>
              <w:t>，</w:t>
            </w:r>
            <w:r>
              <w:rPr>
                <w:rFonts w:hint="eastAsia" w:ascii="宋体" w:hAnsi="宋体" w:eastAsia="宋体" w:cs="宋体"/>
                <w:snapToGrid w:val="0"/>
                <w:kern w:val="0"/>
                <w:sz w:val="21"/>
                <w:szCs w:val="21"/>
                <w:highlight w:val="none"/>
                <w:lang w:val="en-US" w:eastAsia="zh-CN"/>
              </w:rPr>
              <w:t>项目负责人参与 10 个</w:t>
            </w:r>
            <w:r>
              <w:rPr>
                <w:rFonts w:hint="eastAsia" w:ascii="宋体" w:hAnsi="宋体" w:cs="宋体"/>
                <w:snapToGrid w:val="0"/>
                <w:kern w:val="0"/>
                <w:sz w:val="21"/>
                <w:szCs w:val="21"/>
                <w:highlight w:val="none"/>
                <w:lang w:val="en-US" w:eastAsia="zh-CN"/>
              </w:rPr>
              <w:t>（</w:t>
            </w:r>
            <w:r>
              <w:rPr>
                <w:rFonts w:hint="eastAsia" w:ascii="宋体" w:hAnsi="宋体" w:eastAsia="宋体" w:cs="宋体"/>
                <w:snapToGrid w:val="0"/>
                <w:kern w:val="0"/>
                <w:sz w:val="21"/>
                <w:szCs w:val="21"/>
                <w:highlight w:val="none"/>
                <w:lang w:val="en-US" w:eastAsia="zh-CN"/>
              </w:rPr>
              <w:t>或以上</w:t>
            </w:r>
            <w:r>
              <w:rPr>
                <w:rFonts w:hint="eastAsia" w:ascii="宋体" w:hAnsi="宋体" w:cs="宋体"/>
                <w:snapToGrid w:val="0"/>
                <w:kern w:val="0"/>
                <w:sz w:val="21"/>
                <w:szCs w:val="21"/>
                <w:highlight w:val="none"/>
                <w:lang w:val="en-US" w:eastAsia="zh-CN"/>
              </w:rPr>
              <w:t>）</w:t>
            </w:r>
            <w:r>
              <w:rPr>
                <w:rFonts w:hint="eastAsia" w:ascii="宋体" w:hAnsi="宋体" w:eastAsia="宋体" w:cs="宋体"/>
                <w:snapToGrid w:val="0"/>
                <w:kern w:val="0"/>
                <w:sz w:val="21"/>
                <w:szCs w:val="21"/>
                <w:highlight w:val="none"/>
                <w:lang w:val="en-US" w:eastAsia="zh-CN"/>
              </w:rPr>
              <w:t>政府部门委托的住房保障政策及法规研究类项目的</w:t>
            </w:r>
            <w:r>
              <w:rPr>
                <w:rFonts w:hint="eastAsia" w:ascii="宋体" w:hAnsi="宋体" w:eastAsia="宋体" w:cs="宋体"/>
                <w:snapToGrid w:val="0"/>
                <w:kern w:val="0"/>
                <w:sz w:val="21"/>
                <w:szCs w:val="21"/>
                <w:highlight w:val="none"/>
              </w:rPr>
              <w:t>（以合同签订时间为准）</w:t>
            </w:r>
            <w:r>
              <w:rPr>
                <w:rFonts w:hint="eastAsia" w:ascii="宋体" w:hAnsi="宋体" w:cs="宋体"/>
                <w:snapToGrid w:val="0"/>
                <w:kern w:val="0"/>
                <w:sz w:val="21"/>
                <w:szCs w:val="21"/>
                <w:highlight w:val="none"/>
                <w:lang w:eastAsia="zh-CN"/>
              </w:rPr>
              <w:t>，</w:t>
            </w:r>
            <w:r>
              <w:rPr>
                <w:rFonts w:hint="eastAsia" w:ascii="宋体" w:hAnsi="宋体" w:eastAsia="宋体" w:cs="宋体"/>
                <w:snapToGrid w:val="0"/>
                <w:kern w:val="0"/>
                <w:sz w:val="21"/>
                <w:szCs w:val="21"/>
                <w:highlight w:val="none"/>
                <w:lang w:val="en-US" w:eastAsia="zh-CN"/>
              </w:rPr>
              <w:t>得 70 分</w:t>
            </w:r>
            <w:r>
              <w:rPr>
                <w:rFonts w:hint="eastAsia" w:ascii="宋体" w:hAnsi="宋体" w:cs="宋体"/>
                <w:snapToGrid w:val="0"/>
                <w:kern w:val="0"/>
                <w:sz w:val="21"/>
                <w:szCs w:val="21"/>
                <w:highlight w:val="none"/>
                <w:lang w:val="en-US" w:eastAsia="zh-CN"/>
              </w:rPr>
              <w:t>；</w:t>
            </w:r>
            <w:r>
              <w:rPr>
                <w:rFonts w:hint="eastAsia" w:ascii="宋体" w:hAnsi="宋体" w:eastAsia="宋体" w:cs="宋体"/>
                <w:snapToGrid w:val="0"/>
                <w:kern w:val="0"/>
                <w:sz w:val="21"/>
                <w:szCs w:val="21"/>
                <w:highlight w:val="none"/>
                <w:lang w:val="en-US" w:eastAsia="zh-CN"/>
              </w:rPr>
              <w:t>项目负责人参与住房保障政策及法规研究类项目</w:t>
            </w:r>
            <w:r>
              <w:rPr>
                <w:rFonts w:hint="eastAsia" w:ascii="宋体" w:hAnsi="宋体" w:eastAsia="宋体" w:cs="宋体"/>
                <w:snapToGrid w:val="0"/>
                <w:kern w:val="0"/>
                <w:sz w:val="21"/>
                <w:szCs w:val="21"/>
                <w:highlight w:val="none"/>
              </w:rPr>
              <w:t>（以合同签订时间为准）</w:t>
            </w:r>
            <w:r>
              <w:rPr>
                <w:rFonts w:hint="eastAsia" w:ascii="宋体" w:hAnsi="宋体" w:cs="宋体"/>
                <w:snapToGrid w:val="0"/>
                <w:kern w:val="0"/>
                <w:sz w:val="21"/>
                <w:szCs w:val="21"/>
                <w:highlight w:val="none"/>
                <w:lang w:eastAsia="zh-CN"/>
              </w:rPr>
              <w:t>，</w:t>
            </w:r>
            <w:r>
              <w:rPr>
                <w:rFonts w:hint="eastAsia" w:ascii="宋体" w:hAnsi="宋体" w:eastAsia="宋体" w:cs="宋体"/>
                <w:snapToGrid w:val="0"/>
                <w:kern w:val="0"/>
                <w:sz w:val="21"/>
                <w:szCs w:val="21"/>
                <w:highlight w:val="none"/>
                <w:lang w:val="en-US" w:eastAsia="zh-CN"/>
              </w:rPr>
              <w:t xml:space="preserve">但次数不足 10 次的，得 </w:t>
            </w:r>
            <w:r>
              <w:rPr>
                <w:rFonts w:hint="eastAsia" w:ascii="宋体" w:hAnsi="宋体" w:cs="宋体"/>
                <w:snapToGrid w:val="0"/>
                <w:kern w:val="0"/>
                <w:sz w:val="21"/>
                <w:szCs w:val="21"/>
                <w:highlight w:val="none"/>
                <w:lang w:val="en-US" w:eastAsia="zh-CN"/>
              </w:rPr>
              <w:t>50</w:t>
            </w:r>
            <w:r>
              <w:rPr>
                <w:rFonts w:hint="eastAsia" w:ascii="宋体" w:hAnsi="宋体" w:eastAsia="宋体" w:cs="宋体"/>
                <w:snapToGrid w:val="0"/>
                <w:kern w:val="0"/>
                <w:sz w:val="21"/>
                <w:szCs w:val="21"/>
                <w:highlight w:val="none"/>
                <w:lang w:val="en-US" w:eastAsia="zh-CN"/>
              </w:rPr>
              <w:t xml:space="preserve"> 分；项目负责人未参与住房保障政策及法规研究类项目的，不得分。</w:t>
            </w:r>
          </w:p>
          <w:p>
            <w:pPr>
              <w:keepNext w:val="0"/>
              <w:keepLines w:val="0"/>
              <w:pageBreakBefore w:val="0"/>
              <w:kinsoku/>
              <w:overflowPunct/>
              <w:topLinePunct w:val="0"/>
              <w:autoSpaceDE/>
              <w:autoSpaceDN/>
              <w:bidi w:val="0"/>
              <w:snapToGrid w:val="0"/>
              <w:spacing w:line="240" w:lineRule="auto"/>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lang w:val="en-US" w:eastAsia="zh-CN"/>
              </w:rPr>
              <w:t>注：以上三项累加计分，最高得100分。</w:t>
            </w:r>
          </w:p>
          <w:p>
            <w:pPr>
              <w:keepNext w:val="0"/>
              <w:keepLines w:val="0"/>
              <w:pageBreakBefore w:val="0"/>
              <w:kinsoku/>
              <w:overflowPunct/>
              <w:topLinePunct w:val="0"/>
              <w:autoSpaceDE/>
              <w:autoSpaceDN/>
              <w:bidi w:val="0"/>
              <w:snapToGrid w:val="0"/>
              <w:spacing w:line="240" w:lineRule="auto"/>
              <w:rPr>
                <w:rFonts w:hint="eastAsia" w:ascii="宋体" w:hAnsi="宋体" w:eastAsia="宋体" w:cs="宋体"/>
                <w:b/>
                <w:bCs/>
                <w:snapToGrid w:val="0"/>
                <w:kern w:val="0"/>
                <w:sz w:val="21"/>
                <w:szCs w:val="21"/>
                <w:highlight w:val="none"/>
              </w:rPr>
            </w:pPr>
            <w:r>
              <w:rPr>
                <w:rFonts w:hint="eastAsia" w:ascii="宋体" w:hAnsi="宋体" w:eastAsia="宋体" w:cs="宋体"/>
                <w:b/>
                <w:bCs/>
                <w:snapToGrid w:val="0"/>
                <w:kern w:val="0"/>
                <w:sz w:val="21"/>
                <w:szCs w:val="21"/>
                <w:highlight w:val="none"/>
              </w:rPr>
              <w:t>（二）评分依据：</w:t>
            </w:r>
          </w:p>
          <w:p>
            <w:pPr>
              <w:keepNext w:val="0"/>
              <w:keepLines w:val="0"/>
              <w:pageBreakBefore w:val="0"/>
              <w:kinsoku/>
              <w:overflowPunct/>
              <w:topLinePunct w:val="0"/>
              <w:autoSpaceDE/>
              <w:autoSpaceDN/>
              <w:bidi w:val="0"/>
              <w:snapToGrid w:val="0"/>
              <w:spacing w:line="240" w:lineRule="auto"/>
              <w:rPr>
                <w:rFonts w:hint="eastAsia" w:ascii="宋体" w:hAnsi="宋体" w:eastAsia="宋体" w:cs="宋体"/>
              </w:rPr>
            </w:pPr>
            <w:r>
              <w:rPr>
                <w:rFonts w:hint="eastAsia" w:ascii="宋体" w:hAnsi="宋体" w:cs="宋体"/>
                <w:lang w:val="en-US" w:eastAsia="zh-CN"/>
              </w:rPr>
              <w:t>1.</w:t>
            </w:r>
            <w:r>
              <w:rPr>
                <w:rFonts w:hint="eastAsia" w:ascii="宋体" w:hAnsi="宋体" w:eastAsia="宋体" w:cs="宋体"/>
              </w:rPr>
              <w:t>要求提供劳动合同、职称证书、学位证书、项目合同及其他证明材料作为得分依据。相关业绩证明文件以投标人提供的业绩合同中明确的项目成员信息或项目服务方出具的证明文件为准。</w:t>
            </w:r>
          </w:p>
          <w:p>
            <w:pPr>
              <w:keepNext w:val="0"/>
              <w:keepLines w:val="0"/>
              <w:pageBreakBefore w:val="0"/>
              <w:kinsoku/>
              <w:overflowPunct/>
              <w:topLinePunct w:val="0"/>
              <w:autoSpaceDE/>
              <w:autoSpaceDN/>
              <w:bidi w:val="0"/>
              <w:snapToGrid w:val="0"/>
              <w:spacing w:line="240" w:lineRule="auto"/>
              <w:rPr>
                <w:rFonts w:hint="eastAsia" w:ascii="宋体" w:hAnsi="宋体" w:eastAsia="宋体" w:cs="宋体"/>
              </w:rPr>
            </w:pPr>
            <w:r>
              <w:rPr>
                <w:rFonts w:hint="eastAsia" w:ascii="宋体" w:hAnsi="宋体" w:cs="宋体"/>
                <w:lang w:val="en-US" w:eastAsia="zh-CN"/>
              </w:rPr>
              <w:t>2.</w:t>
            </w:r>
            <w:r>
              <w:rPr>
                <w:rFonts w:hint="eastAsia" w:ascii="宋体" w:hAnsi="宋体" w:eastAsia="宋体" w:cs="宋体"/>
              </w:rPr>
              <w:t>如涉及学历学位证明除了提供证书</w:t>
            </w:r>
            <w:r>
              <w:rPr>
                <w:rFonts w:hint="eastAsia" w:ascii="宋体" w:hAnsi="宋体" w:cs="宋体"/>
                <w:lang w:eastAsia="zh-CN"/>
              </w:rPr>
              <w:t>，</w:t>
            </w:r>
            <w:r>
              <w:rPr>
                <w:rFonts w:hint="eastAsia" w:ascii="宋体" w:hAnsi="宋体" w:eastAsia="宋体" w:cs="宋体"/>
              </w:rPr>
              <w:t>还需提供学信网</w:t>
            </w:r>
            <w:r>
              <w:rPr>
                <w:rFonts w:hint="eastAsia" w:ascii="宋体" w:hAnsi="宋体" w:cs="宋体"/>
                <w:lang w:eastAsia="zh-CN"/>
              </w:rPr>
              <w:t>（</w:t>
            </w:r>
            <w:r>
              <w:rPr>
                <w:rFonts w:hint="eastAsia" w:ascii="宋体" w:hAnsi="宋体" w:eastAsia="宋体" w:cs="宋体"/>
              </w:rPr>
              <w:t>https://www.chsi.com.cn/</w:t>
            </w:r>
            <w:r>
              <w:rPr>
                <w:rFonts w:hint="eastAsia" w:ascii="宋体" w:hAnsi="宋体" w:cs="宋体"/>
                <w:lang w:eastAsia="zh-CN"/>
              </w:rPr>
              <w:t>）</w:t>
            </w:r>
            <w:r>
              <w:rPr>
                <w:rFonts w:hint="eastAsia" w:ascii="宋体" w:hAnsi="宋体" w:eastAsia="宋体" w:cs="宋体"/>
              </w:rPr>
              <w:t>的验证结果网页截图【对于较早颁发的证书</w:t>
            </w:r>
            <w:r>
              <w:rPr>
                <w:rFonts w:hint="eastAsia" w:ascii="宋体" w:hAnsi="宋体" w:cs="宋体"/>
                <w:lang w:eastAsia="zh-CN"/>
              </w:rPr>
              <w:t>，</w:t>
            </w:r>
            <w:r>
              <w:rPr>
                <w:rFonts w:hint="eastAsia" w:ascii="宋体" w:hAnsi="宋体" w:eastAsia="宋体" w:cs="宋体"/>
              </w:rPr>
              <w:t>学信网无法查询的</w:t>
            </w:r>
            <w:r>
              <w:rPr>
                <w:rFonts w:hint="eastAsia" w:ascii="宋体" w:hAnsi="宋体" w:cs="宋体"/>
                <w:lang w:eastAsia="zh-CN"/>
              </w:rPr>
              <w:t>，</w:t>
            </w:r>
            <w:r>
              <w:rPr>
                <w:rFonts w:hint="eastAsia" w:ascii="宋体" w:hAnsi="宋体" w:eastAsia="宋体" w:cs="宋体"/>
              </w:rPr>
              <w:t>可提供其他佐证材料</w:t>
            </w:r>
            <w:r>
              <w:rPr>
                <w:rFonts w:hint="eastAsia" w:ascii="宋体" w:hAnsi="宋体" w:cs="宋体"/>
                <w:lang w:eastAsia="zh-CN"/>
              </w:rPr>
              <w:t>（</w:t>
            </w:r>
            <w:r>
              <w:rPr>
                <w:rFonts w:hint="eastAsia" w:ascii="宋体" w:hAnsi="宋体" w:eastAsia="宋体" w:cs="宋体"/>
              </w:rPr>
              <w:t>如毕业院校、人社部门等颁发机构或监管机构等单位出具的证明</w:t>
            </w:r>
            <w:r>
              <w:rPr>
                <w:rFonts w:hint="eastAsia" w:ascii="宋体" w:hAnsi="宋体" w:cs="宋体"/>
                <w:lang w:eastAsia="zh-CN"/>
              </w:rPr>
              <w:t>）</w:t>
            </w:r>
            <w:r>
              <w:rPr>
                <w:rFonts w:hint="eastAsia" w:ascii="宋体" w:hAnsi="宋体" w:eastAsia="宋体" w:cs="宋体"/>
              </w:rPr>
              <w:t>扫描件</w:t>
            </w:r>
            <w:r>
              <w:rPr>
                <w:rFonts w:hint="eastAsia" w:ascii="宋体" w:hAnsi="宋体" w:eastAsia="宋体" w:cs="宋体"/>
                <w:lang w:eastAsia="zh-CN"/>
              </w:rPr>
              <w:t>；</w:t>
            </w:r>
            <w:r>
              <w:rPr>
                <w:rFonts w:hint="eastAsia" w:ascii="宋体" w:hAnsi="宋体" w:eastAsia="宋体" w:cs="宋体"/>
              </w:rPr>
              <w:t>在海外留学并取得学位的</w:t>
            </w:r>
            <w:r>
              <w:rPr>
                <w:rFonts w:hint="eastAsia" w:ascii="宋体" w:hAnsi="宋体" w:eastAsia="宋体" w:cs="宋体"/>
                <w:lang w:eastAsia="zh-CN"/>
              </w:rPr>
              <w:t>，</w:t>
            </w:r>
            <w:r>
              <w:rPr>
                <w:rFonts w:hint="eastAsia" w:ascii="宋体" w:hAnsi="宋体" w:eastAsia="宋体" w:cs="宋体"/>
              </w:rPr>
              <w:t>学信网无法</w:t>
            </w:r>
          </w:p>
          <w:p>
            <w:pPr>
              <w:keepNext w:val="0"/>
              <w:keepLines w:val="0"/>
              <w:pageBreakBefore w:val="0"/>
              <w:kinsoku/>
              <w:overflowPunct/>
              <w:topLinePunct w:val="0"/>
              <w:autoSpaceDE/>
              <w:autoSpaceDN/>
              <w:bidi w:val="0"/>
              <w:snapToGrid w:val="0"/>
              <w:spacing w:line="240" w:lineRule="auto"/>
              <w:rPr>
                <w:rFonts w:hint="eastAsia" w:ascii="宋体" w:hAnsi="宋体" w:eastAsia="宋体" w:cs="宋体"/>
              </w:rPr>
            </w:pPr>
            <w:r>
              <w:rPr>
                <w:rFonts w:hint="eastAsia" w:ascii="宋体" w:hAnsi="宋体" w:eastAsia="宋体" w:cs="宋体"/>
              </w:rPr>
              <w:t>查询的</w:t>
            </w:r>
            <w:r>
              <w:rPr>
                <w:rFonts w:hint="eastAsia" w:ascii="宋体" w:hAnsi="宋体" w:cs="宋体"/>
                <w:lang w:eastAsia="zh-CN"/>
              </w:rPr>
              <w:t>，</w:t>
            </w:r>
            <w:r>
              <w:rPr>
                <w:rFonts w:hint="eastAsia" w:ascii="宋体" w:hAnsi="宋体" w:eastAsia="宋体" w:cs="宋体"/>
              </w:rPr>
              <w:t>可提供教育部留学服务中心出具的国外学位认证证书以及教育部留学服务中心官网查询截图】</w:t>
            </w:r>
          </w:p>
          <w:p>
            <w:pPr>
              <w:keepNext w:val="0"/>
              <w:keepLines w:val="0"/>
              <w:pageBreakBefore w:val="0"/>
              <w:kinsoku/>
              <w:overflowPunct/>
              <w:topLinePunct w:val="0"/>
              <w:autoSpaceDE/>
              <w:autoSpaceDN/>
              <w:bidi w:val="0"/>
              <w:snapToGrid w:val="0"/>
              <w:spacing w:line="240" w:lineRule="auto"/>
              <w:rPr>
                <w:rFonts w:ascii="宋体" w:hAnsi="宋体" w:cs="宋体"/>
                <w:szCs w:val="21"/>
                <w:highlight w:val="yellow"/>
              </w:rPr>
            </w:pPr>
            <w:r>
              <w:rPr>
                <w:rFonts w:hint="eastAsia" w:ascii="宋体" w:hAnsi="宋体" w:cs="宋体"/>
                <w:lang w:val="en-US" w:eastAsia="zh-CN"/>
              </w:rPr>
              <w:t>3.</w:t>
            </w:r>
            <w:r>
              <w:rPr>
                <w:rFonts w:hint="eastAsia" w:ascii="宋体" w:hAnsi="宋体" w:eastAsia="宋体" w:cs="宋体"/>
              </w:rPr>
              <w:t>评分中出现无证明资料或专家无法凭所提供资料判断是否得分的情况</w:t>
            </w:r>
            <w:r>
              <w:rPr>
                <w:rFonts w:hint="eastAsia" w:ascii="宋体" w:hAnsi="宋体" w:cs="宋体"/>
                <w:lang w:eastAsia="zh-CN"/>
              </w:rPr>
              <w:t>，</w:t>
            </w:r>
            <w:r>
              <w:rPr>
                <w:rFonts w:hint="eastAsia" w:ascii="宋体" w:hAnsi="宋体" w:eastAsia="宋体" w:cs="宋体"/>
              </w:rPr>
              <w:t>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b/>
                <w:bCs/>
                <w:color w:val="0000FF"/>
                <w:szCs w:val="21"/>
              </w:rPr>
            </w:pPr>
          </w:p>
        </w:tc>
        <w:tc>
          <w:tcPr>
            <w:tcW w:w="255"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spacing w:line="360" w:lineRule="auto"/>
              <w:jc w:val="center"/>
              <w:textAlignment w:val="top"/>
              <w:rPr>
                <w:rFonts w:hint="eastAsia" w:ascii="宋体" w:hAnsi="宋体" w:eastAsia="宋体" w:cs="宋体"/>
                <w:szCs w:val="21"/>
                <w:lang w:eastAsia="zh-CN"/>
              </w:rPr>
            </w:pPr>
            <w:r>
              <w:rPr>
                <w:rFonts w:hint="eastAsia" w:ascii="宋体" w:hAnsi="宋体" w:cs="宋体"/>
                <w:kern w:val="0"/>
                <w:szCs w:val="21"/>
                <w:lang w:val="en-US" w:eastAsia="zh-CN"/>
              </w:rPr>
              <w:t>3</w:t>
            </w:r>
          </w:p>
        </w:tc>
        <w:tc>
          <w:tcPr>
            <w:tcW w:w="86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overflowPunct/>
              <w:topLinePunct w:val="0"/>
              <w:autoSpaceDE/>
              <w:autoSpaceDN/>
              <w:bidi w:val="0"/>
              <w:snapToGrid w:val="0"/>
              <w:spacing w:line="240" w:lineRule="auto"/>
              <w:jc w:val="center"/>
              <w:rPr>
                <w:rFonts w:ascii="宋体" w:hAnsi="宋体" w:cs="宋体"/>
                <w:szCs w:val="21"/>
              </w:rPr>
            </w:pPr>
            <w:r>
              <w:rPr>
                <w:rFonts w:hint="eastAsia" w:ascii="宋体" w:hAnsi="宋体" w:eastAsia="宋体" w:cs="宋体"/>
                <w:snapToGrid w:val="0"/>
                <w:kern w:val="0"/>
                <w:sz w:val="21"/>
                <w:szCs w:val="21"/>
                <w:highlight w:val="none"/>
              </w:rPr>
              <w:t>拟安排的项目主要团队成员（主要技术人员）情况（项目负责人除外）</w:t>
            </w:r>
          </w:p>
        </w:tc>
        <w:tc>
          <w:tcPr>
            <w:tcW w:w="40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overflowPunct/>
              <w:topLinePunct w:val="0"/>
              <w:autoSpaceDE/>
              <w:autoSpaceDN/>
              <w:bidi w:val="0"/>
              <w:adjustRightInd w:val="0"/>
              <w:snapToGrid w:val="0"/>
              <w:spacing w:line="240" w:lineRule="auto"/>
              <w:jc w:val="center"/>
              <w:rPr>
                <w:rFonts w:hint="default" w:ascii="宋体" w:hAnsi="宋体" w:eastAsia="宋体" w:cs="宋体"/>
                <w:szCs w:val="21"/>
                <w:lang w:val="en-US" w:eastAsia="zh-CN"/>
              </w:rPr>
            </w:pPr>
            <w:r>
              <w:rPr>
                <w:rFonts w:hint="eastAsia" w:ascii="宋体" w:hAnsi="宋体" w:cs="宋体"/>
                <w:snapToGrid w:val="0"/>
                <w:kern w:val="0"/>
                <w:sz w:val="21"/>
                <w:szCs w:val="21"/>
                <w:highlight w:val="none"/>
                <w:lang w:val="en-US" w:eastAsia="zh-CN"/>
              </w:rPr>
              <w:t>17</w:t>
            </w:r>
          </w:p>
        </w:tc>
        <w:tc>
          <w:tcPr>
            <w:tcW w:w="320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overflowPunct/>
              <w:topLinePunct w:val="0"/>
              <w:autoSpaceDE/>
              <w:autoSpaceDN/>
              <w:bidi w:val="0"/>
              <w:snapToGrid w:val="0"/>
              <w:spacing w:line="240" w:lineRule="auto"/>
              <w:rPr>
                <w:rFonts w:hint="eastAsia" w:ascii="宋体" w:hAnsi="宋体" w:eastAsia="宋体" w:cs="宋体"/>
                <w:b/>
                <w:bCs/>
                <w:snapToGrid w:val="0"/>
                <w:kern w:val="0"/>
                <w:sz w:val="21"/>
                <w:szCs w:val="21"/>
                <w:highlight w:val="none"/>
              </w:rPr>
            </w:pPr>
            <w:r>
              <w:rPr>
                <w:rFonts w:hint="eastAsia" w:ascii="宋体" w:hAnsi="宋体" w:eastAsia="宋体" w:cs="宋体"/>
                <w:b/>
                <w:bCs/>
                <w:snapToGrid w:val="0"/>
                <w:kern w:val="0"/>
                <w:sz w:val="21"/>
                <w:szCs w:val="21"/>
                <w:highlight w:val="none"/>
              </w:rPr>
              <w:t>（一）评分内容：</w:t>
            </w:r>
          </w:p>
          <w:p>
            <w:pPr>
              <w:keepNext w:val="0"/>
              <w:keepLines w:val="0"/>
              <w:pageBreakBefore w:val="0"/>
              <w:kinsoku/>
              <w:overflowPunct/>
              <w:topLinePunct w:val="0"/>
              <w:autoSpaceDE/>
              <w:autoSpaceDN/>
              <w:bidi w:val="0"/>
              <w:snapToGrid w:val="0"/>
              <w:spacing w:line="240" w:lineRule="auto"/>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项目团队成员</w:t>
            </w:r>
            <w:r>
              <w:rPr>
                <w:rFonts w:hint="eastAsia" w:ascii="宋体" w:hAnsi="宋体" w:cs="宋体"/>
                <w:snapToGrid w:val="0"/>
                <w:kern w:val="0"/>
                <w:sz w:val="21"/>
                <w:szCs w:val="21"/>
                <w:highlight w:val="none"/>
                <w:lang w:eastAsia="zh-CN"/>
              </w:rPr>
              <w:t>（</w:t>
            </w:r>
            <w:r>
              <w:rPr>
                <w:rFonts w:hint="eastAsia" w:ascii="宋体" w:hAnsi="宋体" w:eastAsia="宋体" w:cs="宋体"/>
                <w:snapToGrid w:val="0"/>
                <w:kern w:val="0"/>
                <w:sz w:val="21"/>
                <w:szCs w:val="21"/>
                <w:highlight w:val="none"/>
              </w:rPr>
              <w:t>项目负责人除外</w:t>
            </w:r>
            <w:r>
              <w:rPr>
                <w:rFonts w:hint="eastAsia" w:ascii="宋体" w:hAnsi="宋体" w:cs="宋体"/>
                <w:snapToGrid w:val="0"/>
                <w:kern w:val="0"/>
                <w:sz w:val="21"/>
                <w:szCs w:val="21"/>
                <w:highlight w:val="none"/>
                <w:lang w:eastAsia="zh-CN"/>
              </w:rPr>
              <w:t>）</w:t>
            </w:r>
            <w:r>
              <w:rPr>
                <w:rFonts w:hint="eastAsia" w:ascii="宋体" w:hAnsi="宋体" w:eastAsia="宋体" w:cs="宋体"/>
                <w:snapToGrid w:val="0"/>
                <w:kern w:val="0"/>
                <w:sz w:val="21"/>
                <w:szCs w:val="21"/>
                <w:highlight w:val="none"/>
              </w:rPr>
              <w:t>人数不得少于</w:t>
            </w:r>
            <w:r>
              <w:rPr>
                <w:rFonts w:hint="eastAsia" w:ascii="宋体" w:hAnsi="宋体" w:cs="宋体"/>
                <w:snapToGrid w:val="0"/>
                <w:kern w:val="0"/>
                <w:sz w:val="21"/>
                <w:szCs w:val="21"/>
                <w:highlight w:val="none"/>
                <w:lang w:val="en-US" w:eastAsia="zh-CN"/>
              </w:rPr>
              <w:t>6</w:t>
            </w:r>
            <w:r>
              <w:rPr>
                <w:rFonts w:hint="eastAsia" w:ascii="宋体" w:hAnsi="宋体" w:eastAsia="宋体" w:cs="宋体"/>
                <w:snapToGrid w:val="0"/>
                <w:kern w:val="0"/>
                <w:sz w:val="21"/>
                <w:szCs w:val="21"/>
                <w:highlight w:val="none"/>
              </w:rPr>
              <w:t>人</w:t>
            </w:r>
            <w:r>
              <w:rPr>
                <w:rFonts w:hint="eastAsia" w:ascii="宋体" w:hAnsi="宋体" w:cs="宋体"/>
                <w:snapToGrid w:val="0"/>
                <w:kern w:val="0"/>
                <w:sz w:val="21"/>
                <w:szCs w:val="21"/>
                <w:highlight w:val="none"/>
                <w:lang w:eastAsia="zh-CN"/>
              </w:rPr>
              <w:t>，</w:t>
            </w:r>
            <w:r>
              <w:rPr>
                <w:rFonts w:hint="eastAsia" w:ascii="宋体" w:hAnsi="宋体" w:eastAsia="宋体" w:cs="宋体"/>
                <w:snapToGrid w:val="0"/>
                <w:kern w:val="0"/>
                <w:sz w:val="21"/>
                <w:szCs w:val="21"/>
                <w:highlight w:val="none"/>
              </w:rPr>
              <w:t>否则本项不得分。</w:t>
            </w:r>
          </w:p>
          <w:p>
            <w:pPr>
              <w:keepNext w:val="0"/>
              <w:keepLines w:val="0"/>
              <w:pageBreakBefore w:val="0"/>
              <w:kinsoku/>
              <w:overflowPunct/>
              <w:topLinePunct w:val="0"/>
              <w:autoSpaceDE/>
              <w:autoSpaceDN/>
              <w:bidi w:val="0"/>
              <w:snapToGrid w:val="0"/>
              <w:spacing w:line="240" w:lineRule="auto"/>
              <w:rPr>
                <w:rFonts w:hint="eastAsia" w:ascii="宋体" w:hAnsi="宋体" w:eastAsia="宋体" w:cs="宋体"/>
                <w:snapToGrid w:val="0"/>
                <w:kern w:val="0"/>
                <w:sz w:val="21"/>
                <w:szCs w:val="21"/>
                <w:highlight w:val="none"/>
              </w:rPr>
            </w:pPr>
            <w:r>
              <w:rPr>
                <w:rFonts w:hint="eastAsia" w:ascii="宋体" w:hAnsi="宋体" w:cs="宋体"/>
                <w:snapToGrid w:val="0"/>
                <w:kern w:val="0"/>
                <w:sz w:val="21"/>
                <w:szCs w:val="21"/>
                <w:highlight w:val="none"/>
                <w:lang w:val="en-US" w:eastAsia="zh-CN"/>
              </w:rPr>
              <w:t>1.</w:t>
            </w:r>
            <w:r>
              <w:rPr>
                <w:rFonts w:hint="eastAsia" w:ascii="宋体" w:hAnsi="宋体" w:eastAsia="宋体" w:cs="宋体"/>
                <w:snapToGrid w:val="0"/>
                <w:kern w:val="0"/>
                <w:sz w:val="21"/>
                <w:szCs w:val="21"/>
                <w:highlight w:val="none"/>
              </w:rPr>
              <w:t>项目团队成员应具备硕士研究生及以上学历</w:t>
            </w:r>
            <w:r>
              <w:rPr>
                <w:rFonts w:hint="eastAsia" w:ascii="宋体" w:hAnsi="宋体" w:cs="宋体"/>
                <w:snapToGrid w:val="0"/>
                <w:kern w:val="0"/>
                <w:sz w:val="21"/>
                <w:szCs w:val="21"/>
                <w:highlight w:val="none"/>
                <w:lang w:eastAsia="zh-CN"/>
              </w:rPr>
              <w:t>，</w:t>
            </w:r>
            <w:r>
              <w:rPr>
                <w:rFonts w:hint="eastAsia" w:ascii="宋体" w:hAnsi="宋体" w:eastAsia="宋体" w:cs="宋体"/>
                <w:snapToGrid w:val="0"/>
                <w:kern w:val="0"/>
                <w:sz w:val="21"/>
                <w:szCs w:val="21"/>
                <w:highlight w:val="none"/>
              </w:rPr>
              <w:t>每人得</w:t>
            </w:r>
            <w:r>
              <w:rPr>
                <w:rFonts w:hint="eastAsia" w:ascii="宋体" w:hAnsi="宋体" w:cs="宋体"/>
                <w:snapToGrid w:val="0"/>
                <w:kern w:val="0"/>
                <w:sz w:val="21"/>
                <w:szCs w:val="21"/>
                <w:highlight w:val="none"/>
                <w:lang w:val="en-US" w:eastAsia="zh-CN"/>
              </w:rPr>
              <w:t>10</w:t>
            </w:r>
            <w:r>
              <w:rPr>
                <w:rFonts w:hint="eastAsia" w:ascii="宋体" w:hAnsi="宋体" w:eastAsia="宋体" w:cs="宋体"/>
                <w:snapToGrid w:val="0"/>
                <w:kern w:val="0"/>
                <w:sz w:val="21"/>
                <w:szCs w:val="21"/>
                <w:highlight w:val="none"/>
              </w:rPr>
              <w:t xml:space="preserve"> 分</w:t>
            </w:r>
            <w:r>
              <w:rPr>
                <w:rFonts w:hint="eastAsia" w:ascii="宋体" w:hAnsi="宋体" w:eastAsia="宋体" w:cs="宋体"/>
                <w:snapToGrid w:val="0"/>
                <w:kern w:val="0"/>
                <w:sz w:val="21"/>
                <w:szCs w:val="21"/>
                <w:highlight w:val="none"/>
                <w:lang w:eastAsia="zh-CN"/>
              </w:rPr>
              <w:t>，</w:t>
            </w:r>
            <w:r>
              <w:rPr>
                <w:rFonts w:hint="eastAsia" w:ascii="宋体" w:hAnsi="宋体" w:eastAsia="宋体" w:cs="宋体"/>
                <w:snapToGrid w:val="0"/>
                <w:kern w:val="0"/>
                <w:sz w:val="21"/>
                <w:szCs w:val="21"/>
                <w:highlight w:val="none"/>
              </w:rPr>
              <w:t>本小项最多得</w:t>
            </w:r>
            <w:r>
              <w:rPr>
                <w:rFonts w:hint="eastAsia" w:ascii="宋体" w:hAnsi="宋体" w:eastAsia="宋体" w:cs="宋体"/>
                <w:snapToGrid w:val="0"/>
                <w:kern w:val="0"/>
                <w:sz w:val="21"/>
                <w:szCs w:val="21"/>
                <w:highlight w:val="none"/>
                <w:lang w:val="en-US" w:eastAsia="zh-CN"/>
              </w:rPr>
              <w:t>50</w:t>
            </w:r>
            <w:r>
              <w:rPr>
                <w:rFonts w:hint="eastAsia" w:ascii="宋体" w:hAnsi="宋体" w:eastAsia="宋体" w:cs="宋体"/>
                <w:snapToGrid w:val="0"/>
                <w:kern w:val="0"/>
                <w:sz w:val="21"/>
                <w:szCs w:val="21"/>
                <w:highlight w:val="none"/>
              </w:rPr>
              <w:t xml:space="preserve"> 分</w:t>
            </w:r>
            <w:r>
              <w:rPr>
                <w:rFonts w:hint="eastAsia" w:ascii="宋体" w:hAnsi="宋体" w:cs="宋体"/>
                <w:snapToGrid w:val="0"/>
                <w:kern w:val="0"/>
                <w:sz w:val="21"/>
                <w:szCs w:val="21"/>
                <w:highlight w:val="none"/>
                <w:lang w:eastAsia="zh-CN"/>
              </w:rPr>
              <w:t>；</w:t>
            </w:r>
          </w:p>
          <w:p>
            <w:pPr>
              <w:keepNext w:val="0"/>
              <w:keepLines w:val="0"/>
              <w:pageBreakBefore w:val="0"/>
              <w:kinsoku/>
              <w:overflowPunct/>
              <w:topLinePunct w:val="0"/>
              <w:autoSpaceDE/>
              <w:autoSpaceDN/>
              <w:bidi w:val="0"/>
              <w:snapToGrid w:val="0"/>
              <w:spacing w:line="240" w:lineRule="auto"/>
              <w:rPr>
                <w:rFonts w:hint="eastAsia" w:ascii="宋体" w:hAnsi="宋体" w:eastAsia="宋体" w:cs="宋体"/>
                <w:snapToGrid w:val="0"/>
                <w:kern w:val="0"/>
                <w:sz w:val="21"/>
                <w:szCs w:val="21"/>
                <w:highlight w:val="none"/>
              </w:rPr>
            </w:pPr>
            <w:r>
              <w:rPr>
                <w:rFonts w:hint="eastAsia" w:ascii="宋体" w:hAnsi="宋体" w:cs="宋体"/>
                <w:snapToGrid w:val="0"/>
                <w:kern w:val="0"/>
                <w:sz w:val="21"/>
                <w:szCs w:val="21"/>
                <w:highlight w:val="none"/>
                <w:lang w:val="en-US" w:eastAsia="zh-CN"/>
              </w:rPr>
              <w:t>2.</w:t>
            </w:r>
            <w:r>
              <w:rPr>
                <w:rFonts w:hint="eastAsia" w:ascii="宋体" w:hAnsi="宋体" w:eastAsia="宋体" w:cs="宋体"/>
                <w:snapToGrid w:val="0"/>
                <w:kern w:val="0"/>
                <w:sz w:val="21"/>
                <w:szCs w:val="21"/>
                <w:highlight w:val="none"/>
              </w:rPr>
              <w:t>20</w:t>
            </w:r>
            <w:r>
              <w:rPr>
                <w:rFonts w:hint="eastAsia" w:ascii="宋体" w:hAnsi="宋体" w:eastAsia="宋体" w:cs="宋体"/>
                <w:snapToGrid w:val="0"/>
                <w:kern w:val="0"/>
                <w:sz w:val="21"/>
                <w:szCs w:val="21"/>
                <w:highlight w:val="none"/>
                <w:lang w:val="en-US" w:eastAsia="zh-CN"/>
              </w:rPr>
              <w:t>20</w:t>
            </w:r>
            <w:r>
              <w:rPr>
                <w:rFonts w:hint="eastAsia" w:ascii="宋体" w:hAnsi="宋体" w:eastAsia="宋体" w:cs="宋体"/>
                <w:snapToGrid w:val="0"/>
                <w:kern w:val="0"/>
                <w:sz w:val="21"/>
                <w:szCs w:val="21"/>
                <w:highlight w:val="none"/>
              </w:rPr>
              <w:t xml:space="preserve"> 年 1 月 1 日至本项目</w:t>
            </w:r>
            <w:r>
              <w:rPr>
                <w:rFonts w:hint="eastAsia" w:ascii="宋体" w:hAnsi="宋体" w:cs="宋体"/>
                <w:snapToGrid w:val="0"/>
                <w:kern w:val="0"/>
                <w:sz w:val="21"/>
                <w:szCs w:val="21"/>
                <w:highlight w:val="none"/>
                <w:lang w:eastAsia="zh-CN"/>
              </w:rPr>
              <w:t>开标</w:t>
            </w:r>
            <w:r>
              <w:rPr>
                <w:rFonts w:hint="eastAsia" w:ascii="宋体" w:hAnsi="宋体" w:eastAsia="宋体" w:cs="宋体"/>
                <w:snapToGrid w:val="0"/>
                <w:kern w:val="0"/>
                <w:sz w:val="21"/>
                <w:szCs w:val="21"/>
                <w:highlight w:val="none"/>
                <w:lang w:eastAsia="zh-CN"/>
              </w:rPr>
              <w:t>之日</w:t>
            </w:r>
            <w:r>
              <w:rPr>
                <w:rFonts w:hint="eastAsia" w:ascii="宋体" w:hAnsi="宋体" w:cs="宋体"/>
                <w:snapToGrid w:val="0"/>
                <w:kern w:val="0"/>
                <w:sz w:val="21"/>
                <w:szCs w:val="21"/>
                <w:highlight w:val="none"/>
                <w:lang w:eastAsia="zh-CN"/>
              </w:rPr>
              <w:t>，</w:t>
            </w:r>
            <w:r>
              <w:rPr>
                <w:rFonts w:hint="eastAsia" w:ascii="宋体" w:hAnsi="宋体" w:eastAsia="宋体" w:cs="宋体"/>
                <w:snapToGrid w:val="0"/>
                <w:kern w:val="0"/>
                <w:sz w:val="21"/>
                <w:szCs w:val="21"/>
                <w:highlight w:val="none"/>
              </w:rPr>
              <w:t>项目团队成员应当具备政府部门委托的住房保障政策及法规研究类项目的经验（以合同签订时间为准）</w:t>
            </w:r>
            <w:r>
              <w:rPr>
                <w:rFonts w:hint="eastAsia" w:ascii="宋体" w:hAnsi="宋体" w:cs="宋体"/>
                <w:snapToGrid w:val="0"/>
                <w:kern w:val="0"/>
                <w:sz w:val="21"/>
                <w:szCs w:val="21"/>
                <w:highlight w:val="none"/>
                <w:lang w:eastAsia="zh-CN"/>
              </w:rPr>
              <w:t>，</w:t>
            </w:r>
            <w:r>
              <w:rPr>
                <w:rFonts w:hint="eastAsia" w:ascii="宋体" w:hAnsi="宋体" w:eastAsia="宋体" w:cs="宋体"/>
                <w:snapToGrid w:val="0"/>
                <w:kern w:val="0"/>
                <w:sz w:val="21"/>
                <w:szCs w:val="21"/>
                <w:highlight w:val="none"/>
              </w:rPr>
              <w:t xml:space="preserve">有 </w:t>
            </w:r>
            <w:r>
              <w:rPr>
                <w:rFonts w:hint="eastAsia" w:ascii="宋体" w:hAnsi="宋体" w:cs="宋体"/>
                <w:snapToGrid w:val="0"/>
                <w:kern w:val="0"/>
                <w:sz w:val="21"/>
                <w:szCs w:val="21"/>
                <w:highlight w:val="none"/>
                <w:lang w:val="en-US" w:eastAsia="zh-CN"/>
              </w:rPr>
              <w:t>5</w:t>
            </w:r>
            <w:r>
              <w:rPr>
                <w:rFonts w:hint="eastAsia" w:ascii="宋体" w:hAnsi="宋体" w:eastAsia="宋体" w:cs="宋体"/>
                <w:snapToGrid w:val="0"/>
                <w:kern w:val="0"/>
                <w:sz w:val="21"/>
                <w:szCs w:val="21"/>
                <w:highlight w:val="none"/>
              </w:rPr>
              <w:t xml:space="preserve"> 人及以上的得 </w:t>
            </w:r>
            <w:r>
              <w:rPr>
                <w:rFonts w:hint="eastAsia" w:ascii="宋体" w:hAnsi="宋体" w:eastAsia="宋体" w:cs="宋体"/>
                <w:snapToGrid w:val="0"/>
                <w:kern w:val="0"/>
                <w:sz w:val="21"/>
                <w:szCs w:val="21"/>
                <w:highlight w:val="none"/>
                <w:lang w:val="en-US" w:eastAsia="zh-CN"/>
              </w:rPr>
              <w:t>50</w:t>
            </w:r>
            <w:r>
              <w:rPr>
                <w:rFonts w:hint="eastAsia" w:ascii="宋体" w:hAnsi="宋体" w:eastAsia="宋体" w:cs="宋体"/>
                <w:snapToGrid w:val="0"/>
                <w:kern w:val="0"/>
                <w:sz w:val="21"/>
                <w:szCs w:val="21"/>
                <w:highlight w:val="none"/>
              </w:rPr>
              <w:t xml:space="preserve"> 分</w:t>
            </w:r>
            <w:r>
              <w:rPr>
                <w:rFonts w:hint="eastAsia" w:ascii="宋体" w:hAnsi="宋体" w:eastAsia="宋体" w:cs="宋体"/>
                <w:snapToGrid w:val="0"/>
                <w:kern w:val="0"/>
                <w:sz w:val="21"/>
                <w:szCs w:val="21"/>
                <w:highlight w:val="none"/>
                <w:lang w:eastAsia="zh-CN"/>
              </w:rPr>
              <w:t>，</w:t>
            </w:r>
            <w:r>
              <w:rPr>
                <w:rFonts w:hint="eastAsia" w:ascii="宋体" w:hAnsi="宋体" w:cs="宋体"/>
                <w:snapToGrid w:val="0"/>
                <w:kern w:val="0"/>
                <w:sz w:val="21"/>
                <w:szCs w:val="21"/>
                <w:highlight w:val="none"/>
                <w:lang w:val="en-US" w:eastAsia="zh-CN"/>
              </w:rPr>
              <w:t>3</w:t>
            </w:r>
            <w:r>
              <w:rPr>
                <w:rFonts w:hint="eastAsia" w:ascii="宋体" w:hAnsi="宋体" w:eastAsia="宋体" w:cs="宋体"/>
                <w:snapToGrid w:val="0"/>
                <w:kern w:val="0"/>
                <w:sz w:val="21"/>
                <w:szCs w:val="21"/>
                <w:highlight w:val="none"/>
              </w:rPr>
              <w:t xml:space="preserve"> 人-</w:t>
            </w:r>
            <w:r>
              <w:rPr>
                <w:rFonts w:hint="eastAsia" w:ascii="宋体" w:hAnsi="宋体" w:cs="宋体"/>
                <w:snapToGrid w:val="0"/>
                <w:kern w:val="0"/>
                <w:sz w:val="21"/>
                <w:szCs w:val="21"/>
                <w:highlight w:val="none"/>
                <w:lang w:val="en-US" w:eastAsia="zh-CN"/>
              </w:rPr>
              <w:t>5</w:t>
            </w:r>
            <w:r>
              <w:rPr>
                <w:rFonts w:hint="eastAsia" w:ascii="宋体" w:hAnsi="宋体" w:eastAsia="宋体" w:cs="宋体"/>
                <w:snapToGrid w:val="0"/>
                <w:kern w:val="0"/>
                <w:sz w:val="21"/>
                <w:szCs w:val="21"/>
                <w:highlight w:val="none"/>
              </w:rPr>
              <w:t xml:space="preserve"> 人</w:t>
            </w:r>
            <w:r>
              <w:rPr>
                <w:rFonts w:hint="eastAsia" w:ascii="宋体" w:hAnsi="宋体" w:cs="宋体"/>
                <w:snapToGrid w:val="0"/>
                <w:kern w:val="0"/>
                <w:sz w:val="21"/>
                <w:szCs w:val="21"/>
                <w:highlight w:val="none"/>
                <w:lang w:eastAsia="zh-CN"/>
              </w:rPr>
              <w:t>（</w:t>
            </w:r>
            <w:r>
              <w:rPr>
                <w:rFonts w:hint="eastAsia" w:ascii="宋体" w:hAnsi="宋体" w:eastAsia="宋体" w:cs="宋体"/>
                <w:snapToGrid w:val="0"/>
                <w:kern w:val="0"/>
                <w:sz w:val="21"/>
                <w:szCs w:val="21"/>
                <w:highlight w:val="none"/>
              </w:rPr>
              <w:t>不含</w:t>
            </w:r>
            <w:r>
              <w:rPr>
                <w:rFonts w:hint="eastAsia" w:ascii="宋体" w:hAnsi="宋体" w:cs="宋体"/>
                <w:snapToGrid w:val="0"/>
                <w:kern w:val="0"/>
                <w:sz w:val="21"/>
                <w:szCs w:val="21"/>
                <w:highlight w:val="none"/>
                <w:lang w:eastAsia="zh-CN"/>
              </w:rPr>
              <w:t>）</w:t>
            </w:r>
            <w:r>
              <w:rPr>
                <w:rFonts w:hint="eastAsia" w:ascii="宋体" w:hAnsi="宋体" w:eastAsia="宋体" w:cs="宋体"/>
                <w:snapToGrid w:val="0"/>
                <w:kern w:val="0"/>
                <w:sz w:val="21"/>
                <w:szCs w:val="21"/>
                <w:highlight w:val="none"/>
              </w:rPr>
              <w:t>的得</w:t>
            </w:r>
            <w:r>
              <w:rPr>
                <w:rFonts w:hint="eastAsia" w:ascii="宋体" w:hAnsi="宋体" w:eastAsia="宋体" w:cs="宋体"/>
                <w:snapToGrid w:val="0"/>
                <w:kern w:val="0"/>
                <w:sz w:val="21"/>
                <w:szCs w:val="21"/>
                <w:highlight w:val="none"/>
                <w:lang w:val="en-US" w:eastAsia="zh-CN"/>
              </w:rPr>
              <w:t>40</w:t>
            </w:r>
            <w:r>
              <w:rPr>
                <w:rFonts w:hint="eastAsia" w:ascii="宋体" w:hAnsi="宋体" w:eastAsia="宋体" w:cs="宋体"/>
                <w:snapToGrid w:val="0"/>
                <w:kern w:val="0"/>
                <w:sz w:val="21"/>
                <w:szCs w:val="21"/>
                <w:highlight w:val="none"/>
              </w:rPr>
              <w:t>分</w:t>
            </w:r>
            <w:r>
              <w:rPr>
                <w:rFonts w:hint="eastAsia" w:ascii="宋体" w:hAnsi="宋体" w:eastAsia="宋体" w:cs="宋体"/>
                <w:snapToGrid w:val="0"/>
                <w:kern w:val="0"/>
                <w:sz w:val="21"/>
                <w:szCs w:val="21"/>
                <w:highlight w:val="none"/>
                <w:lang w:eastAsia="zh-CN"/>
              </w:rPr>
              <w:t>，</w:t>
            </w:r>
            <w:r>
              <w:rPr>
                <w:rFonts w:hint="eastAsia" w:ascii="宋体" w:hAnsi="宋体" w:eastAsia="宋体" w:cs="宋体"/>
                <w:snapToGrid w:val="0"/>
                <w:kern w:val="0"/>
                <w:sz w:val="21"/>
                <w:szCs w:val="21"/>
                <w:highlight w:val="none"/>
              </w:rPr>
              <w:t>1</w:t>
            </w:r>
            <w:r>
              <w:rPr>
                <w:rFonts w:hint="eastAsia" w:ascii="宋体" w:hAnsi="宋体" w:cs="宋体"/>
                <w:snapToGrid w:val="0"/>
                <w:kern w:val="0"/>
                <w:sz w:val="21"/>
                <w:szCs w:val="21"/>
                <w:highlight w:val="none"/>
                <w:lang w:eastAsia="zh-CN"/>
              </w:rPr>
              <w:t>—</w:t>
            </w:r>
            <w:r>
              <w:rPr>
                <w:rFonts w:hint="eastAsia" w:ascii="宋体" w:hAnsi="宋体" w:cs="宋体"/>
                <w:snapToGrid w:val="0"/>
                <w:kern w:val="0"/>
                <w:sz w:val="21"/>
                <w:szCs w:val="21"/>
                <w:highlight w:val="none"/>
                <w:lang w:val="en-US" w:eastAsia="zh-CN"/>
              </w:rPr>
              <w:t>3</w:t>
            </w:r>
            <w:r>
              <w:rPr>
                <w:rFonts w:hint="eastAsia" w:ascii="宋体" w:hAnsi="宋体" w:eastAsia="宋体" w:cs="宋体"/>
                <w:snapToGrid w:val="0"/>
                <w:kern w:val="0"/>
                <w:sz w:val="21"/>
                <w:szCs w:val="21"/>
                <w:highlight w:val="none"/>
              </w:rPr>
              <w:t>人</w:t>
            </w:r>
            <w:r>
              <w:rPr>
                <w:rFonts w:hint="eastAsia" w:ascii="宋体" w:hAnsi="宋体" w:cs="宋体"/>
                <w:snapToGrid w:val="0"/>
                <w:kern w:val="0"/>
                <w:sz w:val="21"/>
                <w:szCs w:val="21"/>
                <w:highlight w:val="none"/>
                <w:lang w:eastAsia="zh-CN"/>
              </w:rPr>
              <w:t>（</w:t>
            </w:r>
            <w:r>
              <w:rPr>
                <w:rFonts w:hint="eastAsia" w:ascii="宋体" w:hAnsi="宋体" w:eastAsia="宋体" w:cs="宋体"/>
                <w:snapToGrid w:val="0"/>
                <w:kern w:val="0"/>
                <w:sz w:val="21"/>
                <w:szCs w:val="21"/>
                <w:highlight w:val="none"/>
              </w:rPr>
              <w:t>不含</w:t>
            </w:r>
            <w:r>
              <w:rPr>
                <w:rFonts w:hint="eastAsia" w:ascii="宋体" w:hAnsi="宋体" w:cs="宋体"/>
                <w:snapToGrid w:val="0"/>
                <w:kern w:val="0"/>
                <w:sz w:val="21"/>
                <w:szCs w:val="21"/>
                <w:highlight w:val="none"/>
                <w:lang w:eastAsia="zh-CN"/>
              </w:rPr>
              <w:t>）</w:t>
            </w:r>
            <w:r>
              <w:rPr>
                <w:rFonts w:hint="eastAsia" w:ascii="宋体" w:hAnsi="宋体" w:eastAsia="宋体" w:cs="宋体"/>
                <w:snapToGrid w:val="0"/>
                <w:kern w:val="0"/>
                <w:sz w:val="21"/>
                <w:szCs w:val="21"/>
                <w:highlight w:val="none"/>
              </w:rPr>
              <w:t xml:space="preserve">的得 </w:t>
            </w:r>
            <w:r>
              <w:rPr>
                <w:rFonts w:hint="eastAsia" w:ascii="宋体" w:hAnsi="宋体" w:eastAsia="宋体" w:cs="宋体"/>
                <w:snapToGrid w:val="0"/>
                <w:kern w:val="0"/>
                <w:sz w:val="21"/>
                <w:szCs w:val="21"/>
                <w:highlight w:val="none"/>
                <w:lang w:val="en-US" w:eastAsia="zh-CN"/>
              </w:rPr>
              <w:t>30</w:t>
            </w:r>
            <w:r>
              <w:rPr>
                <w:rFonts w:hint="eastAsia" w:ascii="宋体" w:hAnsi="宋体" w:eastAsia="宋体" w:cs="宋体"/>
                <w:snapToGrid w:val="0"/>
                <w:kern w:val="0"/>
                <w:sz w:val="21"/>
                <w:szCs w:val="21"/>
                <w:highlight w:val="none"/>
              </w:rPr>
              <w:t xml:space="preserve"> 分</w:t>
            </w:r>
            <w:r>
              <w:rPr>
                <w:rFonts w:hint="eastAsia" w:ascii="宋体" w:hAnsi="宋体" w:cs="宋体"/>
                <w:snapToGrid w:val="0"/>
                <w:kern w:val="0"/>
                <w:sz w:val="21"/>
                <w:szCs w:val="21"/>
                <w:highlight w:val="none"/>
                <w:lang w:eastAsia="zh-CN"/>
              </w:rPr>
              <w:t>，</w:t>
            </w:r>
            <w:r>
              <w:rPr>
                <w:rFonts w:hint="eastAsia" w:ascii="宋体" w:hAnsi="宋体" w:eastAsia="宋体" w:cs="宋体"/>
                <w:snapToGrid w:val="0"/>
                <w:kern w:val="0"/>
                <w:sz w:val="21"/>
                <w:szCs w:val="21"/>
                <w:highlight w:val="none"/>
              </w:rPr>
              <w:t>其他情况不得分。</w:t>
            </w:r>
          </w:p>
          <w:p>
            <w:pPr>
              <w:pStyle w:val="9"/>
              <w:keepNext w:val="0"/>
              <w:keepLines w:val="0"/>
              <w:pageBreakBefore w:val="0"/>
              <w:kinsoku/>
              <w:overflowPunct/>
              <w:topLinePunct w:val="0"/>
              <w:autoSpaceDE/>
              <w:autoSpaceDN/>
              <w:bidi w:val="0"/>
              <w:snapToGrid w:val="0"/>
              <w:spacing w:line="240" w:lineRule="auto"/>
              <w:rPr>
                <w:rFonts w:hint="eastAsia" w:ascii="宋体" w:hAnsi="宋体" w:eastAsia="宋体" w:cs="宋体"/>
                <w:b/>
                <w:bCs/>
                <w:snapToGrid w:val="0"/>
                <w:kern w:val="0"/>
                <w:sz w:val="21"/>
                <w:szCs w:val="21"/>
                <w:highlight w:val="none"/>
              </w:rPr>
            </w:pPr>
            <w:r>
              <w:rPr>
                <w:rFonts w:hint="eastAsia" w:ascii="宋体" w:hAnsi="宋体" w:eastAsia="宋体" w:cs="宋体"/>
                <w:b/>
                <w:bCs/>
                <w:snapToGrid w:val="0"/>
                <w:kern w:val="0"/>
                <w:sz w:val="21"/>
                <w:szCs w:val="21"/>
                <w:highlight w:val="none"/>
                <w:lang w:val="en-US" w:eastAsia="zh-CN"/>
              </w:rPr>
              <w:t>注：</w:t>
            </w:r>
            <w:r>
              <w:rPr>
                <w:rFonts w:hint="eastAsia" w:ascii="宋体" w:hAnsi="宋体" w:eastAsia="宋体" w:cs="宋体"/>
                <w:b/>
                <w:bCs/>
                <w:snapToGrid w:val="0"/>
                <w:kern w:val="0"/>
                <w:sz w:val="21"/>
                <w:szCs w:val="21"/>
                <w:highlight w:val="none"/>
              </w:rPr>
              <w:t>以上</w:t>
            </w:r>
            <w:r>
              <w:rPr>
                <w:rFonts w:hint="eastAsia" w:ascii="宋体" w:hAnsi="宋体" w:eastAsia="宋体" w:cs="宋体"/>
                <w:b/>
                <w:bCs/>
                <w:snapToGrid w:val="0"/>
                <w:kern w:val="0"/>
                <w:sz w:val="21"/>
                <w:szCs w:val="21"/>
                <w:highlight w:val="none"/>
                <w:lang w:eastAsia="zh-CN"/>
              </w:rPr>
              <w:t>两</w:t>
            </w:r>
            <w:r>
              <w:rPr>
                <w:rFonts w:hint="eastAsia" w:ascii="宋体" w:hAnsi="宋体" w:eastAsia="宋体" w:cs="宋体"/>
                <w:b/>
                <w:bCs/>
                <w:snapToGrid w:val="0"/>
                <w:kern w:val="0"/>
                <w:sz w:val="21"/>
                <w:szCs w:val="21"/>
                <w:highlight w:val="none"/>
              </w:rPr>
              <w:t>项累加计分，</w:t>
            </w:r>
            <w:r>
              <w:rPr>
                <w:rFonts w:hint="eastAsia" w:ascii="宋体" w:hAnsi="宋体" w:eastAsia="宋体" w:cs="宋体"/>
                <w:b/>
                <w:bCs/>
                <w:snapToGrid w:val="0"/>
                <w:kern w:val="0"/>
                <w:sz w:val="21"/>
                <w:szCs w:val="21"/>
                <w:highlight w:val="none"/>
                <w:lang w:val="en-US" w:eastAsia="zh-CN"/>
              </w:rPr>
              <w:t>最高得100分。</w:t>
            </w:r>
            <w:r>
              <w:rPr>
                <w:rFonts w:hint="eastAsia" w:ascii="宋体" w:hAnsi="宋体" w:eastAsia="宋体" w:cs="宋体"/>
                <w:b/>
                <w:bCs/>
                <w:snapToGrid w:val="0"/>
                <w:kern w:val="0"/>
                <w:sz w:val="21"/>
                <w:szCs w:val="21"/>
                <w:highlight w:val="none"/>
              </w:rPr>
              <w:t>同一人中满足多项要求，可重复</w:t>
            </w:r>
            <w:r>
              <w:rPr>
                <w:rFonts w:hint="eastAsia" w:ascii="宋体" w:hAnsi="宋体" w:eastAsia="宋体" w:cs="宋体"/>
                <w:b/>
                <w:bCs/>
                <w:snapToGrid w:val="0"/>
                <w:kern w:val="0"/>
                <w:sz w:val="21"/>
                <w:szCs w:val="21"/>
                <w:highlight w:val="none"/>
                <w:lang w:eastAsia="zh-CN"/>
              </w:rPr>
              <w:t>得</w:t>
            </w:r>
            <w:r>
              <w:rPr>
                <w:rFonts w:hint="eastAsia" w:ascii="宋体" w:hAnsi="宋体" w:eastAsia="宋体" w:cs="宋体"/>
                <w:b/>
                <w:bCs/>
                <w:snapToGrid w:val="0"/>
                <w:kern w:val="0"/>
                <w:sz w:val="21"/>
                <w:szCs w:val="21"/>
                <w:highlight w:val="none"/>
              </w:rPr>
              <w:t>分。</w:t>
            </w:r>
          </w:p>
          <w:p>
            <w:pPr>
              <w:keepNext w:val="0"/>
              <w:keepLines w:val="0"/>
              <w:pageBreakBefore w:val="0"/>
              <w:kinsoku/>
              <w:overflowPunct/>
              <w:topLinePunct w:val="0"/>
              <w:autoSpaceDE/>
              <w:autoSpaceDN/>
              <w:bidi w:val="0"/>
              <w:snapToGrid w:val="0"/>
              <w:spacing w:line="240" w:lineRule="auto"/>
              <w:rPr>
                <w:rFonts w:hint="eastAsia" w:ascii="宋体" w:hAnsi="宋体" w:eastAsia="宋体" w:cs="宋体"/>
                <w:b/>
                <w:bCs/>
                <w:snapToGrid w:val="0"/>
                <w:kern w:val="0"/>
                <w:sz w:val="21"/>
                <w:szCs w:val="21"/>
                <w:highlight w:val="none"/>
              </w:rPr>
            </w:pPr>
            <w:r>
              <w:rPr>
                <w:rFonts w:hint="eastAsia" w:ascii="宋体" w:hAnsi="宋体" w:eastAsia="宋体" w:cs="宋体"/>
                <w:b/>
                <w:bCs/>
                <w:snapToGrid w:val="0"/>
                <w:kern w:val="0"/>
                <w:sz w:val="21"/>
                <w:szCs w:val="21"/>
                <w:highlight w:val="none"/>
              </w:rPr>
              <w:t>（二）评分依据：</w:t>
            </w:r>
          </w:p>
          <w:p>
            <w:pPr>
              <w:keepNext w:val="0"/>
              <w:keepLines w:val="0"/>
              <w:pageBreakBefore w:val="0"/>
              <w:kinsoku/>
              <w:overflowPunct/>
              <w:topLinePunct w:val="0"/>
              <w:autoSpaceDE/>
              <w:autoSpaceDN/>
              <w:bidi w:val="0"/>
              <w:snapToGrid w:val="0"/>
              <w:spacing w:line="240" w:lineRule="auto"/>
              <w:rPr>
                <w:rFonts w:hint="eastAsia" w:ascii="宋体" w:hAnsi="宋体" w:eastAsia="宋体" w:cs="宋体"/>
                <w:snapToGrid w:val="0"/>
                <w:kern w:val="0"/>
                <w:sz w:val="21"/>
                <w:szCs w:val="21"/>
                <w:highlight w:val="none"/>
              </w:rPr>
            </w:pPr>
            <w:r>
              <w:rPr>
                <w:rFonts w:hint="eastAsia" w:ascii="宋体" w:hAnsi="宋体" w:cs="宋体"/>
                <w:snapToGrid w:val="0"/>
                <w:kern w:val="0"/>
                <w:sz w:val="21"/>
                <w:szCs w:val="21"/>
                <w:highlight w:val="none"/>
                <w:lang w:val="en-US" w:eastAsia="zh-CN"/>
              </w:rPr>
              <w:t>1.</w:t>
            </w:r>
            <w:r>
              <w:rPr>
                <w:rFonts w:hint="eastAsia" w:ascii="宋体" w:hAnsi="宋体" w:eastAsia="宋体" w:cs="宋体"/>
                <w:snapToGrid w:val="0"/>
                <w:kern w:val="0"/>
                <w:sz w:val="21"/>
                <w:szCs w:val="21"/>
                <w:highlight w:val="none"/>
              </w:rPr>
              <w:t>要求提供劳动合同、学历证书、项目合同及其他证明材料作为得分依据。相关业绩证明文件以投标人提供的业绩合同中明确的项目成员信息或项目服务方出具的证明文件为准。</w:t>
            </w:r>
          </w:p>
          <w:p>
            <w:pPr>
              <w:keepNext w:val="0"/>
              <w:keepLines w:val="0"/>
              <w:pageBreakBefore w:val="0"/>
              <w:kinsoku/>
              <w:overflowPunct/>
              <w:topLinePunct w:val="0"/>
              <w:autoSpaceDE/>
              <w:autoSpaceDN/>
              <w:bidi w:val="0"/>
              <w:snapToGrid w:val="0"/>
              <w:spacing w:line="240" w:lineRule="auto"/>
              <w:rPr>
                <w:rFonts w:hint="eastAsia" w:ascii="宋体" w:hAnsi="宋体" w:eastAsia="宋体" w:cs="宋体"/>
                <w:snapToGrid w:val="0"/>
                <w:kern w:val="0"/>
                <w:sz w:val="21"/>
                <w:szCs w:val="21"/>
                <w:highlight w:val="none"/>
              </w:rPr>
            </w:pPr>
            <w:r>
              <w:rPr>
                <w:rFonts w:hint="eastAsia" w:ascii="宋体" w:hAnsi="宋体" w:cs="宋体"/>
                <w:snapToGrid w:val="0"/>
                <w:kern w:val="0"/>
                <w:sz w:val="21"/>
                <w:szCs w:val="21"/>
                <w:highlight w:val="none"/>
                <w:lang w:val="en-US" w:eastAsia="zh-CN"/>
              </w:rPr>
              <w:t>2.</w:t>
            </w:r>
            <w:r>
              <w:rPr>
                <w:rFonts w:hint="eastAsia" w:ascii="宋体" w:hAnsi="宋体" w:eastAsia="宋体" w:cs="宋体"/>
                <w:snapToGrid w:val="0"/>
                <w:kern w:val="0"/>
                <w:sz w:val="21"/>
                <w:szCs w:val="21"/>
                <w:highlight w:val="none"/>
              </w:rPr>
              <w:t>如涉及学历学位证明除了提供证书</w:t>
            </w:r>
            <w:r>
              <w:rPr>
                <w:rFonts w:hint="eastAsia" w:ascii="宋体" w:hAnsi="宋体" w:cs="宋体"/>
                <w:snapToGrid w:val="0"/>
                <w:kern w:val="0"/>
                <w:sz w:val="21"/>
                <w:szCs w:val="21"/>
                <w:highlight w:val="none"/>
                <w:lang w:eastAsia="zh-CN"/>
              </w:rPr>
              <w:t>，</w:t>
            </w:r>
            <w:r>
              <w:rPr>
                <w:rFonts w:hint="eastAsia" w:ascii="宋体" w:hAnsi="宋体" w:eastAsia="宋体" w:cs="宋体"/>
                <w:snapToGrid w:val="0"/>
                <w:kern w:val="0"/>
                <w:sz w:val="21"/>
                <w:szCs w:val="21"/>
                <w:highlight w:val="none"/>
              </w:rPr>
              <w:t>还需提供学信网</w:t>
            </w:r>
            <w:r>
              <w:rPr>
                <w:rFonts w:hint="eastAsia" w:ascii="宋体" w:hAnsi="宋体" w:cs="宋体"/>
                <w:snapToGrid w:val="0"/>
                <w:kern w:val="0"/>
                <w:sz w:val="21"/>
                <w:szCs w:val="21"/>
                <w:highlight w:val="none"/>
                <w:lang w:eastAsia="zh-CN"/>
              </w:rPr>
              <w:t>（</w:t>
            </w:r>
            <w:r>
              <w:rPr>
                <w:rFonts w:hint="eastAsia" w:ascii="宋体" w:hAnsi="宋体" w:eastAsia="宋体" w:cs="宋体"/>
                <w:snapToGrid w:val="0"/>
                <w:kern w:val="0"/>
                <w:sz w:val="21"/>
                <w:szCs w:val="21"/>
                <w:highlight w:val="none"/>
              </w:rPr>
              <w:t>https://www.chsi.com.cn/</w:t>
            </w:r>
            <w:r>
              <w:rPr>
                <w:rFonts w:hint="eastAsia" w:ascii="宋体" w:hAnsi="宋体" w:cs="宋体"/>
                <w:snapToGrid w:val="0"/>
                <w:kern w:val="0"/>
                <w:sz w:val="21"/>
                <w:szCs w:val="21"/>
                <w:highlight w:val="none"/>
                <w:lang w:eastAsia="zh-CN"/>
              </w:rPr>
              <w:t>）</w:t>
            </w:r>
            <w:r>
              <w:rPr>
                <w:rFonts w:hint="eastAsia" w:ascii="宋体" w:hAnsi="宋体" w:eastAsia="宋体" w:cs="宋体"/>
                <w:snapToGrid w:val="0"/>
                <w:kern w:val="0"/>
                <w:sz w:val="21"/>
                <w:szCs w:val="21"/>
                <w:highlight w:val="none"/>
              </w:rPr>
              <w:t>的验证结果网页截图【对于较早颁发的证书</w:t>
            </w:r>
            <w:r>
              <w:rPr>
                <w:rFonts w:hint="eastAsia" w:ascii="宋体" w:hAnsi="宋体" w:cs="宋体"/>
                <w:snapToGrid w:val="0"/>
                <w:kern w:val="0"/>
                <w:sz w:val="21"/>
                <w:szCs w:val="21"/>
                <w:highlight w:val="none"/>
                <w:lang w:eastAsia="zh-CN"/>
              </w:rPr>
              <w:t>，</w:t>
            </w:r>
            <w:r>
              <w:rPr>
                <w:rFonts w:hint="eastAsia" w:ascii="宋体" w:hAnsi="宋体" w:eastAsia="宋体" w:cs="宋体"/>
                <w:snapToGrid w:val="0"/>
                <w:kern w:val="0"/>
                <w:sz w:val="21"/>
                <w:szCs w:val="21"/>
                <w:highlight w:val="none"/>
              </w:rPr>
              <w:t>学信网无法查询的</w:t>
            </w:r>
            <w:r>
              <w:rPr>
                <w:rFonts w:hint="eastAsia" w:ascii="宋体" w:hAnsi="宋体" w:cs="宋体"/>
                <w:snapToGrid w:val="0"/>
                <w:kern w:val="0"/>
                <w:sz w:val="21"/>
                <w:szCs w:val="21"/>
                <w:highlight w:val="none"/>
                <w:lang w:eastAsia="zh-CN"/>
              </w:rPr>
              <w:t>，</w:t>
            </w:r>
            <w:r>
              <w:rPr>
                <w:rFonts w:hint="eastAsia" w:ascii="宋体" w:hAnsi="宋体" w:eastAsia="宋体" w:cs="宋体"/>
                <w:snapToGrid w:val="0"/>
                <w:kern w:val="0"/>
                <w:sz w:val="21"/>
                <w:szCs w:val="21"/>
                <w:highlight w:val="none"/>
              </w:rPr>
              <w:t>可提供其他佐证材料</w:t>
            </w:r>
            <w:r>
              <w:rPr>
                <w:rFonts w:hint="eastAsia" w:ascii="宋体" w:hAnsi="宋体" w:cs="宋体"/>
                <w:snapToGrid w:val="0"/>
                <w:kern w:val="0"/>
                <w:sz w:val="21"/>
                <w:szCs w:val="21"/>
                <w:highlight w:val="none"/>
                <w:lang w:eastAsia="zh-CN"/>
              </w:rPr>
              <w:t>（</w:t>
            </w:r>
            <w:r>
              <w:rPr>
                <w:rFonts w:hint="eastAsia" w:ascii="宋体" w:hAnsi="宋体" w:eastAsia="宋体" w:cs="宋体"/>
                <w:snapToGrid w:val="0"/>
                <w:kern w:val="0"/>
                <w:sz w:val="21"/>
                <w:szCs w:val="21"/>
                <w:highlight w:val="none"/>
              </w:rPr>
              <w:t>如毕业院校、人社部门等颁发机构或监管机构等单位出具的证明</w:t>
            </w:r>
            <w:r>
              <w:rPr>
                <w:rFonts w:hint="eastAsia" w:ascii="宋体" w:hAnsi="宋体" w:cs="宋体"/>
                <w:snapToGrid w:val="0"/>
                <w:kern w:val="0"/>
                <w:sz w:val="21"/>
                <w:szCs w:val="21"/>
                <w:highlight w:val="none"/>
                <w:lang w:eastAsia="zh-CN"/>
              </w:rPr>
              <w:t>）</w:t>
            </w:r>
            <w:r>
              <w:rPr>
                <w:rFonts w:hint="eastAsia" w:ascii="宋体" w:hAnsi="宋体" w:eastAsia="宋体" w:cs="宋体"/>
                <w:snapToGrid w:val="0"/>
                <w:kern w:val="0"/>
                <w:sz w:val="21"/>
                <w:szCs w:val="21"/>
                <w:highlight w:val="none"/>
              </w:rPr>
              <w:t>扫描件</w:t>
            </w:r>
            <w:r>
              <w:rPr>
                <w:rFonts w:hint="eastAsia" w:ascii="宋体" w:hAnsi="宋体" w:cs="宋体"/>
                <w:snapToGrid w:val="0"/>
                <w:kern w:val="0"/>
                <w:sz w:val="21"/>
                <w:szCs w:val="21"/>
                <w:highlight w:val="none"/>
                <w:lang w:eastAsia="zh-CN"/>
              </w:rPr>
              <w:t>；</w:t>
            </w:r>
            <w:r>
              <w:rPr>
                <w:rFonts w:hint="eastAsia" w:ascii="宋体" w:hAnsi="宋体" w:eastAsia="宋体" w:cs="宋体"/>
                <w:snapToGrid w:val="0"/>
                <w:kern w:val="0"/>
                <w:sz w:val="21"/>
                <w:szCs w:val="21"/>
                <w:highlight w:val="none"/>
              </w:rPr>
              <w:t>在海外留学并取得学位的</w:t>
            </w:r>
            <w:r>
              <w:rPr>
                <w:rFonts w:hint="eastAsia" w:ascii="宋体" w:hAnsi="宋体" w:cs="宋体"/>
                <w:snapToGrid w:val="0"/>
                <w:kern w:val="0"/>
                <w:sz w:val="21"/>
                <w:szCs w:val="21"/>
                <w:highlight w:val="none"/>
                <w:lang w:eastAsia="zh-CN"/>
              </w:rPr>
              <w:t>，</w:t>
            </w:r>
            <w:r>
              <w:rPr>
                <w:rFonts w:hint="eastAsia" w:ascii="宋体" w:hAnsi="宋体" w:eastAsia="宋体" w:cs="宋体"/>
                <w:snapToGrid w:val="0"/>
                <w:kern w:val="0"/>
                <w:sz w:val="21"/>
                <w:szCs w:val="21"/>
                <w:highlight w:val="none"/>
              </w:rPr>
              <w:t>学信网无法查询的</w:t>
            </w:r>
            <w:r>
              <w:rPr>
                <w:rFonts w:hint="eastAsia" w:ascii="宋体" w:hAnsi="宋体" w:cs="宋体"/>
                <w:snapToGrid w:val="0"/>
                <w:kern w:val="0"/>
                <w:sz w:val="21"/>
                <w:szCs w:val="21"/>
                <w:highlight w:val="none"/>
                <w:lang w:eastAsia="zh-CN"/>
              </w:rPr>
              <w:t>，</w:t>
            </w:r>
            <w:r>
              <w:rPr>
                <w:rFonts w:hint="eastAsia" w:ascii="宋体" w:hAnsi="宋体" w:eastAsia="宋体" w:cs="宋体"/>
                <w:snapToGrid w:val="0"/>
                <w:kern w:val="0"/>
                <w:sz w:val="21"/>
                <w:szCs w:val="21"/>
                <w:highlight w:val="none"/>
              </w:rPr>
              <w:t>可提供教育部留学服务中心出具的国外学位认证证书以及教育部留学服务中心官网查询截图】</w:t>
            </w:r>
          </w:p>
          <w:p>
            <w:pPr>
              <w:keepNext w:val="0"/>
              <w:keepLines w:val="0"/>
              <w:pageBreakBefore w:val="0"/>
              <w:kinsoku/>
              <w:overflowPunct/>
              <w:topLinePunct w:val="0"/>
              <w:autoSpaceDE/>
              <w:autoSpaceDN/>
              <w:bidi w:val="0"/>
              <w:snapToGrid w:val="0"/>
              <w:spacing w:line="240" w:lineRule="auto"/>
              <w:rPr>
                <w:rFonts w:ascii="宋体" w:hAnsi="宋体" w:cs="宋体"/>
                <w:szCs w:val="21"/>
                <w:highlight w:val="yellow"/>
              </w:rPr>
            </w:pPr>
            <w:r>
              <w:rPr>
                <w:rFonts w:hint="eastAsia" w:ascii="宋体" w:hAnsi="宋体" w:cs="宋体"/>
                <w:snapToGrid w:val="0"/>
                <w:kern w:val="0"/>
                <w:sz w:val="21"/>
                <w:szCs w:val="21"/>
                <w:highlight w:val="none"/>
                <w:lang w:val="en-US" w:eastAsia="zh-CN"/>
              </w:rPr>
              <w:t>3.</w:t>
            </w:r>
            <w:r>
              <w:rPr>
                <w:rFonts w:hint="eastAsia" w:ascii="宋体" w:hAnsi="宋体" w:eastAsia="宋体" w:cs="宋体"/>
                <w:snapToGrid w:val="0"/>
                <w:kern w:val="0"/>
                <w:sz w:val="21"/>
                <w:szCs w:val="21"/>
                <w:highlight w:val="none"/>
              </w:rPr>
              <w:t>评分中出现无证明资料或专家无法凭所提供资料判断是否得分的情况</w:t>
            </w:r>
            <w:r>
              <w:rPr>
                <w:rFonts w:hint="eastAsia" w:ascii="宋体" w:hAnsi="宋体" w:cs="宋体"/>
                <w:snapToGrid w:val="0"/>
                <w:kern w:val="0"/>
                <w:sz w:val="21"/>
                <w:szCs w:val="21"/>
                <w:highlight w:val="none"/>
                <w:lang w:eastAsia="zh-CN"/>
              </w:rPr>
              <w:t>，</w:t>
            </w:r>
            <w:r>
              <w:rPr>
                <w:rFonts w:hint="eastAsia" w:ascii="宋体" w:hAnsi="宋体" w:eastAsia="宋体" w:cs="宋体"/>
                <w:snapToGrid w:val="0"/>
                <w:kern w:val="0"/>
                <w:sz w:val="21"/>
                <w:szCs w:val="21"/>
                <w:highlight w:val="none"/>
              </w:rPr>
              <w:t>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b/>
                <w:bCs/>
                <w:color w:val="0000FF"/>
                <w:szCs w:val="21"/>
              </w:rPr>
            </w:pPr>
          </w:p>
        </w:tc>
        <w:tc>
          <w:tcPr>
            <w:tcW w:w="255"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spacing w:line="360" w:lineRule="auto"/>
              <w:jc w:val="center"/>
              <w:textAlignment w:val="top"/>
              <w:rPr>
                <w:rFonts w:hint="eastAsia" w:ascii="宋体" w:hAnsi="宋体" w:eastAsia="宋体" w:cs="宋体"/>
                <w:szCs w:val="21"/>
                <w:lang w:eastAsia="zh-CN"/>
              </w:rPr>
            </w:pPr>
            <w:r>
              <w:rPr>
                <w:rFonts w:hint="eastAsia" w:ascii="宋体" w:hAnsi="宋体" w:cs="宋体"/>
                <w:kern w:val="0"/>
                <w:szCs w:val="21"/>
                <w:lang w:val="en-US" w:eastAsia="zh-CN"/>
              </w:rPr>
              <w:t>4</w:t>
            </w:r>
          </w:p>
        </w:tc>
        <w:tc>
          <w:tcPr>
            <w:tcW w:w="86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uto"/>
              <w:jc w:val="center"/>
              <w:rPr>
                <w:rFonts w:ascii="宋体" w:hAnsi="宋体" w:cs="宋体"/>
                <w:szCs w:val="21"/>
              </w:rPr>
            </w:pPr>
            <w:r>
              <w:rPr>
                <w:rFonts w:hint="eastAsia" w:ascii="宋体" w:hAnsi="宋体" w:eastAsia="宋体" w:cs="宋体"/>
                <w:color w:val="auto"/>
                <w:sz w:val="21"/>
                <w:szCs w:val="21"/>
                <w:highlight w:val="none"/>
              </w:rPr>
              <w:t>环保执行情况</w:t>
            </w:r>
          </w:p>
        </w:tc>
        <w:tc>
          <w:tcPr>
            <w:tcW w:w="40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uto"/>
              <w:jc w:val="center"/>
              <w:rPr>
                <w:rFonts w:ascii="宋体" w:hAnsi="宋体" w:cs="宋体"/>
                <w:szCs w:val="21"/>
              </w:rPr>
            </w:pPr>
            <w:r>
              <w:rPr>
                <w:rFonts w:hint="eastAsia" w:ascii="宋体" w:hAnsi="宋体" w:eastAsia="宋体" w:cs="宋体"/>
                <w:color w:val="auto"/>
                <w:sz w:val="21"/>
                <w:szCs w:val="21"/>
                <w:highlight w:val="none"/>
                <w:lang w:val="en-US" w:eastAsia="zh-CN"/>
              </w:rPr>
              <w:t>1</w:t>
            </w:r>
          </w:p>
        </w:tc>
        <w:tc>
          <w:tcPr>
            <w:tcW w:w="3201" w:type="pc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kinsoku/>
              <w:overflowPunct/>
              <w:topLinePunct w:val="0"/>
              <w:autoSpaceDE/>
              <w:autoSpaceDN/>
              <w:bidi w:val="0"/>
              <w:adjustRightInd/>
              <w:snapToGrid/>
              <w:spacing w:line="240" w:lineRule="auto"/>
              <w:jc w:val="left"/>
              <w:rPr>
                <w:rFonts w:ascii="宋体" w:hAnsi="宋体" w:cs="宋体"/>
                <w:szCs w:val="21"/>
              </w:rPr>
            </w:pPr>
            <w:r>
              <w:rPr>
                <w:rFonts w:hint="eastAsia" w:ascii="宋体" w:hAnsi="宋体" w:eastAsia="宋体" w:cs="宋体"/>
                <w:color w:val="auto"/>
                <w:kern w:val="0"/>
                <w:sz w:val="21"/>
                <w:szCs w:val="21"/>
                <w:highlight w:val="none"/>
                <w:lang w:val="en-US" w:eastAsia="zh-CN" w:bidi="ar"/>
              </w:rPr>
              <w:t>要求投标人就是否受过环保主管部门行政处罚作为得分依据；以投标人在投标文件中提供的承诺作为依据；承诺函格式自拟。若隐瞒情况虚假应标将导致投标无效并报主管部门处理。采取客观化评分；未受过行政处罚的得100分，受过行政处罚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71"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b/>
                <w:bCs/>
                <w:color w:val="0000FF"/>
                <w:szCs w:val="21"/>
              </w:rPr>
            </w:pPr>
          </w:p>
        </w:tc>
        <w:tc>
          <w:tcPr>
            <w:tcW w:w="255"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spacing w:line="360" w:lineRule="auto"/>
              <w:jc w:val="center"/>
              <w:textAlignment w:val="top"/>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c>
          <w:tcPr>
            <w:tcW w:w="86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overflowPunct/>
              <w:topLinePunct w:val="0"/>
              <w:autoSpaceDE/>
              <w:autoSpaceDN/>
              <w:bidi w:val="0"/>
              <w:adjustRightInd/>
              <w:snapToGrid/>
              <w:spacing w:line="240" w:lineRule="auto"/>
              <w:rPr>
                <w:rFonts w:hint="eastAsia" w:ascii="宋体" w:hAnsi="宋体" w:cs="宋体"/>
                <w:kern w:val="0"/>
                <w:szCs w:val="21"/>
              </w:rPr>
            </w:pPr>
            <w:r>
              <w:rPr>
                <w:rFonts w:hint="eastAsia" w:ascii="宋体" w:hAnsi="宋体" w:eastAsia="宋体" w:cs="宋体"/>
                <w:color w:val="auto"/>
                <w:sz w:val="21"/>
                <w:szCs w:val="21"/>
                <w:highlight w:val="none"/>
              </w:rPr>
              <w:t>市财政局诚信管理情况</w:t>
            </w:r>
          </w:p>
        </w:tc>
        <w:tc>
          <w:tcPr>
            <w:tcW w:w="40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line="240" w:lineRule="auto"/>
              <w:jc w:val="center"/>
              <w:rPr>
                <w:rFonts w:ascii="宋体" w:hAnsi="宋体" w:cs="宋体"/>
                <w:kern w:val="0"/>
                <w:szCs w:val="21"/>
              </w:rPr>
            </w:pPr>
            <w:r>
              <w:rPr>
                <w:rFonts w:hint="eastAsia" w:ascii="宋体" w:hAnsi="宋体" w:eastAsia="宋体" w:cs="宋体"/>
                <w:color w:val="auto"/>
                <w:sz w:val="21"/>
                <w:szCs w:val="21"/>
                <w:highlight w:val="none"/>
              </w:rPr>
              <w:t>5</w:t>
            </w:r>
          </w:p>
        </w:tc>
        <w:tc>
          <w:tcPr>
            <w:tcW w:w="3201" w:type="pc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kinsoku/>
              <w:overflowPunct/>
              <w:topLinePunct w:val="0"/>
              <w:autoSpaceDE/>
              <w:autoSpaceDN/>
              <w:bidi w:val="0"/>
              <w:adjustRightInd/>
              <w:snapToGrid/>
              <w:spacing w:line="240" w:lineRule="auto"/>
              <w:rPr>
                <w:rFonts w:hint="eastAsia" w:ascii="宋体" w:hAnsi="宋体" w:cs="宋体"/>
                <w:kern w:val="0"/>
                <w:szCs w:val="21"/>
              </w:rPr>
            </w:pPr>
            <w:r>
              <w:rPr>
                <w:rFonts w:hint="eastAsia" w:ascii="宋体" w:hAnsi="宋体" w:eastAsia="宋体" w:cs="宋体"/>
                <w:color w:val="auto"/>
                <w:sz w:val="21"/>
                <w:szCs w:val="21"/>
                <w:highlight w:val="none"/>
              </w:rPr>
              <w:t>投标人在参与政府采购活动中存在诚信相关问题且在主管部门相关处理措施实施期限内的，本项不得分，否则得满分。投标人无需提供任何证明材料，由工作人员向评审委员会提供相关信息。</w:t>
            </w:r>
          </w:p>
        </w:tc>
      </w:tr>
    </w:tbl>
    <w:p>
      <w:pPr>
        <w:pStyle w:val="6"/>
        <w:rPr>
          <w:rFonts w:ascii="新宋体" w:hAnsi="新宋体" w:eastAsia="新宋体"/>
          <w:sz w:val="30"/>
          <w:szCs w:val="30"/>
        </w:rPr>
      </w:pPr>
      <w:r>
        <w:rPr>
          <w:rFonts w:hint="eastAsia" w:ascii="新宋体" w:hAnsi="新宋体" w:eastAsia="新宋体"/>
          <w:sz w:val="30"/>
          <w:szCs w:val="30"/>
          <w:lang w:eastAsia="zh-CN"/>
        </w:rPr>
        <w:t>其他</w:t>
      </w:r>
      <w:r>
        <w:rPr>
          <w:rFonts w:hint="eastAsia" w:ascii="新宋体" w:hAnsi="新宋体" w:eastAsia="新宋体"/>
          <w:sz w:val="30"/>
          <w:szCs w:val="30"/>
        </w:rPr>
        <w:t>关键信息</w:t>
      </w:r>
    </w:p>
    <w:p>
      <w:pPr>
        <w:pStyle w:val="72"/>
        <w:numPr>
          <w:ilvl w:val="0"/>
          <w:numId w:val="7"/>
        </w:numPr>
        <w:spacing w:line="360" w:lineRule="auto"/>
        <w:ind w:firstLineChars="0"/>
        <w:rPr>
          <w:rFonts w:ascii="新宋体" w:hAnsi="新宋体" w:eastAsia="新宋体"/>
          <w:b/>
        </w:rPr>
      </w:pPr>
      <w:r>
        <w:rPr>
          <w:rFonts w:hint="eastAsia" w:ascii="新宋体" w:hAnsi="新宋体" w:eastAsia="新宋体"/>
          <w:b/>
        </w:rPr>
        <w:t>评标定标信息</w:t>
      </w:r>
    </w:p>
    <w:p>
      <w:pPr>
        <w:spacing w:line="360" w:lineRule="auto"/>
        <w:jc w:val="center"/>
        <w:rPr>
          <w:rFonts w:ascii="新宋体" w:hAnsi="新宋体" w:eastAsia="新宋体"/>
        </w:rPr>
      </w:pPr>
      <w:r>
        <w:rPr>
          <w:rFonts w:hint="eastAsia" w:ascii="新宋体" w:hAnsi="新宋体" w:eastAsia="新宋体"/>
        </w:rPr>
        <w:t>非评定分离项目</w:t>
      </w:r>
    </w:p>
    <w:tbl>
      <w:tblPr>
        <w:tblStyle w:val="44"/>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6" w:type="dxa"/>
            <w:vAlign w:val="center"/>
          </w:tcPr>
          <w:p>
            <w:pPr>
              <w:spacing w:line="360" w:lineRule="auto"/>
              <w:jc w:val="center"/>
              <w:rPr>
                <w:rFonts w:ascii="新宋体" w:hAnsi="新宋体" w:eastAsia="新宋体"/>
              </w:rPr>
            </w:pPr>
            <w:r>
              <w:rPr>
                <w:rFonts w:hint="eastAsia" w:ascii="新宋体" w:hAnsi="新宋体" w:eastAsia="新宋体"/>
              </w:rPr>
              <w:t>评标方法</w:t>
            </w:r>
          </w:p>
        </w:tc>
        <w:tc>
          <w:tcPr>
            <w:tcW w:w="4265" w:type="dxa"/>
            <w:vAlign w:val="center"/>
          </w:tcPr>
          <w:p>
            <w:pPr>
              <w:spacing w:line="360" w:lineRule="auto"/>
              <w:jc w:val="center"/>
              <w:rPr>
                <w:rFonts w:ascii="新宋体" w:hAnsi="新宋体" w:eastAsia="新宋体"/>
              </w:rPr>
            </w:pPr>
            <w:r>
              <w:rPr>
                <w:rFonts w:ascii="新宋体" w:hAnsi="新宋体" w:eastAsia="新宋体"/>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6" w:type="dxa"/>
            <w:vAlign w:val="center"/>
          </w:tcPr>
          <w:p>
            <w:pPr>
              <w:spacing w:line="360" w:lineRule="auto"/>
              <w:jc w:val="center"/>
              <w:rPr>
                <w:rFonts w:hint="default" w:ascii="新宋体" w:hAnsi="新宋体" w:eastAsia="新宋体"/>
                <w:lang w:val="en-US" w:eastAsia="zh-CN"/>
              </w:rPr>
            </w:pPr>
            <w:r>
              <w:rPr>
                <w:rFonts w:hint="eastAsia" w:ascii="新宋体" w:hAnsi="新宋体" w:eastAsia="新宋体"/>
                <w:lang w:val="en-US" w:eastAsia="zh-CN"/>
              </w:rPr>
              <w:t>中标候选供应商家数</w:t>
            </w:r>
          </w:p>
        </w:tc>
        <w:tc>
          <w:tcPr>
            <w:tcW w:w="4265" w:type="dxa"/>
            <w:vAlign w:val="center"/>
          </w:tcPr>
          <w:p>
            <w:pPr>
              <w:spacing w:line="360" w:lineRule="auto"/>
              <w:jc w:val="center"/>
              <w:rPr>
                <w:rFonts w:hint="eastAsia" w:ascii="新宋体" w:hAnsi="新宋体" w:eastAsia="新宋体"/>
                <w:lang w:val="en-US" w:eastAsia="zh-CN"/>
              </w:rPr>
            </w:pPr>
            <w:r>
              <w:rPr>
                <w:rFonts w:hint="eastAsia" w:ascii="新宋体" w:hAnsi="新宋体" w:eastAsia="新宋体"/>
                <w:lang w:val="en-US" w:eastAsia="zh-CN"/>
              </w:rPr>
              <w:t>3</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6" w:type="dxa"/>
            <w:vAlign w:val="center"/>
          </w:tcPr>
          <w:p>
            <w:pPr>
              <w:spacing w:line="360" w:lineRule="auto"/>
              <w:jc w:val="center"/>
              <w:rPr>
                <w:rFonts w:hint="eastAsia" w:ascii="新宋体" w:hAnsi="新宋体" w:eastAsia="新宋体" w:cs="Times New Roman"/>
                <w:kern w:val="2"/>
                <w:sz w:val="21"/>
                <w:szCs w:val="24"/>
                <w:lang w:val="en-US" w:eastAsia="zh-CN" w:bidi="ar-SA"/>
              </w:rPr>
            </w:pPr>
            <w:r>
              <w:rPr>
                <w:rFonts w:hint="eastAsia" w:ascii="新宋体" w:hAnsi="新宋体" w:eastAsia="新宋体"/>
              </w:rPr>
              <w:t>中标供应商家数</w:t>
            </w:r>
          </w:p>
        </w:tc>
        <w:tc>
          <w:tcPr>
            <w:tcW w:w="4265" w:type="dxa"/>
            <w:vAlign w:val="center"/>
          </w:tcPr>
          <w:p>
            <w:pPr>
              <w:spacing w:line="360" w:lineRule="auto"/>
              <w:jc w:val="center"/>
              <w:rPr>
                <w:rFonts w:hint="eastAsia" w:ascii="新宋体" w:hAnsi="新宋体" w:eastAsia="新宋体" w:cs="Times New Roman"/>
                <w:kern w:val="2"/>
                <w:sz w:val="21"/>
                <w:szCs w:val="24"/>
                <w:lang w:val="en-US" w:eastAsia="zh-CN" w:bidi="ar-SA"/>
              </w:rPr>
            </w:pPr>
            <w:r>
              <w:rPr>
                <w:rFonts w:hint="eastAsia" w:ascii="新宋体" w:hAnsi="新宋体" w:eastAsia="新宋体"/>
              </w:rPr>
              <w:t>1</w:t>
            </w:r>
          </w:p>
        </w:tc>
      </w:tr>
    </w:tbl>
    <w:p>
      <w:pPr>
        <w:spacing w:line="360" w:lineRule="auto"/>
        <w:rPr>
          <w:rFonts w:ascii="新宋体" w:hAnsi="新宋体" w:eastAsia="新宋体"/>
        </w:rPr>
      </w:pPr>
    </w:p>
    <w:p>
      <w:pPr>
        <w:spacing w:line="360" w:lineRule="auto"/>
        <w:rPr>
          <w:rFonts w:ascii="新宋体" w:hAnsi="新宋体" w:eastAsia="新宋体"/>
          <w:b/>
        </w:rPr>
      </w:pPr>
      <w:r>
        <w:rPr>
          <w:rFonts w:hint="eastAsia" w:ascii="新宋体" w:hAnsi="新宋体" w:eastAsia="新宋体"/>
          <w:b/>
        </w:rPr>
        <w:t>二、关于享受优惠政策的主体及价格扣除比例</w:t>
      </w:r>
    </w:p>
    <w:p>
      <w:pPr>
        <w:spacing w:line="360" w:lineRule="auto"/>
        <w:ind w:firstLine="420" w:firstLineChars="200"/>
        <w:rPr>
          <w:rFonts w:ascii="新宋体" w:hAnsi="新宋体" w:eastAsia="新宋体"/>
        </w:rPr>
      </w:pPr>
      <w:r>
        <w:rPr>
          <w:rFonts w:hint="eastAsia" w:ascii="新宋体" w:hAnsi="新宋体" w:eastAsia="新宋体"/>
        </w:rPr>
        <w:t>1.根据《政府采购促进中小企业发展管理办法》（财库﹝2020﹞46号）、《财政部司法部关于政府采购支持监狱企业发展有关问题的通知》（财库〔2014〕68号）、《三部门联合发布关于促进残疾人就业政府采购政策的通知》（财库〔2017〕141号）和《深圳市财政局关于贯彻落实进一步加大政府采购支持中小企业力度有关事宜的通知》（深财购〔2022〕15号）的规定，对满足价格扣除条件且在投标文件中提交了《投标人企业类型声明函</w:t>
      </w:r>
      <w:r>
        <w:rPr>
          <w:rFonts w:hint="eastAsia" w:ascii="新宋体" w:hAnsi="新宋体" w:eastAsia="新宋体"/>
          <w:lang w:eastAsia="zh-CN"/>
        </w:rPr>
        <w:t>》《</w:t>
      </w:r>
      <w:r>
        <w:rPr>
          <w:rFonts w:hint="eastAsia" w:ascii="新宋体" w:hAnsi="新宋体" w:eastAsia="新宋体"/>
        </w:rPr>
        <w:t>残疾人福利性单位声明函》或省级以上监狱管理局、戒毒管理局（含新疆生产建设兵团）出具的属于监狱企业的证明文件的投标人，其投标报价扣除10%后参与评审。投标人组成联合体投标的，</w:t>
      </w:r>
      <w:r>
        <w:rPr>
          <w:rFonts w:hint="eastAsia" w:ascii="新宋体" w:hAnsi="新宋体" w:eastAsia="新宋体"/>
          <w:lang w:eastAsia="zh-CN"/>
        </w:rPr>
        <w:t>如需</w:t>
      </w:r>
      <w:r>
        <w:rPr>
          <w:rFonts w:hint="eastAsia" w:ascii="新宋体" w:hAnsi="新宋体" w:eastAsia="新宋体"/>
        </w:rPr>
        <w:t>享受以上价格扣除政策，联合体各方须均为小微企业。对于同时属于小微企业、监狱企业或残疾人福利性单位的，不重复进行投标报价扣除。如</w:t>
      </w:r>
      <w:r>
        <w:rPr>
          <w:rFonts w:hint="eastAsia" w:ascii="新宋体" w:hAnsi="新宋体" w:eastAsia="新宋体"/>
          <w:lang w:eastAsia="zh-CN"/>
        </w:rPr>
        <w:t>有其他</w:t>
      </w:r>
      <w:r>
        <w:rPr>
          <w:rFonts w:hint="eastAsia" w:ascii="新宋体" w:hAnsi="新宋体" w:eastAsia="新宋体"/>
        </w:rPr>
        <w:t>政策支持因素（如鼓励创新等）需一并列出。</w:t>
      </w:r>
    </w:p>
    <w:p>
      <w:pPr>
        <w:spacing w:line="360" w:lineRule="auto"/>
        <w:rPr>
          <w:rFonts w:ascii="新宋体" w:hAnsi="新宋体" w:eastAsia="新宋体"/>
        </w:rPr>
      </w:pPr>
      <w:r>
        <w:rPr>
          <w:rFonts w:hint="eastAsia" w:ascii="新宋体" w:hAnsi="新宋体" w:eastAsia="新宋体"/>
        </w:rPr>
        <w:t xml:space="preserve">    2.联合协议中约定，小型、微型企业和监狱企业的协议合同金额占到联合体协议合同总金额30%以上且不足100%的，可给予联合体</w:t>
      </w:r>
      <w:r>
        <w:rPr>
          <w:rFonts w:hint="eastAsia" w:ascii="新宋体" w:hAnsi="新宋体" w:eastAsia="新宋体"/>
          <w:u w:val="single"/>
        </w:rPr>
        <w:t>3</w:t>
      </w:r>
      <w:r>
        <w:rPr>
          <w:rFonts w:hint="eastAsia" w:ascii="新宋体" w:hAnsi="新宋体" w:eastAsia="新宋体"/>
        </w:rPr>
        <w:t>%的价格扣除。</w:t>
      </w:r>
    </w:p>
    <w:p>
      <w:pPr>
        <w:spacing w:line="360" w:lineRule="auto"/>
        <w:rPr>
          <w:rFonts w:ascii="新宋体" w:hAnsi="新宋体" w:eastAsia="新宋体"/>
        </w:rPr>
      </w:pPr>
      <w:r>
        <w:rPr>
          <w:rFonts w:hint="eastAsia" w:ascii="新宋体" w:hAnsi="新宋体" w:eastAsia="新宋体"/>
        </w:rPr>
        <w:t xml:space="preserve">    联合体各方均为小型、微型企业和监狱企业的，联合体视同为小型、微型企业和监狱企业，均享受评标优惠政策第一款的优惠政策。</w:t>
      </w:r>
    </w:p>
    <w:p>
      <w:pPr>
        <w:spacing w:line="360" w:lineRule="auto"/>
        <w:rPr>
          <w:rFonts w:ascii="新宋体" w:hAnsi="新宋体" w:eastAsia="新宋体"/>
        </w:rPr>
      </w:pPr>
    </w:p>
    <w:p>
      <w:pPr>
        <w:spacing w:line="360" w:lineRule="auto"/>
        <w:rPr>
          <w:rFonts w:ascii="新宋体" w:hAnsi="新宋体" w:eastAsia="新宋体"/>
          <w:b/>
        </w:rPr>
      </w:pPr>
      <w:r>
        <w:rPr>
          <w:rFonts w:hint="eastAsia" w:ascii="新宋体" w:hAnsi="新宋体" w:eastAsia="新宋体"/>
          <w:b/>
        </w:rPr>
        <w:t>三、关于失信供应商的价格上浮</w:t>
      </w:r>
    </w:p>
    <w:p>
      <w:pPr>
        <w:spacing w:line="360" w:lineRule="auto"/>
        <w:rPr>
          <w:rFonts w:ascii="新宋体" w:hAnsi="新宋体" w:eastAsia="新宋体"/>
        </w:rPr>
      </w:pPr>
      <w:r>
        <w:rPr>
          <w:rFonts w:hint="eastAsia" w:ascii="新宋体" w:hAnsi="新宋体" w:eastAsia="新宋体"/>
        </w:rPr>
        <w:t>采取价格评比法（比如最低价法）的项目，因违法违规行为被记入诚信档案的失信供应商最终报价在该企业最后一轮报价的基础上上浮</w:t>
      </w:r>
      <w:r>
        <w:rPr>
          <w:rFonts w:ascii="新宋体" w:hAnsi="新宋体" w:eastAsia="新宋体"/>
        </w:rPr>
        <w:t>10%</w:t>
      </w:r>
      <w:r>
        <w:rPr>
          <w:rFonts w:hint="eastAsia" w:ascii="新宋体" w:hAnsi="新宋体" w:eastAsia="新宋体"/>
        </w:rPr>
        <w:t>。失信供应商符合优惠主体资格的，价格扣除和价格上浮一并执行。</w:t>
      </w:r>
    </w:p>
    <w:p>
      <w:pPr>
        <w:spacing w:line="360" w:lineRule="auto"/>
        <w:rPr>
          <w:rFonts w:ascii="新宋体" w:hAnsi="新宋体" w:eastAsia="新宋体"/>
        </w:rPr>
      </w:pPr>
    </w:p>
    <w:p>
      <w:pPr>
        <w:spacing w:line="360" w:lineRule="auto"/>
        <w:rPr>
          <w:rFonts w:ascii="新宋体" w:hAnsi="新宋体" w:eastAsia="新宋体"/>
          <w:b/>
        </w:rPr>
      </w:pPr>
      <w:r>
        <w:rPr>
          <w:rFonts w:hint="eastAsia" w:ascii="新宋体" w:hAnsi="新宋体" w:eastAsia="新宋体"/>
          <w:b/>
        </w:rPr>
        <w:t>四、其他说明</w:t>
      </w:r>
    </w:p>
    <w:p>
      <w:pPr>
        <w:spacing w:line="360" w:lineRule="auto"/>
        <w:rPr>
          <w:rFonts w:ascii="新宋体" w:hAnsi="新宋体" w:eastAsia="新宋体"/>
          <w:b/>
        </w:rPr>
      </w:pPr>
      <w:r>
        <w:rPr>
          <w:rFonts w:hint="eastAsia" w:ascii="新宋体" w:hAnsi="新宋体" w:eastAsia="新宋体"/>
        </w:rPr>
        <w:t>1.采购人拟采购的服务（工程）中，如涉及《关于调整优化节能产品环境标志产品政府采购执行机制的通知》（财库〔2019〕9号）中的产品，要依据该通知要求执行。</w:t>
      </w:r>
      <w:r>
        <w:rPr>
          <w:rFonts w:ascii="新宋体" w:hAnsi="新宋体" w:eastAsia="新宋体"/>
          <w:b/>
        </w:rPr>
        <w:br w:type="page"/>
      </w:r>
    </w:p>
    <w:p>
      <w:pPr>
        <w:pStyle w:val="3"/>
      </w:pPr>
      <w:r>
        <w:rPr>
          <w:rFonts w:hint="eastAsia"/>
        </w:rPr>
        <w:t>目  录</w:t>
      </w:r>
    </w:p>
    <w:p>
      <w:pPr>
        <w:spacing w:line="480" w:lineRule="auto"/>
        <w:rPr>
          <w:rFonts w:ascii="新宋体" w:hAnsi="新宋体" w:eastAsia="新宋体"/>
          <w:b/>
          <w:sz w:val="28"/>
          <w:szCs w:val="28"/>
        </w:rPr>
      </w:pPr>
      <w:r>
        <w:rPr>
          <w:rFonts w:hint="eastAsia" w:ascii="新宋体" w:hAnsi="新宋体" w:eastAsia="新宋体"/>
          <w:b/>
          <w:sz w:val="28"/>
          <w:szCs w:val="28"/>
        </w:rPr>
        <w:t>第一册  专用条款</w:t>
      </w:r>
    </w:p>
    <w:p>
      <w:pPr>
        <w:spacing w:line="480" w:lineRule="auto"/>
        <w:rPr>
          <w:rFonts w:ascii="新宋体" w:hAnsi="新宋体" w:eastAsia="新宋体"/>
          <w:b/>
          <w:sz w:val="28"/>
          <w:szCs w:val="28"/>
        </w:rPr>
      </w:pPr>
      <w:r>
        <w:rPr>
          <w:rFonts w:hint="eastAsia" w:ascii="新宋体" w:hAnsi="新宋体" w:eastAsia="新宋体"/>
          <w:b/>
          <w:sz w:val="28"/>
          <w:szCs w:val="28"/>
        </w:rPr>
        <w:t xml:space="preserve">       关键信息</w:t>
      </w:r>
    </w:p>
    <w:p>
      <w:pPr>
        <w:spacing w:line="480" w:lineRule="auto"/>
        <w:ind w:left="141" w:leftChars="67" w:firstLine="843" w:firstLineChars="300"/>
        <w:rPr>
          <w:rFonts w:ascii="新宋体" w:hAnsi="新宋体" w:eastAsia="新宋体"/>
          <w:b/>
          <w:sz w:val="28"/>
          <w:szCs w:val="28"/>
        </w:rPr>
      </w:pPr>
      <w:r>
        <w:rPr>
          <w:rFonts w:hint="eastAsia" w:ascii="新宋体" w:hAnsi="新宋体" w:eastAsia="新宋体"/>
          <w:b/>
          <w:sz w:val="28"/>
          <w:szCs w:val="28"/>
        </w:rPr>
        <w:t>第一章  招标公告</w:t>
      </w:r>
    </w:p>
    <w:p>
      <w:pPr>
        <w:spacing w:line="480" w:lineRule="auto"/>
        <w:ind w:left="141" w:leftChars="67" w:firstLine="843" w:firstLineChars="300"/>
        <w:rPr>
          <w:rFonts w:ascii="新宋体" w:hAnsi="新宋体" w:eastAsia="新宋体"/>
          <w:b/>
          <w:sz w:val="28"/>
          <w:szCs w:val="28"/>
        </w:rPr>
      </w:pPr>
      <w:r>
        <w:rPr>
          <w:rFonts w:hint="eastAsia" w:ascii="新宋体" w:hAnsi="新宋体" w:eastAsia="新宋体"/>
          <w:b/>
          <w:sz w:val="28"/>
          <w:szCs w:val="28"/>
        </w:rPr>
        <w:t>第二章  招标项目需求</w:t>
      </w:r>
    </w:p>
    <w:p>
      <w:pPr>
        <w:spacing w:line="480" w:lineRule="auto"/>
        <w:ind w:left="141" w:leftChars="67" w:firstLine="843" w:firstLineChars="300"/>
        <w:rPr>
          <w:rFonts w:ascii="新宋体" w:hAnsi="新宋体" w:eastAsia="新宋体"/>
          <w:b/>
          <w:sz w:val="28"/>
          <w:szCs w:val="28"/>
        </w:rPr>
      </w:pPr>
      <w:r>
        <w:rPr>
          <w:rFonts w:hint="eastAsia" w:ascii="新宋体" w:hAnsi="新宋体" w:eastAsia="新宋体"/>
          <w:b/>
          <w:sz w:val="28"/>
          <w:szCs w:val="28"/>
        </w:rPr>
        <w:t>第三章  投标文件格式、附件</w:t>
      </w:r>
    </w:p>
    <w:p>
      <w:pPr>
        <w:spacing w:line="480" w:lineRule="auto"/>
        <w:ind w:left="141" w:leftChars="67" w:firstLine="843" w:firstLineChars="300"/>
        <w:rPr>
          <w:rFonts w:ascii="新宋体" w:hAnsi="新宋体" w:eastAsia="新宋体"/>
          <w:b/>
          <w:sz w:val="28"/>
          <w:szCs w:val="28"/>
        </w:rPr>
      </w:pPr>
      <w:r>
        <w:rPr>
          <w:rFonts w:hint="eastAsia" w:ascii="新宋体" w:hAnsi="新宋体" w:eastAsia="新宋体"/>
          <w:b/>
          <w:sz w:val="28"/>
          <w:szCs w:val="28"/>
        </w:rPr>
        <w:t>第四章  政府采购合同的签订、履行及验收</w:t>
      </w:r>
    </w:p>
    <w:p>
      <w:pPr>
        <w:spacing w:line="480" w:lineRule="auto"/>
        <w:rPr>
          <w:rFonts w:ascii="新宋体" w:hAnsi="新宋体" w:eastAsia="新宋体"/>
          <w:b/>
          <w:sz w:val="28"/>
          <w:szCs w:val="28"/>
        </w:rPr>
      </w:pPr>
      <w:r>
        <w:rPr>
          <w:rFonts w:hint="eastAsia" w:ascii="新宋体" w:hAnsi="新宋体" w:eastAsia="新宋体"/>
          <w:b/>
          <w:sz w:val="28"/>
          <w:szCs w:val="28"/>
        </w:rPr>
        <w:t>第二册  通用条款</w:t>
      </w:r>
    </w:p>
    <w:p>
      <w:pPr>
        <w:spacing w:line="480" w:lineRule="auto"/>
        <w:rPr>
          <w:rFonts w:ascii="新宋体" w:hAnsi="新宋体" w:eastAsia="新宋体"/>
          <w:b/>
          <w:sz w:val="28"/>
          <w:szCs w:val="28"/>
        </w:rPr>
      </w:pPr>
      <w:r>
        <w:rPr>
          <w:rFonts w:hint="eastAsia" w:ascii="新宋体" w:hAnsi="新宋体" w:eastAsia="新宋体"/>
          <w:b/>
          <w:sz w:val="28"/>
          <w:szCs w:val="28"/>
        </w:rPr>
        <w:t>备注：</w:t>
      </w:r>
    </w:p>
    <w:p>
      <w:pPr>
        <w:spacing w:line="480" w:lineRule="auto"/>
        <w:rPr>
          <w:rFonts w:ascii="新宋体" w:hAnsi="新宋体" w:eastAsia="新宋体"/>
          <w:b/>
          <w:sz w:val="28"/>
          <w:szCs w:val="28"/>
        </w:rPr>
      </w:pPr>
      <w:r>
        <w:rPr>
          <w:rFonts w:hint="eastAsia" w:ascii="新宋体" w:hAnsi="新宋体" w:eastAsia="新宋体"/>
          <w:b/>
          <w:sz w:val="28"/>
          <w:szCs w:val="28"/>
        </w:rPr>
        <w:t>1.本招标文件分为第一册“专用条款”和第二册“通用条款”。</w:t>
      </w:r>
    </w:p>
    <w:p>
      <w:pPr>
        <w:spacing w:line="480" w:lineRule="auto"/>
        <w:jc w:val="left"/>
        <w:rPr>
          <w:rFonts w:ascii="新宋体" w:hAnsi="新宋体" w:eastAsia="新宋体"/>
          <w:b/>
          <w:sz w:val="28"/>
          <w:szCs w:val="28"/>
        </w:rPr>
      </w:pPr>
      <w:r>
        <w:rPr>
          <w:rFonts w:hint="eastAsia" w:ascii="新宋体" w:hAnsi="新宋体" w:eastAsia="新宋体"/>
          <w:b/>
          <w:sz w:val="28"/>
          <w:szCs w:val="28"/>
        </w:rPr>
        <w:t>2.“专用条款”是对本次采购项目的具体要求，包含招标公告、招标项目需求、投标文件格式、合同条款及格式、附件等内容。</w:t>
      </w:r>
    </w:p>
    <w:p>
      <w:pPr>
        <w:spacing w:line="480" w:lineRule="auto"/>
        <w:jc w:val="left"/>
        <w:rPr>
          <w:rFonts w:ascii="新宋体" w:hAnsi="新宋体" w:eastAsia="新宋体"/>
          <w:b/>
          <w:sz w:val="28"/>
          <w:szCs w:val="28"/>
        </w:rPr>
      </w:pPr>
      <w:r>
        <w:rPr>
          <w:rFonts w:hint="eastAsia" w:ascii="新宋体" w:hAnsi="新宋体" w:eastAsia="新宋体"/>
          <w:b/>
          <w:sz w:val="28"/>
          <w:szCs w:val="28"/>
        </w:rPr>
        <w:t>3.“通用条款”是通用于政府采购项目的基础性条款，具有普遍性和通用性。</w:t>
      </w:r>
    </w:p>
    <w:p>
      <w:pPr>
        <w:spacing w:line="480" w:lineRule="auto"/>
        <w:jc w:val="left"/>
        <w:rPr>
          <w:rFonts w:ascii="新宋体" w:hAnsi="新宋体" w:eastAsia="新宋体"/>
          <w:b/>
          <w:sz w:val="28"/>
          <w:szCs w:val="28"/>
        </w:rPr>
      </w:pPr>
      <w:r>
        <w:rPr>
          <w:rFonts w:hint="eastAsia" w:ascii="新宋体" w:hAnsi="新宋体" w:eastAsia="新宋体"/>
          <w:b/>
          <w:sz w:val="28"/>
          <w:szCs w:val="28"/>
        </w:rPr>
        <w:t>4.当出现“专用条款”和“通用条款”表述不一致或有冲突时，以“专用条款”为准。</w:t>
      </w:r>
    </w:p>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pStyle w:val="3"/>
      </w:pPr>
      <w:r>
        <w:rPr>
          <w:rFonts w:hint="eastAsia"/>
        </w:rPr>
        <w:t>第一册  专用条款</w:t>
      </w:r>
    </w:p>
    <w:p>
      <w:pPr>
        <w:pStyle w:val="6"/>
        <w:rPr>
          <w:rFonts w:ascii="新宋体" w:hAnsi="新宋体" w:eastAsia="新宋体"/>
          <w:kern w:val="44"/>
          <w:sz w:val="30"/>
          <w:szCs w:val="30"/>
        </w:rPr>
      </w:pPr>
      <w:r>
        <w:rPr>
          <w:rFonts w:hint="eastAsia" w:ascii="新宋体" w:hAnsi="新宋体" w:eastAsia="新宋体"/>
          <w:kern w:val="44"/>
          <w:sz w:val="30"/>
          <w:szCs w:val="30"/>
        </w:rPr>
        <w:t>第一章  招标公告</w:t>
      </w:r>
    </w:p>
    <w:tbl>
      <w:tblPr>
        <w:tblStyle w:val="43"/>
        <w:tblW w:w="4911" w:type="pct"/>
        <w:jc w:val="center"/>
        <w:tblCellSpacing w:w="0" w:type="dxa"/>
        <w:tblLayout w:type="autofit"/>
        <w:tblCellMar>
          <w:top w:w="0" w:type="dxa"/>
          <w:left w:w="0" w:type="dxa"/>
          <w:bottom w:w="0" w:type="dxa"/>
          <w:right w:w="0" w:type="dxa"/>
        </w:tblCellMar>
      </w:tblPr>
      <w:tblGrid>
        <w:gridCol w:w="8910"/>
      </w:tblGrid>
      <w:tr>
        <w:tblPrEx>
          <w:tblCellMar>
            <w:top w:w="0" w:type="dxa"/>
            <w:left w:w="0" w:type="dxa"/>
            <w:bottom w:w="0" w:type="dxa"/>
            <w:right w:w="0" w:type="dxa"/>
          </w:tblCellMar>
        </w:tblPrEx>
        <w:trPr>
          <w:trHeight w:val="1493" w:hRule="atLeast"/>
          <w:tblCellSpacing w:w="0" w:type="dxa"/>
          <w:jc w:val="center"/>
        </w:trPr>
        <w:tc>
          <w:tcPr>
            <w:tcW w:w="5000" w:type="pct"/>
            <w:vAlign w:val="center"/>
          </w:tcPr>
          <w:p>
            <w:pPr>
              <w:spacing w:line="360" w:lineRule="auto"/>
              <w:rPr>
                <w:rFonts w:ascii="新宋体" w:hAnsi="新宋体" w:eastAsia="新宋体"/>
                <w:szCs w:val="21"/>
              </w:rPr>
            </w:pPr>
            <w:r>
              <w:rPr>
                <w:rFonts w:hint="eastAsia" w:ascii="新宋体" w:hAnsi="新宋体" w:eastAsia="新宋体"/>
                <w:szCs w:val="21"/>
              </w:rPr>
              <w:t>项目概况：</w:t>
            </w:r>
            <w:r>
              <w:rPr>
                <w:rFonts w:hint="eastAsia" w:ascii="宋体" w:hAnsi="宋体" w:eastAsia="新宋体" w:cs="宋体"/>
                <w:color w:val="000000" w:themeColor="text1"/>
                <w:szCs w:val="21"/>
                <w:lang w:eastAsia="zh-CN"/>
              </w:rPr>
              <w:t>住房保障新体系下解决企事业单位自有住房历史遗留问题措施技术服务</w:t>
            </w:r>
            <w:r>
              <w:rPr>
                <w:rFonts w:hint="eastAsia" w:ascii="新宋体" w:hAnsi="新宋体" w:eastAsia="新宋体"/>
                <w:szCs w:val="21"/>
              </w:rPr>
              <w:t>采购项目的潜在投标人应在</w:t>
            </w:r>
            <w:r>
              <w:rPr>
                <w:rFonts w:hint="eastAsia" w:ascii="新宋体" w:hAnsi="新宋体" w:eastAsia="新宋体"/>
                <w:szCs w:val="21"/>
                <w:u w:val="single"/>
              </w:rPr>
              <w:t>深圳市福田区天安数码城创新科技广场一期B座1709室</w:t>
            </w:r>
            <w:r>
              <w:rPr>
                <w:rFonts w:hint="eastAsia" w:ascii="新宋体" w:hAnsi="新宋体" w:eastAsia="新宋体"/>
                <w:szCs w:val="21"/>
              </w:rPr>
              <w:t>获取招标文件，并于</w:t>
            </w:r>
            <w:r>
              <w:rPr>
                <w:rFonts w:hint="eastAsia" w:ascii="新宋体" w:hAnsi="新宋体" w:eastAsia="新宋体"/>
                <w:szCs w:val="21"/>
                <w:u w:val="single"/>
                <w:lang w:eastAsia="zh-CN"/>
              </w:rPr>
              <w:t>2024</w:t>
            </w:r>
            <w:r>
              <w:rPr>
                <w:rFonts w:hint="eastAsia" w:ascii="新宋体" w:hAnsi="新宋体" w:eastAsia="新宋体"/>
                <w:bCs/>
                <w:szCs w:val="21"/>
                <w:u w:val="single"/>
              </w:rPr>
              <w:t>年</w:t>
            </w:r>
            <w:r>
              <w:rPr>
                <w:rFonts w:hint="eastAsia" w:ascii="新宋体" w:hAnsi="新宋体" w:eastAsia="新宋体"/>
                <w:bCs/>
                <w:szCs w:val="21"/>
                <w:u w:val="single"/>
                <w:lang w:val="en-US" w:eastAsia="zh-CN"/>
              </w:rPr>
              <w:t>05</w:t>
            </w:r>
            <w:r>
              <w:rPr>
                <w:rFonts w:hint="eastAsia" w:ascii="新宋体" w:hAnsi="新宋体" w:eastAsia="新宋体"/>
                <w:bCs/>
                <w:szCs w:val="21"/>
                <w:u w:val="single"/>
              </w:rPr>
              <w:t>月</w:t>
            </w:r>
            <w:r>
              <w:rPr>
                <w:rFonts w:hint="eastAsia" w:ascii="新宋体" w:hAnsi="新宋体" w:eastAsia="新宋体"/>
                <w:bCs/>
                <w:szCs w:val="21"/>
                <w:u w:val="single"/>
                <w:lang w:val="en-US" w:eastAsia="zh-CN"/>
              </w:rPr>
              <w:t>27</w:t>
            </w:r>
            <w:r>
              <w:rPr>
                <w:rFonts w:hint="eastAsia" w:ascii="新宋体" w:hAnsi="新宋体" w:eastAsia="新宋体"/>
                <w:bCs/>
                <w:szCs w:val="21"/>
                <w:u w:val="single"/>
              </w:rPr>
              <w:t>日</w:t>
            </w:r>
            <w:r>
              <w:rPr>
                <w:rFonts w:hint="eastAsia" w:ascii="新宋体" w:hAnsi="新宋体" w:eastAsia="新宋体"/>
                <w:bCs/>
                <w:szCs w:val="21"/>
                <w:u w:val="single"/>
                <w:lang w:val="en-US" w:eastAsia="zh-CN"/>
              </w:rPr>
              <w:t>09</w:t>
            </w:r>
            <w:r>
              <w:rPr>
                <w:rFonts w:hint="eastAsia" w:ascii="新宋体" w:hAnsi="新宋体" w:eastAsia="新宋体"/>
                <w:bCs/>
                <w:szCs w:val="21"/>
                <w:u w:val="single"/>
              </w:rPr>
              <w:t>:30（</w:t>
            </w:r>
            <w:r>
              <w:rPr>
                <w:rFonts w:hint="eastAsia" w:ascii="新宋体" w:hAnsi="新宋体" w:eastAsia="新宋体"/>
                <w:bCs/>
                <w:szCs w:val="21"/>
              </w:rPr>
              <w:t>北京时间）前提交响应文件</w:t>
            </w:r>
            <w:r>
              <w:rPr>
                <w:rFonts w:hint="eastAsia" w:ascii="新宋体" w:hAnsi="新宋体" w:eastAsia="新宋体"/>
                <w:szCs w:val="21"/>
              </w:rPr>
              <w:t>。</w:t>
            </w:r>
          </w:p>
          <w:p>
            <w:pPr>
              <w:spacing w:line="360" w:lineRule="auto"/>
              <w:rPr>
                <w:rFonts w:ascii="新宋体" w:hAnsi="新宋体" w:eastAsia="新宋体" w:cs="宋体"/>
                <w:b/>
                <w:szCs w:val="21"/>
              </w:rPr>
            </w:pPr>
            <w:r>
              <w:rPr>
                <w:rFonts w:hint="eastAsia" w:ascii="新宋体" w:hAnsi="新宋体" w:eastAsia="新宋体" w:cs="宋体"/>
                <w:b/>
                <w:szCs w:val="21"/>
              </w:rPr>
              <w:t>一、项目基本情况</w:t>
            </w:r>
          </w:p>
          <w:p>
            <w:pPr>
              <w:spacing w:line="360" w:lineRule="auto"/>
              <w:rPr>
                <w:rFonts w:hint="eastAsia" w:ascii="新宋体" w:hAnsi="新宋体" w:eastAsia="新宋体"/>
                <w:szCs w:val="21"/>
                <w:lang w:eastAsia="zh-CN"/>
              </w:rPr>
            </w:pPr>
            <w:r>
              <w:rPr>
                <w:rFonts w:hint="eastAsia" w:ascii="新宋体" w:hAnsi="新宋体" w:eastAsia="新宋体"/>
                <w:szCs w:val="21"/>
              </w:rPr>
              <w:t>1.项目编号：</w:t>
            </w:r>
            <w:r>
              <w:rPr>
                <w:rFonts w:hint="eastAsia" w:ascii="新宋体" w:hAnsi="新宋体" w:eastAsia="新宋体"/>
                <w:szCs w:val="21"/>
                <w:lang w:eastAsia="zh-CN"/>
              </w:rPr>
              <w:t>RNX2024033ZC-ZJJ</w:t>
            </w:r>
          </w:p>
          <w:p>
            <w:pPr>
              <w:spacing w:line="360" w:lineRule="auto"/>
              <w:rPr>
                <w:rFonts w:hint="eastAsia" w:ascii="新宋体" w:hAnsi="新宋体" w:eastAsia="新宋体"/>
                <w:lang w:eastAsia="zh-CN"/>
              </w:rPr>
            </w:pPr>
            <w:r>
              <w:rPr>
                <w:rFonts w:hint="eastAsia" w:ascii="新宋体" w:hAnsi="新宋体" w:eastAsia="新宋体"/>
                <w:szCs w:val="21"/>
              </w:rPr>
              <w:t>2.项目名称：</w:t>
            </w:r>
            <w:r>
              <w:rPr>
                <w:rFonts w:hint="eastAsia" w:ascii="宋体" w:hAnsi="宋体" w:eastAsia="新宋体" w:cs="宋体"/>
                <w:color w:val="000000" w:themeColor="text1"/>
                <w:szCs w:val="21"/>
                <w:lang w:eastAsia="zh-CN"/>
              </w:rPr>
              <w:t>住房保障新体系下解决企事业单位自有住房历史遗留问题措施技术服务</w:t>
            </w:r>
          </w:p>
          <w:p>
            <w:pPr>
              <w:spacing w:line="360" w:lineRule="auto"/>
              <w:rPr>
                <w:rFonts w:ascii="新宋体" w:hAnsi="新宋体" w:eastAsia="新宋体"/>
                <w:szCs w:val="21"/>
              </w:rPr>
            </w:pPr>
            <w:r>
              <w:rPr>
                <w:rFonts w:hint="eastAsia" w:ascii="新宋体" w:hAnsi="新宋体" w:eastAsia="新宋体"/>
                <w:szCs w:val="21"/>
              </w:rPr>
              <w:t>3.预算金额：人民币</w:t>
            </w:r>
            <w:r>
              <w:rPr>
                <w:rFonts w:hint="eastAsia" w:ascii="新宋体" w:hAnsi="新宋体" w:eastAsia="新宋体"/>
                <w:szCs w:val="21"/>
                <w:lang w:val="en-US" w:eastAsia="zh-CN"/>
              </w:rPr>
              <w:t>肆</w:t>
            </w:r>
            <w:r>
              <w:rPr>
                <w:rFonts w:hint="eastAsia" w:ascii="新宋体" w:hAnsi="新宋体" w:eastAsia="新宋体"/>
                <w:szCs w:val="21"/>
              </w:rPr>
              <w:t>拾捌万元（</w:t>
            </w:r>
            <w:r>
              <w:rPr>
                <w:rFonts w:hint="eastAsia" w:ascii="新宋体" w:hAnsi="新宋体" w:eastAsia="新宋体"/>
                <w:szCs w:val="21"/>
                <w:lang w:val="en-US" w:eastAsia="zh-CN"/>
              </w:rPr>
              <w:t>48</w:t>
            </w:r>
            <w:r>
              <w:rPr>
                <w:rFonts w:hint="eastAsia" w:ascii="新宋体" w:hAnsi="新宋体" w:eastAsia="新宋体"/>
                <w:szCs w:val="21"/>
              </w:rPr>
              <w:t>0,000.00）</w:t>
            </w:r>
          </w:p>
          <w:p>
            <w:pPr>
              <w:spacing w:line="360" w:lineRule="auto"/>
              <w:rPr>
                <w:rFonts w:ascii="新宋体" w:hAnsi="新宋体" w:eastAsia="新宋体"/>
                <w:szCs w:val="21"/>
              </w:rPr>
            </w:pPr>
            <w:r>
              <w:rPr>
                <w:rFonts w:hint="eastAsia" w:ascii="新宋体" w:hAnsi="新宋体" w:eastAsia="新宋体"/>
                <w:szCs w:val="21"/>
              </w:rPr>
              <w:t>4.最高限价：人民币</w:t>
            </w:r>
            <w:r>
              <w:rPr>
                <w:rFonts w:hint="eastAsia" w:ascii="新宋体" w:hAnsi="新宋体" w:eastAsia="新宋体"/>
                <w:szCs w:val="21"/>
                <w:lang w:val="en-US" w:eastAsia="zh-CN"/>
              </w:rPr>
              <w:t>肆</w:t>
            </w:r>
            <w:r>
              <w:rPr>
                <w:rFonts w:hint="eastAsia" w:ascii="新宋体" w:hAnsi="新宋体" w:eastAsia="新宋体"/>
                <w:szCs w:val="21"/>
              </w:rPr>
              <w:t>拾捌万元（</w:t>
            </w:r>
            <w:r>
              <w:rPr>
                <w:rFonts w:hint="eastAsia" w:ascii="新宋体" w:hAnsi="新宋体" w:eastAsia="新宋体"/>
                <w:szCs w:val="21"/>
                <w:lang w:val="en-US" w:eastAsia="zh-CN"/>
              </w:rPr>
              <w:t>48</w:t>
            </w:r>
            <w:r>
              <w:rPr>
                <w:rFonts w:hint="eastAsia" w:ascii="新宋体" w:hAnsi="新宋体" w:eastAsia="新宋体"/>
                <w:szCs w:val="21"/>
              </w:rPr>
              <w:t>0,000.00）</w:t>
            </w:r>
          </w:p>
          <w:p>
            <w:pPr>
              <w:spacing w:line="360" w:lineRule="auto"/>
              <w:rPr>
                <w:rFonts w:ascii="新宋体" w:hAnsi="新宋体" w:eastAsia="新宋体"/>
                <w:szCs w:val="21"/>
              </w:rPr>
            </w:pPr>
            <w:r>
              <w:rPr>
                <w:rFonts w:hint="eastAsia" w:ascii="新宋体" w:hAnsi="新宋体" w:eastAsia="新宋体"/>
                <w:szCs w:val="21"/>
              </w:rPr>
              <w:t>5.采购需求：</w:t>
            </w:r>
            <w:r>
              <w:rPr>
                <w:rFonts w:ascii="新宋体" w:hAnsi="新宋体" w:eastAsia="新宋体"/>
                <w:szCs w:val="21"/>
              </w:rPr>
              <w:t xml:space="preserve"> </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6"/>
              <w:gridCol w:w="1134"/>
              <w:gridCol w:w="3412"/>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6" w:type="dxa"/>
                  <w:shd w:val="clear" w:color="auto" w:fill="4BACC6"/>
                  <w:vAlign w:val="center"/>
                </w:tcPr>
                <w:p>
                  <w:pPr>
                    <w:spacing w:line="360" w:lineRule="auto"/>
                    <w:jc w:val="center"/>
                    <w:rPr>
                      <w:rFonts w:ascii="新宋体" w:hAnsi="新宋体" w:eastAsia="新宋体"/>
                      <w:szCs w:val="21"/>
                    </w:rPr>
                  </w:pPr>
                  <w:r>
                    <w:rPr>
                      <w:rFonts w:hint="eastAsia" w:ascii="新宋体" w:hAnsi="新宋体" w:eastAsia="新宋体"/>
                      <w:szCs w:val="21"/>
                    </w:rPr>
                    <w:t>标的名称</w:t>
                  </w:r>
                </w:p>
              </w:tc>
              <w:tc>
                <w:tcPr>
                  <w:tcW w:w="1134" w:type="dxa"/>
                  <w:shd w:val="clear" w:color="auto" w:fill="4BACC6"/>
                  <w:vAlign w:val="center"/>
                </w:tcPr>
                <w:p>
                  <w:pPr>
                    <w:spacing w:line="360" w:lineRule="auto"/>
                    <w:jc w:val="center"/>
                    <w:rPr>
                      <w:rFonts w:ascii="新宋体" w:hAnsi="新宋体" w:eastAsia="新宋体"/>
                      <w:szCs w:val="21"/>
                    </w:rPr>
                  </w:pPr>
                  <w:r>
                    <w:rPr>
                      <w:rFonts w:hint="eastAsia" w:ascii="新宋体" w:hAnsi="新宋体" w:eastAsia="新宋体"/>
                      <w:szCs w:val="21"/>
                    </w:rPr>
                    <w:t>数量</w:t>
                  </w:r>
                </w:p>
              </w:tc>
              <w:tc>
                <w:tcPr>
                  <w:tcW w:w="3412" w:type="dxa"/>
                  <w:shd w:val="clear" w:color="auto" w:fill="4BACC6"/>
                  <w:vAlign w:val="center"/>
                </w:tcPr>
                <w:p>
                  <w:pPr>
                    <w:spacing w:line="360" w:lineRule="auto"/>
                    <w:jc w:val="center"/>
                    <w:rPr>
                      <w:rFonts w:ascii="新宋体" w:hAnsi="新宋体" w:eastAsia="新宋体"/>
                      <w:szCs w:val="21"/>
                    </w:rPr>
                  </w:pPr>
                  <w:r>
                    <w:rPr>
                      <w:rFonts w:hint="eastAsia" w:ascii="新宋体" w:hAnsi="新宋体" w:eastAsia="新宋体"/>
                      <w:szCs w:val="21"/>
                    </w:rPr>
                    <w:t>简要技术需求（服务需求）</w:t>
                  </w:r>
                </w:p>
              </w:tc>
              <w:tc>
                <w:tcPr>
                  <w:tcW w:w="1366" w:type="dxa"/>
                  <w:shd w:val="clear" w:color="auto" w:fill="4BACC6"/>
                  <w:vAlign w:val="center"/>
                </w:tcPr>
                <w:p>
                  <w:pPr>
                    <w:spacing w:line="360" w:lineRule="auto"/>
                    <w:jc w:val="center"/>
                    <w:rPr>
                      <w:rFonts w:ascii="新宋体" w:hAnsi="新宋体" w:eastAsia="新宋体"/>
                      <w:szCs w:val="21"/>
                    </w:rPr>
                  </w:pPr>
                  <w:r>
                    <w:rPr>
                      <w:rFonts w:hint="eastAsia" w:ascii="新宋体" w:hAnsi="新宋体" w:eastAsia="新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6" w:type="dxa"/>
                  <w:shd w:val="clear" w:color="auto" w:fill="auto"/>
                  <w:vAlign w:val="center"/>
                </w:tcPr>
                <w:p>
                  <w:pPr>
                    <w:spacing w:line="360" w:lineRule="auto"/>
                    <w:jc w:val="center"/>
                    <w:rPr>
                      <w:rFonts w:hint="eastAsia" w:ascii="新宋体" w:hAnsi="新宋体" w:eastAsia="新宋体"/>
                      <w:szCs w:val="21"/>
                      <w:u w:val="single"/>
                      <w:lang w:eastAsia="zh-CN"/>
                    </w:rPr>
                  </w:pPr>
                  <w:r>
                    <w:rPr>
                      <w:rFonts w:hint="eastAsia" w:ascii="新宋体" w:hAnsi="新宋体" w:eastAsia="新宋体"/>
                      <w:szCs w:val="21"/>
                      <w:u w:val="single"/>
                      <w:lang w:eastAsia="zh-CN"/>
                    </w:rPr>
                    <w:t>住房保障新体系下解决企事业单位自有住房历史遗留问题措施技术服务</w:t>
                  </w:r>
                </w:p>
              </w:tc>
              <w:tc>
                <w:tcPr>
                  <w:tcW w:w="1134" w:type="dxa"/>
                  <w:shd w:val="clear" w:color="auto" w:fill="auto"/>
                  <w:vAlign w:val="center"/>
                </w:tcPr>
                <w:p>
                  <w:pPr>
                    <w:spacing w:line="360" w:lineRule="auto"/>
                    <w:jc w:val="center"/>
                    <w:rPr>
                      <w:rFonts w:ascii="新宋体" w:hAnsi="新宋体" w:eastAsia="新宋体"/>
                      <w:szCs w:val="21"/>
                      <w:u w:val="single"/>
                    </w:rPr>
                  </w:pPr>
                  <w:r>
                    <w:rPr>
                      <w:rFonts w:hint="eastAsia" w:ascii="新宋体" w:hAnsi="新宋体" w:eastAsia="新宋体"/>
                      <w:szCs w:val="21"/>
                      <w:u w:val="single"/>
                    </w:rPr>
                    <w:t>1项</w:t>
                  </w:r>
                </w:p>
              </w:tc>
              <w:tc>
                <w:tcPr>
                  <w:tcW w:w="3412" w:type="dxa"/>
                  <w:shd w:val="clear" w:color="auto" w:fill="auto"/>
                  <w:vAlign w:val="center"/>
                </w:tcPr>
                <w:p>
                  <w:pPr>
                    <w:jc w:val="left"/>
                    <w:rPr>
                      <w:rFonts w:hint="eastAsia"/>
                      <w:color w:val="auto"/>
                      <w:highlight w:val="none"/>
                    </w:rPr>
                  </w:pPr>
                  <w:r>
                    <w:rPr>
                      <w:rFonts w:hint="eastAsia"/>
                      <w:color w:val="auto"/>
                      <w:highlight w:val="none"/>
                    </w:rPr>
                    <w:t>1.预期目标：本项目</w:t>
                  </w:r>
                  <w:r>
                    <w:rPr>
                      <w:rFonts w:hint="eastAsia"/>
                      <w:color w:val="auto"/>
                      <w:highlight w:val="none"/>
                      <w:lang w:eastAsia="zh-CN"/>
                    </w:rPr>
                    <w:t>通过国家最新住房保障体系调整契机，结合我市住房保障体系的完善，和新旧政策衔接的制定，统筹解决深圳市企事业单位住房</w:t>
                  </w:r>
                  <w:r>
                    <w:rPr>
                      <w:rFonts w:hint="eastAsia"/>
                      <w:color w:val="auto"/>
                      <w:highlight w:val="none"/>
                    </w:rPr>
                    <w:t>历史遗留</w:t>
                  </w:r>
                  <w:r>
                    <w:rPr>
                      <w:rFonts w:hint="eastAsia"/>
                      <w:color w:val="auto"/>
                      <w:highlight w:val="none"/>
                      <w:lang w:eastAsia="zh-CN"/>
                    </w:rPr>
                    <w:t>问题</w:t>
                  </w:r>
                  <w:r>
                    <w:rPr>
                      <w:rFonts w:hint="eastAsia"/>
                      <w:color w:val="auto"/>
                      <w:highlight w:val="none"/>
                    </w:rPr>
                    <w:t>。</w:t>
                  </w:r>
                </w:p>
                <w:p>
                  <w:pPr>
                    <w:jc w:val="left"/>
                    <w:rPr>
                      <w:rFonts w:hint="eastAsia" w:ascii="新宋体" w:hAnsi="新宋体" w:eastAsia="新宋体"/>
                      <w:szCs w:val="21"/>
                      <w:u w:val="single"/>
                      <w:lang w:eastAsia="zh-CN"/>
                    </w:rPr>
                  </w:pPr>
                  <w:r>
                    <w:rPr>
                      <w:rFonts w:hint="eastAsia"/>
                      <w:color w:val="auto"/>
                      <w:highlight w:val="none"/>
                    </w:rPr>
                    <w:t>2.预期成果：《企事业单位历史遗留问题住房总体情况分析报告》《企事业单位历史遗留问题住房典型项目调研报告》《新政策环境下盘活企事业单位历史遗留问题住房的可行性分析及建议方案》</w:t>
                  </w:r>
                </w:p>
              </w:tc>
              <w:tc>
                <w:tcPr>
                  <w:tcW w:w="1366" w:type="dxa"/>
                  <w:shd w:val="clear" w:color="auto" w:fill="auto"/>
                  <w:vAlign w:val="center"/>
                </w:tcPr>
                <w:p>
                  <w:pPr>
                    <w:spacing w:line="360" w:lineRule="auto"/>
                    <w:jc w:val="center"/>
                    <w:rPr>
                      <w:rFonts w:hint="default" w:ascii="新宋体" w:hAnsi="新宋体" w:eastAsia="新宋体"/>
                      <w:szCs w:val="21"/>
                      <w:u w:val="single"/>
                      <w:lang w:val="en-US" w:eastAsia="zh-CN"/>
                    </w:rPr>
                  </w:pPr>
                  <w:r>
                    <w:rPr>
                      <w:rFonts w:hint="eastAsia" w:ascii="新宋体" w:hAnsi="新宋体" w:eastAsia="新宋体"/>
                      <w:szCs w:val="21"/>
                      <w:u w:val="single"/>
                      <w:lang w:val="en-US" w:eastAsia="zh-CN"/>
                    </w:rPr>
                    <w:t>所属行业：其他未列明</w:t>
                  </w:r>
                </w:p>
              </w:tc>
            </w:tr>
          </w:tbl>
          <w:p>
            <w:pPr>
              <w:spacing w:line="360" w:lineRule="auto"/>
              <w:rPr>
                <w:rFonts w:hint="eastAsia" w:ascii="宋体" w:hAnsi="宋体" w:eastAsia="新宋体" w:cs="宋体"/>
                <w:color w:val="000000" w:themeColor="text1"/>
                <w:szCs w:val="21"/>
                <w:lang w:eastAsia="zh-CN"/>
              </w:rPr>
            </w:pPr>
            <w:r>
              <w:rPr>
                <w:rFonts w:hint="eastAsia" w:ascii="新宋体" w:hAnsi="新宋体" w:eastAsia="新宋体"/>
                <w:szCs w:val="21"/>
              </w:rPr>
              <w:t>6</w:t>
            </w:r>
            <w:r>
              <w:rPr>
                <w:rFonts w:hint="eastAsia" w:ascii="宋体" w:hAnsi="宋体" w:eastAsia="新宋体" w:cs="宋体"/>
                <w:color w:val="000000" w:themeColor="text1"/>
                <w:szCs w:val="21"/>
                <w:lang w:eastAsia="zh-CN"/>
              </w:rPr>
              <w:t>.合同履行期限：</w:t>
            </w:r>
            <w:r>
              <w:rPr>
                <w:rFonts w:hint="eastAsia" w:ascii="宋体" w:hAnsi="宋体" w:eastAsia="新宋体" w:cs="宋体"/>
                <w:color w:val="000000" w:themeColor="text1"/>
                <w:szCs w:val="21"/>
                <w:lang w:val="zh-CN" w:eastAsia="zh-CN"/>
              </w:rPr>
              <w:t>本项目服务期限为自合同签订之日起</w:t>
            </w:r>
            <w:r>
              <w:rPr>
                <w:rFonts w:hint="eastAsia" w:ascii="宋体" w:hAnsi="宋体" w:eastAsia="新宋体" w:cs="宋体"/>
                <w:color w:val="000000" w:themeColor="text1"/>
                <w:szCs w:val="21"/>
                <w:lang w:val="en-US" w:eastAsia="zh-CN"/>
              </w:rPr>
              <w:t>12个月</w:t>
            </w:r>
            <w:r>
              <w:rPr>
                <w:rFonts w:hint="eastAsia" w:ascii="宋体" w:hAnsi="宋体" w:eastAsia="新宋体" w:cs="宋体"/>
                <w:color w:val="000000" w:themeColor="text1"/>
                <w:szCs w:val="21"/>
                <w:lang w:val="zh-CN" w:eastAsia="zh-CN"/>
              </w:rPr>
              <w:t>内，自合同签订之日起生效。</w:t>
            </w:r>
          </w:p>
          <w:p>
            <w:pPr>
              <w:spacing w:line="360" w:lineRule="auto"/>
              <w:rPr>
                <w:rFonts w:ascii="新宋体" w:hAnsi="新宋体" w:eastAsia="新宋体" w:cs="宋体"/>
                <w:b/>
                <w:szCs w:val="21"/>
              </w:rPr>
            </w:pPr>
            <w:r>
              <w:rPr>
                <w:rFonts w:hint="eastAsia" w:ascii="新宋体" w:hAnsi="新宋体" w:eastAsia="新宋体" w:cs="宋体"/>
                <w:b/>
                <w:szCs w:val="21"/>
              </w:rPr>
              <w:t>二、供应商的资格要求：</w:t>
            </w:r>
          </w:p>
          <w:p>
            <w:pPr>
              <w:spacing w:line="360" w:lineRule="auto"/>
              <w:rPr>
                <w:rFonts w:hint="eastAsia" w:ascii="宋体" w:hAnsi="宋体" w:eastAsia="新宋体" w:cs="宋体"/>
                <w:color w:val="000000" w:themeColor="text1"/>
                <w:szCs w:val="21"/>
                <w:lang w:val="zh-CN" w:eastAsia="zh-CN"/>
              </w:rPr>
            </w:pPr>
            <w:r>
              <w:rPr>
                <w:rStyle w:val="192"/>
                <w:rFonts w:hint="eastAsia" w:ascii="宋体" w:hAnsi="宋体" w:eastAsia="宋体" w:cs="宋体"/>
                <w:color w:val="auto"/>
                <w:szCs w:val="21"/>
                <w:highlight w:val="none"/>
                <w:lang w:val="zh-CN"/>
              </w:rPr>
              <w:t>1</w:t>
            </w:r>
            <w:r>
              <w:rPr>
                <w:rFonts w:hint="eastAsia" w:ascii="宋体" w:hAnsi="宋体" w:eastAsia="新宋体" w:cs="宋体"/>
                <w:color w:val="000000" w:themeColor="text1"/>
                <w:szCs w:val="21"/>
                <w:lang w:val="zh-CN" w:eastAsia="zh-CN"/>
              </w:rPr>
              <w:t xml:space="preserve">.满足《中华人民共和国政府采购法》第二十二条规定（要求投标人提供营业执照或注册登记的证明文件等扫描件，原件备查）。 </w:t>
            </w:r>
          </w:p>
          <w:p>
            <w:pPr>
              <w:spacing w:line="360" w:lineRule="auto"/>
              <w:rPr>
                <w:rFonts w:hint="eastAsia" w:ascii="宋体" w:hAnsi="宋体" w:eastAsia="新宋体" w:cs="宋体"/>
                <w:color w:val="000000" w:themeColor="text1"/>
                <w:szCs w:val="21"/>
                <w:lang w:val="zh-CN" w:eastAsia="zh-CN"/>
              </w:rPr>
            </w:pPr>
            <w:r>
              <w:rPr>
                <w:rFonts w:hint="eastAsia" w:ascii="宋体" w:hAnsi="宋体" w:eastAsia="新宋体" w:cs="宋体"/>
                <w:color w:val="000000" w:themeColor="text1"/>
                <w:szCs w:val="21"/>
                <w:lang w:val="zh-CN" w:eastAsia="zh-CN"/>
              </w:rPr>
              <w:t xml:space="preserve">2.落实政府采购政策需满足的资格要求：本项目不属于专门面向特定企业（单位）的采购项目。 </w:t>
            </w:r>
          </w:p>
          <w:p>
            <w:pPr>
              <w:spacing w:line="360" w:lineRule="auto"/>
              <w:rPr>
                <w:rFonts w:hint="eastAsia" w:ascii="宋体" w:hAnsi="宋体" w:eastAsia="新宋体" w:cs="宋体"/>
                <w:color w:val="000000" w:themeColor="text1"/>
                <w:szCs w:val="21"/>
                <w:lang w:val="zh-CN" w:eastAsia="zh-CN"/>
              </w:rPr>
            </w:pPr>
            <w:r>
              <w:rPr>
                <w:rFonts w:hint="eastAsia" w:ascii="宋体" w:hAnsi="宋体" w:eastAsia="新宋体" w:cs="宋体"/>
                <w:color w:val="000000" w:themeColor="text1"/>
                <w:szCs w:val="21"/>
                <w:lang w:val="zh-CN" w:eastAsia="zh-CN"/>
              </w:rPr>
              <w:t xml:space="preserve">3.参与本项目投标前三年内，在经营活动中没有重大违法记录（由供应商在《政府采购投标及履约承诺函》中作出声明）。 </w:t>
            </w:r>
          </w:p>
          <w:p>
            <w:pPr>
              <w:spacing w:line="360" w:lineRule="auto"/>
              <w:rPr>
                <w:rFonts w:hint="eastAsia" w:ascii="宋体" w:hAnsi="宋体" w:eastAsia="新宋体" w:cs="宋体"/>
                <w:color w:val="000000" w:themeColor="text1"/>
                <w:szCs w:val="21"/>
                <w:lang w:val="zh-CN" w:eastAsia="zh-CN"/>
              </w:rPr>
            </w:pPr>
            <w:r>
              <w:rPr>
                <w:rFonts w:hint="eastAsia" w:ascii="宋体" w:hAnsi="宋体" w:eastAsia="新宋体" w:cs="宋体"/>
                <w:color w:val="000000" w:themeColor="text1"/>
                <w:szCs w:val="21"/>
                <w:lang w:val="zh-CN" w:eastAsia="zh-CN"/>
              </w:rPr>
              <w:t xml:space="preserve">4.参与本项目政府采购活动时不存在被有关部门禁止参与政府采购活动且在有效期内的情况（由供应商在《政府采购投标及履约承诺函》中作出声明）。 </w:t>
            </w:r>
          </w:p>
          <w:p>
            <w:pPr>
              <w:spacing w:line="360" w:lineRule="auto"/>
              <w:rPr>
                <w:rFonts w:hint="eastAsia" w:ascii="宋体" w:hAnsi="宋体" w:eastAsia="新宋体" w:cs="宋体"/>
                <w:color w:val="000000" w:themeColor="text1"/>
                <w:szCs w:val="21"/>
                <w:lang w:val="zh-CN" w:eastAsia="zh-CN"/>
              </w:rPr>
            </w:pPr>
            <w:r>
              <w:rPr>
                <w:rFonts w:hint="eastAsia" w:ascii="宋体" w:hAnsi="宋体" w:eastAsia="新宋体" w:cs="宋体"/>
                <w:color w:val="000000" w:themeColor="text1"/>
                <w:szCs w:val="21"/>
                <w:lang w:val="zh-CN" w:eastAsia="zh-CN"/>
              </w:rPr>
              <w:t>5.符合财政部和深圳市财政局关于诚信管理的要求，至投标截止时间，我单位未有在信用中国网、中国政府采购网、深圳市政府采购监督管理网、深圳公共资源交易中心市区政府采购统一平台和国家企业信用信息公示系统5个官网中列入“失信被执行人、重大税收违法案件当事人名单、政府采购严重违法失信行为记录名单”（由供应商在《政府采购投标及履约承诺函》中作出声明）。</w:t>
            </w:r>
          </w:p>
          <w:p>
            <w:pPr>
              <w:spacing w:line="360" w:lineRule="auto"/>
              <w:rPr>
                <w:rFonts w:hint="eastAsia" w:ascii="宋体" w:hAnsi="宋体" w:eastAsia="新宋体" w:cs="宋体"/>
                <w:color w:val="000000" w:themeColor="text1"/>
                <w:szCs w:val="21"/>
                <w:lang w:val="zh-CN" w:eastAsia="zh-CN"/>
              </w:rPr>
            </w:pPr>
            <w:r>
              <w:rPr>
                <w:rFonts w:hint="eastAsia" w:ascii="宋体" w:hAnsi="宋体" w:eastAsia="新宋体" w:cs="宋体"/>
                <w:color w:val="000000" w:themeColor="text1"/>
                <w:szCs w:val="21"/>
                <w:lang w:val="zh-CN" w:eastAsia="zh-CN"/>
              </w:rPr>
              <w:t>6.参与政府采购项目投标的供应商近三年内无行贿犯罪记录（由供应商在《政府采购投标及履约承诺函》中作出声明）。</w:t>
            </w:r>
          </w:p>
          <w:p>
            <w:pPr>
              <w:spacing w:line="360" w:lineRule="auto"/>
              <w:rPr>
                <w:rFonts w:hint="eastAsia" w:ascii="宋体" w:hAnsi="宋体" w:eastAsia="新宋体" w:cs="宋体"/>
                <w:color w:val="000000" w:themeColor="text1"/>
                <w:szCs w:val="21"/>
                <w:lang w:val="zh-CN" w:eastAsia="zh-CN"/>
              </w:rPr>
            </w:pPr>
            <w:r>
              <w:rPr>
                <w:rFonts w:hint="eastAsia" w:ascii="宋体" w:hAnsi="宋体" w:eastAsia="新宋体" w:cs="宋体"/>
                <w:color w:val="000000" w:themeColor="text1"/>
                <w:szCs w:val="21"/>
                <w:lang w:val="en-US" w:eastAsia="zh-CN"/>
              </w:rPr>
              <w:t>7</w:t>
            </w:r>
            <w:r>
              <w:rPr>
                <w:rFonts w:hint="eastAsia" w:ascii="宋体" w:hAnsi="宋体" w:eastAsia="新宋体" w:cs="宋体"/>
                <w:color w:val="000000" w:themeColor="text1"/>
                <w:szCs w:val="21"/>
                <w:lang w:val="zh-CN" w:eastAsia="zh-CN"/>
              </w:rPr>
              <w:t>.本项目不接受联合体投标，不允许转包、分包（由供应商在《政府采购投标及履约承诺函》中作出声明）。</w:t>
            </w:r>
          </w:p>
          <w:p>
            <w:pPr>
              <w:rPr>
                <w:rFonts w:ascii="新宋体" w:hAnsi="新宋体" w:eastAsia="新宋体" w:cs="宋体"/>
                <w:b/>
                <w:szCs w:val="21"/>
              </w:rPr>
            </w:pPr>
            <w:r>
              <w:rPr>
                <w:rFonts w:hint="eastAsia" w:ascii="新宋体" w:hAnsi="新宋体" w:eastAsia="新宋体" w:cs="宋体"/>
                <w:b/>
                <w:szCs w:val="21"/>
              </w:rPr>
              <w:t>三、获取招标文件</w:t>
            </w:r>
          </w:p>
          <w:p>
            <w:pPr>
              <w:spacing w:line="360" w:lineRule="auto"/>
              <w:rPr>
                <w:rFonts w:hint="eastAsia" w:ascii="宋体" w:hAnsi="宋体" w:eastAsia="新宋体" w:cs="宋体"/>
                <w:color w:val="000000" w:themeColor="text1"/>
                <w:szCs w:val="21"/>
                <w:lang w:val="zh-CN" w:eastAsia="zh-CN"/>
              </w:rPr>
            </w:pPr>
            <w:r>
              <w:rPr>
                <w:rFonts w:hint="eastAsia" w:ascii="宋体" w:hAnsi="宋体" w:eastAsia="新宋体" w:cs="宋体"/>
                <w:color w:val="000000" w:themeColor="text1"/>
                <w:szCs w:val="21"/>
                <w:lang w:val="zh-CN" w:eastAsia="zh-CN"/>
              </w:rPr>
              <w:t>1.时间：2024年</w:t>
            </w:r>
            <w:r>
              <w:rPr>
                <w:rFonts w:hint="eastAsia" w:ascii="宋体" w:hAnsi="宋体" w:eastAsia="新宋体" w:cs="宋体"/>
                <w:color w:val="000000" w:themeColor="text1"/>
                <w:szCs w:val="21"/>
                <w:lang w:val="en-US" w:eastAsia="zh-CN"/>
              </w:rPr>
              <w:t>05</w:t>
            </w:r>
            <w:r>
              <w:rPr>
                <w:rFonts w:hint="eastAsia" w:ascii="宋体" w:hAnsi="宋体" w:eastAsia="新宋体" w:cs="宋体"/>
                <w:color w:val="000000" w:themeColor="text1"/>
                <w:szCs w:val="21"/>
                <w:lang w:val="zh-CN" w:eastAsia="zh-CN"/>
              </w:rPr>
              <w:t>月</w:t>
            </w:r>
            <w:r>
              <w:rPr>
                <w:rFonts w:hint="eastAsia" w:ascii="宋体" w:hAnsi="宋体" w:eastAsia="新宋体" w:cs="宋体"/>
                <w:color w:val="000000" w:themeColor="text1"/>
                <w:szCs w:val="21"/>
                <w:lang w:val="en-US" w:eastAsia="zh-CN"/>
              </w:rPr>
              <w:t>16</w:t>
            </w:r>
            <w:r>
              <w:rPr>
                <w:rFonts w:hint="eastAsia" w:ascii="宋体" w:hAnsi="宋体" w:eastAsia="新宋体" w:cs="宋体"/>
                <w:color w:val="000000" w:themeColor="text1"/>
                <w:szCs w:val="21"/>
                <w:lang w:val="zh-CN" w:eastAsia="zh-CN"/>
              </w:rPr>
              <w:t>日起至2024年</w:t>
            </w:r>
            <w:r>
              <w:rPr>
                <w:rFonts w:hint="eastAsia" w:ascii="宋体" w:hAnsi="宋体" w:eastAsia="新宋体" w:cs="宋体"/>
                <w:color w:val="000000" w:themeColor="text1"/>
                <w:szCs w:val="21"/>
                <w:lang w:val="en-US" w:eastAsia="zh-CN"/>
              </w:rPr>
              <w:t>05</w:t>
            </w:r>
            <w:r>
              <w:rPr>
                <w:rFonts w:hint="eastAsia" w:ascii="宋体" w:hAnsi="宋体" w:eastAsia="新宋体" w:cs="宋体"/>
                <w:color w:val="000000" w:themeColor="text1"/>
                <w:szCs w:val="21"/>
                <w:lang w:val="zh-CN" w:eastAsia="zh-CN"/>
              </w:rPr>
              <w:t>月</w:t>
            </w:r>
            <w:r>
              <w:rPr>
                <w:rFonts w:hint="eastAsia" w:ascii="宋体" w:hAnsi="宋体" w:eastAsia="新宋体" w:cs="宋体"/>
                <w:color w:val="000000" w:themeColor="text1"/>
                <w:szCs w:val="21"/>
                <w:lang w:val="en-US" w:eastAsia="zh-CN"/>
              </w:rPr>
              <w:t>22</w:t>
            </w:r>
            <w:r>
              <w:rPr>
                <w:rFonts w:hint="eastAsia" w:ascii="宋体" w:hAnsi="宋体" w:eastAsia="新宋体" w:cs="宋体"/>
                <w:color w:val="000000" w:themeColor="text1"/>
                <w:szCs w:val="21"/>
                <w:lang w:val="zh-CN" w:eastAsia="zh-CN"/>
              </w:rPr>
              <w:t>日，每天09:00至12:00，14:00至17：30（北京时间，法定节假日除外）。</w:t>
            </w:r>
          </w:p>
          <w:p>
            <w:pPr>
              <w:spacing w:line="360" w:lineRule="auto"/>
              <w:rPr>
                <w:rFonts w:hint="eastAsia" w:ascii="宋体" w:hAnsi="宋体" w:eastAsia="新宋体" w:cs="宋体"/>
                <w:color w:val="000000" w:themeColor="text1"/>
                <w:szCs w:val="21"/>
                <w:lang w:val="zh-CN" w:eastAsia="zh-CN"/>
              </w:rPr>
            </w:pPr>
            <w:r>
              <w:rPr>
                <w:rFonts w:hint="eastAsia" w:ascii="宋体" w:hAnsi="宋体" w:eastAsia="新宋体" w:cs="宋体"/>
                <w:color w:val="000000" w:themeColor="text1"/>
                <w:szCs w:val="21"/>
                <w:lang w:val="zh-CN" w:eastAsia="zh-CN"/>
              </w:rPr>
              <w:t>2.地点：深圳市福田区天安数码城创新科技广场一期B座1709室。</w:t>
            </w:r>
          </w:p>
          <w:p>
            <w:pPr>
              <w:spacing w:line="360" w:lineRule="auto"/>
              <w:rPr>
                <w:rFonts w:hint="eastAsia" w:ascii="宋体" w:hAnsi="宋体" w:eastAsia="新宋体" w:cs="宋体"/>
                <w:color w:val="000000" w:themeColor="text1"/>
                <w:szCs w:val="21"/>
                <w:lang w:val="zh-CN" w:eastAsia="zh-CN"/>
              </w:rPr>
            </w:pPr>
            <w:r>
              <w:rPr>
                <w:rFonts w:hint="eastAsia" w:ascii="宋体" w:hAnsi="宋体" w:eastAsia="新宋体" w:cs="宋体"/>
                <w:color w:val="000000" w:themeColor="text1"/>
                <w:szCs w:val="21"/>
                <w:lang w:val="zh-CN" w:eastAsia="zh-CN"/>
              </w:rPr>
              <w:t>3.方式：投标人获取招标文件须提交投标人营业执照复印件并加盖公章，法定代表人授权书；现场购买。</w:t>
            </w:r>
          </w:p>
          <w:p>
            <w:pPr>
              <w:numPr>
                <w:ilvl w:val="0"/>
                <w:numId w:val="0"/>
              </w:numPr>
              <w:spacing w:line="360" w:lineRule="auto"/>
              <w:rPr>
                <w:rFonts w:hint="eastAsia" w:ascii="宋体" w:hAnsi="宋体" w:eastAsia="新宋体" w:cs="宋体"/>
                <w:color w:val="000000" w:themeColor="text1"/>
                <w:szCs w:val="21"/>
                <w:lang w:val="zh-CN" w:eastAsia="zh-CN"/>
              </w:rPr>
            </w:pPr>
            <w:r>
              <w:rPr>
                <w:rFonts w:hint="eastAsia" w:ascii="宋体" w:hAnsi="宋体" w:eastAsia="新宋体" w:cs="宋体"/>
                <w:color w:val="000000" w:themeColor="text1"/>
                <w:szCs w:val="21"/>
                <w:lang w:val="en-US" w:eastAsia="zh-CN"/>
              </w:rPr>
              <w:t>4.</w:t>
            </w:r>
            <w:r>
              <w:rPr>
                <w:rFonts w:hint="eastAsia" w:ascii="宋体" w:hAnsi="宋体" w:eastAsia="新宋体" w:cs="宋体"/>
                <w:color w:val="000000" w:themeColor="text1"/>
                <w:szCs w:val="21"/>
                <w:lang w:val="zh-CN" w:eastAsia="zh-CN"/>
              </w:rPr>
              <w:t>招标文件售价：每套售价600元（售后不退）。</w:t>
            </w:r>
          </w:p>
          <w:p>
            <w:pPr>
              <w:spacing w:line="360" w:lineRule="auto"/>
              <w:rPr>
                <w:rFonts w:hint="eastAsia"/>
                <w:lang w:val="zh-CN" w:eastAsia="zh-CN"/>
              </w:rPr>
            </w:pPr>
            <w:r>
              <w:rPr>
                <w:rFonts w:hint="eastAsia" w:ascii="宋体" w:hAnsi="宋体" w:eastAsia="新宋体" w:cs="宋体"/>
                <w:color w:val="000000" w:themeColor="text1"/>
                <w:szCs w:val="21"/>
                <w:lang w:val="en-US" w:eastAsia="zh-CN"/>
              </w:rPr>
              <w:t>5.投标人有义务在招标活动期间浏览：深圳市住房和建设局网址：http://zjj.sz.gov.cn/；深圳市瑞凝信招标咨询有限公司网址：http://www.realsino.cn；深圳公共资源交易网址：https://szzfcg.cn以网上公告形式发布，在以上网站公布的与本次招标项目有关的信息视为已送达各投标人。</w:t>
            </w:r>
          </w:p>
          <w:p>
            <w:pPr>
              <w:spacing w:line="360" w:lineRule="auto"/>
              <w:rPr>
                <w:rFonts w:ascii="新宋体" w:hAnsi="新宋体" w:eastAsia="新宋体" w:cs="宋体"/>
                <w:b/>
                <w:szCs w:val="21"/>
              </w:rPr>
            </w:pPr>
            <w:r>
              <w:rPr>
                <w:rFonts w:hint="eastAsia" w:ascii="新宋体" w:hAnsi="新宋体" w:eastAsia="新宋体" w:cs="宋体"/>
                <w:b/>
                <w:szCs w:val="21"/>
              </w:rPr>
              <w:t>四、提交投标文件截止时间、开标时间和地点</w:t>
            </w:r>
          </w:p>
          <w:p>
            <w:pPr>
              <w:spacing w:line="360" w:lineRule="auto"/>
              <w:rPr>
                <w:rFonts w:hint="eastAsia" w:ascii="宋体" w:hAnsi="宋体" w:eastAsia="新宋体" w:cs="宋体"/>
                <w:color w:val="000000" w:themeColor="text1"/>
                <w:szCs w:val="21"/>
                <w:lang w:val="zh-CN" w:eastAsia="zh-CN"/>
              </w:rPr>
            </w:pPr>
            <w:r>
              <w:rPr>
                <w:rFonts w:hint="eastAsia" w:ascii="宋体" w:hAnsi="宋体" w:eastAsia="新宋体" w:cs="宋体"/>
                <w:color w:val="000000" w:themeColor="text1"/>
                <w:szCs w:val="21"/>
                <w:lang w:val="zh-CN" w:eastAsia="zh-CN"/>
              </w:rPr>
              <w:t>1.投标截止时间：2024年</w:t>
            </w:r>
            <w:r>
              <w:rPr>
                <w:rFonts w:hint="eastAsia" w:ascii="宋体" w:hAnsi="宋体" w:eastAsia="新宋体" w:cs="宋体"/>
                <w:color w:val="000000" w:themeColor="text1"/>
                <w:szCs w:val="21"/>
                <w:lang w:val="en-US" w:eastAsia="zh-CN"/>
              </w:rPr>
              <w:t>05</w:t>
            </w:r>
            <w:r>
              <w:rPr>
                <w:rFonts w:hint="eastAsia" w:ascii="宋体" w:hAnsi="宋体" w:eastAsia="新宋体" w:cs="宋体"/>
                <w:color w:val="000000" w:themeColor="text1"/>
                <w:szCs w:val="21"/>
                <w:lang w:val="zh-CN" w:eastAsia="zh-CN"/>
              </w:rPr>
              <w:t>月</w:t>
            </w:r>
            <w:r>
              <w:rPr>
                <w:rFonts w:hint="eastAsia" w:ascii="宋体" w:hAnsi="宋体" w:eastAsia="新宋体" w:cs="宋体"/>
                <w:color w:val="000000" w:themeColor="text1"/>
                <w:szCs w:val="21"/>
                <w:lang w:val="en-US" w:eastAsia="zh-CN"/>
              </w:rPr>
              <w:t>27</w:t>
            </w:r>
            <w:r>
              <w:rPr>
                <w:rFonts w:hint="eastAsia" w:ascii="宋体" w:hAnsi="宋体" w:eastAsia="新宋体" w:cs="宋体"/>
                <w:color w:val="000000" w:themeColor="text1"/>
                <w:szCs w:val="21"/>
                <w:lang w:val="zh-CN" w:eastAsia="zh-CN"/>
              </w:rPr>
              <w:t xml:space="preserve">日 </w:t>
            </w:r>
            <w:r>
              <w:rPr>
                <w:rFonts w:hint="eastAsia" w:ascii="宋体" w:hAnsi="宋体" w:eastAsia="新宋体" w:cs="宋体"/>
                <w:color w:val="000000" w:themeColor="text1"/>
                <w:szCs w:val="21"/>
                <w:lang w:val="en-US" w:eastAsia="zh-CN"/>
              </w:rPr>
              <w:t>09</w:t>
            </w:r>
            <w:r>
              <w:rPr>
                <w:rFonts w:hint="eastAsia" w:ascii="宋体" w:hAnsi="宋体" w:eastAsia="新宋体" w:cs="宋体"/>
                <w:color w:val="000000" w:themeColor="text1"/>
                <w:szCs w:val="21"/>
                <w:lang w:val="zh-CN" w:eastAsia="zh-CN"/>
              </w:rPr>
              <w:t xml:space="preserve">:30（北京时间）时。 </w:t>
            </w:r>
          </w:p>
          <w:p>
            <w:pPr>
              <w:spacing w:line="360" w:lineRule="auto"/>
              <w:rPr>
                <w:rFonts w:hint="eastAsia" w:ascii="宋体" w:hAnsi="宋体" w:eastAsia="新宋体" w:cs="宋体"/>
                <w:color w:val="000000" w:themeColor="text1"/>
                <w:szCs w:val="21"/>
                <w:lang w:val="zh-CN" w:eastAsia="zh-CN"/>
              </w:rPr>
            </w:pPr>
            <w:r>
              <w:rPr>
                <w:rFonts w:hint="eastAsia" w:ascii="宋体" w:hAnsi="宋体" w:eastAsia="新宋体" w:cs="宋体"/>
                <w:color w:val="000000" w:themeColor="text1"/>
                <w:szCs w:val="21"/>
                <w:lang w:val="zh-CN" w:eastAsia="zh-CN"/>
              </w:rPr>
              <w:t>2.开标时间和地点：定于2024年</w:t>
            </w:r>
            <w:r>
              <w:rPr>
                <w:rFonts w:hint="eastAsia" w:ascii="宋体" w:hAnsi="宋体" w:eastAsia="新宋体" w:cs="宋体"/>
                <w:color w:val="000000" w:themeColor="text1"/>
                <w:szCs w:val="21"/>
                <w:lang w:val="en-US" w:eastAsia="zh-CN"/>
              </w:rPr>
              <w:t>05</w:t>
            </w:r>
            <w:r>
              <w:rPr>
                <w:rFonts w:hint="eastAsia" w:ascii="宋体" w:hAnsi="宋体" w:eastAsia="新宋体" w:cs="宋体"/>
                <w:color w:val="000000" w:themeColor="text1"/>
                <w:szCs w:val="21"/>
                <w:lang w:val="zh-CN" w:eastAsia="zh-CN"/>
              </w:rPr>
              <w:t>月</w:t>
            </w:r>
            <w:r>
              <w:rPr>
                <w:rFonts w:hint="eastAsia" w:ascii="宋体" w:hAnsi="宋体" w:eastAsia="新宋体" w:cs="宋体"/>
                <w:color w:val="000000" w:themeColor="text1"/>
                <w:szCs w:val="21"/>
                <w:lang w:val="en-US" w:eastAsia="zh-CN"/>
              </w:rPr>
              <w:t>27</w:t>
            </w:r>
            <w:r>
              <w:rPr>
                <w:rFonts w:hint="eastAsia" w:ascii="宋体" w:hAnsi="宋体" w:eastAsia="新宋体" w:cs="宋体"/>
                <w:color w:val="000000" w:themeColor="text1"/>
                <w:szCs w:val="21"/>
                <w:lang w:val="zh-CN" w:eastAsia="zh-CN"/>
              </w:rPr>
              <w:t>日</w:t>
            </w:r>
            <w:r>
              <w:rPr>
                <w:rFonts w:hint="eastAsia" w:ascii="宋体" w:hAnsi="宋体" w:eastAsia="新宋体" w:cs="宋体"/>
                <w:color w:val="000000" w:themeColor="text1"/>
                <w:szCs w:val="21"/>
                <w:lang w:val="en-US" w:eastAsia="zh-CN"/>
              </w:rPr>
              <w:t>09</w:t>
            </w:r>
            <w:r>
              <w:rPr>
                <w:rFonts w:hint="eastAsia" w:ascii="宋体" w:hAnsi="宋体" w:eastAsia="新宋体" w:cs="宋体"/>
                <w:color w:val="000000" w:themeColor="text1"/>
                <w:szCs w:val="21"/>
                <w:lang w:val="zh-CN" w:eastAsia="zh-CN"/>
              </w:rPr>
              <w:t>:30（北京时间）时，在深圳市福田区天安数码城创新科技广场一期B座1709室公开开标；响应文件不接受邮寄，需法定代表人（负责人）或其授权代表委托人送达开标现场并参加开标会，逾期送达的、未送达指定地点的或者不按照招标文件要求密封的投标文件，代理机构将予以拒收。</w:t>
            </w:r>
          </w:p>
          <w:p>
            <w:pPr>
              <w:spacing w:line="360" w:lineRule="auto"/>
              <w:rPr>
                <w:rFonts w:hint="eastAsia" w:ascii="宋体" w:hAnsi="宋体" w:eastAsia="新宋体" w:cs="宋体"/>
                <w:color w:val="000000" w:themeColor="text1"/>
                <w:szCs w:val="21"/>
                <w:lang w:val="zh-CN" w:eastAsia="zh-CN"/>
              </w:rPr>
            </w:pPr>
            <w:r>
              <w:rPr>
                <w:rFonts w:hint="eastAsia" w:ascii="新宋体" w:hAnsi="新宋体" w:eastAsia="新宋体" w:cs="宋体"/>
                <w:b/>
                <w:szCs w:val="21"/>
                <w:lang w:val="zh-CN" w:eastAsia="zh-CN"/>
              </w:rPr>
              <w:t>五、公告期限</w:t>
            </w:r>
            <w:r>
              <w:rPr>
                <w:rFonts w:hint="eastAsia" w:ascii="宋体" w:hAnsi="宋体" w:eastAsia="新宋体" w:cs="宋体"/>
                <w:color w:val="000000" w:themeColor="text1"/>
                <w:szCs w:val="21"/>
                <w:lang w:val="zh-CN" w:eastAsia="zh-CN"/>
              </w:rPr>
              <w:t>：自本公告发布之日起5个工作日。</w:t>
            </w:r>
          </w:p>
          <w:p>
            <w:pPr>
              <w:spacing w:line="360" w:lineRule="auto"/>
              <w:rPr>
                <w:rFonts w:ascii="新宋体" w:hAnsi="新宋体" w:eastAsia="新宋体" w:cs="宋体"/>
                <w:b/>
                <w:szCs w:val="21"/>
              </w:rPr>
            </w:pPr>
            <w:r>
              <w:rPr>
                <w:rFonts w:hint="eastAsia" w:ascii="新宋体" w:hAnsi="新宋体" w:eastAsia="新宋体" w:cs="宋体"/>
                <w:b/>
                <w:szCs w:val="21"/>
              </w:rPr>
              <w:t>六、其他补充事宜</w:t>
            </w:r>
          </w:p>
          <w:p>
            <w:pPr>
              <w:spacing w:line="360" w:lineRule="auto"/>
              <w:rPr>
                <w:rFonts w:ascii="新宋体" w:hAnsi="新宋体" w:eastAsia="新宋体" w:cs="宋体"/>
                <w:szCs w:val="21"/>
              </w:rPr>
            </w:pPr>
            <w:r>
              <w:rPr>
                <w:rFonts w:hint="eastAsia" w:ascii="新宋体" w:hAnsi="新宋体" w:eastAsia="新宋体" w:cs="宋体"/>
                <w:szCs w:val="21"/>
              </w:rPr>
              <w:t>1.</w:t>
            </w:r>
            <w:r>
              <w:rPr>
                <w:rFonts w:ascii="新宋体" w:hAnsi="新宋体" w:eastAsia="新宋体" w:cs="宋体"/>
                <w:szCs w:val="21"/>
              </w:rPr>
              <w:t>本项目实行网下投标，采用纸质投标文件。</w:t>
            </w:r>
          </w:p>
          <w:p>
            <w:pPr>
              <w:spacing w:line="360" w:lineRule="auto"/>
              <w:rPr>
                <w:rFonts w:ascii="新宋体" w:hAnsi="新宋体" w:eastAsia="新宋体" w:cs="宋体"/>
                <w:szCs w:val="21"/>
              </w:rPr>
            </w:pPr>
            <w:r>
              <w:rPr>
                <w:rFonts w:hint="eastAsia" w:ascii="新宋体" w:hAnsi="新宋体" w:eastAsia="新宋体" w:cs="宋体"/>
                <w:szCs w:val="21"/>
              </w:rPr>
              <w:t>2.</w:t>
            </w:r>
            <w:r>
              <w:rPr>
                <w:rFonts w:ascii="新宋体" w:hAnsi="新宋体" w:eastAsia="新宋体" w:cs="宋体"/>
                <w:szCs w:val="21"/>
              </w:rPr>
              <w:t>采购文件澄清/修改事</w:t>
            </w:r>
            <w:r>
              <w:rPr>
                <w:rFonts w:hint="eastAsia" w:ascii="新宋体" w:hAnsi="新宋体" w:eastAsia="新宋体" w:cs="宋体"/>
                <w:szCs w:val="21"/>
              </w:rPr>
              <w:t>项：</w:t>
            </w:r>
            <w:r>
              <w:rPr>
                <w:rFonts w:hint="eastAsia" w:ascii="宋体" w:hAnsi="宋体" w:eastAsia="新宋体" w:cs="宋体"/>
                <w:color w:val="000000" w:themeColor="text1"/>
                <w:szCs w:val="21"/>
                <w:lang w:val="zh-CN" w:eastAsia="zh-CN"/>
              </w:rPr>
              <w:t>2024年</w:t>
            </w:r>
            <w:r>
              <w:rPr>
                <w:rFonts w:hint="eastAsia" w:ascii="宋体" w:hAnsi="宋体" w:eastAsia="新宋体" w:cs="宋体"/>
                <w:color w:val="000000" w:themeColor="text1"/>
                <w:szCs w:val="21"/>
                <w:lang w:val="en-US" w:eastAsia="zh-CN"/>
              </w:rPr>
              <w:t>05</w:t>
            </w:r>
            <w:r>
              <w:rPr>
                <w:rFonts w:hint="eastAsia" w:ascii="宋体" w:hAnsi="宋体" w:eastAsia="新宋体" w:cs="宋体"/>
                <w:color w:val="000000" w:themeColor="text1"/>
                <w:szCs w:val="21"/>
                <w:lang w:val="zh-CN" w:eastAsia="zh-CN"/>
              </w:rPr>
              <w:t>月</w:t>
            </w:r>
            <w:r>
              <w:rPr>
                <w:rFonts w:hint="eastAsia" w:ascii="宋体" w:hAnsi="宋体" w:eastAsia="新宋体" w:cs="宋体"/>
                <w:color w:val="000000" w:themeColor="text1"/>
                <w:szCs w:val="21"/>
                <w:lang w:val="en-US" w:eastAsia="zh-CN"/>
              </w:rPr>
              <w:t>22</w:t>
            </w:r>
            <w:r>
              <w:rPr>
                <w:rFonts w:hint="eastAsia" w:ascii="宋体" w:hAnsi="宋体" w:eastAsia="新宋体" w:cs="宋体"/>
                <w:color w:val="000000" w:themeColor="text1"/>
                <w:szCs w:val="21"/>
                <w:lang w:val="zh-CN" w:eastAsia="zh-CN"/>
              </w:rPr>
              <w:t>日</w:t>
            </w:r>
            <w:r>
              <w:rPr>
                <w:rFonts w:hint="eastAsia" w:ascii="新宋体" w:hAnsi="新宋体" w:eastAsia="新宋体"/>
                <w:szCs w:val="21"/>
              </w:rPr>
              <w:t>17</w:t>
            </w:r>
            <w:r>
              <w:rPr>
                <w:rFonts w:ascii="新宋体" w:hAnsi="新宋体" w:eastAsia="新宋体"/>
                <w:szCs w:val="21"/>
              </w:rPr>
              <w:t>:</w:t>
            </w:r>
            <w:r>
              <w:rPr>
                <w:rFonts w:hint="eastAsia" w:ascii="新宋体" w:hAnsi="新宋体" w:eastAsia="新宋体"/>
                <w:szCs w:val="21"/>
              </w:rPr>
              <w:t>30</w:t>
            </w:r>
            <w:r>
              <w:rPr>
                <w:rFonts w:hint="eastAsia" w:ascii="新宋体" w:hAnsi="新宋体" w:eastAsia="新宋体" w:cs="宋体"/>
                <w:szCs w:val="21"/>
              </w:rPr>
              <w:t>（北京时间）</w:t>
            </w:r>
            <w:r>
              <w:rPr>
                <w:rFonts w:ascii="新宋体" w:hAnsi="新宋体" w:eastAsia="新宋体" w:cs="宋体"/>
                <w:szCs w:val="21"/>
              </w:rPr>
              <w:t>时前，供应商如认为采购文件存在不明确、不清晰和前后不一致等问题，要求对采购文件作出澄清的</w:t>
            </w:r>
            <w:r>
              <w:rPr>
                <w:rFonts w:hint="eastAsia" w:ascii="新宋体" w:hAnsi="新宋体" w:eastAsia="新宋体" w:cs="宋体"/>
                <w:szCs w:val="21"/>
              </w:rPr>
              <w:t>以书面形式通知招标代理机构，逾期不予受理</w:t>
            </w:r>
            <w:r>
              <w:rPr>
                <w:rFonts w:ascii="新宋体" w:hAnsi="新宋体" w:eastAsia="新宋体" w:cs="宋体"/>
                <w:szCs w:val="21"/>
              </w:rPr>
              <w:t>。供应商提出的澄清要求内容如出现“质疑”字眼，将予以退回。</w:t>
            </w:r>
            <w:r>
              <w:rPr>
                <w:rFonts w:hint="eastAsia" w:ascii="新宋体" w:hAnsi="新宋体" w:eastAsia="新宋体" w:cs="宋体"/>
                <w:szCs w:val="21"/>
              </w:rPr>
              <w:t>（重要提示：“提出采购文件澄清要求”不等同于“对采购文件质疑”，供应商提出的澄清要求内容如出现“质疑”</w:t>
            </w:r>
            <w:r>
              <w:rPr>
                <w:rFonts w:hint="eastAsia" w:ascii="新宋体" w:hAnsi="新宋体" w:eastAsia="新宋体" w:cs="宋体"/>
                <w:szCs w:val="21"/>
                <w:lang w:eastAsia="zh-CN"/>
              </w:rPr>
              <w:t>字样</w:t>
            </w:r>
            <w:r>
              <w:rPr>
                <w:rFonts w:hint="eastAsia" w:ascii="新宋体" w:hAnsi="新宋体" w:eastAsia="新宋体" w:cs="宋体"/>
                <w:szCs w:val="21"/>
              </w:rPr>
              <w:t>，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w:t>
            </w:r>
            <w:r>
              <w:rPr>
                <w:rFonts w:hint="eastAsia" w:ascii="新宋体" w:hAnsi="新宋体" w:eastAsia="新宋体" w:cs="宋体"/>
                <w:szCs w:val="21"/>
                <w:lang w:eastAsia="zh-CN"/>
              </w:rPr>
              <w:t>交收</w:t>
            </w:r>
            <w:r>
              <w:rPr>
                <w:rFonts w:hint="eastAsia" w:ascii="新宋体" w:hAnsi="新宋体" w:eastAsia="新宋体" w:cs="宋体"/>
                <w:szCs w:val="21"/>
              </w:rPr>
              <w:t>时间应在本公告发布之日起七个工作日内。现场提交、邮寄地址：深圳市福田区天安数码城创新科技广场一期B座1709室。质疑咨询电话：</w:t>
            </w:r>
            <w:r>
              <w:rPr>
                <w:rFonts w:ascii="新宋体" w:hAnsi="新宋体" w:eastAsia="新宋体" w:cs="宋体"/>
                <w:szCs w:val="21"/>
              </w:rPr>
              <w:t>0755-82524041</w:t>
            </w:r>
            <w:r>
              <w:rPr>
                <w:rFonts w:hint="eastAsia" w:ascii="新宋体" w:hAnsi="新宋体" w:eastAsia="新宋体" w:cs="宋体"/>
                <w:szCs w:val="21"/>
              </w:rPr>
              <w:t>。根据《深圳经济特区政府采购条例》第四十二条“供应商投诉的事项应当是经过质疑的事项”的规定，未经正式质疑的，将影响供应商行使向财政部门提起投诉的权利）</w:t>
            </w:r>
            <w:r>
              <w:rPr>
                <w:rFonts w:ascii="新宋体" w:hAnsi="新宋体" w:eastAsia="新宋体" w:cs="宋体"/>
                <w:szCs w:val="21"/>
              </w:rPr>
              <w:t xml:space="preserve">。 </w:t>
            </w:r>
          </w:p>
          <w:p>
            <w:pPr>
              <w:spacing w:line="360" w:lineRule="auto"/>
              <w:rPr>
                <w:rFonts w:ascii="新宋体" w:hAnsi="新宋体" w:eastAsia="新宋体" w:cs="宋体"/>
                <w:szCs w:val="21"/>
              </w:rPr>
            </w:pPr>
            <w:r>
              <w:rPr>
                <w:rFonts w:hint="eastAsia" w:ascii="新宋体" w:hAnsi="新宋体" w:eastAsia="新宋体" w:cs="宋体"/>
                <w:szCs w:val="21"/>
              </w:rPr>
              <w:t>3.代理机构</w:t>
            </w:r>
            <w:r>
              <w:rPr>
                <w:rFonts w:ascii="新宋体" w:hAnsi="新宋体" w:eastAsia="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pPr>
              <w:spacing w:line="360" w:lineRule="auto"/>
              <w:rPr>
                <w:rFonts w:ascii="新宋体" w:hAnsi="新宋体" w:eastAsia="新宋体" w:cs="宋体"/>
                <w:szCs w:val="21"/>
              </w:rPr>
            </w:pPr>
            <w:r>
              <w:rPr>
                <w:rFonts w:hint="eastAsia" w:ascii="新宋体" w:hAnsi="新宋体" w:eastAsia="新宋体" w:cs="宋体"/>
                <w:szCs w:val="21"/>
              </w:rPr>
              <w:t>4.</w:t>
            </w:r>
            <w:r>
              <w:rPr>
                <w:rFonts w:ascii="新宋体" w:hAnsi="新宋体" w:eastAsia="新宋体" w:cs="宋体"/>
                <w:szCs w:val="21"/>
              </w:rPr>
              <w:t>本招标公告及本项目招标文件所涉及的时间一律为北京时间。投标人有义务在招标活动期间浏览</w:t>
            </w:r>
            <w:r>
              <w:rPr>
                <w:rFonts w:hint="eastAsia" w:ascii="新宋体" w:hAnsi="新宋体" w:eastAsia="新宋体" w:cs="宋体"/>
                <w:szCs w:val="21"/>
              </w:rPr>
              <w:t>深圳公共资源交易中心</w:t>
            </w:r>
            <w:r>
              <w:rPr>
                <w:rFonts w:ascii="新宋体" w:hAnsi="新宋体" w:eastAsia="新宋体" w:cs="宋体"/>
                <w:szCs w:val="21"/>
              </w:rPr>
              <w:t>网</w:t>
            </w:r>
            <w:r>
              <w:rPr>
                <w:rFonts w:hint="eastAsia" w:ascii="新宋体" w:hAnsi="新宋体" w:eastAsia="新宋体" w:cs="宋体"/>
                <w:szCs w:val="21"/>
              </w:rPr>
              <w:t>、深圳市瑞凝信招标咨询有限公司招标网</w:t>
            </w:r>
            <w:r>
              <w:rPr>
                <w:rFonts w:ascii="新宋体" w:hAnsi="新宋体" w:eastAsia="新宋体" w:cs="宋体"/>
                <w:szCs w:val="21"/>
              </w:rPr>
              <w:t>，</w:t>
            </w:r>
            <w:r>
              <w:rPr>
                <w:rFonts w:hint="eastAsia" w:ascii="新宋体" w:hAnsi="新宋体" w:eastAsia="新宋体" w:cs="宋体"/>
                <w:szCs w:val="21"/>
              </w:rPr>
              <w:t>在以上网站公布的与本次招标项目有关的信息视为已送达各投标人</w:t>
            </w:r>
            <w:r>
              <w:rPr>
                <w:rFonts w:ascii="新宋体" w:hAnsi="新宋体" w:eastAsia="新宋体" w:cs="宋体"/>
                <w:szCs w:val="21"/>
              </w:rPr>
              <w:t>。</w:t>
            </w:r>
          </w:p>
          <w:p>
            <w:pPr>
              <w:spacing w:line="360" w:lineRule="auto"/>
              <w:rPr>
                <w:rFonts w:ascii="新宋体" w:hAnsi="新宋体" w:eastAsia="新宋体" w:cs="宋体"/>
                <w:szCs w:val="21"/>
              </w:rPr>
            </w:pPr>
            <w:r>
              <w:rPr>
                <w:rFonts w:hint="eastAsia" w:ascii="新宋体" w:hAnsi="新宋体" w:eastAsia="新宋体" w:cs="宋体"/>
                <w:szCs w:val="21"/>
              </w:rPr>
              <w:t>5.</w:t>
            </w:r>
            <w:r>
              <w:rPr>
                <w:rFonts w:hint="eastAsia" w:ascii="新宋体" w:hAnsi="新宋体" w:eastAsia="新宋体" w:cs="宋体"/>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pPr>
              <w:spacing w:line="360" w:lineRule="auto"/>
              <w:rPr>
                <w:rFonts w:ascii="新宋体" w:hAnsi="新宋体" w:eastAsia="新宋体" w:cs="宋体"/>
                <w:bCs/>
                <w:kern w:val="0"/>
                <w:szCs w:val="21"/>
              </w:rPr>
            </w:pPr>
            <w:r>
              <w:rPr>
                <w:rFonts w:hint="eastAsia" w:ascii="新宋体" w:hAnsi="新宋体" w:eastAsia="新宋体" w:cs="宋体"/>
                <w:szCs w:val="21"/>
              </w:rPr>
              <w:t>6.</w:t>
            </w:r>
            <w:r>
              <w:rPr>
                <w:rFonts w:hint="eastAsia" w:ascii="新宋体" w:hAnsi="新宋体" w:eastAsia="新宋体" w:cs="宋体"/>
                <w:bCs/>
                <w:kern w:val="0"/>
                <w:szCs w:val="21"/>
              </w:rPr>
              <w:t>评标方法：综合评分法。</w:t>
            </w:r>
          </w:p>
          <w:p>
            <w:pPr>
              <w:spacing w:line="360" w:lineRule="auto"/>
              <w:rPr>
                <w:rFonts w:ascii="新宋体" w:hAnsi="新宋体" w:eastAsia="新宋体" w:cs="宋体"/>
                <w:b/>
                <w:szCs w:val="21"/>
              </w:rPr>
            </w:pPr>
            <w:r>
              <w:rPr>
                <w:rFonts w:hint="eastAsia" w:ascii="新宋体" w:hAnsi="新宋体" w:eastAsia="新宋体" w:cs="宋体"/>
                <w:b/>
                <w:szCs w:val="21"/>
              </w:rPr>
              <w:t>七、对本次采购提出询问，请按</w:t>
            </w:r>
            <w:r>
              <w:rPr>
                <w:rFonts w:ascii="新宋体" w:hAnsi="新宋体" w:eastAsia="新宋体" w:cs="宋体"/>
                <w:b/>
                <w:szCs w:val="21"/>
              </w:rPr>
              <w:t>以下方式</w:t>
            </w:r>
            <w:r>
              <w:rPr>
                <w:rFonts w:hint="eastAsia" w:ascii="新宋体" w:hAnsi="新宋体" w:eastAsia="新宋体" w:cs="宋体"/>
                <w:b/>
                <w:szCs w:val="21"/>
              </w:rPr>
              <w:t>联系。</w:t>
            </w:r>
          </w:p>
          <w:p>
            <w:pPr>
              <w:spacing w:line="360" w:lineRule="auto"/>
              <w:rPr>
                <w:rFonts w:ascii="新宋体" w:hAnsi="新宋体" w:eastAsia="新宋体"/>
                <w:szCs w:val="21"/>
              </w:rPr>
            </w:pPr>
            <w:r>
              <w:rPr>
                <w:rFonts w:hint="eastAsia" w:ascii="新宋体" w:hAnsi="新宋体" w:eastAsia="新宋体" w:cs="宋体"/>
                <w:szCs w:val="21"/>
              </w:rPr>
              <w:t>1.采购人信息</w:t>
            </w:r>
          </w:p>
          <w:p>
            <w:pPr>
              <w:spacing w:line="360" w:lineRule="auto"/>
              <w:rPr>
                <w:rFonts w:ascii="新宋体" w:hAnsi="新宋体" w:eastAsia="新宋体"/>
                <w:szCs w:val="21"/>
                <w:u w:val="single"/>
              </w:rPr>
            </w:pPr>
            <w:r>
              <w:rPr>
                <w:rFonts w:hint="eastAsia" w:ascii="新宋体" w:hAnsi="新宋体" w:eastAsia="新宋体"/>
                <w:szCs w:val="21"/>
              </w:rPr>
              <w:t>名 称：</w:t>
            </w:r>
            <w:r>
              <w:rPr>
                <w:rFonts w:hint="eastAsia" w:ascii="新宋体" w:hAnsi="新宋体" w:eastAsia="新宋体"/>
                <w:szCs w:val="21"/>
                <w:u w:val="single"/>
              </w:rPr>
              <w:t>深圳市住房和建设局</w:t>
            </w:r>
          </w:p>
          <w:p>
            <w:pPr>
              <w:spacing w:line="360" w:lineRule="auto"/>
              <w:rPr>
                <w:rFonts w:ascii="新宋体" w:hAnsi="新宋体" w:eastAsia="新宋体"/>
                <w:szCs w:val="21"/>
              </w:rPr>
            </w:pPr>
            <w:r>
              <w:rPr>
                <w:rFonts w:hint="eastAsia" w:ascii="新宋体" w:hAnsi="新宋体" w:eastAsia="新宋体"/>
                <w:szCs w:val="21"/>
              </w:rPr>
              <w:t>地址：</w:t>
            </w:r>
            <w:r>
              <w:rPr>
                <w:rFonts w:hint="eastAsia" w:ascii="新宋体" w:hAnsi="新宋体" w:eastAsia="新宋体"/>
                <w:szCs w:val="21"/>
                <w:u w:val="single"/>
              </w:rPr>
              <w:t>深圳市福田区振华路8号设计大厦</w:t>
            </w:r>
          </w:p>
          <w:p>
            <w:pPr>
              <w:spacing w:line="360" w:lineRule="auto"/>
              <w:rPr>
                <w:rFonts w:hint="eastAsia" w:ascii="新宋体" w:hAnsi="新宋体" w:eastAsia="新宋体"/>
                <w:szCs w:val="21"/>
                <w:lang w:eastAsia="zh-CN"/>
              </w:rPr>
            </w:pPr>
            <w:r>
              <w:rPr>
                <w:rFonts w:hint="eastAsia" w:ascii="新宋体" w:hAnsi="新宋体" w:eastAsia="新宋体"/>
                <w:szCs w:val="21"/>
              </w:rPr>
              <w:t>联系方式</w:t>
            </w:r>
            <w:r>
              <w:rPr>
                <w:rFonts w:hint="eastAsia" w:ascii="新宋体" w:hAnsi="新宋体" w:eastAsia="新宋体" w:cs="Times New Roman"/>
                <w:szCs w:val="21"/>
                <w:u w:val="single"/>
                <w:lang w:val="en-US" w:eastAsia="zh-CN"/>
              </w:rPr>
              <w:t>： 闫小姐   0755-83788190</w:t>
            </w:r>
            <w:r>
              <w:rPr>
                <w:rFonts w:hint="eastAsia" w:ascii="新宋体" w:hAnsi="新宋体" w:eastAsia="新宋体" w:cs="Times New Roman"/>
                <w:szCs w:val="21"/>
                <w:u w:val="single"/>
              </w:rPr>
              <w:t xml:space="preserve">   </w:t>
            </w:r>
          </w:p>
          <w:p>
            <w:pPr>
              <w:spacing w:line="360" w:lineRule="auto"/>
              <w:rPr>
                <w:rFonts w:ascii="新宋体" w:hAnsi="新宋体" w:eastAsia="新宋体"/>
                <w:szCs w:val="21"/>
              </w:rPr>
            </w:pPr>
            <w:r>
              <w:rPr>
                <w:rFonts w:hint="eastAsia" w:ascii="新宋体" w:hAnsi="新宋体" w:eastAsia="新宋体" w:cs="宋体"/>
                <w:szCs w:val="21"/>
              </w:rPr>
              <w:t>2.采购代理机构信息</w:t>
            </w:r>
          </w:p>
          <w:p>
            <w:pPr>
              <w:spacing w:line="360" w:lineRule="auto"/>
              <w:rPr>
                <w:rFonts w:ascii="新宋体" w:hAnsi="新宋体" w:eastAsia="新宋体"/>
                <w:szCs w:val="21"/>
              </w:rPr>
            </w:pPr>
            <w:r>
              <w:rPr>
                <w:rFonts w:hint="eastAsia" w:ascii="新宋体" w:hAnsi="新宋体" w:eastAsia="新宋体"/>
                <w:szCs w:val="21"/>
              </w:rPr>
              <w:t>名 称：</w:t>
            </w:r>
            <w:r>
              <w:rPr>
                <w:rFonts w:hint="eastAsia" w:ascii="新宋体" w:hAnsi="新宋体" w:eastAsia="新宋体"/>
                <w:szCs w:val="21"/>
                <w:u w:val="single"/>
              </w:rPr>
              <w:t>深圳市瑞凝信招标咨询有限公司</w:t>
            </w:r>
          </w:p>
          <w:p>
            <w:pPr>
              <w:spacing w:line="360" w:lineRule="auto"/>
              <w:rPr>
                <w:rFonts w:ascii="新宋体" w:hAnsi="新宋体" w:eastAsia="新宋体"/>
                <w:szCs w:val="21"/>
                <w:u w:val="single"/>
              </w:rPr>
            </w:pPr>
            <w:r>
              <w:rPr>
                <w:rFonts w:hint="eastAsia" w:ascii="新宋体" w:hAnsi="新宋体" w:eastAsia="新宋体"/>
                <w:szCs w:val="21"/>
              </w:rPr>
              <w:t>地　址：</w:t>
            </w:r>
            <w:r>
              <w:rPr>
                <w:rFonts w:hint="eastAsia" w:ascii="新宋体" w:hAnsi="新宋体" w:eastAsia="新宋体"/>
                <w:szCs w:val="21"/>
                <w:u w:val="single"/>
              </w:rPr>
              <w:t>深圳市福田区天安数码城创新科技广场一期B座1709室</w:t>
            </w:r>
          </w:p>
          <w:p>
            <w:pPr>
              <w:spacing w:line="360" w:lineRule="auto"/>
              <w:rPr>
                <w:rFonts w:ascii="新宋体" w:hAnsi="新宋体" w:eastAsia="新宋体"/>
                <w:szCs w:val="21"/>
              </w:rPr>
            </w:pPr>
            <w:r>
              <w:rPr>
                <w:rFonts w:hint="eastAsia" w:ascii="新宋体" w:hAnsi="新宋体" w:eastAsia="新宋体"/>
                <w:szCs w:val="21"/>
              </w:rPr>
              <w:t>联系方式：</w:t>
            </w:r>
            <w:r>
              <w:rPr>
                <w:rFonts w:ascii="新宋体" w:hAnsi="新宋体" w:eastAsia="新宋体"/>
                <w:szCs w:val="21"/>
                <w:u w:val="single"/>
              </w:rPr>
              <w:t>0755-</w:t>
            </w:r>
            <w:r>
              <w:rPr>
                <w:rFonts w:hint="eastAsia" w:ascii="新宋体" w:hAnsi="新宋体" w:eastAsia="新宋体"/>
                <w:szCs w:val="21"/>
                <w:u w:val="single"/>
              </w:rPr>
              <w:t>82524041</w:t>
            </w:r>
          </w:p>
          <w:p>
            <w:pPr>
              <w:spacing w:line="360" w:lineRule="auto"/>
              <w:rPr>
                <w:rFonts w:ascii="新宋体" w:hAnsi="新宋体" w:eastAsia="新宋体"/>
                <w:szCs w:val="21"/>
                <w:u w:val="single"/>
              </w:rPr>
            </w:pPr>
            <w:r>
              <w:rPr>
                <w:rFonts w:hint="eastAsia" w:ascii="新宋体" w:hAnsi="新宋体" w:eastAsia="新宋体" w:cs="宋体"/>
                <w:szCs w:val="21"/>
              </w:rPr>
              <w:t>3.项目</w:t>
            </w:r>
            <w:r>
              <w:rPr>
                <w:rFonts w:ascii="新宋体" w:hAnsi="新宋体" w:eastAsia="新宋体" w:cs="宋体"/>
                <w:szCs w:val="21"/>
              </w:rPr>
              <w:t>联系方式</w:t>
            </w:r>
          </w:p>
          <w:p>
            <w:pPr>
              <w:spacing w:line="360" w:lineRule="auto"/>
              <w:rPr>
                <w:rFonts w:hint="default" w:ascii="新宋体" w:hAnsi="新宋体" w:eastAsia="新宋体"/>
                <w:szCs w:val="21"/>
                <w:lang w:val="en-US" w:eastAsia="zh-CN"/>
              </w:rPr>
            </w:pPr>
            <w:r>
              <w:rPr>
                <w:rFonts w:hint="eastAsia" w:ascii="新宋体" w:hAnsi="新宋体" w:eastAsia="新宋体"/>
                <w:szCs w:val="21"/>
              </w:rPr>
              <w:t>项目联系人：</w:t>
            </w:r>
            <w:r>
              <w:rPr>
                <w:rFonts w:hint="eastAsia" w:ascii="新宋体" w:hAnsi="新宋体" w:eastAsia="新宋体"/>
                <w:szCs w:val="21"/>
                <w:u w:val="single"/>
              </w:rPr>
              <w:t>方先生</w:t>
            </w:r>
            <w:r>
              <w:rPr>
                <w:rFonts w:hint="eastAsia" w:ascii="新宋体" w:hAnsi="新宋体" w:eastAsia="新宋体"/>
                <w:szCs w:val="21"/>
                <w:u w:val="single"/>
                <w:lang w:eastAsia="zh-CN"/>
              </w:rPr>
              <w:t>、</w:t>
            </w:r>
            <w:r>
              <w:rPr>
                <w:rFonts w:hint="eastAsia" w:ascii="新宋体" w:hAnsi="新宋体" w:eastAsia="新宋体"/>
                <w:szCs w:val="21"/>
                <w:u w:val="single"/>
                <w:lang w:val="en-US" w:eastAsia="zh-CN"/>
              </w:rPr>
              <w:t>李小姐</w:t>
            </w:r>
          </w:p>
          <w:p>
            <w:pPr>
              <w:spacing w:line="360" w:lineRule="auto"/>
              <w:rPr>
                <w:rFonts w:ascii="新宋体" w:hAnsi="新宋体" w:eastAsia="新宋体"/>
                <w:szCs w:val="21"/>
                <w:u w:val="single"/>
              </w:rPr>
            </w:pPr>
            <w:r>
              <w:rPr>
                <w:rFonts w:hint="eastAsia" w:ascii="新宋体" w:hAnsi="新宋体" w:eastAsia="新宋体"/>
                <w:szCs w:val="21"/>
              </w:rPr>
              <w:t>电　话：</w:t>
            </w:r>
            <w:r>
              <w:rPr>
                <w:rFonts w:ascii="新宋体" w:hAnsi="新宋体" w:eastAsia="新宋体"/>
                <w:szCs w:val="21"/>
                <w:u w:val="single"/>
              </w:rPr>
              <w:t>0755-</w:t>
            </w:r>
            <w:r>
              <w:rPr>
                <w:rFonts w:hint="eastAsia" w:ascii="新宋体" w:hAnsi="新宋体" w:eastAsia="新宋体"/>
                <w:szCs w:val="21"/>
                <w:u w:val="single"/>
              </w:rPr>
              <w:t>82524041</w:t>
            </w:r>
          </w:p>
          <w:p>
            <w:pPr>
              <w:spacing w:line="360" w:lineRule="auto"/>
              <w:rPr>
                <w:rFonts w:ascii="新宋体" w:hAnsi="新宋体" w:eastAsia="新宋体"/>
                <w:szCs w:val="21"/>
              </w:rPr>
            </w:pPr>
          </w:p>
          <w:p>
            <w:pPr>
              <w:pStyle w:val="37"/>
              <w:spacing w:line="360" w:lineRule="auto"/>
              <w:jc w:val="right"/>
              <w:textAlignment w:val="baseline"/>
              <w:rPr>
                <w:rFonts w:ascii="新宋体" w:hAnsi="新宋体" w:eastAsia="新宋体"/>
                <w:bCs/>
                <w:sz w:val="21"/>
                <w:szCs w:val="21"/>
                <w:shd w:val="clear" w:color="auto" w:fill="FFFFFF"/>
              </w:rPr>
            </w:pPr>
            <w:r>
              <w:rPr>
                <w:rFonts w:hint="eastAsia" w:ascii="新宋体" w:hAnsi="新宋体" w:eastAsia="新宋体"/>
                <w:bCs/>
                <w:sz w:val="21"/>
                <w:szCs w:val="21"/>
              </w:rPr>
              <w:t>深圳市瑞凝信招标咨询有限公司</w:t>
            </w:r>
          </w:p>
          <w:p>
            <w:pPr>
              <w:spacing w:line="360" w:lineRule="auto"/>
              <w:jc w:val="right"/>
              <w:rPr>
                <w:rFonts w:ascii="新宋体" w:hAnsi="新宋体" w:eastAsia="新宋体" w:cs="宋体"/>
                <w:sz w:val="24"/>
              </w:rPr>
            </w:pPr>
            <w:r>
              <w:rPr>
                <w:rFonts w:hint="eastAsia" w:ascii="新宋体" w:hAnsi="新宋体" w:eastAsia="新宋体"/>
                <w:bCs/>
                <w:szCs w:val="21"/>
                <w:lang w:eastAsia="zh-CN"/>
              </w:rPr>
              <w:t>2024</w:t>
            </w:r>
            <w:r>
              <w:rPr>
                <w:rFonts w:hint="eastAsia" w:ascii="新宋体" w:hAnsi="新宋体" w:eastAsia="新宋体"/>
                <w:bCs/>
                <w:szCs w:val="21"/>
              </w:rPr>
              <w:t>年</w:t>
            </w:r>
            <w:r>
              <w:rPr>
                <w:rFonts w:hint="eastAsia" w:ascii="新宋体" w:hAnsi="新宋体" w:eastAsia="新宋体"/>
                <w:bCs/>
                <w:szCs w:val="21"/>
                <w:lang w:val="en-US" w:eastAsia="zh-CN"/>
              </w:rPr>
              <w:t>05</w:t>
            </w:r>
            <w:r>
              <w:rPr>
                <w:rFonts w:hint="eastAsia" w:ascii="新宋体" w:hAnsi="新宋体" w:eastAsia="新宋体"/>
                <w:bCs/>
                <w:szCs w:val="21"/>
              </w:rPr>
              <w:t>月</w:t>
            </w:r>
            <w:r>
              <w:rPr>
                <w:rFonts w:hint="eastAsia" w:ascii="新宋体" w:hAnsi="新宋体" w:eastAsia="新宋体"/>
                <w:bCs/>
                <w:szCs w:val="21"/>
                <w:lang w:val="en-US" w:eastAsia="zh-CN"/>
              </w:rPr>
              <w:t>15</w:t>
            </w:r>
            <w:r>
              <w:rPr>
                <w:rFonts w:hint="eastAsia" w:ascii="新宋体" w:hAnsi="新宋体" w:eastAsia="新宋体"/>
                <w:bCs/>
                <w:szCs w:val="21"/>
              </w:rPr>
              <w:t>日</w:t>
            </w:r>
          </w:p>
        </w:tc>
      </w:tr>
    </w:tbl>
    <w:p>
      <w:pPr>
        <w:pStyle w:val="6"/>
        <w:rPr>
          <w:rFonts w:hint="eastAsia" w:ascii="新宋体" w:hAnsi="新宋体" w:eastAsia="新宋体"/>
          <w:kern w:val="44"/>
          <w:sz w:val="30"/>
          <w:szCs w:val="30"/>
        </w:rPr>
      </w:pPr>
    </w:p>
    <w:p>
      <w:pPr>
        <w:pStyle w:val="6"/>
        <w:rPr>
          <w:rFonts w:ascii="新宋体" w:hAnsi="新宋体" w:eastAsia="新宋体"/>
          <w:kern w:val="44"/>
          <w:sz w:val="30"/>
          <w:szCs w:val="30"/>
        </w:rPr>
      </w:pPr>
      <w:r>
        <w:rPr>
          <w:rFonts w:hint="eastAsia" w:ascii="新宋体" w:hAnsi="新宋体" w:eastAsia="新宋体"/>
          <w:kern w:val="44"/>
          <w:sz w:val="30"/>
          <w:szCs w:val="30"/>
        </w:rPr>
        <w:t>第二章  招标项目需求</w:t>
      </w:r>
    </w:p>
    <w:p>
      <w:pPr>
        <w:pStyle w:val="4"/>
        <w:rPr>
          <w:rFonts w:ascii="新宋体" w:hAnsi="新宋体" w:eastAsia="新宋体"/>
          <w:kern w:val="44"/>
          <w:szCs w:val="28"/>
        </w:rPr>
      </w:pPr>
      <w:r>
        <w:rPr>
          <w:rFonts w:hint="eastAsia" w:ascii="新宋体" w:hAnsi="新宋体" w:eastAsia="新宋体"/>
          <w:kern w:val="44"/>
          <w:szCs w:val="28"/>
        </w:rPr>
        <w:t>一、对通用条款的补充内容</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2012"/>
        <w:gridCol w:w="6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b/>
                <w:bCs/>
              </w:rPr>
            </w:pPr>
            <w:r>
              <w:rPr>
                <w:rFonts w:hint="eastAsia" w:ascii="新宋体" w:hAnsi="新宋体" w:eastAsia="新宋体"/>
                <w:b/>
                <w:bCs/>
              </w:rPr>
              <w:t>序号</w:t>
            </w:r>
          </w:p>
        </w:tc>
        <w:tc>
          <w:tcPr>
            <w:tcW w:w="2012" w:type="dxa"/>
            <w:vAlign w:val="center"/>
          </w:tcPr>
          <w:p>
            <w:pPr>
              <w:spacing w:line="276" w:lineRule="auto"/>
              <w:jc w:val="center"/>
              <w:rPr>
                <w:rFonts w:ascii="新宋体" w:hAnsi="新宋体" w:eastAsia="新宋体"/>
                <w:b/>
                <w:bCs/>
              </w:rPr>
            </w:pPr>
            <w:r>
              <w:rPr>
                <w:rFonts w:hint="eastAsia" w:ascii="新宋体" w:hAnsi="新宋体" w:eastAsia="新宋体"/>
                <w:b/>
                <w:bCs/>
              </w:rPr>
              <w:t>内   容</w:t>
            </w:r>
          </w:p>
        </w:tc>
        <w:tc>
          <w:tcPr>
            <w:tcW w:w="6239" w:type="dxa"/>
            <w:vAlign w:val="center"/>
          </w:tcPr>
          <w:p>
            <w:pPr>
              <w:spacing w:line="276" w:lineRule="auto"/>
              <w:jc w:val="center"/>
              <w:rPr>
                <w:rFonts w:ascii="新宋体" w:hAnsi="新宋体" w:eastAsia="新宋体"/>
                <w:b/>
                <w:bCs/>
              </w:rPr>
            </w:pPr>
            <w:r>
              <w:rPr>
                <w:rFonts w:hint="eastAsia" w:ascii="新宋体" w:hAnsi="新宋体" w:eastAsia="新宋体"/>
                <w:b/>
                <w:bCs/>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1</w:t>
            </w:r>
          </w:p>
        </w:tc>
        <w:tc>
          <w:tcPr>
            <w:tcW w:w="2012" w:type="dxa"/>
            <w:vAlign w:val="center"/>
          </w:tcPr>
          <w:p>
            <w:pPr>
              <w:spacing w:line="276" w:lineRule="auto"/>
              <w:rPr>
                <w:rFonts w:ascii="新宋体" w:hAnsi="新宋体" w:eastAsia="新宋体"/>
              </w:rPr>
            </w:pPr>
            <w:r>
              <w:rPr>
                <w:rFonts w:hint="eastAsia" w:ascii="新宋体" w:hAnsi="新宋体" w:eastAsia="新宋体"/>
              </w:rPr>
              <w:t>联合体投标</w:t>
            </w:r>
          </w:p>
        </w:tc>
        <w:tc>
          <w:tcPr>
            <w:tcW w:w="6239" w:type="dxa"/>
            <w:vAlign w:val="center"/>
          </w:tcPr>
          <w:p>
            <w:pPr>
              <w:spacing w:line="276" w:lineRule="auto"/>
              <w:rPr>
                <w:rFonts w:ascii="新宋体" w:hAnsi="新宋体" w:eastAsia="新宋体"/>
                <w:snapToGrid w:val="0"/>
                <w:kern w:val="0"/>
                <w:szCs w:val="32"/>
                <w:u w:val="single"/>
                <w:lang w:val="zh-CN"/>
              </w:rPr>
            </w:pPr>
            <w:r>
              <w:rPr>
                <w:rFonts w:hint="eastAsia" w:ascii="新宋体" w:hAnsi="新宋体" w:eastAsia="新宋体"/>
                <w:snapToGrid w:val="0"/>
                <w:kern w:val="0"/>
                <w:szCs w:val="32"/>
                <w:u w:val="single"/>
                <w:lang w:val="zh-CN"/>
              </w:rPr>
              <w:t>见《招标公告》中“投标人资格要求”部分的相关内容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2</w:t>
            </w:r>
          </w:p>
        </w:tc>
        <w:tc>
          <w:tcPr>
            <w:tcW w:w="2012" w:type="dxa"/>
            <w:vAlign w:val="center"/>
          </w:tcPr>
          <w:p>
            <w:pPr>
              <w:spacing w:line="276" w:lineRule="auto"/>
              <w:rPr>
                <w:rFonts w:ascii="新宋体" w:hAnsi="新宋体" w:eastAsia="新宋体"/>
              </w:rPr>
            </w:pPr>
            <w:r>
              <w:rPr>
                <w:rFonts w:hint="eastAsia" w:ascii="新宋体" w:hAnsi="新宋体" w:eastAsia="新宋体"/>
              </w:rPr>
              <w:t>投标有效期</w:t>
            </w:r>
          </w:p>
        </w:tc>
        <w:tc>
          <w:tcPr>
            <w:tcW w:w="6239" w:type="dxa"/>
            <w:vAlign w:val="center"/>
          </w:tcPr>
          <w:p>
            <w:pPr>
              <w:spacing w:line="276" w:lineRule="auto"/>
              <w:rPr>
                <w:rFonts w:ascii="新宋体" w:hAnsi="新宋体" w:eastAsia="新宋体"/>
              </w:rPr>
            </w:pPr>
            <w:r>
              <w:rPr>
                <w:rFonts w:hint="eastAsia" w:ascii="新宋体" w:hAnsi="新宋体" w:eastAsia="新宋体"/>
                <w:u w:val="single"/>
              </w:rPr>
              <w:t>120</w:t>
            </w:r>
            <w:r>
              <w:rPr>
                <w:rFonts w:ascii="新宋体" w:hAnsi="新宋体" w:eastAsia="新宋体"/>
                <w:u w:val="single"/>
              </w:rPr>
              <w:t>日历天</w:t>
            </w:r>
            <w:r>
              <w:rPr>
                <w:rFonts w:ascii="新宋体" w:hAnsi="新宋体" w:eastAsia="新宋体"/>
              </w:rPr>
              <w:t>（从投标截止之日算起）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3</w:t>
            </w:r>
          </w:p>
        </w:tc>
        <w:tc>
          <w:tcPr>
            <w:tcW w:w="2012" w:type="dxa"/>
            <w:vAlign w:val="center"/>
          </w:tcPr>
          <w:p>
            <w:pPr>
              <w:spacing w:line="276" w:lineRule="auto"/>
              <w:rPr>
                <w:rFonts w:ascii="新宋体" w:hAnsi="新宋体" w:eastAsia="新宋体"/>
              </w:rPr>
            </w:pPr>
            <w:r>
              <w:rPr>
                <w:rFonts w:hint="eastAsia" w:ascii="新宋体" w:hAnsi="新宋体" w:eastAsia="新宋体"/>
              </w:rPr>
              <w:t>投标人的替代方案</w:t>
            </w:r>
          </w:p>
        </w:tc>
        <w:tc>
          <w:tcPr>
            <w:tcW w:w="6239" w:type="dxa"/>
            <w:vAlign w:val="center"/>
          </w:tcPr>
          <w:p>
            <w:pPr>
              <w:spacing w:line="276" w:lineRule="auto"/>
              <w:rPr>
                <w:rFonts w:ascii="新宋体" w:hAnsi="新宋体" w:eastAsia="新宋体"/>
              </w:rPr>
            </w:pPr>
            <w:r>
              <w:rPr>
                <w:rFonts w:hint="eastAsia" w:ascii="新宋体" w:hAnsi="新宋体" w:eastAsia="新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4</w:t>
            </w:r>
          </w:p>
        </w:tc>
        <w:tc>
          <w:tcPr>
            <w:tcW w:w="2012" w:type="dxa"/>
            <w:vAlign w:val="center"/>
          </w:tcPr>
          <w:p>
            <w:pPr>
              <w:spacing w:line="276" w:lineRule="auto"/>
              <w:rPr>
                <w:rFonts w:ascii="新宋体" w:hAnsi="新宋体" w:eastAsia="新宋体"/>
              </w:rPr>
            </w:pPr>
            <w:r>
              <w:rPr>
                <w:rFonts w:hint="eastAsia" w:ascii="新宋体" w:hAnsi="新宋体" w:eastAsia="新宋体"/>
              </w:rPr>
              <w:t>投标文件的投递</w:t>
            </w:r>
          </w:p>
        </w:tc>
        <w:tc>
          <w:tcPr>
            <w:tcW w:w="6239" w:type="dxa"/>
            <w:vAlign w:val="center"/>
          </w:tcPr>
          <w:p>
            <w:pPr>
              <w:spacing w:line="276" w:lineRule="auto"/>
              <w:rPr>
                <w:rFonts w:ascii="新宋体" w:hAnsi="新宋体" w:eastAsia="新宋体"/>
              </w:rPr>
            </w:pPr>
            <w:r>
              <w:rPr>
                <w:rFonts w:hint="eastAsia" w:ascii="新宋体" w:hAnsi="新宋体" w:eastAsia="新宋体"/>
                <w:snapToGrid w:val="0"/>
                <w:szCs w:val="21"/>
                <w:lang w:val="zh-CN"/>
              </w:rPr>
              <w:t>本项目实行</w:t>
            </w:r>
            <w:bookmarkStart w:id="1" w:name="投递标书方式"/>
            <w:r>
              <w:rPr>
                <w:rFonts w:hint="eastAsia" w:ascii="新宋体" w:hAnsi="新宋体" w:eastAsia="新宋体"/>
                <w:snapToGrid w:val="0"/>
                <w:szCs w:val="21"/>
                <w:u w:val="single"/>
                <w:lang w:val="zh-CN"/>
              </w:rPr>
              <w:t>网下投标</w:t>
            </w:r>
            <w:bookmarkEnd w:id="1"/>
            <w:r>
              <w:rPr>
                <w:rFonts w:hint="eastAsia" w:ascii="新宋体" w:hAnsi="新宋体" w:eastAsia="新宋体"/>
                <w:snapToGrid w:val="0"/>
                <w:szCs w:val="21"/>
                <w:lang w:val="zh-CN"/>
              </w:rPr>
              <w:t>，按照招标文件的要求提交纸质文件正本1份，副本4份，电子文件1份（WORD和PDF格式电子文档各1份）电子文档要求U盘，PDF格式有签字盖章，不留密码，无病毒，不压缩，密封提交，所有</w:t>
            </w:r>
            <w:r>
              <w:rPr>
                <w:rFonts w:hint="eastAsia" w:ascii="新宋体" w:hAnsi="新宋体" w:eastAsia="新宋体" w:cs="宋体"/>
                <w:snapToGrid w:val="0"/>
                <w:szCs w:val="21"/>
                <w:lang w:val="zh-CN"/>
              </w:rPr>
              <w:t>应答文件</w:t>
            </w:r>
            <w:r>
              <w:rPr>
                <w:rFonts w:ascii="新宋体" w:hAnsi="新宋体" w:eastAsia="新宋体"/>
                <w:snapToGrid w:val="0"/>
                <w:szCs w:val="21"/>
                <w:lang w:val="zh-CN"/>
              </w:rPr>
              <w:t>应于</w:t>
            </w:r>
            <w:r>
              <w:rPr>
                <w:rFonts w:hint="eastAsia" w:ascii="新宋体" w:hAnsi="新宋体" w:eastAsia="新宋体"/>
                <w:snapToGrid w:val="0"/>
                <w:szCs w:val="21"/>
                <w:lang w:val="zh-CN"/>
              </w:rPr>
              <w:t>递交截止时间</w:t>
            </w:r>
            <w:r>
              <w:rPr>
                <w:rFonts w:ascii="新宋体" w:hAnsi="新宋体" w:eastAsia="新宋体"/>
                <w:snapToGrid w:val="0"/>
                <w:szCs w:val="21"/>
                <w:lang w:val="zh-CN"/>
              </w:rPr>
              <w:t>之前</w:t>
            </w:r>
            <w:r>
              <w:rPr>
                <w:rFonts w:hint="eastAsia" w:ascii="新宋体" w:hAnsi="新宋体" w:eastAsia="新宋体"/>
                <w:snapToGrid w:val="0"/>
                <w:szCs w:val="21"/>
                <w:lang w:val="zh-CN"/>
              </w:rPr>
              <w:t>送达招标文件规定的地址</w:t>
            </w:r>
            <w:r>
              <w:rPr>
                <w:rFonts w:ascii="新宋体" w:hAnsi="新宋体" w:eastAsia="新宋体"/>
                <w:snapToGrid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5</w:t>
            </w:r>
          </w:p>
        </w:tc>
        <w:tc>
          <w:tcPr>
            <w:tcW w:w="2012" w:type="dxa"/>
            <w:vAlign w:val="center"/>
          </w:tcPr>
          <w:p>
            <w:pPr>
              <w:spacing w:line="276" w:lineRule="auto"/>
              <w:rPr>
                <w:rFonts w:ascii="新宋体" w:hAnsi="新宋体" w:eastAsia="新宋体"/>
              </w:rPr>
            </w:pPr>
            <w:r>
              <w:rPr>
                <w:rFonts w:hint="eastAsia" w:ascii="新宋体" w:hAnsi="新宋体" w:eastAsia="新宋体"/>
              </w:rPr>
              <w:t>履约保证金</w:t>
            </w:r>
          </w:p>
        </w:tc>
        <w:tc>
          <w:tcPr>
            <w:tcW w:w="6239" w:type="dxa"/>
            <w:vAlign w:val="center"/>
          </w:tcPr>
          <w:p>
            <w:pPr>
              <w:spacing w:line="276" w:lineRule="auto"/>
              <w:rPr>
                <w:rFonts w:ascii="新宋体" w:hAnsi="新宋体" w:eastAsia="新宋体"/>
              </w:rPr>
            </w:pPr>
            <w:r>
              <w:rPr>
                <w:rFonts w:hint="eastAsia" w:ascii="新宋体" w:hAnsi="新宋体" w:eastAsia="新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6</w:t>
            </w:r>
          </w:p>
        </w:tc>
        <w:tc>
          <w:tcPr>
            <w:tcW w:w="2012" w:type="dxa"/>
            <w:vAlign w:val="center"/>
          </w:tcPr>
          <w:p>
            <w:pPr>
              <w:spacing w:line="276" w:lineRule="auto"/>
              <w:rPr>
                <w:rFonts w:ascii="新宋体" w:hAnsi="新宋体" w:eastAsia="新宋体"/>
              </w:rPr>
            </w:pPr>
            <w:r>
              <w:rPr>
                <w:rFonts w:hint="eastAsia" w:ascii="新宋体" w:hAnsi="新宋体" w:eastAsia="新宋体"/>
              </w:rPr>
              <w:t>中标</w:t>
            </w:r>
            <w:r>
              <w:rPr>
                <w:rFonts w:ascii="新宋体" w:hAnsi="新宋体" w:eastAsia="新宋体"/>
              </w:rPr>
              <w:t>服务费</w:t>
            </w:r>
          </w:p>
        </w:tc>
        <w:tc>
          <w:tcPr>
            <w:tcW w:w="6239" w:type="dxa"/>
            <w:vAlign w:val="center"/>
          </w:tcPr>
          <w:p>
            <w:pPr>
              <w:spacing w:line="276" w:lineRule="auto"/>
              <w:rPr>
                <w:rFonts w:ascii="新宋体" w:hAnsi="新宋体" w:eastAsia="新宋体"/>
              </w:rPr>
            </w:pPr>
            <w:r>
              <w:rPr>
                <w:rFonts w:hint="eastAsia" w:ascii="新宋体" w:hAnsi="新宋体" w:eastAsia="新宋体"/>
                <w:szCs w:val="21"/>
              </w:rPr>
              <w:t>根据“深圳市财政委员会关于规范深圳市社会采购代理机构管理有关事项的补充通知</w:t>
            </w:r>
            <w:r>
              <w:rPr>
                <w:rFonts w:hint="eastAsia" w:ascii="新宋体" w:hAnsi="新宋体" w:eastAsia="新宋体"/>
                <w:szCs w:val="21"/>
                <w:lang w:eastAsia="zh-CN"/>
              </w:rPr>
              <w:t>（</w:t>
            </w:r>
            <w:r>
              <w:rPr>
                <w:rFonts w:hint="eastAsia" w:ascii="新宋体" w:hAnsi="新宋体" w:eastAsia="新宋体"/>
                <w:szCs w:val="21"/>
              </w:rPr>
              <w:t>深财购[2018]27号</w:t>
            </w:r>
            <w:r>
              <w:rPr>
                <w:rFonts w:hint="eastAsia" w:ascii="新宋体" w:hAnsi="新宋体" w:eastAsia="新宋体"/>
                <w:szCs w:val="21"/>
                <w:lang w:eastAsia="zh-CN"/>
              </w:rPr>
              <w:t>）</w:t>
            </w:r>
            <w:r>
              <w:rPr>
                <w:rFonts w:hint="eastAsia" w:ascii="新宋体" w:hAnsi="新宋体" w:eastAsia="新宋体"/>
                <w:szCs w:val="21"/>
              </w:rPr>
              <w:t>”的规定执行。招标代理服务收费以中标/成交通知书公布的中标金额为计算基准</w:t>
            </w:r>
            <w:r>
              <w:rPr>
                <w:rFonts w:hint="eastAsia" w:ascii="新宋体" w:hAnsi="新宋体" w:eastAsia="新宋体"/>
                <w:szCs w:val="21"/>
                <w:lang w:eastAsia="zh-CN"/>
              </w:rPr>
              <w:t>，</w:t>
            </w:r>
            <w:r>
              <w:rPr>
                <w:rFonts w:hint="eastAsia" w:ascii="新宋体" w:hAnsi="新宋体" w:eastAsia="新宋体"/>
                <w:szCs w:val="21"/>
              </w:rPr>
              <w:t>按差额定率累进法计算</w:t>
            </w:r>
            <w:r>
              <w:rPr>
                <w:rFonts w:hint="eastAsia" w:ascii="新宋体" w:hAnsi="新宋体" w:eastAsia="新宋体"/>
                <w:szCs w:val="21"/>
                <w:lang w:eastAsia="zh-CN"/>
              </w:rPr>
              <w:t>，</w:t>
            </w:r>
            <w:r>
              <w:rPr>
                <w:rFonts w:hint="eastAsia" w:ascii="新宋体" w:hAnsi="新宋体" w:eastAsia="新宋体"/>
                <w:szCs w:val="21"/>
              </w:rPr>
              <w:t>作为招标代理服务费。低于人民币陆仟元的，按陆仟元计取。</w:t>
            </w:r>
          </w:p>
        </w:tc>
      </w:tr>
    </w:tbl>
    <w:p>
      <w:pPr>
        <w:spacing w:line="360" w:lineRule="auto"/>
        <w:rPr>
          <w:rFonts w:ascii="新宋体" w:hAnsi="新宋体" w:eastAsia="新宋体"/>
          <w:b/>
        </w:rPr>
      </w:pPr>
      <w:r>
        <w:rPr>
          <w:rFonts w:hint="eastAsia" w:ascii="新宋体" w:hAnsi="新宋体" w:eastAsia="新宋体"/>
          <w:szCs w:val="21"/>
        </w:rPr>
        <w:t>备注：本表为通用条款相关内容的补充和明确，如与通用条款相冲突的以本表为准。</w:t>
      </w:r>
    </w:p>
    <w:p>
      <w:pPr>
        <w:rPr>
          <w:rFonts w:ascii="新宋体" w:hAnsi="新宋体" w:eastAsia="新宋体"/>
          <w:b/>
        </w:rPr>
      </w:pPr>
    </w:p>
    <w:p>
      <w:pPr>
        <w:pStyle w:val="4"/>
        <w:rPr>
          <w:rFonts w:ascii="新宋体" w:hAnsi="新宋体" w:eastAsia="新宋体"/>
          <w:kern w:val="44"/>
          <w:szCs w:val="28"/>
        </w:rPr>
      </w:pPr>
      <w:bookmarkStart w:id="2" w:name="_Toc128884461"/>
      <w:r>
        <w:rPr>
          <w:rFonts w:hint="eastAsia" w:ascii="新宋体" w:hAnsi="新宋体" w:eastAsia="新宋体"/>
          <w:kern w:val="44"/>
          <w:szCs w:val="28"/>
        </w:rPr>
        <w:t>二、实质性条款</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276" w:lineRule="auto"/>
              <w:rPr>
                <w:rFonts w:ascii="新宋体" w:hAnsi="新宋体" w:eastAsia="新宋体"/>
              </w:rPr>
            </w:pPr>
            <w:r>
              <w:rPr>
                <w:rFonts w:hint="eastAsia" w:ascii="新宋体" w:hAnsi="新宋体" w:eastAsia="新宋体"/>
              </w:rPr>
              <w:t>序号</w:t>
            </w:r>
          </w:p>
        </w:tc>
        <w:tc>
          <w:tcPr>
            <w:tcW w:w="7938" w:type="dxa"/>
            <w:vAlign w:val="center"/>
          </w:tcPr>
          <w:p>
            <w:pPr>
              <w:spacing w:line="276" w:lineRule="auto"/>
              <w:rPr>
                <w:rFonts w:ascii="新宋体" w:hAnsi="新宋体" w:eastAsia="新宋体"/>
              </w:rPr>
            </w:pPr>
            <w:r>
              <w:rPr>
                <w:rFonts w:hint="eastAsia" w:ascii="新宋体" w:hAnsi="新宋体" w:eastAsia="新宋体"/>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276" w:lineRule="auto"/>
              <w:rPr>
                <w:rFonts w:ascii="新宋体" w:hAnsi="新宋体" w:eastAsia="新宋体"/>
              </w:rPr>
            </w:pPr>
            <w:r>
              <w:rPr>
                <w:rFonts w:hint="eastAsia" w:ascii="新宋体" w:hAnsi="新宋体" w:eastAsia="新宋体"/>
              </w:rPr>
              <w:t>1</w:t>
            </w:r>
          </w:p>
        </w:tc>
        <w:tc>
          <w:tcPr>
            <w:tcW w:w="7938" w:type="dxa"/>
            <w:vAlign w:val="center"/>
          </w:tcPr>
          <w:p>
            <w:pPr>
              <w:spacing w:line="276" w:lineRule="auto"/>
              <w:rPr>
                <w:rFonts w:ascii="新宋体" w:hAnsi="新宋体" w:eastAsia="新宋体"/>
              </w:rPr>
            </w:pPr>
            <w:r>
              <w:rPr>
                <w:rFonts w:hint="eastAsia" w:ascii="新宋体" w:hAnsi="新宋体" w:eastAsia="新宋体"/>
              </w:rPr>
              <w:t>完全满足本项目服务期限的要求。</w:t>
            </w:r>
          </w:p>
        </w:tc>
      </w:tr>
    </w:tbl>
    <w:p>
      <w:pPr>
        <w:widowControl/>
        <w:spacing w:after="100" w:afterAutospacing="1" w:line="276" w:lineRule="auto"/>
        <w:jc w:val="left"/>
        <w:rPr>
          <w:rFonts w:ascii="新宋体" w:hAnsi="新宋体" w:eastAsia="新宋体"/>
          <w:kern w:val="0"/>
          <w:szCs w:val="21"/>
        </w:rPr>
      </w:pPr>
      <w:r>
        <w:rPr>
          <w:rFonts w:hint="eastAsia" w:ascii="新宋体" w:hAnsi="新宋体" w:eastAsia="新宋体"/>
          <w:kern w:val="0"/>
          <w:szCs w:val="21"/>
        </w:rPr>
        <w:t>注：上表所列内容为不可负偏离条款</w:t>
      </w:r>
    </w:p>
    <w:bookmarkEnd w:id="2"/>
    <w:p>
      <w:pPr>
        <w:pStyle w:val="4"/>
        <w:spacing w:before="0" w:after="0" w:line="360" w:lineRule="auto"/>
        <w:rPr>
          <w:rFonts w:ascii="新宋体" w:hAnsi="新宋体" w:eastAsia="新宋体"/>
          <w:kern w:val="44"/>
          <w:szCs w:val="28"/>
        </w:rPr>
      </w:pPr>
      <w:r>
        <w:rPr>
          <w:rFonts w:hint="eastAsia" w:ascii="新宋体" w:hAnsi="新宋体" w:eastAsia="新宋体"/>
          <w:kern w:val="44"/>
          <w:szCs w:val="28"/>
        </w:rPr>
        <w:t>三、项目概况</w:t>
      </w:r>
    </w:p>
    <w:p>
      <w:pPr>
        <w:spacing w:line="360" w:lineRule="auto"/>
        <w:rPr>
          <w:rFonts w:ascii="新宋体" w:hAnsi="新宋体" w:eastAsia="新宋体" w:cs="宋体"/>
          <w:szCs w:val="21"/>
        </w:rPr>
      </w:pPr>
      <w:r>
        <w:rPr>
          <w:rFonts w:hint="eastAsia" w:ascii="新宋体" w:hAnsi="新宋体" w:eastAsia="新宋体" w:cs="宋体"/>
          <w:szCs w:val="21"/>
        </w:rPr>
        <w:t>（一）</w:t>
      </w:r>
      <w:r>
        <w:rPr>
          <w:rFonts w:ascii="新宋体" w:hAnsi="新宋体" w:eastAsia="新宋体" w:cs="宋体"/>
          <w:szCs w:val="21"/>
        </w:rPr>
        <w:t>预算</w:t>
      </w:r>
      <w:r>
        <w:rPr>
          <w:rFonts w:hint="eastAsia" w:ascii="新宋体" w:hAnsi="新宋体" w:eastAsia="新宋体" w:cs="宋体"/>
          <w:szCs w:val="21"/>
        </w:rPr>
        <w:t>金额</w:t>
      </w:r>
      <w:r>
        <w:rPr>
          <w:rFonts w:hint="eastAsia" w:ascii="新宋体" w:hAnsi="新宋体" w:eastAsia="新宋体" w:cs="宋体"/>
          <w:szCs w:val="21"/>
          <w:lang w:eastAsia="zh-CN"/>
        </w:rPr>
        <w:t>：</w:t>
      </w:r>
      <w:r>
        <w:rPr>
          <w:rFonts w:hint="eastAsia" w:ascii="新宋体" w:hAnsi="新宋体" w:eastAsia="新宋体" w:cs="宋体"/>
          <w:szCs w:val="21"/>
        </w:rPr>
        <w:t xml:space="preserve"> </w:t>
      </w:r>
      <w:r>
        <w:rPr>
          <w:rFonts w:hint="eastAsia" w:ascii="新宋体" w:hAnsi="新宋体" w:eastAsia="新宋体"/>
          <w:szCs w:val="21"/>
        </w:rPr>
        <w:t>人民币</w:t>
      </w:r>
      <w:r>
        <w:rPr>
          <w:rFonts w:hint="eastAsia" w:ascii="新宋体" w:hAnsi="新宋体" w:eastAsia="新宋体"/>
          <w:szCs w:val="21"/>
          <w:lang w:val="en-US" w:eastAsia="zh-CN"/>
        </w:rPr>
        <w:t>肆</w:t>
      </w:r>
      <w:r>
        <w:rPr>
          <w:rFonts w:hint="eastAsia" w:ascii="新宋体" w:hAnsi="新宋体" w:eastAsia="新宋体"/>
          <w:szCs w:val="21"/>
        </w:rPr>
        <w:t>拾捌万元（</w:t>
      </w:r>
      <w:r>
        <w:rPr>
          <w:rFonts w:hint="eastAsia" w:ascii="宋体" w:hAnsi="宋体" w:eastAsia="新宋体" w:cs="宋体"/>
          <w:color w:val="000000" w:themeColor="text1"/>
          <w:szCs w:val="21"/>
          <w:lang w:val="en-US" w:eastAsia="zh-CN"/>
        </w:rPr>
        <w:t>4</w:t>
      </w:r>
      <w:r>
        <w:rPr>
          <w:rFonts w:hint="eastAsia" w:ascii="宋体" w:hAnsi="宋体" w:cs="宋体"/>
          <w:color w:val="000000" w:themeColor="text1"/>
          <w:szCs w:val="21"/>
          <w:lang w:val="en"/>
        </w:rPr>
        <w:t>80,000.00</w:t>
      </w:r>
      <w:r>
        <w:rPr>
          <w:rFonts w:hint="eastAsia" w:ascii="新宋体" w:hAnsi="新宋体" w:eastAsia="新宋体"/>
          <w:szCs w:val="21"/>
        </w:rPr>
        <w:t>）</w:t>
      </w:r>
      <w:r>
        <w:rPr>
          <w:rFonts w:hint="eastAsia" w:ascii="新宋体" w:hAnsi="新宋体" w:eastAsia="新宋体" w:cs="宋体"/>
          <w:szCs w:val="21"/>
        </w:rPr>
        <w:t>，</w:t>
      </w:r>
      <w:r>
        <w:rPr>
          <w:rFonts w:ascii="新宋体" w:hAnsi="新宋体" w:eastAsia="新宋体" w:cs="宋体"/>
          <w:szCs w:val="21"/>
        </w:rPr>
        <w:t>最高投标限价</w:t>
      </w:r>
      <w:r>
        <w:rPr>
          <w:rFonts w:hint="eastAsia" w:ascii="新宋体" w:hAnsi="新宋体" w:eastAsia="新宋体" w:cs="宋体"/>
          <w:szCs w:val="21"/>
          <w:lang w:eastAsia="zh-CN"/>
        </w:rPr>
        <w:t>：</w:t>
      </w:r>
      <w:r>
        <w:rPr>
          <w:rFonts w:hint="eastAsia" w:ascii="新宋体" w:hAnsi="新宋体" w:eastAsia="新宋体" w:cs="宋体"/>
          <w:szCs w:val="21"/>
        </w:rPr>
        <w:t xml:space="preserve"> </w:t>
      </w:r>
      <w:r>
        <w:rPr>
          <w:rFonts w:hint="eastAsia" w:ascii="新宋体" w:hAnsi="新宋体" w:eastAsia="新宋体"/>
          <w:szCs w:val="21"/>
        </w:rPr>
        <w:t>人民币</w:t>
      </w:r>
      <w:r>
        <w:rPr>
          <w:rFonts w:hint="eastAsia" w:ascii="新宋体" w:hAnsi="新宋体" w:eastAsia="新宋体"/>
          <w:szCs w:val="21"/>
          <w:lang w:val="en-US" w:eastAsia="zh-CN"/>
        </w:rPr>
        <w:t>肆</w:t>
      </w:r>
      <w:r>
        <w:rPr>
          <w:rFonts w:hint="eastAsia" w:ascii="新宋体" w:hAnsi="新宋体" w:eastAsia="新宋体"/>
          <w:szCs w:val="21"/>
        </w:rPr>
        <w:t>拾捌万元（</w:t>
      </w:r>
      <w:r>
        <w:rPr>
          <w:rFonts w:hint="eastAsia" w:ascii="宋体" w:hAnsi="宋体" w:eastAsia="新宋体" w:cs="宋体"/>
          <w:color w:val="000000" w:themeColor="text1"/>
          <w:szCs w:val="21"/>
          <w:lang w:val="en-US" w:eastAsia="zh-CN"/>
        </w:rPr>
        <w:t>4</w:t>
      </w:r>
      <w:r>
        <w:rPr>
          <w:rFonts w:hint="eastAsia" w:ascii="宋体" w:hAnsi="宋体" w:cs="宋体"/>
          <w:color w:val="000000" w:themeColor="text1"/>
          <w:szCs w:val="21"/>
          <w:lang w:val="en"/>
        </w:rPr>
        <w:t>80,000.00</w:t>
      </w:r>
      <w:r>
        <w:rPr>
          <w:rFonts w:hint="eastAsia" w:ascii="新宋体" w:hAnsi="新宋体" w:eastAsia="新宋体"/>
          <w:szCs w:val="21"/>
        </w:rPr>
        <w:t>）</w:t>
      </w:r>
    </w:p>
    <w:p>
      <w:pPr>
        <w:spacing w:line="360" w:lineRule="auto"/>
        <w:rPr>
          <w:rFonts w:hint="eastAsia" w:ascii="新宋体" w:hAnsi="新宋体" w:eastAsia="新宋体" w:cs="宋体"/>
          <w:szCs w:val="21"/>
        </w:rPr>
      </w:pPr>
      <w:r>
        <w:rPr>
          <w:rFonts w:hint="eastAsia" w:ascii="新宋体" w:hAnsi="新宋体" w:eastAsia="新宋体" w:cs="宋体"/>
          <w:szCs w:val="21"/>
        </w:rPr>
        <w:t>（二）</w:t>
      </w:r>
      <w:r>
        <w:rPr>
          <w:rFonts w:hint="eastAsia" w:ascii="宋体" w:hAnsi="宋体" w:eastAsia="宋体" w:cs="宋体"/>
          <w:szCs w:val="21"/>
        </w:rPr>
        <w:t>项目背景</w:t>
      </w:r>
      <w:r>
        <w:rPr>
          <w:rFonts w:hint="eastAsia" w:ascii="宋体" w:hAnsi="宋体" w:cs="宋体"/>
          <w:szCs w:val="21"/>
          <w:lang w:eastAsia="zh-CN"/>
        </w:rPr>
        <w:t>：</w:t>
      </w:r>
      <w:r>
        <w:rPr>
          <w:rFonts w:hint="eastAsia" w:ascii="新宋体" w:hAnsi="新宋体" w:eastAsia="新宋体" w:cs="宋体"/>
          <w:szCs w:val="21"/>
        </w:rPr>
        <w:t>自成立经济特区以来，深圳在我国历次住房制度改革中一直走在前列，作出了诸多体制机制的创新，在给全国住房事业发展提供探索经验的同时，也</w:t>
      </w:r>
      <w:r>
        <w:rPr>
          <w:rFonts w:hint="eastAsia" w:ascii="新宋体" w:hAnsi="新宋体" w:eastAsia="新宋体" w:cs="宋体"/>
          <w:szCs w:val="21"/>
          <w:lang w:eastAsia="zh-CN"/>
        </w:rPr>
        <w:t>产生了系列</w:t>
      </w:r>
      <w:r>
        <w:rPr>
          <w:rFonts w:hint="eastAsia" w:ascii="新宋体" w:hAnsi="新宋体" w:eastAsia="新宋体" w:cs="宋体"/>
          <w:szCs w:val="21"/>
        </w:rPr>
        <w:t>历史</w:t>
      </w:r>
      <w:r>
        <w:rPr>
          <w:rFonts w:hint="eastAsia" w:ascii="新宋体" w:hAnsi="新宋体" w:eastAsia="新宋体" w:cs="宋体"/>
          <w:szCs w:val="21"/>
          <w:lang w:eastAsia="zh-CN"/>
        </w:rPr>
        <w:t>遗留</w:t>
      </w:r>
      <w:r>
        <w:rPr>
          <w:rFonts w:hint="eastAsia" w:ascii="新宋体" w:hAnsi="新宋体" w:eastAsia="新宋体" w:cs="宋体"/>
          <w:szCs w:val="21"/>
        </w:rPr>
        <w:t>问题。</w:t>
      </w:r>
    </w:p>
    <w:p>
      <w:pPr>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rPr>
        <w:t>2023年8月1日，我市正式施行《深圳市公共租赁住房管理办法》等四个政府规章（以下简称四个政府规章）</w:t>
      </w:r>
      <w:r>
        <w:rPr>
          <w:rFonts w:hint="default" w:ascii="新宋体" w:hAnsi="新宋体" w:eastAsia="新宋体" w:cs="宋体"/>
          <w:szCs w:val="21"/>
          <w:lang w:val="en"/>
        </w:rPr>
        <w:t>。</w:t>
      </w:r>
      <w:r>
        <w:rPr>
          <w:rFonts w:hint="eastAsia" w:ascii="新宋体" w:hAnsi="新宋体" w:eastAsia="新宋体" w:cs="宋体"/>
          <w:szCs w:val="21"/>
          <w:lang w:val="en-US" w:eastAsia="zh-CN"/>
        </w:rPr>
        <w:t>2023年9月1日，我市根据国家最新保障政策精神，进一步完善住房保障体系。因此，</w:t>
      </w:r>
      <w:r>
        <w:rPr>
          <w:rFonts w:hint="eastAsia" w:ascii="新宋体" w:hAnsi="新宋体" w:eastAsia="新宋体" w:cs="宋体"/>
          <w:szCs w:val="21"/>
          <w:lang w:eastAsia="zh-CN"/>
        </w:rPr>
        <w:t>需要</w:t>
      </w:r>
      <w:r>
        <w:rPr>
          <w:rFonts w:hint="eastAsia" w:ascii="新宋体" w:hAnsi="新宋体" w:eastAsia="新宋体" w:cs="宋体"/>
          <w:szCs w:val="21"/>
        </w:rPr>
        <w:t>结合新政</w:t>
      </w:r>
      <w:r>
        <w:rPr>
          <w:rFonts w:hint="eastAsia"/>
          <w:highlight w:val="none"/>
          <w:lang w:eastAsia="zh-CN"/>
        </w:rPr>
        <w:t>的制定和实施，同步</w:t>
      </w:r>
      <w:r>
        <w:rPr>
          <w:rFonts w:hint="eastAsia" w:ascii="新宋体" w:hAnsi="新宋体" w:eastAsia="新宋体" w:cs="宋体"/>
          <w:szCs w:val="21"/>
        </w:rPr>
        <w:t>对我市企事业单位自有住房</w:t>
      </w:r>
      <w:r>
        <w:rPr>
          <w:rFonts w:hint="eastAsia" w:ascii="新宋体" w:hAnsi="新宋体" w:eastAsia="新宋体" w:cs="宋体"/>
          <w:szCs w:val="21"/>
          <w:lang w:val="en-US" w:eastAsia="zh-CN"/>
        </w:rPr>
        <w:t>的</w:t>
      </w:r>
      <w:r>
        <w:rPr>
          <w:rFonts w:hint="eastAsia" w:ascii="新宋体" w:hAnsi="新宋体" w:eastAsia="新宋体" w:cs="宋体"/>
          <w:szCs w:val="21"/>
        </w:rPr>
        <w:t>历史遗留问题</w:t>
      </w:r>
      <w:r>
        <w:rPr>
          <w:rFonts w:hint="eastAsia" w:ascii="新宋体" w:hAnsi="新宋体" w:eastAsia="新宋体" w:cs="宋体"/>
          <w:szCs w:val="21"/>
          <w:lang w:val="en-US" w:eastAsia="zh-CN"/>
        </w:rPr>
        <w:t>深入研究，并提出解决相关问题的可行性措施</w:t>
      </w:r>
      <w:r>
        <w:rPr>
          <w:rFonts w:hint="eastAsia" w:ascii="新宋体" w:hAnsi="新宋体" w:eastAsia="新宋体" w:cs="宋体"/>
          <w:szCs w:val="21"/>
        </w:rPr>
        <w:t>。</w:t>
      </w:r>
    </w:p>
    <w:p>
      <w:pPr>
        <w:spacing w:line="360" w:lineRule="auto"/>
        <w:rPr>
          <w:rFonts w:ascii="新宋体" w:hAnsi="新宋体" w:eastAsia="新宋体"/>
          <w:b/>
          <w:bCs/>
          <w:szCs w:val="21"/>
        </w:rPr>
      </w:pPr>
    </w:p>
    <w:p>
      <w:pPr>
        <w:pStyle w:val="4"/>
        <w:spacing w:before="0" w:after="0" w:line="360" w:lineRule="auto"/>
        <w:rPr>
          <w:rFonts w:ascii="新宋体" w:hAnsi="新宋体" w:eastAsia="新宋体"/>
          <w:kern w:val="44"/>
          <w:szCs w:val="28"/>
        </w:rPr>
      </w:pPr>
      <w:r>
        <w:rPr>
          <w:rFonts w:hint="eastAsia" w:ascii="新宋体" w:hAnsi="新宋体" w:eastAsia="新宋体"/>
          <w:kern w:val="44"/>
          <w:szCs w:val="28"/>
        </w:rPr>
        <w:t>四、项目技术要求</w:t>
      </w:r>
    </w:p>
    <w:p>
      <w:pPr>
        <w:spacing w:line="360" w:lineRule="auto"/>
        <w:rPr>
          <w:rFonts w:hint="eastAsia" w:ascii="新宋体" w:hAnsi="新宋体" w:eastAsia="新宋体" w:cs="宋体"/>
          <w:b/>
          <w:bCs/>
          <w:szCs w:val="21"/>
          <w:lang w:val="zh-CN" w:eastAsia="zh-CN"/>
        </w:rPr>
      </w:pPr>
      <w:r>
        <w:rPr>
          <w:rFonts w:hint="eastAsia" w:ascii="新宋体" w:hAnsi="新宋体" w:eastAsia="新宋体" w:cs="宋体"/>
          <w:b/>
          <w:bCs/>
          <w:szCs w:val="21"/>
          <w:lang w:val="zh-CN" w:eastAsia="zh-CN"/>
        </w:rPr>
        <w:t>（</w:t>
      </w:r>
      <w:r>
        <w:rPr>
          <w:rFonts w:hint="eastAsia" w:ascii="新宋体" w:hAnsi="新宋体" w:eastAsia="新宋体" w:cs="宋体"/>
          <w:b/>
          <w:bCs/>
          <w:szCs w:val="21"/>
          <w:lang w:val="en-US" w:eastAsia="zh-CN"/>
        </w:rPr>
        <w:t>一</w:t>
      </w:r>
      <w:r>
        <w:rPr>
          <w:rFonts w:hint="eastAsia" w:ascii="新宋体" w:hAnsi="新宋体" w:eastAsia="新宋体" w:cs="宋体"/>
          <w:b/>
          <w:bCs/>
          <w:szCs w:val="21"/>
          <w:lang w:val="zh-CN" w:eastAsia="zh-CN"/>
        </w:rPr>
        <w:t>）项目预期目标及成果</w:t>
      </w:r>
    </w:p>
    <w:p>
      <w:pPr>
        <w:spacing w:line="360" w:lineRule="auto"/>
        <w:rPr>
          <w:rFonts w:hint="eastAsia" w:ascii="新宋体" w:hAnsi="新宋体" w:eastAsia="新宋体" w:cs="宋体"/>
          <w:color w:val="auto"/>
          <w:szCs w:val="21"/>
          <w:lang w:val="zh-CN" w:eastAsia="zh-CN"/>
        </w:rPr>
      </w:pPr>
      <w:r>
        <w:rPr>
          <w:rFonts w:hint="eastAsia" w:ascii="新宋体" w:hAnsi="新宋体" w:eastAsia="新宋体" w:cs="宋体"/>
          <w:szCs w:val="21"/>
          <w:lang w:val="zh-CN" w:eastAsia="zh-CN"/>
        </w:rPr>
        <w:t>1.预期目标：</w:t>
      </w:r>
      <w:r>
        <w:rPr>
          <w:rFonts w:hint="eastAsia"/>
          <w:color w:val="auto"/>
          <w:highlight w:val="none"/>
        </w:rPr>
        <w:t>本项目</w:t>
      </w:r>
      <w:r>
        <w:rPr>
          <w:rFonts w:hint="eastAsia"/>
          <w:color w:val="auto"/>
          <w:highlight w:val="none"/>
          <w:lang w:eastAsia="zh-CN"/>
        </w:rPr>
        <w:t>通过国家最新住房保障体系调整契机，结合我市住房保障体系的完善，和新旧政策衔接的制定，统筹解决深圳市企事业单位住房</w:t>
      </w:r>
      <w:r>
        <w:rPr>
          <w:rFonts w:hint="eastAsia"/>
          <w:color w:val="auto"/>
          <w:highlight w:val="none"/>
        </w:rPr>
        <w:t>历史遗留</w:t>
      </w:r>
      <w:r>
        <w:rPr>
          <w:rFonts w:hint="eastAsia"/>
          <w:color w:val="auto"/>
          <w:highlight w:val="none"/>
          <w:lang w:eastAsia="zh-CN"/>
        </w:rPr>
        <w:t>问题</w:t>
      </w:r>
      <w:r>
        <w:rPr>
          <w:rFonts w:hint="eastAsia" w:ascii="新宋体" w:hAnsi="新宋体" w:eastAsia="新宋体" w:cs="宋体"/>
          <w:color w:val="auto"/>
          <w:szCs w:val="21"/>
          <w:lang w:val="zh-CN" w:eastAsia="zh-CN"/>
        </w:rPr>
        <w:t>。</w:t>
      </w:r>
    </w:p>
    <w:p>
      <w:pPr>
        <w:spacing w:line="360" w:lineRule="auto"/>
        <w:rPr>
          <w:rFonts w:hint="eastAsia" w:ascii="新宋体" w:hAnsi="新宋体" w:eastAsia="新宋体" w:cs="宋体"/>
          <w:color w:val="auto"/>
          <w:szCs w:val="21"/>
          <w:lang w:val="zh-CN" w:eastAsia="zh-CN"/>
        </w:rPr>
      </w:pPr>
      <w:r>
        <w:rPr>
          <w:rFonts w:hint="eastAsia" w:ascii="新宋体" w:hAnsi="新宋体" w:eastAsia="新宋体" w:cs="宋体"/>
          <w:color w:val="auto"/>
          <w:szCs w:val="21"/>
          <w:lang w:val="zh-CN" w:eastAsia="zh-CN"/>
        </w:rPr>
        <w:t>2.预期成果：</w:t>
      </w:r>
    </w:p>
    <w:p>
      <w:pPr>
        <w:spacing w:line="360" w:lineRule="auto"/>
        <w:rPr>
          <w:rFonts w:hint="eastAsia" w:ascii="新宋体" w:hAnsi="新宋体" w:eastAsia="新宋体" w:cs="宋体"/>
          <w:szCs w:val="21"/>
          <w:lang w:val="zh-CN" w:eastAsia="zh-CN"/>
        </w:rPr>
      </w:pPr>
      <w:r>
        <w:rPr>
          <w:rFonts w:hint="eastAsia" w:ascii="新宋体" w:hAnsi="新宋体" w:eastAsia="新宋体" w:cs="宋体"/>
          <w:szCs w:val="21"/>
          <w:lang w:val="zh-CN" w:eastAsia="zh-CN"/>
        </w:rPr>
        <w:t>《企事业单位历史遗留问题住房总体情况分析报告》</w:t>
      </w:r>
    </w:p>
    <w:p>
      <w:pPr>
        <w:spacing w:line="360" w:lineRule="auto"/>
        <w:rPr>
          <w:rFonts w:hint="eastAsia" w:ascii="新宋体" w:hAnsi="新宋体" w:eastAsia="新宋体" w:cs="宋体"/>
          <w:szCs w:val="21"/>
          <w:lang w:val="zh-CN" w:eastAsia="zh-CN"/>
        </w:rPr>
      </w:pPr>
      <w:r>
        <w:rPr>
          <w:rFonts w:hint="eastAsia" w:ascii="新宋体" w:hAnsi="新宋体" w:eastAsia="新宋体" w:cs="宋体"/>
          <w:szCs w:val="21"/>
          <w:lang w:val="zh-CN" w:eastAsia="zh-CN"/>
        </w:rPr>
        <w:t>《企事业单位历史遗留问题住房典型项目调研报告》</w:t>
      </w:r>
    </w:p>
    <w:p>
      <w:pPr>
        <w:spacing w:line="360" w:lineRule="auto"/>
        <w:rPr>
          <w:rFonts w:hint="eastAsia" w:ascii="新宋体" w:hAnsi="新宋体" w:eastAsia="新宋体" w:cs="宋体"/>
          <w:szCs w:val="21"/>
          <w:lang w:val="zh-CN" w:eastAsia="zh-CN"/>
        </w:rPr>
      </w:pPr>
      <w:r>
        <w:rPr>
          <w:rFonts w:hint="eastAsia" w:ascii="新宋体" w:hAnsi="新宋体" w:eastAsia="新宋体" w:cs="宋体"/>
          <w:szCs w:val="21"/>
          <w:lang w:val="zh-CN" w:eastAsia="zh-CN"/>
        </w:rPr>
        <w:t>《新政策环境下盘活企事业单位历史遗留问题住房的可行性分析及建议方案》</w:t>
      </w:r>
    </w:p>
    <w:p>
      <w:pPr>
        <w:spacing w:line="360" w:lineRule="auto"/>
        <w:rPr>
          <w:rFonts w:hint="eastAsia" w:ascii="新宋体" w:hAnsi="新宋体" w:eastAsia="新宋体" w:cs="宋体"/>
          <w:b/>
          <w:bCs/>
          <w:szCs w:val="21"/>
          <w:lang w:val="zh-CN" w:eastAsia="zh-CN"/>
        </w:rPr>
      </w:pPr>
      <w:r>
        <w:rPr>
          <w:rFonts w:hint="eastAsia" w:ascii="新宋体" w:hAnsi="新宋体" w:eastAsia="新宋体" w:cs="宋体"/>
          <w:b/>
          <w:bCs/>
          <w:szCs w:val="21"/>
          <w:lang w:val="zh-CN" w:eastAsia="zh-CN"/>
        </w:rPr>
        <w:t>（</w:t>
      </w:r>
      <w:r>
        <w:rPr>
          <w:rFonts w:hint="eastAsia" w:ascii="新宋体" w:hAnsi="新宋体" w:eastAsia="新宋体" w:cs="宋体"/>
          <w:b/>
          <w:bCs/>
          <w:szCs w:val="21"/>
          <w:lang w:val="en-US" w:eastAsia="zh-CN"/>
        </w:rPr>
        <w:t>二</w:t>
      </w:r>
      <w:r>
        <w:rPr>
          <w:rFonts w:hint="eastAsia" w:ascii="新宋体" w:hAnsi="新宋体" w:eastAsia="新宋体" w:cs="宋体"/>
          <w:b/>
          <w:bCs/>
          <w:szCs w:val="21"/>
          <w:lang w:val="zh-CN" w:eastAsia="zh-CN"/>
        </w:rPr>
        <w:t>）项目内容</w:t>
      </w:r>
    </w:p>
    <w:p>
      <w:pPr>
        <w:spacing w:line="360" w:lineRule="auto"/>
        <w:rPr>
          <w:rFonts w:hint="eastAsia" w:ascii="新宋体" w:hAnsi="新宋体" w:eastAsia="新宋体" w:cs="宋体"/>
          <w:szCs w:val="21"/>
          <w:lang w:val="zh-CN" w:eastAsia="zh-CN"/>
        </w:rPr>
      </w:pPr>
      <w:r>
        <w:rPr>
          <w:rFonts w:hint="eastAsia" w:ascii="新宋体" w:hAnsi="新宋体" w:eastAsia="新宋体" w:cs="宋体"/>
          <w:szCs w:val="21"/>
          <w:lang w:val="en-US" w:eastAsia="zh-CN"/>
        </w:rPr>
        <w:t>1.</w:t>
      </w:r>
      <w:r>
        <w:rPr>
          <w:rFonts w:hint="eastAsia" w:ascii="新宋体" w:hAnsi="新宋体" w:eastAsia="新宋体" w:cs="宋体"/>
          <w:szCs w:val="21"/>
          <w:lang w:val="zh-CN" w:eastAsia="zh-CN"/>
        </w:rPr>
        <w:t>数据整理。汇总</w:t>
      </w:r>
      <w:r>
        <w:rPr>
          <w:rFonts w:hint="eastAsia" w:ascii="新宋体" w:hAnsi="新宋体" w:eastAsia="新宋体" w:cs="宋体"/>
          <w:szCs w:val="21"/>
          <w:lang w:val="en-US" w:eastAsia="zh-CN"/>
        </w:rPr>
        <w:t>深圳</w:t>
      </w:r>
      <w:r>
        <w:rPr>
          <w:rFonts w:hint="eastAsia" w:ascii="新宋体" w:hAnsi="新宋体" w:eastAsia="新宋体" w:cs="宋体"/>
          <w:szCs w:val="21"/>
          <w:lang w:val="zh-CN" w:eastAsia="zh-CN"/>
        </w:rPr>
        <w:t>市企事业单位历史遗留问题住房台账，形成项目研究的基础资料。</w:t>
      </w:r>
    </w:p>
    <w:p>
      <w:pPr>
        <w:spacing w:line="360" w:lineRule="auto"/>
        <w:rPr>
          <w:rFonts w:hint="eastAsia" w:ascii="新宋体" w:hAnsi="新宋体" w:eastAsia="新宋体" w:cs="宋体"/>
          <w:szCs w:val="21"/>
          <w:lang w:val="zh-CN" w:eastAsia="zh-CN"/>
        </w:rPr>
      </w:pPr>
      <w:r>
        <w:rPr>
          <w:rFonts w:hint="eastAsia" w:ascii="新宋体" w:hAnsi="新宋体" w:eastAsia="新宋体" w:cs="宋体"/>
          <w:szCs w:val="21"/>
          <w:lang w:val="en-US" w:eastAsia="zh-CN"/>
        </w:rPr>
        <w:t>2.</w:t>
      </w:r>
      <w:r>
        <w:rPr>
          <w:rFonts w:hint="default" w:ascii="新宋体" w:hAnsi="新宋体" w:eastAsia="新宋体" w:cs="宋体"/>
          <w:szCs w:val="21"/>
          <w:lang w:val="zh-CN" w:eastAsia="zh-CN"/>
        </w:rPr>
        <w:t>调研</w:t>
      </w:r>
      <w:r>
        <w:rPr>
          <w:rFonts w:hint="eastAsia" w:ascii="新宋体" w:hAnsi="新宋体" w:eastAsia="新宋体" w:cs="宋体"/>
          <w:szCs w:val="21"/>
          <w:lang w:val="zh-CN" w:eastAsia="zh-CN"/>
        </w:rPr>
        <w:t>统计。选取各类历史遗留问题住房的典型项目进行深入调研，测算</w:t>
      </w:r>
      <w:r>
        <w:rPr>
          <w:rFonts w:hint="default" w:ascii="新宋体" w:hAnsi="新宋体" w:eastAsia="新宋体" w:cs="宋体"/>
          <w:szCs w:val="21"/>
          <w:lang w:val="zh-CN" w:eastAsia="zh-CN"/>
        </w:rPr>
        <w:t>结合住房新政</w:t>
      </w:r>
      <w:r>
        <w:rPr>
          <w:rFonts w:hint="eastAsia" w:ascii="新宋体" w:hAnsi="新宋体" w:eastAsia="新宋体" w:cs="宋体"/>
          <w:szCs w:val="21"/>
          <w:lang w:val="zh-CN" w:eastAsia="zh-CN"/>
        </w:rPr>
        <w:t>可解决</w:t>
      </w:r>
      <w:r>
        <w:rPr>
          <w:rFonts w:hint="default" w:ascii="新宋体" w:hAnsi="新宋体" w:eastAsia="新宋体" w:cs="宋体"/>
          <w:szCs w:val="21"/>
          <w:lang w:val="zh-CN" w:eastAsia="zh-CN"/>
        </w:rPr>
        <w:t>的</w:t>
      </w:r>
      <w:r>
        <w:rPr>
          <w:rFonts w:hint="eastAsia" w:ascii="新宋体" w:hAnsi="新宋体" w:eastAsia="新宋体" w:cs="宋体"/>
          <w:szCs w:val="21"/>
          <w:lang w:val="zh-CN" w:eastAsia="zh-CN"/>
        </w:rPr>
        <w:t>企事业单位历史遗留问题住房规模。</w:t>
      </w:r>
    </w:p>
    <w:p>
      <w:pPr>
        <w:spacing w:line="360" w:lineRule="auto"/>
        <w:rPr>
          <w:rFonts w:hint="eastAsia" w:ascii="新宋体" w:hAnsi="新宋体" w:eastAsia="新宋体" w:cs="宋体"/>
          <w:color w:val="auto"/>
          <w:szCs w:val="21"/>
          <w:lang w:val="zh-CN" w:eastAsia="zh-CN"/>
        </w:rPr>
      </w:pPr>
      <w:r>
        <w:rPr>
          <w:rFonts w:hint="eastAsia" w:ascii="新宋体" w:hAnsi="新宋体" w:eastAsia="新宋体" w:cs="宋体"/>
          <w:color w:val="auto"/>
          <w:szCs w:val="21"/>
          <w:lang w:val="en-US" w:eastAsia="zh-CN"/>
        </w:rPr>
        <w:t>3.</w:t>
      </w:r>
      <w:r>
        <w:rPr>
          <w:rFonts w:hint="eastAsia" w:ascii="新宋体" w:hAnsi="新宋体" w:eastAsia="新宋体" w:cs="宋体"/>
          <w:color w:val="auto"/>
          <w:szCs w:val="21"/>
          <w:lang w:val="zh-CN" w:eastAsia="zh-CN"/>
        </w:rPr>
        <w:t>分析建议。</w:t>
      </w:r>
      <w:r>
        <w:rPr>
          <w:rFonts w:hint="eastAsia"/>
          <w:color w:val="auto"/>
          <w:highlight w:val="none"/>
        </w:rPr>
        <w:t>根据</w:t>
      </w:r>
      <w:r>
        <w:rPr>
          <w:rFonts w:hint="default"/>
          <w:color w:val="auto"/>
          <w:highlight w:val="none"/>
        </w:rPr>
        <w:t>对</w:t>
      </w:r>
      <w:r>
        <w:rPr>
          <w:rFonts w:hint="eastAsia"/>
          <w:color w:val="auto"/>
          <w:highlight w:val="none"/>
        </w:rPr>
        <w:t>各类项目的</w:t>
      </w:r>
      <w:r>
        <w:rPr>
          <w:rFonts w:hint="default"/>
          <w:color w:val="auto"/>
          <w:highlight w:val="none"/>
        </w:rPr>
        <w:t>调研分析，</w:t>
      </w:r>
      <w:r>
        <w:rPr>
          <w:rFonts w:hint="eastAsia"/>
          <w:color w:val="auto"/>
          <w:highlight w:val="none"/>
          <w:lang w:eastAsia="zh-CN"/>
        </w:rPr>
        <w:t>结合我市住房保障体系的完善，和新旧政策衔接的制定</w:t>
      </w:r>
      <w:r>
        <w:rPr>
          <w:rFonts w:hint="eastAsia"/>
          <w:strike w:val="0"/>
          <w:dstrike w:val="0"/>
          <w:color w:val="auto"/>
          <w:highlight w:val="none"/>
        </w:rPr>
        <w:t>，就具有盘活可能性的房源类型提出完善手续等相关建议</w:t>
      </w:r>
      <w:r>
        <w:rPr>
          <w:rFonts w:hint="eastAsia" w:ascii="新宋体" w:hAnsi="新宋体" w:eastAsia="新宋体" w:cs="宋体"/>
          <w:color w:val="auto"/>
          <w:szCs w:val="21"/>
          <w:lang w:val="zh-CN" w:eastAsia="zh-CN"/>
        </w:rPr>
        <w:t>。</w:t>
      </w:r>
    </w:p>
    <w:p>
      <w:pPr>
        <w:pStyle w:val="4"/>
        <w:numPr>
          <w:ilvl w:val="0"/>
          <w:numId w:val="8"/>
        </w:numPr>
        <w:spacing w:before="0" w:after="0" w:line="360" w:lineRule="auto"/>
        <w:rPr>
          <w:rFonts w:ascii="新宋体" w:hAnsi="新宋体" w:eastAsia="新宋体"/>
          <w:color w:val="auto"/>
          <w:kern w:val="44"/>
          <w:szCs w:val="28"/>
        </w:rPr>
      </w:pPr>
      <w:r>
        <w:rPr>
          <w:rFonts w:hint="eastAsia" w:ascii="新宋体" w:hAnsi="新宋体" w:eastAsia="新宋体"/>
          <w:color w:val="auto"/>
          <w:kern w:val="44"/>
          <w:szCs w:val="28"/>
        </w:rPr>
        <w:t>项目商务要求</w:t>
      </w:r>
    </w:p>
    <w:p>
      <w:pPr>
        <w:spacing w:line="360" w:lineRule="auto"/>
        <w:rPr>
          <w:rFonts w:hint="eastAsia" w:ascii="新宋体" w:hAnsi="新宋体" w:eastAsia="新宋体" w:cs="宋体"/>
          <w:b/>
          <w:bCs/>
          <w:color w:val="auto"/>
          <w:szCs w:val="21"/>
          <w:lang w:val="zh-CN" w:eastAsia="zh-CN"/>
        </w:rPr>
      </w:pPr>
      <w:r>
        <w:rPr>
          <w:rFonts w:hint="eastAsia" w:ascii="新宋体" w:hAnsi="新宋体" w:eastAsia="新宋体" w:cs="宋体"/>
          <w:b/>
          <w:bCs/>
          <w:color w:val="auto"/>
          <w:szCs w:val="21"/>
          <w:lang w:val="zh-CN" w:eastAsia="zh-CN"/>
        </w:rPr>
        <w:t>（</w:t>
      </w:r>
      <w:r>
        <w:rPr>
          <w:rFonts w:hint="eastAsia" w:ascii="新宋体" w:hAnsi="新宋体" w:eastAsia="新宋体" w:cs="宋体"/>
          <w:b/>
          <w:bCs/>
          <w:color w:val="auto"/>
          <w:szCs w:val="21"/>
          <w:lang w:val="en-US" w:eastAsia="zh-CN"/>
        </w:rPr>
        <w:t>一</w:t>
      </w:r>
      <w:r>
        <w:rPr>
          <w:rFonts w:hint="eastAsia" w:ascii="新宋体" w:hAnsi="新宋体" w:eastAsia="新宋体" w:cs="宋体"/>
          <w:b/>
          <w:bCs/>
          <w:color w:val="auto"/>
          <w:szCs w:val="21"/>
          <w:lang w:val="zh-CN" w:eastAsia="zh-CN"/>
        </w:rPr>
        <w:t>）项目服务期限要求</w:t>
      </w:r>
    </w:p>
    <w:p>
      <w:pPr>
        <w:spacing w:line="360" w:lineRule="auto"/>
        <w:ind w:firstLine="420" w:firstLineChars="200"/>
        <w:rPr>
          <w:rFonts w:hint="eastAsia" w:ascii="新宋体" w:hAnsi="新宋体" w:eastAsia="新宋体" w:cs="宋体"/>
          <w:color w:val="auto"/>
          <w:szCs w:val="21"/>
          <w:lang w:val="zh-CN" w:eastAsia="zh-CN"/>
        </w:rPr>
      </w:pPr>
      <w:r>
        <w:rPr>
          <w:rFonts w:hint="eastAsia" w:ascii="新宋体" w:hAnsi="新宋体" w:eastAsia="新宋体" w:cs="宋体"/>
          <w:color w:val="auto"/>
          <w:szCs w:val="21"/>
          <w:lang w:val="zh-CN" w:eastAsia="zh-CN"/>
        </w:rPr>
        <w:t>本项目服务期限为自合同签订之日起</w:t>
      </w:r>
      <w:r>
        <w:rPr>
          <w:rFonts w:hint="eastAsia" w:ascii="新宋体" w:hAnsi="新宋体" w:eastAsia="新宋体" w:cs="宋体"/>
          <w:color w:val="auto"/>
          <w:szCs w:val="21"/>
          <w:lang w:val="en-US" w:eastAsia="zh-CN"/>
        </w:rPr>
        <w:t>12个月</w:t>
      </w:r>
      <w:r>
        <w:rPr>
          <w:rFonts w:hint="eastAsia" w:ascii="新宋体" w:hAnsi="新宋体" w:eastAsia="新宋体" w:cs="宋体"/>
          <w:color w:val="auto"/>
          <w:szCs w:val="21"/>
          <w:lang w:val="zh-CN" w:eastAsia="zh-CN"/>
        </w:rPr>
        <w:t>内，自合同签订之日起生效。</w:t>
      </w:r>
    </w:p>
    <w:p>
      <w:pPr>
        <w:spacing w:line="360" w:lineRule="auto"/>
        <w:rPr>
          <w:rFonts w:hint="eastAsia" w:ascii="新宋体" w:hAnsi="新宋体" w:eastAsia="新宋体" w:cs="宋体"/>
          <w:b/>
          <w:bCs/>
          <w:color w:val="auto"/>
          <w:szCs w:val="21"/>
          <w:lang w:val="zh-CN" w:eastAsia="zh-CN"/>
        </w:rPr>
      </w:pPr>
      <w:r>
        <w:rPr>
          <w:rFonts w:hint="eastAsia" w:ascii="新宋体" w:hAnsi="新宋体" w:eastAsia="新宋体" w:cs="宋体"/>
          <w:b/>
          <w:bCs/>
          <w:color w:val="auto"/>
          <w:szCs w:val="21"/>
          <w:lang w:val="zh-CN" w:eastAsia="zh-CN"/>
        </w:rPr>
        <w:t>（</w:t>
      </w:r>
      <w:r>
        <w:rPr>
          <w:rFonts w:hint="eastAsia" w:ascii="新宋体" w:hAnsi="新宋体" w:eastAsia="新宋体" w:cs="宋体"/>
          <w:b/>
          <w:bCs/>
          <w:color w:val="auto"/>
          <w:szCs w:val="21"/>
          <w:lang w:val="en-US" w:eastAsia="zh-CN"/>
        </w:rPr>
        <w:t>二</w:t>
      </w:r>
      <w:r>
        <w:rPr>
          <w:rFonts w:hint="eastAsia" w:ascii="新宋体" w:hAnsi="新宋体" w:eastAsia="新宋体" w:cs="宋体"/>
          <w:b/>
          <w:bCs/>
          <w:color w:val="auto"/>
          <w:szCs w:val="21"/>
          <w:lang w:val="zh-CN" w:eastAsia="zh-CN"/>
        </w:rPr>
        <w:t>）项目进度安排</w:t>
      </w:r>
    </w:p>
    <w:p>
      <w:pPr>
        <w:spacing w:line="360" w:lineRule="auto"/>
        <w:rPr>
          <w:rFonts w:hint="eastAsia" w:ascii="新宋体" w:hAnsi="新宋体" w:eastAsia="新宋体" w:cs="宋体"/>
          <w:szCs w:val="21"/>
          <w:lang w:val="zh-CN" w:eastAsia="zh-CN"/>
        </w:rPr>
      </w:pPr>
      <w:r>
        <w:rPr>
          <w:rFonts w:hint="eastAsia" w:ascii="新宋体" w:hAnsi="新宋体" w:eastAsia="新宋体" w:cs="宋体"/>
          <w:szCs w:val="21"/>
          <w:lang w:val="en-US" w:eastAsia="zh-CN"/>
        </w:rPr>
        <w:t>1.</w:t>
      </w:r>
      <w:r>
        <w:rPr>
          <w:rFonts w:hint="eastAsia" w:ascii="新宋体" w:hAnsi="新宋体" w:eastAsia="新宋体" w:cs="宋体"/>
          <w:szCs w:val="21"/>
          <w:lang w:val="zh-CN" w:eastAsia="zh-CN"/>
        </w:rPr>
        <w:t>前期准备阶段</w:t>
      </w:r>
    </w:p>
    <w:p>
      <w:pPr>
        <w:spacing w:line="360" w:lineRule="auto"/>
        <w:rPr>
          <w:rFonts w:hint="eastAsia" w:ascii="新宋体" w:hAnsi="新宋体" w:eastAsia="新宋体" w:cs="宋体"/>
          <w:szCs w:val="21"/>
          <w:lang w:val="zh-CN" w:eastAsia="zh-CN"/>
        </w:rPr>
      </w:pPr>
      <w:r>
        <w:rPr>
          <w:rFonts w:hint="eastAsia" w:ascii="新宋体" w:hAnsi="新宋体" w:eastAsia="新宋体" w:cs="宋体"/>
          <w:szCs w:val="21"/>
          <w:lang w:val="zh-CN" w:eastAsia="zh-CN"/>
        </w:rPr>
        <w:t>时间：合同签订之后1个月</w:t>
      </w:r>
    </w:p>
    <w:p>
      <w:pPr>
        <w:spacing w:line="360" w:lineRule="auto"/>
        <w:rPr>
          <w:rFonts w:hint="eastAsia" w:ascii="新宋体" w:hAnsi="新宋体" w:eastAsia="新宋体" w:cs="宋体"/>
          <w:szCs w:val="21"/>
          <w:lang w:val="zh-CN" w:eastAsia="zh-CN"/>
        </w:rPr>
      </w:pPr>
      <w:r>
        <w:rPr>
          <w:rFonts w:hint="eastAsia" w:ascii="新宋体" w:hAnsi="新宋体" w:eastAsia="新宋体" w:cs="宋体"/>
          <w:szCs w:val="21"/>
          <w:lang w:val="zh-CN" w:eastAsia="zh-CN"/>
        </w:rPr>
        <w:t>工作内容：</w:t>
      </w:r>
      <w:r>
        <w:rPr>
          <w:rFonts w:hint="eastAsia" w:ascii="新宋体" w:hAnsi="新宋体" w:eastAsia="新宋体" w:cs="宋体"/>
          <w:szCs w:val="21"/>
          <w:lang w:val="en-US" w:eastAsia="zh-CN"/>
        </w:rPr>
        <w:t>中标方</w:t>
      </w:r>
      <w:r>
        <w:rPr>
          <w:rFonts w:hint="eastAsia" w:ascii="新宋体" w:hAnsi="新宋体" w:eastAsia="新宋体" w:cs="宋体"/>
          <w:szCs w:val="21"/>
          <w:lang w:val="zh-CN" w:eastAsia="zh-CN"/>
        </w:rPr>
        <w:t>拟定工作方案，落实</w:t>
      </w:r>
      <w:r>
        <w:rPr>
          <w:rFonts w:hint="eastAsia" w:ascii="新宋体" w:hAnsi="新宋体" w:eastAsia="新宋体" w:cs="宋体"/>
          <w:szCs w:val="21"/>
          <w:lang w:val="en-US" w:eastAsia="zh-CN"/>
        </w:rPr>
        <w:t>项目</w:t>
      </w:r>
      <w:r>
        <w:rPr>
          <w:rFonts w:hint="eastAsia" w:ascii="新宋体" w:hAnsi="新宋体" w:eastAsia="新宋体" w:cs="宋体"/>
          <w:szCs w:val="21"/>
          <w:lang w:val="zh-CN" w:eastAsia="zh-CN"/>
        </w:rPr>
        <w:t>经费及工作人员安排。</w:t>
      </w:r>
    </w:p>
    <w:p>
      <w:pPr>
        <w:spacing w:line="360" w:lineRule="auto"/>
        <w:rPr>
          <w:rFonts w:hint="eastAsia" w:ascii="新宋体" w:hAnsi="新宋体" w:eastAsia="新宋体" w:cs="宋体"/>
          <w:szCs w:val="21"/>
          <w:lang w:val="zh-CN" w:eastAsia="zh-CN"/>
        </w:rPr>
      </w:pPr>
      <w:r>
        <w:rPr>
          <w:rFonts w:hint="eastAsia" w:ascii="新宋体" w:hAnsi="新宋体" w:eastAsia="新宋体" w:cs="宋体"/>
          <w:szCs w:val="21"/>
          <w:lang w:val="en-US" w:eastAsia="zh-CN"/>
        </w:rPr>
        <w:t>2.</w:t>
      </w:r>
      <w:r>
        <w:rPr>
          <w:rFonts w:hint="eastAsia" w:ascii="新宋体" w:hAnsi="新宋体" w:eastAsia="新宋体" w:cs="宋体"/>
          <w:szCs w:val="21"/>
          <w:lang w:val="zh-CN" w:eastAsia="zh-CN"/>
        </w:rPr>
        <w:t>研究主体阶段</w:t>
      </w:r>
    </w:p>
    <w:p>
      <w:pPr>
        <w:spacing w:line="360" w:lineRule="auto"/>
        <w:rPr>
          <w:rFonts w:hint="eastAsia" w:ascii="新宋体" w:hAnsi="新宋体" w:eastAsia="新宋体" w:cs="宋体"/>
          <w:szCs w:val="21"/>
          <w:lang w:val="zh-CN" w:eastAsia="zh-CN"/>
        </w:rPr>
      </w:pPr>
      <w:r>
        <w:rPr>
          <w:rFonts w:hint="eastAsia" w:ascii="新宋体" w:hAnsi="新宋体" w:eastAsia="新宋体" w:cs="宋体"/>
          <w:szCs w:val="21"/>
          <w:lang w:val="zh-CN" w:eastAsia="zh-CN"/>
        </w:rPr>
        <w:t>时间：合同签订之后第</w:t>
      </w:r>
      <w:r>
        <w:rPr>
          <w:rFonts w:hint="eastAsia" w:ascii="新宋体" w:hAnsi="新宋体" w:eastAsia="新宋体" w:cs="宋体"/>
          <w:szCs w:val="21"/>
          <w:lang w:val="en-US" w:eastAsia="zh-CN"/>
        </w:rPr>
        <w:t>2</w:t>
      </w:r>
      <w:r>
        <w:rPr>
          <w:rFonts w:hint="eastAsia" w:ascii="新宋体" w:hAnsi="新宋体" w:eastAsia="新宋体" w:cs="宋体"/>
          <w:szCs w:val="21"/>
          <w:lang w:val="zh-CN" w:eastAsia="zh-CN"/>
        </w:rPr>
        <w:t>个月至10个月。</w:t>
      </w:r>
    </w:p>
    <w:p>
      <w:pPr>
        <w:spacing w:line="360" w:lineRule="auto"/>
        <w:rPr>
          <w:rFonts w:hint="eastAsia" w:ascii="新宋体" w:hAnsi="新宋体" w:eastAsia="新宋体" w:cs="宋体"/>
          <w:szCs w:val="21"/>
          <w:lang w:val="zh-CN" w:eastAsia="zh-CN"/>
        </w:rPr>
      </w:pPr>
      <w:r>
        <w:rPr>
          <w:rFonts w:hint="eastAsia" w:ascii="新宋体" w:hAnsi="新宋体" w:eastAsia="新宋体" w:cs="宋体"/>
          <w:szCs w:val="21"/>
          <w:lang w:val="zh-CN" w:eastAsia="zh-CN"/>
        </w:rPr>
        <w:t>工作内容：</w:t>
      </w:r>
      <w:r>
        <w:rPr>
          <w:rFonts w:hint="eastAsia" w:ascii="新宋体" w:hAnsi="新宋体" w:eastAsia="新宋体" w:cs="宋体"/>
          <w:szCs w:val="21"/>
          <w:lang w:val="en-US" w:eastAsia="zh-CN"/>
        </w:rPr>
        <w:t>中标方完成</w:t>
      </w:r>
      <w:r>
        <w:rPr>
          <w:rFonts w:hint="eastAsia" w:ascii="新宋体" w:hAnsi="新宋体" w:eastAsia="新宋体" w:cs="宋体"/>
          <w:szCs w:val="21"/>
          <w:lang w:val="zh-CN" w:eastAsia="zh-CN"/>
        </w:rPr>
        <w:t>编制项目成果初稿</w:t>
      </w:r>
      <w:r>
        <w:rPr>
          <w:rFonts w:hint="eastAsia" w:ascii="新宋体" w:hAnsi="新宋体" w:eastAsia="新宋体" w:cs="宋体"/>
          <w:szCs w:val="21"/>
          <w:lang w:val="en-US" w:eastAsia="zh-CN"/>
        </w:rPr>
        <w:t>工作</w:t>
      </w:r>
      <w:r>
        <w:rPr>
          <w:rFonts w:hint="eastAsia" w:ascii="新宋体" w:hAnsi="新宋体" w:eastAsia="新宋体" w:cs="宋体"/>
          <w:szCs w:val="21"/>
          <w:lang w:val="zh-CN" w:eastAsia="zh-CN"/>
        </w:rPr>
        <w:t>。</w:t>
      </w:r>
    </w:p>
    <w:p>
      <w:pPr>
        <w:spacing w:line="360" w:lineRule="auto"/>
        <w:rPr>
          <w:rFonts w:hint="eastAsia" w:ascii="新宋体" w:hAnsi="新宋体" w:eastAsia="新宋体" w:cs="宋体"/>
          <w:szCs w:val="21"/>
          <w:lang w:val="zh-CN" w:eastAsia="zh-CN"/>
        </w:rPr>
      </w:pPr>
      <w:r>
        <w:rPr>
          <w:rFonts w:hint="eastAsia" w:ascii="新宋体" w:hAnsi="新宋体" w:eastAsia="新宋体" w:cs="宋体"/>
          <w:szCs w:val="21"/>
          <w:lang w:val="en-US" w:eastAsia="zh-CN"/>
        </w:rPr>
        <w:t>3.</w:t>
      </w:r>
      <w:r>
        <w:rPr>
          <w:rFonts w:hint="eastAsia" w:ascii="新宋体" w:hAnsi="新宋体" w:eastAsia="新宋体" w:cs="宋体"/>
          <w:szCs w:val="21"/>
          <w:lang w:val="zh-CN" w:eastAsia="zh-CN"/>
        </w:rPr>
        <w:t>成果论证阶段</w:t>
      </w:r>
    </w:p>
    <w:p>
      <w:pPr>
        <w:spacing w:line="360" w:lineRule="auto"/>
        <w:rPr>
          <w:rFonts w:hint="eastAsia" w:ascii="新宋体" w:hAnsi="新宋体" w:eastAsia="新宋体" w:cs="宋体"/>
          <w:szCs w:val="21"/>
          <w:lang w:val="zh-CN" w:eastAsia="zh-CN"/>
        </w:rPr>
      </w:pPr>
      <w:r>
        <w:rPr>
          <w:rFonts w:hint="eastAsia" w:ascii="新宋体" w:hAnsi="新宋体" w:eastAsia="新宋体" w:cs="宋体"/>
          <w:szCs w:val="21"/>
          <w:lang w:val="zh-CN" w:eastAsia="zh-CN"/>
        </w:rPr>
        <w:t>时间：合同签订之后第</w:t>
      </w:r>
      <w:r>
        <w:rPr>
          <w:rFonts w:hint="eastAsia" w:ascii="新宋体" w:hAnsi="新宋体" w:eastAsia="新宋体" w:cs="宋体"/>
          <w:szCs w:val="21"/>
          <w:lang w:val="en-US" w:eastAsia="zh-CN"/>
        </w:rPr>
        <w:t>11个月至</w:t>
      </w:r>
      <w:r>
        <w:rPr>
          <w:rFonts w:hint="eastAsia" w:ascii="新宋体" w:hAnsi="新宋体" w:eastAsia="新宋体" w:cs="宋体"/>
          <w:szCs w:val="21"/>
          <w:lang w:val="zh-CN" w:eastAsia="zh-CN"/>
        </w:rPr>
        <w:t>12个月</w:t>
      </w:r>
    </w:p>
    <w:p>
      <w:pPr>
        <w:spacing w:line="360" w:lineRule="auto"/>
        <w:rPr>
          <w:rFonts w:hint="eastAsia" w:ascii="新宋体" w:hAnsi="新宋体" w:eastAsia="新宋体" w:cs="宋体"/>
          <w:szCs w:val="21"/>
          <w:lang w:val="zh-CN" w:eastAsia="zh-CN"/>
        </w:rPr>
      </w:pPr>
      <w:r>
        <w:rPr>
          <w:rFonts w:hint="eastAsia" w:ascii="新宋体" w:hAnsi="新宋体" w:eastAsia="新宋体" w:cs="宋体"/>
          <w:szCs w:val="21"/>
          <w:lang w:val="zh-CN" w:eastAsia="zh-CN"/>
        </w:rPr>
        <w:t>工作内容：</w:t>
      </w:r>
      <w:r>
        <w:rPr>
          <w:rFonts w:hint="eastAsia" w:ascii="新宋体" w:hAnsi="新宋体" w:eastAsia="新宋体" w:cs="宋体"/>
          <w:szCs w:val="21"/>
          <w:lang w:val="en-US" w:eastAsia="zh-CN"/>
        </w:rPr>
        <w:t>采购方</w:t>
      </w:r>
      <w:r>
        <w:rPr>
          <w:rFonts w:hint="eastAsia" w:ascii="新宋体" w:hAnsi="新宋体" w:eastAsia="新宋体" w:cs="宋体"/>
          <w:szCs w:val="21"/>
          <w:lang w:val="zh-CN" w:eastAsia="zh-CN"/>
        </w:rPr>
        <w:t>对各阶段工作成果进行整理及组织验收。</w:t>
      </w:r>
    </w:p>
    <w:p>
      <w:pPr>
        <w:spacing w:line="360" w:lineRule="auto"/>
        <w:rPr>
          <w:rFonts w:hint="eastAsia" w:ascii="新宋体" w:hAnsi="新宋体" w:eastAsia="新宋体" w:cs="宋体"/>
          <w:b/>
          <w:bCs/>
          <w:szCs w:val="21"/>
          <w:lang w:val="zh-CN" w:eastAsia="zh-CN"/>
        </w:rPr>
      </w:pPr>
      <w:r>
        <w:rPr>
          <w:rFonts w:hint="eastAsia" w:ascii="新宋体" w:hAnsi="新宋体" w:eastAsia="新宋体" w:cs="宋体"/>
          <w:b/>
          <w:bCs/>
          <w:szCs w:val="21"/>
          <w:lang w:val="zh-CN" w:eastAsia="zh-CN"/>
        </w:rPr>
        <w:t>（</w:t>
      </w:r>
      <w:r>
        <w:rPr>
          <w:rFonts w:hint="eastAsia" w:ascii="新宋体" w:hAnsi="新宋体" w:eastAsia="新宋体" w:cs="宋体"/>
          <w:b/>
          <w:bCs/>
          <w:szCs w:val="21"/>
          <w:lang w:val="en-US" w:eastAsia="zh-CN"/>
        </w:rPr>
        <w:t>三</w:t>
      </w:r>
      <w:r>
        <w:rPr>
          <w:rFonts w:hint="eastAsia" w:ascii="新宋体" w:hAnsi="新宋体" w:eastAsia="新宋体" w:cs="宋体"/>
          <w:b/>
          <w:bCs/>
          <w:szCs w:val="21"/>
          <w:lang w:val="zh-CN" w:eastAsia="zh-CN"/>
        </w:rPr>
        <w:t>）项目付款方式</w:t>
      </w:r>
    </w:p>
    <w:p>
      <w:pPr>
        <w:spacing w:line="360" w:lineRule="auto"/>
        <w:rPr>
          <w:rFonts w:hint="eastAsia" w:ascii="新宋体" w:hAnsi="新宋体" w:eastAsia="新宋体" w:cs="宋体"/>
          <w:szCs w:val="21"/>
          <w:lang w:val="zh-CN" w:eastAsia="zh-CN"/>
        </w:rPr>
      </w:pPr>
      <w:r>
        <w:rPr>
          <w:rFonts w:hint="eastAsia" w:ascii="新宋体" w:hAnsi="新宋体" w:eastAsia="新宋体" w:cs="宋体"/>
          <w:szCs w:val="21"/>
          <w:lang w:val="zh-CN" w:eastAsia="zh-CN"/>
        </w:rPr>
        <w:t>项目采用分三期付款方式：</w:t>
      </w:r>
    </w:p>
    <w:p>
      <w:pPr>
        <w:spacing w:line="360" w:lineRule="auto"/>
        <w:rPr>
          <w:rFonts w:hint="eastAsia" w:ascii="新宋体" w:hAnsi="新宋体" w:eastAsia="新宋体" w:cs="宋体"/>
          <w:szCs w:val="21"/>
          <w:lang w:val="zh-CN" w:eastAsia="zh-CN"/>
        </w:rPr>
      </w:pPr>
      <w:r>
        <w:rPr>
          <w:rFonts w:hint="eastAsia" w:ascii="新宋体" w:hAnsi="新宋体" w:eastAsia="新宋体" w:cs="宋体"/>
          <w:szCs w:val="21"/>
          <w:lang w:val="zh-CN" w:eastAsia="zh-CN"/>
        </w:rPr>
        <w:t>首  期：自双方签订合同之日起，采购方在收到中标方开具的发票后15日内，向中标方支付合同总价款的50%；</w:t>
      </w:r>
    </w:p>
    <w:p>
      <w:pPr>
        <w:spacing w:line="360" w:lineRule="auto"/>
        <w:rPr>
          <w:rFonts w:hint="eastAsia" w:ascii="新宋体" w:hAnsi="新宋体" w:eastAsia="新宋体" w:cs="宋体"/>
          <w:szCs w:val="21"/>
          <w:lang w:val="zh-CN" w:eastAsia="zh-CN"/>
        </w:rPr>
      </w:pPr>
      <w:r>
        <w:rPr>
          <w:rFonts w:hint="eastAsia" w:ascii="新宋体" w:hAnsi="新宋体" w:eastAsia="新宋体" w:cs="宋体"/>
          <w:szCs w:val="21"/>
          <w:lang w:val="zh-CN" w:eastAsia="zh-CN"/>
        </w:rPr>
        <w:t>第二期：中标方按照合同</w:t>
      </w:r>
      <w:r>
        <w:rPr>
          <w:rFonts w:hint="eastAsia" w:ascii="新宋体" w:hAnsi="新宋体" w:eastAsia="新宋体" w:cs="宋体"/>
          <w:szCs w:val="21"/>
          <w:lang w:val="en-US" w:eastAsia="zh-CN"/>
        </w:rPr>
        <w:t>约</w:t>
      </w:r>
      <w:r>
        <w:rPr>
          <w:rFonts w:hint="eastAsia" w:ascii="新宋体" w:hAnsi="新宋体" w:eastAsia="新宋体" w:cs="宋体"/>
          <w:szCs w:val="21"/>
          <w:lang w:val="zh-CN" w:eastAsia="zh-CN"/>
        </w:rPr>
        <w:t>定提交项目中期成果后，采购方在收到中标方开具的发票后15日内支付中标方合同</w:t>
      </w:r>
      <w:r>
        <w:rPr>
          <w:rFonts w:hint="eastAsia" w:ascii="新宋体" w:hAnsi="新宋体" w:eastAsia="新宋体" w:cs="宋体"/>
          <w:szCs w:val="21"/>
          <w:lang w:val="en-US" w:eastAsia="zh-CN"/>
        </w:rPr>
        <w:t>总</w:t>
      </w:r>
      <w:r>
        <w:rPr>
          <w:rFonts w:hint="eastAsia" w:ascii="新宋体" w:hAnsi="新宋体" w:eastAsia="新宋体" w:cs="宋体"/>
          <w:szCs w:val="21"/>
          <w:lang w:val="zh-CN" w:eastAsia="zh-CN"/>
        </w:rPr>
        <w:t>价款的</w:t>
      </w:r>
      <w:r>
        <w:rPr>
          <w:rFonts w:hint="eastAsia" w:ascii="新宋体" w:hAnsi="新宋体" w:eastAsia="新宋体" w:cs="宋体"/>
          <w:szCs w:val="21"/>
          <w:lang w:val="en-US" w:eastAsia="zh-CN"/>
        </w:rPr>
        <w:t>30</w:t>
      </w:r>
      <w:r>
        <w:rPr>
          <w:rFonts w:hint="eastAsia" w:ascii="新宋体" w:hAnsi="新宋体" w:eastAsia="新宋体" w:cs="宋体"/>
          <w:szCs w:val="21"/>
          <w:lang w:val="zh-CN" w:eastAsia="zh-CN"/>
        </w:rPr>
        <w:t>%；</w:t>
      </w:r>
    </w:p>
    <w:p>
      <w:pPr>
        <w:spacing w:line="360" w:lineRule="auto"/>
        <w:rPr>
          <w:rFonts w:hint="eastAsia" w:ascii="新宋体" w:hAnsi="新宋体" w:eastAsia="新宋体" w:cs="宋体"/>
          <w:szCs w:val="21"/>
          <w:lang w:val="zh-CN" w:eastAsia="zh-CN"/>
        </w:rPr>
      </w:pPr>
      <w:r>
        <w:rPr>
          <w:rFonts w:hint="eastAsia" w:ascii="新宋体" w:hAnsi="新宋体" w:eastAsia="新宋体" w:cs="宋体"/>
          <w:szCs w:val="21"/>
          <w:lang w:val="zh-CN" w:eastAsia="zh-CN"/>
        </w:rPr>
        <w:t>末  期：中标方按照合同约定提交全部成果并通过最终成果验收后，采购方在收到中标方开具的发票后15日内支付中标方合同</w:t>
      </w:r>
      <w:r>
        <w:rPr>
          <w:rFonts w:hint="eastAsia" w:ascii="新宋体" w:hAnsi="新宋体" w:eastAsia="新宋体" w:cs="宋体"/>
          <w:szCs w:val="21"/>
          <w:lang w:val="en-US" w:eastAsia="zh-CN"/>
        </w:rPr>
        <w:t>总</w:t>
      </w:r>
      <w:r>
        <w:rPr>
          <w:rFonts w:hint="eastAsia" w:ascii="新宋体" w:hAnsi="新宋体" w:eastAsia="新宋体" w:cs="宋体"/>
          <w:szCs w:val="21"/>
          <w:lang w:val="zh-CN" w:eastAsia="zh-CN"/>
        </w:rPr>
        <w:t>价款的20%。</w:t>
      </w:r>
    </w:p>
    <w:p>
      <w:pPr>
        <w:spacing w:line="360" w:lineRule="auto"/>
        <w:rPr>
          <w:rFonts w:hint="eastAsia" w:ascii="新宋体" w:hAnsi="新宋体" w:eastAsia="新宋体" w:cs="宋体"/>
          <w:b/>
          <w:bCs/>
          <w:szCs w:val="21"/>
          <w:lang w:val="zh-CN" w:eastAsia="zh-CN"/>
        </w:rPr>
      </w:pPr>
      <w:r>
        <w:rPr>
          <w:rFonts w:hint="eastAsia" w:ascii="新宋体" w:hAnsi="新宋体" w:eastAsia="新宋体" w:cs="宋体"/>
          <w:b/>
          <w:bCs/>
          <w:szCs w:val="21"/>
          <w:lang w:val="zh-CN" w:eastAsia="zh-CN"/>
        </w:rPr>
        <w:t>（</w:t>
      </w:r>
      <w:r>
        <w:rPr>
          <w:rFonts w:hint="eastAsia" w:ascii="新宋体" w:hAnsi="新宋体" w:eastAsia="新宋体" w:cs="宋体"/>
          <w:b/>
          <w:bCs/>
          <w:szCs w:val="21"/>
          <w:lang w:val="en-US" w:eastAsia="zh-CN"/>
        </w:rPr>
        <w:t>四</w:t>
      </w:r>
      <w:r>
        <w:rPr>
          <w:rFonts w:hint="eastAsia" w:ascii="新宋体" w:hAnsi="新宋体" w:eastAsia="新宋体" w:cs="宋体"/>
          <w:b/>
          <w:bCs/>
          <w:szCs w:val="21"/>
          <w:lang w:val="zh-CN" w:eastAsia="zh-CN"/>
        </w:rPr>
        <w:t>）项目人员安排要求</w:t>
      </w:r>
    </w:p>
    <w:p>
      <w:pPr>
        <w:spacing w:line="360" w:lineRule="auto"/>
        <w:rPr>
          <w:rFonts w:hint="eastAsia" w:ascii="新宋体" w:hAnsi="新宋体" w:eastAsia="新宋体" w:cs="宋体"/>
          <w:szCs w:val="21"/>
          <w:lang w:val="zh-CN" w:eastAsia="zh-CN"/>
        </w:rPr>
      </w:pPr>
      <w:r>
        <w:rPr>
          <w:rFonts w:hint="eastAsia" w:ascii="新宋体" w:hAnsi="新宋体" w:eastAsia="新宋体" w:cs="宋体"/>
          <w:szCs w:val="21"/>
          <w:lang w:val="zh-CN" w:eastAsia="zh-CN"/>
        </w:rPr>
        <w:t>1.人员安排要求</w:t>
      </w:r>
    </w:p>
    <w:p>
      <w:pPr>
        <w:spacing w:line="360" w:lineRule="auto"/>
        <w:rPr>
          <w:rFonts w:hint="eastAsia" w:ascii="新宋体" w:hAnsi="新宋体" w:eastAsia="新宋体" w:cs="宋体"/>
          <w:szCs w:val="21"/>
          <w:lang w:val="en-US" w:eastAsia="zh-CN"/>
        </w:rPr>
      </w:pPr>
      <w:r>
        <w:rPr>
          <w:rFonts w:hint="eastAsia" w:ascii="新宋体" w:hAnsi="新宋体" w:eastAsia="新宋体" w:cs="宋体"/>
          <w:szCs w:val="21"/>
          <w:lang w:val="zh-CN" w:eastAsia="zh-CN"/>
        </w:rPr>
        <w:t>中标后按照以下要求配置人员：要求项目组成员（含项目负责人）不少于</w:t>
      </w:r>
      <w:r>
        <w:rPr>
          <w:rFonts w:hint="default" w:ascii="新宋体" w:hAnsi="新宋体" w:eastAsia="新宋体" w:cs="宋体"/>
          <w:szCs w:val="21"/>
          <w:lang w:val="en" w:eastAsia="zh-CN"/>
        </w:rPr>
        <w:t>7</w:t>
      </w:r>
      <w:r>
        <w:rPr>
          <w:rFonts w:hint="eastAsia" w:ascii="新宋体" w:hAnsi="新宋体" w:eastAsia="新宋体" w:cs="宋体"/>
          <w:szCs w:val="21"/>
          <w:lang w:val="zh-CN" w:eastAsia="zh-CN"/>
        </w:rPr>
        <w:t>人，并要求</w:t>
      </w:r>
      <w:r>
        <w:rPr>
          <w:rFonts w:hint="eastAsia" w:ascii="新宋体" w:hAnsi="新宋体" w:eastAsia="新宋体" w:cs="宋体"/>
          <w:szCs w:val="21"/>
          <w:lang w:val="en-US" w:eastAsia="zh-CN"/>
        </w:rPr>
        <w:t>不少于</w:t>
      </w:r>
      <w:r>
        <w:rPr>
          <w:rFonts w:hint="default" w:ascii="新宋体" w:hAnsi="新宋体" w:eastAsia="新宋体" w:cs="宋体"/>
          <w:szCs w:val="21"/>
          <w:lang w:val="en" w:eastAsia="zh-CN"/>
        </w:rPr>
        <w:t>5</w:t>
      </w:r>
      <w:r>
        <w:rPr>
          <w:rFonts w:hint="eastAsia" w:ascii="新宋体" w:hAnsi="新宋体" w:eastAsia="新宋体" w:cs="宋体"/>
          <w:szCs w:val="21"/>
          <w:lang w:val="en-US" w:eastAsia="zh-CN"/>
        </w:rPr>
        <w:t>人</w:t>
      </w:r>
      <w:r>
        <w:rPr>
          <w:rFonts w:hint="eastAsia" w:ascii="新宋体" w:hAnsi="新宋体" w:eastAsia="新宋体" w:cs="宋体"/>
          <w:szCs w:val="21"/>
          <w:lang w:val="zh-CN" w:eastAsia="zh-CN"/>
        </w:rPr>
        <w:t>具备住房保障政策或法规研究类项目研究经验，</w:t>
      </w:r>
      <w:r>
        <w:rPr>
          <w:rFonts w:hint="eastAsia" w:ascii="新宋体" w:hAnsi="新宋体" w:eastAsia="新宋体" w:cs="宋体"/>
          <w:szCs w:val="21"/>
          <w:lang w:val="en-US" w:eastAsia="zh-CN"/>
        </w:rPr>
        <w:t>且</w:t>
      </w:r>
      <w:r>
        <w:rPr>
          <w:rFonts w:hint="eastAsia" w:ascii="新宋体" w:hAnsi="新宋体" w:eastAsia="新宋体" w:cs="宋体"/>
          <w:szCs w:val="21"/>
          <w:lang w:val="zh-CN" w:eastAsia="zh-CN"/>
        </w:rPr>
        <w:t>合同期内</w:t>
      </w:r>
      <w:r>
        <w:rPr>
          <w:rFonts w:hint="eastAsia" w:ascii="新宋体" w:hAnsi="新宋体" w:eastAsia="新宋体" w:cs="宋体"/>
          <w:szCs w:val="21"/>
          <w:lang w:val="en-US" w:eastAsia="zh-CN"/>
        </w:rPr>
        <w:t>必须</w:t>
      </w:r>
      <w:r>
        <w:rPr>
          <w:rFonts w:hint="eastAsia" w:ascii="新宋体" w:hAnsi="新宋体" w:eastAsia="新宋体" w:cs="宋体"/>
          <w:szCs w:val="21"/>
          <w:lang w:val="zh-CN" w:eastAsia="zh-CN"/>
        </w:rPr>
        <w:t>安排</w:t>
      </w:r>
      <w:r>
        <w:rPr>
          <w:rFonts w:hint="eastAsia" w:ascii="新宋体" w:hAnsi="新宋体" w:eastAsia="新宋体" w:cs="宋体"/>
          <w:szCs w:val="21"/>
          <w:lang w:val="en-US" w:eastAsia="zh-CN"/>
        </w:rPr>
        <w:t>1名工作人员</w:t>
      </w:r>
      <w:r>
        <w:rPr>
          <w:rFonts w:hint="eastAsia" w:ascii="新宋体" w:hAnsi="新宋体" w:eastAsia="新宋体" w:cs="宋体"/>
          <w:szCs w:val="21"/>
          <w:lang w:val="zh-CN" w:eastAsia="zh-CN"/>
        </w:rPr>
        <w:t>全程驻场提供服务。</w:t>
      </w:r>
    </w:p>
    <w:p>
      <w:pPr>
        <w:spacing w:line="360" w:lineRule="auto"/>
        <w:rPr>
          <w:rFonts w:hint="eastAsia" w:ascii="新宋体" w:hAnsi="新宋体" w:eastAsia="新宋体" w:cs="宋体"/>
          <w:szCs w:val="21"/>
          <w:lang w:val="zh-CN" w:eastAsia="zh-CN"/>
        </w:rPr>
      </w:pPr>
      <w:r>
        <w:rPr>
          <w:rFonts w:hint="eastAsia" w:ascii="新宋体" w:hAnsi="新宋体" w:eastAsia="新宋体" w:cs="宋体"/>
          <w:szCs w:val="21"/>
          <w:lang w:val="zh-CN" w:eastAsia="zh-CN"/>
        </w:rPr>
        <w:t>2.项目组织实施要求</w:t>
      </w:r>
    </w:p>
    <w:p>
      <w:pPr>
        <w:spacing w:line="360" w:lineRule="auto"/>
        <w:rPr>
          <w:rFonts w:hint="eastAsia" w:ascii="新宋体" w:hAnsi="新宋体" w:eastAsia="新宋体" w:cs="宋体"/>
          <w:szCs w:val="21"/>
          <w:lang w:val="zh-CN" w:eastAsia="zh-CN"/>
        </w:rPr>
      </w:pPr>
      <w:r>
        <w:rPr>
          <w:rFonts w:hint="eastAsia" w:ascii="新宋体" w:hAnsi="新宋体" w:eastAsia="新宋体" w:cs="宋体"/>
          <w:szCs w:val="21"/>
          <w:lang w:val="zh-CN" w:eastAsia="zh-CN"/>
        </w:rPr>
        <w:t>（1）签订合同后，中标方项目负责人应尽快组织项目成员拟定具体的项目技术要求和实施方案。</w:t>
      </w:r>
    </w:p>
    <w:p>
      <w:pPr>
        <w:spacing w:line="360" w:lineRule="auto"/>
        <w:rPr>
          <w:rFonts w:hint="eastAsia" w:ascii="新宋体" w:hAnsi="新宋体" w:eastAsia="新宋体" w:cs="宋体"/>
          <w:szCs w:val="21"/>
          <w:lang w:val="zh-CN" w:eastAsia="zh-CN"/>
        </w:rPr>
      </w:pPr>
      <w:r>
        <w:rPr>
          <w:rFonts w:hint="eastAsia" w:ascii="新宋体" w:hAnsi="新宋体" w:eastAsia="新宋体" w:cs="宋体"/>
          <w:szCs w:val="21"/>
          <w:lang w:val="zh-CN" w:eastAsia="zh-CN"/>
        </w:rPr>
        <w:t>（2）采购人安排有关人员参与项目组，负责参与专题讨论和研究，同时掌握项目实施进度。</w:t>
      </w:r>
    </w:p>
    <w:p>
      <w:pPr>
        <w:spacing w:line="360" w:lineRule="auto"/>
        <w:rPr>
          <w:rFonts w:hint="eastAsia" w:ascii="新宋体" w:hAnsi="新宋体" w:eastAsia="新宋体" w:cs="宋体"/>
          <w:b/>
          <w:bCs/>
          <w:szCs w:val="21"/>
          <w:lang w:val="zh-CN" w:eastAsia="zh-CN"/>
        </w:rPr>
      </w:pPr>
      <w:r>
        <w:rPr>
          <w:rFonts w:hint="eastAsia" w:ascii="新宋体" w:hAnsi="新宋体" w:eastAsia="新宋体" w:cs="宋体"/>
          <w:b/>
          <w:bCs/>
          <w:szCs w:val="21"/>
          <w:lang w:val="zh-CN" w:eastAsia="zh-CN"/>
        </w:rPr>
        <w:t>（</w:t>
      </w:r>
      <w:r>
        <w:rPr>
          <w:rFonts w:hint="eastAsia" w:ascii="新宋体" w:hAnsi="新宋体" w:eastAsia="新宋体" w:cs="宋体"/>
          <w:b/>
          <w:bCs/>
          <w:szCs w:val="21"/>
          <w:lang w:val="en-US" w:eastAsia="zh-CN"/>
        </w:rPr>
        <w:t>五</w:t>
      </w:r>
      <w:r>
        <w:rPr>
          <w:rFonts w:hint="eastAsia" w:ascii="新宋体" w:hAnsi="新宋体" w:eastAsia="新宋体" w:cs="宋体"/>
          <w:b/>
          <w:bCs/>
          <w:szCs w:val="21"/>
          <w:lang w:val="zh-CN" w:eastAsia="zh-CN"/>
        </w:rPr>
        <w:t>）项目验收要求</w:t>
      </w:r>
    </w:p>
    <w:p>
      <w:pPr>
        <w:spacing w:line="360" w:lineRule="auto"/>
        <w:rPr>
          <w:rFonts w:hint="eastAsia" w:ascii="新宋体" w:hAnsi="新宋体" w:eastAsia="新宋体" w:cs="宋体"/>
          <w:szCs w:val="21"/>
          <w:lang w:val="zh-CN" w:eastAsia="zh-CN"/>
        </w:rPr>
      </w:pPr>
      <w:r>
        <w:rPr>
          <w:rFonts w:hint="eastAsia" w:ascii="新宋体" w:hAnsi="新宋体" w:eastAsia="新宋体" w:cs="宋体"/>
          <w:szCs w:val="21"/>
          <w:lang w:val="zh-CN" w:eastAsia="zh-CN"/>
        </w:rPr>
        <w:t>1.项目负责人接到立项批准通知书后，应尽快确定具体的项目技术要求和实施方案，并及时将实施方案报送市住房建设局。</w:t>
      </w:r>
    </w:p>
    <w:p>
      <w:pPr>
        <w:spacing w:line="360" w:lineRule="auto"/>
        <w:rPr>
          <w:rFonts w:hint="eastAsia" w:ascii="新宋体" w:hAnsi="新宋体" w:eastAsia="新宋体" w:cs="宋体"/>
          <w:szCs w:val="21"/>
          <w:lang w:val="zh-CN" w:eastAsia="zh-CN"/>
        </w:rPr>
      </w:pPr>
      <w:r>
        <w:rPr>
          <w:rFonts w:hint="eastAsia" w:ascii="新宋体" w:hAnsi="新宋体" w:eastAsia="新宋体" w:cs="宋体"/>
          <w:szCs w:val="21"/>
          <w:lang w:val="zh-CN" w:eastAsia="zh-CN"/>
        </w:rPr>
        <w:t>2.项目组应按照项目进度安排，及时向市住房建设局报告项目实施进度情况、提请开展专题讨论和研究，并根据市住房建设局意见对项目实施路径进行修改完善。</w:t>
      </w:r>
    </w:p>
    <w:p>
      <w:pPr>
        <w:pStyle w:val="4"/>
        <w:spacing w:before="0" w:after="0" w:line="360" w:lineRule="auto"/>
        <w:rPr>
          <w:rFonts w:ascii="新宋体" w:hAnsi="新宋体" w:eastAsia="新宋体"/>
          <w:kern w:val="44"/>
          <w:szCs w:val="28"/>
        </w:rPr>
      </w:pPr>
      <w:r>
        <w:rPr>
          <w:rFonts w:hint="eastAsia" w:ascii="新宋体" w:hAnsi="新宋体" w:eastAsia="新宋体"/>
          <w:kern w:val="44"/>
          <w:szCs w:val="28"/>
        </w:rPr>
        <w:t>六、投标报价</w:t>
      </w:r>
    </w:p>
    <w:p>
      <w:pPr>
        <w:spacing w:line="360" w:lineRule="auto"/>
        <w:rPr>
          <w:rFonts w:ascii="新宋体" w:hAnsi="新宋体" w:eastAsia="新宋体" w:cs="宋体"/>
          <w:szCs w:val="21"/>
        </w:rPr>
      </w:pPr>
      <w:r>
        <w:rPr>
          <w:rFonts w:hint="eastAsia" w:ascii="新宋体" w:hAnsi="新宋体" w:eastAsia="新宋体" w:cs="宋体"/>
          <w:szCs w:val="21"/>
        </w:rPr>
        <w:t>1.本项目服务费采用包干制，应包括服务成本、法定税费和企业的利润。由企业根据招标文件所提供的资料自行测算投标报价；一经中标，投标报价总价作为中标单位与采购人</w:t>
      </w:r>
      <w:r>
        <w:rPr>
          <w:rFonts w:hint="eastAsia" w:ascii="新宋体" w:hAnsi="新宋体" w:eastAsia="新宋体" w:cs="宋体"/>
          <w:szCs w:val="21"/>
          <w:lang w:eastAsia="zh-CN"/>
        </w:rPr>
        <w:t>签订的合同</w:t>
      </w:r>
      <w:r>
        <w:rPr>
          <w:rFonts w:hint="eastAsia" w:ascii="新宋体" w:hAnsi="新宋体" w:eastAsia="新宋体" w:cs="宋体"/>
          <w:szCs w:val="21"/>
        </w:rPr>
        <w:t>金额，合同期限内</w:t>
      </w:r>
      <w:r>
        <w:rPr>
          <w:rFonts w:hint="eastAsia" w:ascii="新宋体" w:hAnsi="新宋体" w:eastAsia="新宋体" w:cs="宋体"/>
          <w:szCs w:val="21"/>
          <w:lang w:eastAsia="zh-CN"/>
        </w:rPr>
        <w:t>不作</w:t>
      </w:r>
      <w:r>
        <w:rPr>
          <w:rFonts w:hint="eastAsia" w:ascii="新宋体" w:hAnsi="新宋体" w:eastAsia="新宋体" w:cs="宋体"/>
          <w:szCs w:val="21"/>
        </w:rPr>
        <w:t>调整。</w:t>
      </w:r>
    </w:p>
    <w:p>
      <w:pPr>
        <w:spacing w:line="360" w:lineRule="auto"/>
        <w:rPr>
          <w:rFonts w:ascii="新宋体" w:hAnsi="新宋体" w:eastAsia="新宋体" w:cs="宋体"/>
          <w:szCs w:val="21"/>
        </w:rPr>
      </w:pPr>
      <w:r>
        <w:rPr>
          <w:rFonts w:hint="eastAsia" w:ascii="新宋体" w:hAnsi="新宋体" w:eastAsia="新宋体" w:cs="宋体"/>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ascii="新宋体" w:hAnsi="新宋体" w:eastAsia="新宋体" w:cs="宋体"/>
          <w:szCs w:val="21"/>
        </w:rPr>
      </w:pPr>
      <w:r>
        <w:rPr>
          <w:rFonts w:hint="eastAsia" w:ascii="新宋体" w:hAnsi="新宋体" w:eastAsia="新宋体" w:cs="宋体"/>
          <w:szCs w:val="21"/>
        </w:rPr>
        <w:t>3.投标人的投标报价，应是本项目招标范围和招标文件及合同条款上所列的各项内容中所述的全部，不得以任何理由予以重复，并以投标人在投标文件中提出的综合单价或总价为依据。</w:t>
      </w:r>
    </w:p>
    <w:p>
      <w:pPr>
        <w:spacing w:line="360" w:lineRule="auto"/>
        <w:rPr>
          <w:rFonts w:ascii="新宋体" w:hAnsi="新宋体" w:eastAsia="新宋体" w:cs="宋体"/>
          <w:szCs w:val="21"/>
        </w:rPr>
      </w:pPr>
      <w:r>
        <w:rPr>
          <w:rFonts w:hint="eastAsia" w:ascii="新宋体" w:hAnsi="新宋体" w:eastAsia="新宋体" w:cs="宋体"/>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pPr>
        <w:spacing w:line="360" w:lineRule="auto"/>
        <w:rPr>
          <w:rFonts w:ascii="新宋体" w:hAnsi="新宋体" w:eastAsia="新宋体" w:cs="宋体"/>
          <w:szCs w:val="21"/>
        </w:rPr>
      </w:pPr>
      <w:r>
        <w:rPr>
          <w:rFonts w:hint="eastAsia" w:ascii="新宋体" w:hAnsi="新宋体" w:eastAsia="新宋体" w:cs="宋体"/>
          <w:szCs w:val="21"/>
        </w:rPr>
        <w:t>5.投标人应充分了解项目的位置、情况、道路及</w:t>
      </w:r>
      <w:r>
        <w:rPr>
          <w:rFonts w:hint="eastAsia" w:ascii="新宋体" w:hAnsi="新宋体" w:eastAsia="新宋体" w:cs="宋体"/>
          <w:szCs w:val="21"/>
          <w:lang w:eastAsia="zh-CN"/>
        </w:rPr>
        <w:t>任何其他</w:t>
      </w:r>
      <w:r>
        <w:rPr>
          <w:rFonts w:hint="eastAsia" w:ascii="新宋体" w:hAnsi="新宋体" w:eastAsia="新宋体" w:cs="宋体"/>
          <w:szCs w:val="21"/>
        </w:rPr>
        <w:t>足以影响投标报价的情况，任何因忽视或误解项目情况而导致的索赔或服务期限延长申请将不获批准。</w:t>
      </w:r>
    </w:p>
    <w:p>
      <w:pPr>
        <w:spacing w:line="360" w:lineRule="auto"/>
        <w:rPr>
          <w:rFonts w:hint="eastAsia" w:ascii="新宋体" w:hAnsi="新宋体" w:eastAsia="新宋体"/>
          <w:szCs w:val="21"/>
          <w:lang w:eastAsia="zh-CN"/>
        </w:rPr>
      </w:pPr>
      <w:r>
        <w:rPr>
          <w:rFonts w:hint="eastAsia" w:ascii="新宋体" w:hAnsi="新宋体" w:eastAsia="新宋体" w:cs="宋体"/>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r>
        <w:rPr>
          <w:rFonts w:hint="eastAsia" w:ascii="新宋体" w:hAnsi="新宋体" w:eastAsia="新宋体" w:cs="宋体"/>
          <w:szCs w:val="21"/>
          <w:lang w:eastAsia="zh-CN"/>
        </w:rPr>
        <w:t>。</w:t>
      </w:r>
    </w:p>
    <w:p>
      <w:pPr>
        <w:pStyle w:val="8"/>
        <w:spacing w:before="60" w:beforeLines="25" w:after="60" w:afterLines="25"/>
        <w:rPr>
          <w:rFonts w:ascii="新宋体" w:hAnsi="新宋体" w:eastAsia="新宋体"/>
          <w:szCs w:val="21"/>
        </w:rPr>
      </w:pPr>
    </w:p>
    <w:p>
      <w:pPr>
        <w:pStyle w:val="8"/>
        <w:spacing w:before="60" w:beforeLines="25" w:after="60" w:afterLines="25"/>
        <w:ind w:firstLine="392" w:firstLineChars="187"/>
        <w:rPr>
          <w:rFonts w:ascii="新宋体" w:hAnsi="新宋体" w:eastAsia="新宋体"/>
          <w:szCs w:val="21"/>
        </w:rPr>
      </w:pPr>
    </w:p>
    <w:p>
      <w:pPr>
        <w:pStyle w:val="8"/>
        <w:spacing w:before="60" w:beforeLines="25" w:after="60" w:afterLines="25"/>
        <w:ind w:firstLine="0"/>
        <w:rPr>
          <w:rFonts w:ascii="新宋体" w:hAnsi="新宋体" w:eastAsia="新宋体"/>
          <w:szCs w:val="21"/>
        </w:rPr>
      </w:pPr>
    </w:p>
    <w:p>
      <w:pPr>
        <w:jc w:val="center"/>
        <w:rPr>
          <w:rFonts w:ascii="新宋体" w:hAnsi="新宋体" w:eastAsia="新宋体"/>
          <w:b/>
          <w:bCs/>
          <w:kern w:val="44"/>
          <w:sz w:val="30"/>
          <w:szCs w:val="30"/>
        </w:rPr>
      </w:pPr>
      <w:r>
        <w:rPr>
          <w:rFonts w:hint="eastAsia" w:ascii="新宋体" w:hAnsi="新宋体" w:eastAsia="新宋体"/>
          <w:b/>
          <w:bCs/>
          <w:kern w:val="44"/>
          <w:sz w:val="30"/>
          <w:szCs w:val="30"/>
        </w:rPr>
        <w:t>第三章 投标文件格式、附件</w:t>
      </w:r>
    </w:p>
    <w:p>
      <w:pPr>
        <w:spacing w:line="360" w:lineRule="auto"/>
        <w:rPr>
          <w:rFonts w:ascii="新宋体" w:hAnsi="新宋体" w:eastAsia="新宋体"/>
          <w:b/>
          <w:sz w:val="24"/>
        </w:rPr>
      </w:pPr>
      <w:r>
        <w:rPr>
          <w:rFonts w:hint="eastAsia" w:ascii="新宋体" w:hAnsi="新宋体" w:eastAsia="新宋体"/>
          <w:b/>
          <w:sz w:val="24"/>
        </w:rPr>
        <w:t>投标文件组成：</w:t>
      </w:r>
    </w:p>
    <w:p>
      <w:pPr>
        <w:spacing w:line="360" w:lineRule="auto"/>
        <w:rPr>
          <w:rFonts w:ascii="新宋体" w:hAnsi="新宋体" w:eastAsia="新宋体"/>
          <w:sz w:val="24"/>
        </w:rPr>
      </w:pPr>
      <w:r>
        <w:rPr>
          <w:rFonts w:hint="eastAsia" w:ascii="新宋体" w:hAnsi="新宋体" w:eastAsia="新宋体"/>
        </w:rPr>
        <w:t>1.投标文件正文，主要</w:t>
      </w:r>
      <w:r>
        <w:rPr>
          <w:rFonts w:hint="eastAsia" w:ascii="新宋体" w:hAnsi="新宋体" w:eastAsia="新宋体"/>
          <w:szCs w:val="21"/>
        </w:rPr>
        <w:t>包括以下内容：</w:t>
      </w:r>
    </w:p>
    <w:p>
      <w:pPr>
        <w:spacing w:line="360" w:lineRule="auto"/>
        <w:rPr>
          <w:rFonts w:ascii="新宋体" w:hAnsi="新宋体" w:eastAsia="新宋体"/>
          <w:szCs w:val="21"/>
        </w:rPr>
      </w:pPr>
      <w:r>
        <w:rPr>
          <w:rFonts w:hint="eastAsia" w:ascii="新宋体" w:hAnsi="新宋体" w:eastAsia="新宋体"/>
          <w:szCs w:val="21"/>
        </w:rPr>
        <w:t>（1）投标函</w:t>
      </w:r>
    </w:p>
    <w:p>
      <w:pPr>
        <w:spacing w:line="360" w:lineRule="auto"/>
        <w:rPr>
          <w:rFonts w:ascii="新宋体" w:hAnsi="新宋体" w:eastAsia="新宋体"/>
          <w:szCs w:val="21"/>
        </w:rPr>
      </w:pPr>
      <w:r>
        <w:rPr>
          <w:rFonts w:hint="eastAsia" w:ascii="新宋体" w:hAnsi="新宋体" w:eastAsia="新宋体"/>
          <w:szCs w:val="21"/>
        </w:rPr>
        <w:t>（2）政府采购投标及履约承诺函</w:t>
      </w:r>
    </w:p>
    <w:p>
      <w:pPr>
        <w:spacing w:line="360" w:lineRule="auto"/>
        <w:rPr>
          <w:rFonts w:ascii="新宋体" w:hAnsi="新宋体" w:eastAsia="新宋体"/>
          <w:szCs w:val="21"/>
        </w:rPr>
      </w:pPr>
      <w:r>
        <w:rPr>
          <w:rFonts w:hint="eastAsia" w:ascii="新宋体" w:hAnsi="新宋体" w:eastAsia="新宋体"/>
          <w:szCs w:val="21"/>
        </w:rPr>
        <w:t>（3）投标人情况介绍及资格要求</w:t>
      </w:r>
    </w:p>
    <w:p>
      <w:pPr>
        <w:spacing w:line="360" w:lineRule="auto"/>
        <w:rPr>
          <w:rFonts w:ascii="新宋体" w:hAnsi="新宋体" w:eastAsia="新宋体"/>
          <w:szCs w:val="21"/>
        </w:rPr>
      </w:pPr>
      <w:r>
        <w:rPr>
          <w:rFonts w:hint="eastAsia" w:ascii="新宋体" w:hAnsi="新宋体" w:eastAsia="新宋体"/>
          <w:szCs w:val="21"/>
        </w:rPr>
        <w:t>（4）投标人同类项目业绩情况（格式自定）</w:t>
      </w:r>
    </w:p>
    <w:p>
      <w:pPr>
        <w:spacing w:line="360" w:lineRule="auto"/>
        <w:rPr>
          <w:rFonts w:ascii="新宋体" w:hAnsi="新宋体" w:eastAsia="新宋体"/>
          <w:szCs w:val="21"/>
        </w:rPr>
      </w:pPr>
      <w:r>
        <w:rPr>
          <w:rFonts w:hint="eastAsia" w:ascii="新宋体" w:hAnsi="新宋体" w:eastAsia="新宋体"/>
          <w:szCs w:val="21"/>
        </w:rPr>
        <w:t>（5）拟安排的项目负责人情况（仅限一人）（格式自定）</w:t>
      </w:r>
    </w:p>
    <w:p>
      <w:pPr>
        <w:spacing w:line="360" w:lineRule="auto"/>
        <w:rPr>
          <w:rFonts w:ascii="新宋体" w:hAnsi="新宋体" w:eastAsia="新宋体"/>
          <w:szCs w:val="21"/>
        </w:rPr>
      </w:pPr>
      <w:r>
        <w:rPr>
          <w:rFonts w:hint="eastAsia" w:ascii="新宋体" w:hAnsi="新宋体" w:eastAsia="新宋体"/>
          <w:szCs w:val="21"/>
        </w:rPr>
        <w:t>（6）拟安排的项目主要团队成员（主要技术人员）情况（项目负责人除外）（格式自定）</w:t>
      </w:r>
    </w:p>
    <w:p>
      <w:pPr>
        <w:spacing w:line="360" w:lineRule="auto"/>
        <w:rPr>
          <w:rFonts w:ascii="新宋体" w:hAnsi="新宋体" w:eastAsia="新宋体"/>
          <w:szCs w:val="21"/>
        </w:rPr>
      </w:pPr>
      <w:r>
        <w:rPr>
          <w:rFonts w:hint="eastAsia" w:ascii="新宋体" w:hAnsi="新宋体" w:eastAsia="新宋体"/>
          <w:szCs w:val="21"/>
        </w:rPr>
        <w:t>（7）</w:t>
      </w:r>
      <w:r>
        <w:rPr>
          <w:rFonts w:hint="eastAsia" w:ascii="宋体" w:hAnsi="宋体" w:eastAsia="宋体" w:cs="宋体"/>
          <w:color w:val="auto"/>
          <w:sz w:val="21"/>
          <w:szCs w:val="21"/>
          <w:highlight w:val="none"/>
        </w:rPr>
        <w:t>环保执行情况</w:t>
      </w:r>
      <w:r>
        <w:rPr>
          <w:rFonts w:hint="eastAsia" w:ascii="新宋体" w:hAnsi="新宋体" w:eastAsia="新宋体"/>
          <w:szCs w:val="21"/>
        </w:rPr>
        <w:t>（格式自定）</w:t>
      </w:r>
    </w:p>
    <w:p>
      <w:pPr>
        <w:spacing w:line="360" w:lineRule="auto"/>
        <w:rPr>
          <w:rFonts w:ascii="新宋体" w:hAnsi="新宋体" w:eastAsia="新宋体"/>
          <w:szCs w:val="21"/>
        </w:rPr>
      </w:pPr>
      <w:r>
        <w:rPr>
          <w:rFonts w:hint="eastAsia" w:ascii="新宋体" w:hAnsi="新宋体" w:eastAsia="新宋体"/>
          <w:szCs w:val="21"/>
        </w:rPr>
        <w:t>（8）</w:t>
      </w:r>
      <w:r>
        <w:rPr>
          <w:rFonts w:hint="eastAsia" w:ascii="新宋体" w:hAnsi="新宋体" w:eastAsia="新宋体"/>
          <w:szCs w:val="21"/>
          <w:lang w:eastAsia="zh-CN"/>
        </w:rPr>
        <w:t>其他</w:t>
      </w:r>
      <w:r>
        <w:rPr>
          <w:rFonts w:hint="eastAsia" w:ascii="新宋体" w:hAnsi="新宋体" w:eastAsia="新宋体"/>
          <w:szCs w:val="21"/>
        </w:rPr>
        <w:t>招标文件要求的内容及投标人认为需要补充的内容（格式自定）</w:t>
      </w:r>
    </w:p>
    <w:p>
      <w:pPr>
        <w:spacing w:line="360" w:lineRule="auto"/>
        <w:rPr>
          <w:rFonts w:ascii="新宋体" w:hAnsi="新宋体" w:eastAsia="新宋体"/>
          <w:b/>
          <w:szCs w:val="21"/>
        </w:rPr>
      </w:pPr>
      <w:r>
        <w:rPr>
          <w:rFonts w:hint="eastAsia" w:ascii="新宋体" w:hAnsi="新宋体" w:eastAsia="新宋体"/>
          <w:b/>
          <w:szCs w:val="21"/>
        </w:rPr>
        <w:t>注：具体按评分信息设置标书节点</w:t>
      </w:r>
    </w:p>
    <w:p>
      <w:pPr>
        <w:spacing w:line="360" w:lineRule="auto"/>
        <w:rPr>
          <w:rFonts w:ascii="新宋体" w:hAnsi="新宋体" w:eastAsia="新宋体"/>
          <w:szCs w:val="21"/>
        </w:rPr>
      </w:pPr>
    </w:p>
    <w:p>
      <w:pPr>
        <w:spacing w:line="360" w:lineRule="auto"/>
        <w:rPr>
          <w:rFonts w:ascii="新宋体" w:hAnsi="新宋体" w:eastAsia="新宋体"/>
          <w:szCs w:val="21"/>
        </w:rPr>
      </w:pPr>
      <w:r>
        <w:rPr>
          <w:rFonts w:hint="eastAsia" w:ascii="新宋体" w:hAnsi="新宋体" w:eastAsia="新宋体"/>
          <w:szCs w:val="21"/>
        </w:rPr>
        <w:t>2.投标文件附件，主要包括以下内容：</w:t>
      </w:r>
    </w:p>
    <w:p>
      <w:pPr>
        <w:spacing w:line="360" w:lineRule="auto"/>
        <w:rPr>
          <w:rFonts w:ascii="新宋体" w:hAnsi="新宋体" w:eastAsia="新宋体"/>
          <w:szCs w:val="21"/>
        </w:rPr>
      </w:pPr>
      <w:r>
        <w:rPr>
          <w:rFonts w:hint="eastAsia" w:ascii="新宋体" w:hAnsi="新宋体" w:eastAsia="新宋体"/>
          <w:szCs w:val="21"/>
        </w:rPr>
        <w:t>（1）法定代表人证明书</w:t>
      </w:r>
    </w:p>
    <w:p>
      <w:pPr>
        <w:spacing w:line="360" w:lineRule="auto"/>
        <w:rPr>
          <w:rFonts w:ascii="新宋体" w:hAnsi="新宋体" w:eastAsia="新宋体"/>
          <w:szCs w:val="21"/>
        </w:rPr>
      </w:pPr>
      <w:r>
        <w:rPr>
          <w:rFonts w:hint="eastAsia" w:ascii="新宋体" w:hAnsi="新宋体" w:eastAsia="新宋体"/>
          <w:szCs w:val="21"/>
        </w:rPr>
        <w:t>（2）投标文件签署授权委托书</w:t>
      </w:r>
    </w:p>
    <w:p>
      <w:pPr>
        <w:spacing w:line="360" w:lineRule="auto"/>
        <w:rPr>
          <w:rFonts w:ascii="新宋体" w:hAnsi="新宋体" w:eastAsia="新宋体"/>
          <w:szCs w:val="21"/>
        </w:rPr>
      </w:pPr>
      <w:r>
        <w:rPr>
          <w:rFonts w:hint="eastAsia" w:ascii="新宋体" w:hAnsi="新宋体" w:eastAsia="新宋体"/>
          <w:szCs w:val="21"/>
        </w:rPr>
        <w:t>（3）实质性条款响应情况表</w:t>
      </w:r>
    </w:p>
    <w:p>
      <w:pPr>
        <w:spacing w:line="360" w:lineRule="auto"/>
        <w:rPr>
          <w:rFonts w:ascii="新宋体" w:hAnsi="新宋体" w:eastAsia="新宋体"/>
          <w:szCs w:val="21"/>
        </w:rPr>
      </w:pPr>
      <w:r>
        <w:rPr>
          <w:rFonts w:hint="eastAsia" w:ascii="新宋体" w:hAnsi="新宋体" w:eastAsia="新宋体"/>
          <w:szCs w:val="21"/>
        </w:rPr>
        <w:t>（4）详细分项报价</w:t>
      </w:r>
    </w:p>
    <w:p>
      <w:pPr>
        <w:spacing w:line="360" w:lineRule="auto"/>
        <w:rPr>
          <w:rFonts w:ascii="新宋体" w:hAnsi="新宋体" w:eastAsia="新宋体"/>
          <w:szCs w:val="21"/>
        </w:rPr>
      </w:pPr>
      <w:r>
        <w:rPr>
          <w:rFonts w:hint="eastAsia" w:ascii="新宋体" w:hAnsi="新宋体" w:eastAsia="新宋体"/>
          <w:szCs w:val="21"/>
        </w:rPr>
        <w:t>（5）</w:t>
      </w:r>
      <w:r>
        <w:rPr>
          <w:rFonts w:hint="eastAsia" w:ascii="宋体" w:hAnsi="宋体" w:eastAsia="宋体" w:cs="宋体"/>
          <w:snapToGrid w:val="0"/>
          <w:kern w:val="0"/>
          <w:sz w:val="21"/>
          <w:szCs w:val="21"/>
          <w:highlight w:val="none"/>
        </w:rPr>
        <w:t>实施方案（工作措施、工作方法、工作流程）</w:t>
      </w:r>
      <w:r>
        <w:rPr>
          <w:rFonts w:hint="eastAsia" w:ascii="新宋体" w:hAnsi="新宋体" w:eastAsia="新宋体"/>
          <w:szCs w:val="21"/>
        </w:rPr>
        <w:t>（格式自定）</w:t>
      </w:r>
    </w:p>
    <w:p>
      <w:pPr>
        <w:spacing w:line="360" w:lineRule="auto"/>
        <w:rPr>
          <w:rFonts w:ascii="新宋体" w:hAnsi="新宋体" w:eastAsia="新宋体"/>
          <w:szCs w:val="21"/>
        </w:rPr>
      </w:pPr>
      <w:r>
        <w:rPr>
          <w:rFonts w:hint="eastAsia" w:ascii="新宋体" w:hAnsi="新宋体" w:eastAsia="新宋体"/>
          <w:szCs w:val="21"/>
        </w:rPr>
        <w:t>（6）</w:t>
      </w:r>
      <w:r>
        <w:rPr>
          <w:rFonts w:hint="eastAsia" w:ascii="宋体" w:hAnsi="宋体" w:eastAsia="宋体" w:cs="宋体"/>
          <w:snapToGrid w:val="0"/>
          <w:kern w:val="0"/>
          <w:sz w:val="21"/>
          <w:szCs w:val="21"/>
          <w:highlight w:val="none"/>
        </w:rPr>
        <w:t>项目重点难点分析、应对措施及相关的合理化建议</w:t>
      </w:r>
      <w:r>
        <w:rPr>
          <w:rFonts w:hint="eastAsia" w:ascii="新宋体" w:hAnsi="新宋体" w:eastAsia="新宋体"/>
          <w:szCs w:val="21"/>
        </w:rPr>
        <w:t>（格式自定）</w:t>
      </w:r>
    </w:p>
    <w:p>
      <w:pPr>
        <w:spacing w:line="360" w:lineRule="auto"/>
        <w:rPr>
          <w:rFonts w:ascii="新宋体" w:hAnsi="新宋体" w:eastAsia="新宋体"/>
          <w:szCs w:val="21"/>
        </w:rPr>
      </w:pPr>
      <w:r>
        <w:rPr>
          <w:rFonts w:hint="eastAsia" w:ascii="新宋体" w:hAnsi="新宋体" w:eastAsia="新宋体"/>
          <w:szCs w:val="21"/>
        </w:rPr>
        <w:t>（7）</w:t>
      </w:r>
      <w:r>
        <w:rPr>
          <w:rFonts w:hint="eastAsia" w:ascii="宋体" w:hAnsi="宋体" w:eastAsia="宋体" w:cs="宋体"/>
          <w:snapToGrid w:val="0"/>
          <w:kern w:val="0"/>
          <w:sz w:val="21"/>
          <w:szCs w:val="21"/>
          <w:highlight w:val="none"/>
        </w:rPr>
        <w:t>质量完成时间、安全、保障措施及方案</w:t>
      </w:r>
      <w:r>
        <w:rPr>
          <w:rFonts w:hint="eastAsia" w:ascii="新宋体" w:hAnsi="新宋体" w:eastAsia="新宋体"/>
          <w:szCs w:val="21"/>
        </w:rPr>
        <w:t>（格式自定）</w:t>
      </w:r>
    </w:p>
    <w:p>
      <w:pPr>
        <w:spacing w:line="360" w:lineRule="auto"/>
        <w:rPr>
          <w:rFonts w:ascii="新宋体" w:hAnsi="新宋体" w:eastAsia="新宋体"/>
          <w:szCs w:val="21"/>
        </w:rPr>
      </w:pPr>
      <w:r>
        <w:rPr>
          <w:rFonts w:hint="eastAsia" w:ascii="新宋体" w:hAnsi="新宋体" w:eastAsia="新宋体"/>
          <w:szCs w:val="21"/>
        </w:rPr>
        <w:t>（8）</w:t>
      </w:r>
      <w:r>
        <w:rPr>
          <w:rFonts w:hint="eastAsia" w:ascii="宋体" w:hAnsi="宋体" w:eastAsia="宋体" w:cs="宋体"/>
          <w:snapToGrid w:val="0"/>
          <w:kern w:val="0"/>
          <w:sz w:val="21"/>
          <w:szCs w:val="21"/>
          <w:highlight w:val="none"/>
        </w:rPr>
        <w:t>项目完成（服务期满）后的服务承诺</w:t>
      </w:r>
      <w:r>
        <w:rPr>
          <w:rFonts w:hint="eastAsia" w:ascii="新宋体" w:hAnsi="新宋体" w:eastAsia="新宋体"/>
          <w:szCs w:val="21"/>
        </w:rPr>
        <w:t>（格式自定）</w:t>
      </w:r>
    </w:p>
    <w:p>
      <w:pPr>
        <w:spacing w:line="360" w:lineRule="auto"/>
        <w:rPr>
          <w:rFonts w:ascii="新宋体" w:hAnsi="新宋体" w:eastAsia="新宋体"/>
          <w:szCs w:val="21"/>
        </w:rPr>
      </w:pPr>
      <w:r>
        <w:rPr>
          <w:rFonts w:hint="eastAsia" w:ascii="新宋体" w:hAnsi="新宋体" w:eastAsia="新宋体"/>
          <w:szCs w:val="21"/>
        </w:rPr>
        <w:t>（</w:t>
      </w:r>
      <w:r>
        <w:rPr>
          <w:rFonts w:hint="eastAsia" w:ascii="新宋体" w:hAnsi="新宋体" w:eastAsia="新宋体"/>
          <w:szCs w:val="21"/>
          <w:lang w:val="en-US" w:eastAsia="zh-CN"/>
        </w:rPr>
        <w:t>9</w:t>
      </w:r>
      <w:r>
        <w:rPr>
          <w:rFonts w:hint="eastAsia" w:ascii="新宋体" w:hAnsi="新宋体" w:eastAsia="新宋体"/>
          <w:szCs w:val="21"/>
        </w:rPr>
        <w:t>）</w:t>
      </w:r>
      <w:r>
        <w:rPr>
          <w:rFonts w:hint="eastAsia" w:ascii="宋体" w:hAnsi="宋体" w:eastAsia="宋体" w:cs="宋体"/>
          <w:snapToGrid w:val="0"/>
          <w:kern w:val="0"/>
          <w:sz w:val="21"/>
          <w:szCs w:val="21"/>
          <w:highlight w:val="none"/>
        </w:rPr>
        <w:t>违约承诺</w:t>
      </w:r>
      <w:r>
        <w:rPr>
          <w:rFonts w:hint="eastAsia" w:ascii="新宋体" w:hAnsi="新宋体" w:eastAsia="新宋体"/>
          <w:szCs w:val="21"/>
        </w:rPr>
        <w:t>（格式自定）</w:t>
      </w:r>
    </w:p>
    <w:p>
      <w:pPr>
        <w:spacing w:line="360" w:lineRule="auto"/>
        <w:rPr>
          <w:rFonts w:ascii="新宋体" w:hAnsi="新宋体" w:eastAsia="新宋体"/>
          <w:b/>
          <w:szCs w:val="21"/>
        </w:rPr>
      </w:pPr>
      <w:r>
        <w:rPr>
          <w:rFonts w:hint="eastAsia" w:ascii="新宋体" w:hAnsi="新宋体" w:eastAsia="新宋体"/>
          <w:b/>
          <w:szCs w:val="21"/>
        </w:rPr>
        <w:t>注：具体按评分信息设置标书节点</w:t>
      </w:r>
    </w:p>
    <w:p>
      <w:pPr>
        <w:rPr>
          <w:rFonts w:ascii="新宋体" w:hAnsi="新宋体" w:eastAsia="新宋体"/>
          <w:sz w:val="24"/>
        </w:rPr>
      </w:pPr>
    </w:p>
    <w:p>
      <w:pPr>
        <w:ind w:firstLine="426" w:firstLineChars="202"/>
        <w:rPr>
          <w:rFonts w:ascii="新宋体" w:hAnsi="新宋体" w:eastAsia="新宋体"/>
          <w:b/>
          <w:szCs w:val="21"/>
        </w:rPr>
      </w:pPr>
    </w:p>
    <w:p>
      <w:pPr>
        <w:rPr>
          <w:rFonts w:ascii="新宋体" w:hAnsi="新宋体" w:eastAsia="新宋体"/>
          <w:b/>
          <w:szCs w:val="21"/>
        </w:rPr>
      </w:pPr>
    </w:p>
    <w:p>
      <w:pPr>
        <w:pStyle w:val="4"/>
        <w:rPr>
          <w:rFonts w:ascii="新宋体" w:hAnsi="新宋体" w:eastAsia="新宋体"/>
          <w:kern w:val="44"/>
          <w:szCs w:val="28"/>
        </w:rPr>
      </w:pPr>
      <w:r>
        <w:rPr>
          <w:rFonts w:hint="eastAsia" w:ascii="新宋体" w:hAnsi="新宋体" w:eastAsia="新宋体"/>
          <w:kern w:val="44"/>
          <w:szCs w:val="28"/>
        </w:rPr>
        <w:t>投标文件正文</w:t>
      </w:r>
    </w:p>
    <w:p>
      <w:pPr>
        <w:pStyle w:val="5"/>
        <w:jc w:val="center"/>
        <w:rPr>
          <w:rFonts w:ascii="新宋体" w:hAnsi="新宋体" w:eastAsia="新宋体"/>
          <w:kern w:val="44"/>
        </w:rPr>
      </w:pPr>
      <w:r>
        <w:rPr>
          <w:rFonts w:hint="eastAsia" w:ascii="新宋体" w:hAnsi="新宋体" w:eastAsia="新宋体"/>
          <w:kern w:val="44"/>
        </w:rPr>
        <w:t>一、投标函</w:t>
      </w:r>
    </w:p>
    <w:p>
      <w:pPr>
        <w:spacing w:line="480" w:lineRule="auto"/>
        <w:rPr>
          <w:rFonts w:ascii="新宋体" w:hAnsi="新宋体" w:eastAsia="新宋体"/>
        </w:rPr>
      </w:pPr>
      <w:r>
        <w:rPr>
          <w:rFonts w:hint="eastAsia" w:ascii="新宋体" w:hAnsi="新宋体" w:eastAsia="新宋体"/>
        </w:rPr>
        <w:t>致：深圳市瑞凝信招标咨询有限公司</w:t>
      </w:r>
    </w:p>
    <w:p>
      <w:pPr>
        <w:spacing w:line="480" w:lineRule="auto"/>
        <w:rPr>
          <w:rFonts w:ascii="新宋体" w:hAnsi="新宋体" w:eastAsia="新宋体"/>
        </w:rPr>
      </w:pPr>
      <w:r>
        <w:rPr>
          <w:rFonts w:hint="eastAsia" w:ascii="新宋体" w:hAnsi="新宋体" w:eastAsia="新宋体"/>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pPr>
        <w:spacing w:line="480" w:lineRule="auto"/>
        <w:rPr>
          <w:rFonts w:ascii="新宋体" w:hAnsi="新宋体" w:eastAsia="新宋体"/>
        </w:rPr>
      </w:pPr>
      <w:r>
        <w:rPr>
          <w:rFonts w:ascii="新宋体" w:hAnsi="新宋体" w:eastAsia="新宋体"/>
        </w:rPr>
        <w:t>2</w:t>
      </w:r>
      <w:r>
        <w:rPr>
          <w:rFonts w:hint="eastAsia" w:ascii="新宋体" w:hAnsi="新宋体" w:eastAsia="新宋体"/>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line="480" w:lineRule="auto"/>
        <w:rPr>
          <w:rFonts w:ascii="新宋体" w:hAnsi="新宋体" w:eastAsia="新宋体"/>
        </w:rPr>
      </w:pPr>
      <w:r>
        <w:rPr>
          <w:rFonts w:hint="eastAsia" w:ascii="新宋体" w:hAnsi="新宋体" w:eastAsia="新宋体"/>
        </w:rPr>
        <w:t>3、如果我方中标，我方将按照规定提交上述总价      ％（或   万元）作为履约担保。</w:t>
      </w:r>
    </w:p>
    <w:p>
      <w:pPr>
        <w:spacing w:line="480" w:lineRule="auto"/>
        <w:rPr>
          <w:rFonts w:ascii="新宋体" w:hAnsi="新宋体" w:eastAsia="新宋体"/>
        </w:rPr>
      </w:pPr>
      <w:r>
        <w:rPr>
          <w:rFonts w:hint="eastAsia" w:ascii="新宋体" w:hAnsi="新宋体" w:eastAsia="新宋体"/>
        </w:rPr>
        <w:t>4、我方同意所递交的投标文件在“对通用条款的补充内容”中的投标有效期内有效，在此期间内我方的投标有可能中标，我方将受此约束。</w:t>
      </w:r>
    </w:p>
    <w:p>
      <w:pPr>
        <w:spacing w:line="480" w:lineRule="auto"/>
        <w:rPr>
          <w:rFonts w:ascii="新宋体" w:hAnsi="新宋体" w:eastAsia="新宋体"/>
        </w:rPr>
      </w:pPr>
      <w:r>
        <w:rPr>
          <w:rFonts w:hint="eastAsia" w:ascii="新宋体" w:hAnsi="新宋体" w:eastAsia="新宋体"/>
        </w:rPr>
        <w:t>5、除非另外达成协议并生效，贵方的中标通知书和本投标文件将构成约束我们双方的合同。</w:t>
      </w:r>
    </w:p>
    <w:p>
      <w:pPr>
        <w:spacing w:line="480" w:lineRule="auto"/>
        <w:rPr>
          <w:rFonts w:ascii="新宋体" w:hAnsi="新宋体" w:eastAsia="新宋体"/>
        </w:rPr>
      </w:pPr>
      <w:r>
        <w:rPr>
          <w:rFonts w:hint="eastAsia" w:ascii="新宋体" w:hAnsi="新宋体" w:eastAsia="新宋体"/>
        </w:rPr>
        <w:t>6、我方理解贵方将不受必须接受你们所收到的最低标价</w:t>
      </w:r>
      <w:r>
        <w:rPr>
          <w:rFonts w:hint="eastAsia" w:ascii="新宋体" w:hAnsi="新宋体" w:eastAsia="新宋体"/>
          <w:lang w:eastAsia="zh-CN"/>
        </w:rPr>
        <w:t>或其他</w:t>
      </w:r>
      <w:r>
        <w:rPr>
          <w:rFonts w:hint="eastAsia" w:ascii="新宋体" w:hAnsi="新宋体" w:eastAsia="新宋体"/>
        </w:rPr>
        <w:t>任何投标文件的约束。</w:t>
      </w:r>
    </w:p>
    <w:p>
      <w:pPr>
        <w:spacing w:line="480" w:lineRule="auto"/>
        <w:rPr>
          <w:rFonts w:ascii="新宋体" w:hAnsi="新宋体" w:eastAsia="新宋体"/>
        </w:rPr>
      </w:pPr>
      <w:r>
        <w:rPr>
          <w:rFonts w:hint="eastAsia" w:ascii="新宋体" w:hAnsi="新宋体" w:eastAsia="新宋体"/>
        </w:rPr>
        <w:t xml:space="preserve">投标人：（公章）                       </w:t>
      </w:r>
    </w:p>
    <w:p>
      <w:pPr>
        <w:spacing w:line="480" w:lineRule="auto"/>
        <w:rPr>
          <w:rFonts w:ascii="新宋体" w:hAnsi="新宋体" w:eastAsia="新宋体"/>
        </w:rPr>
      </w:pPr>
      <w:r>
        <w:rPr>
          <w:rFonts w:hint="eastAsia" w:ascii="新宋体" w:hAnsi="新宋体" w:eastAsia="新宋体"/>
        </w:rPr>
        <w:t xml:space="preserve">单位地址：               </w:t>
      </w:r>
    </w:p>
    <w:p>
      <w:pPr>
        <w:spacing w:line="480" w:lineRule="auto"/>
        <w:rPr>
          <w:rFonts w:ascii="新宋体" w:hAnsi="新宋体" w:eastAsia="新宋体"/>
        </w:rPr>
      </w:pPr>
      <w:r>
        <w:rPr>
          <w:rFonts w:hint="eastAsia" w:ascii="新宋体" w:hAnsi="新宋体" w:eastAsia="新宋体"/>
        </w:rPr>
        <w:t>法定代表人或其委托代理人：（盖章或签字）</w:t>
      </w:r>
    </w:p>
    <w:p>
      <w:pPr>
        <w:spacing w:line="480" w:lineRule="auto"/>
        <w:rPr>
          <w:rFonts w:ascii="新宋体" w:hAnsi="新宋体" w:eastAsia="新宋体"/>
        </w:rPr>
      </w:pPr>
      <w:r>
        <w:rPr>
          <w:rFonts w:hint="eastAsia" w:ascii="新宋体" w:hAnsi="新宋体" w:eastAsia="新宋体"/>
        </w:rPr>
        <w:t>日期：    年   月   日</w:t>
      </w:r>
    </w:p>
    <w:p>
      <w:pPr>
        <w:spacing w:line="480" w:lineRule="auto"/>
        <w:rPr>
          <w:rFonts w:ascii="新宋体" w:hAnsi="新宋体" w:eastAsia="新宋体"/>
        </w:rPr>
      </w:pPr>
      <w:r>
        <w:rPr>
          <w:rFonts w:hint="eastAsia" w:ascii="新宋体" w:hAnsi="新宋体" w:eastAsia="新宋体"/>
        </w:rPr>
        <w:t xml:space="preserve">邮政编码：            电话：            传真：            </w:t>
      </w:r>
    </w:p>
    <w:p>
      <w:pPr>
        <w:spacing w:line="480" w:lineRule="auto"/>
        <w:rPr>
          <w:rFonts w:ascii="新宋体" w:hAnsi="新宋体" w:eastAsia="新宋体"/>
        </w:rPr>
      </w:pPr>
      <w:r>
        <w:rPr>
          <w:rFonts w:hint="eastAsia" w:ascii="新宋体" w:hAnsi="新宋体" w:eastAsia="新宋体"/>
        </w:rPr>
        <w:t>开户银行名称：</w:t>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p>
    <w:p>
      <w:pPr>
        <w:spacing w:line="480" w:lineRule="auto"/>
        <w:rPr>
          <w:rFonts w:ascii="新宋体" w:hAnsi="新宋体" w:eastAsia="新宋体"/>
        </w:rPr>
      </w:pPr>
      <w:r>
        <w:rPr>
          <w:rFonts w:hint="eastAsia" w:ascii="新宋体" w:hAnsi="新宋体" w:eastAsia="新宋体"/>
          <w:lang w:eastAsia="zh-CN"/>
        </w:rPr>
        <w:t>开户银行账号</w:t>
      </w:r>
      <w:r>
        <w:rPr>
          <w:rFonts w:hint="eastAsia" w:ascii="新宋体" w:hAnsi="新宋体" w:eastAsia="新宋体"/>
        </w:rPr>
        <w:t>：</w:t>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p>
    <w:p>
      <w:pPr>
        <w:spacing w:line="480" w:lineRule="auto"/>
        <w:rPr>
          <w:rFonts w:ascii="新宋体" w:hAnsi="新宋体" w:eastAsia="新宋体"/>
        </w:rPr>
      </w:pPr>
      <w:r>
        <w:rPr>
          <w:rFonts w:hint="eastAsia" w:ascii="新宋体" w:hAnsi="新宋体" w:eastAsia="新宋体"/>
        </w:rPr>
        <w:t>开户银行地址：</w:t>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p>
    <w:p>
      <w:pPr>
        <w:rPr>
          <w:rFonts w:ascii="新宋体" w:hAnsi="新宋体" w:eastAsia="新宋体"/>
        </w:rPr>
      </w:pPr>
      <w:r>
        <w:rPr>
          <w:rFonts w:hint="eastAsia" w:ascii="新宋体" w:hAnsi="新宋体" w:eastAsia="新宋体"/>
        </w:rPr>
        <w:t>开户银行电话：</w:t>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p>
    <w:p>
      <w:pPr>
        <w:rPr>
          <w:rFonts w:ascii="新宋体" w:hAnsi="新宋体" w:eastAsia="新宋体"/>
        </w:rPr>
      </w:pPr>
    </w:p>
    <w:p>
      <w:pPr>
        <w:spacing w:line="480" w:lineRule="auto"/>
        <w:rPr>
          <w:rFonts w:ascii="新宋体" w:hAnsi="新宋体" w:eastAsia="新宋体"/>
        </w:rPr>
      </w:pPr>
      <w:r>
        <w:rPr>
          <w:rFonts w:hint="eastAsia" w:ascii="新宋体" w:hAnsi="新宋体" w:eastAsia="新宋体"/>
        </w:rPr>
        <w:t>（备注：如联合体投标，投标人一栏仅需填写牵头人的名称）</w:t>
      </w:r>
    </w:p>
    <w:p>
      <w:pPr>
        <w:rPr>
          <w:rFonts w:ascii="新宋体" w:hAnsi="新宋体" w:eastAsia="新宋体"/>
        </w:rPr>
      </w:pPr>
    </w:p>
    <w:p>
      <w:pPr>
        <w:pStyle w:val="5"/>
        <w:jc w:val="center"/>
        <w:rPr>
          <w:rFonts w:ascii="新宋体" w:hAnsi="新宋体" w:eastAsia="新宋体"/>
          <w:kern w:val="44"/>
        </w:rPr>
      </w:pPr>
      <w:r>
        <w:rPr>
          <w:rFonts w:hint="eastAsia" w:ascii="新宋体" w:hAnsi="新宋体" w:eastAsia="新宋体"/>
          <w:kern w:val="44"/>
        </w:rPr>
        <w:t>二、政府采购投标及履约承诺函</w:t>
      </w:r>
    </w:p>
    <w:p>
      <w:pPr>
        <w:spacing w:line="480" w:lineRule="auto"/>
        <w:rPr>
          <w:rFonts w:ascii="新宋体" w:hAnsi="新宋体" w:eastAsia="新宋体"/>
        </w:rPr>
      </w:pPr>
      <w:r>
        <w:rPr>
          <w:rFonts w:hint="eastAsia" w:ascii="新宋体" w:hAnsi="新宋体" w:eastAsia="新宋体"/>
        </w:rPr>
        <w:t>致：深圳市瑞凝信招标咨询有限公司</w:t>
      </w:r>
    </w:p>
    <w:p>
      <w:pPr>
        <w:spacing w:line="360" w:lineRule="auto"/>
        <w:rPr>
          <w:rFonts w:ascii="新宋体" w:hAnsi="新宋体" w:eastAsia="新宋体"/>
        </w:rPr>
      </w:pPr>
      <w:r>
        <w:rPr>
          <w:rFonts w:hint="eastAsia" w:ascii="新宋体" w:hAnsi="新宋体" w:eastAsia="新宋体"/>
        </w:rPr>
        <w:t>我公司承诺：</w:t>
      </w:r>
    </w:p>
    <w:p>
      <w:pPr>
        <w:spacing w:line="360" w:lineRule="auto"/>
        <w:rPr>
          <w:rFonts w:ascii="新宋体" w:hAnsi="新宋体" w:eastAsia="新宋体"/>
        </w:rPr>
      </w:pPr>
      <w:r>
        <w:rPr>
          <w:rFonts w:hint="eastAsia" w:ascii="新宋体" w:hAnsi="新宋体" w:eastAsia="新宋体"/>
        </w:rPr>
        <w:t>1.我公司本招标项目所提供的货物或服务未侵犯知识产权。</w:t>
      </w:r>
    </w:p>
    <w:p>
      <w:pPr>
        <w:spacing w:line="360" w:lineRule="auto"/>
        <w:rPr>
          <w:rFonts w:ascii="新宋体" w:hAnsi="新宋体" w:eastAsia="新宋体"/>
        </w:rPr>
      </w:pPr>
      <w:r>
        <w:rPr>
          <w:rFonts w:hint="eastAsia" w:ascii="新宋体" w:hAnsi="新宋体" w:eastAsia="新宋体"/>
        </w:rPr>
        <w:t>2.我公司参与本项目投标前三年内，在经营活动中没有重大违法记录。</w:t>
      </w:r>
    </w:p>
    <w:p>
      <w:pPr>
        <w:spacing w:line="360" w:lineRule="auto"/>
        <w:rPr>
          <w:rFonts w:ascii="新宋体" w:hAnsi="新宋体" w:eastAsia="新宋体"/>
        </w:rPr>
      </w:pPr>
      <w:r>
        <w:rPr>
          <w:rFonts w:hint="eastAsia" w:ascii="新宋体" w:hAnsi="新宋体" w:eastAsia="新宋体"/>
        </w:rPr>
        <w:t>3.我公司参与本项目政府采购活动时不存在被有关部门禁止参与政府采购活动且在有效期内的情况。</w:t>
      </w:r>
    </w:p>
    <w:p>
      <w:pPr>
        <w:spacing w:line="360" w:lineRule="auto"/>
        <w:rPr>
          <w:rFonts w:ascii="新宋体" w:hAnsi="新宋体" w:eastAsia="新宋体"/>
        </w:rPr>
      </w:pPr>
      <w:r>
        <w:rPr>
          <w:rFonts w:hint="eastAsia" w:ascii="新宋体" w:hAnsi="新宋体" w:eastAsia="新宋体"/>
        </w:rPr>
        <w:t>4.我公司具备《中华人民共和国政府采购法》第二十二条第一款规定的六项条件。</w:t>
      </w:r>
    </w:p>
    <w:p>
      <w:pPr>
        <w:spacing w:line="360" w:lineRule="auto"/>
        <w:rPr>
          <w:rFonts w:ascii="新宋体" w:hAnsi="新宋体" w:eastAsia="新宋体"/>
        </w:rPr>
      </w:pPr>
      <w:r>
        <w:rPr>
          <w:rFonts w:hint="eastAsia" w:ascii="新宋体" w:hAnsi="新宋体" w:eastAsia="新宋体"/>
        </w:rPr>
        <w:t>5.我公司未被列入失信被执行人、重大税收违法案件当事人名单、政府采购严重违法失信行为记录名单。</w:t>
      </w:r>
    </w:p>
    <w:p>
      <w:pPr>
        <w:spacing w:line="360" w:lineRule="auto"/>
        <w:rPr>
          <w:rFonts w:ascii="新宋体" w:hAnsi="新宋体" w:eastAsia="新宋体"/>
        </w:rPr>
      </w:pPr>
      <w:r>
        <w:rPr>
          <w:rFonts w:hint="eastAsia" w:ascii="新宋体" w:hAnsi="新宋体" w:eastAsia="新宋体"/>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pPr>
        <w:spacing w:line="360" w:lineRule="auto"/>
        <w:rPr>
          <w:rFonts w:ascii="新宋体" w:hAnsi="新宋体" w:eastAsia="新宋体"/>
        </w:rPr>
      </w:pPr>
      <w:r>
        <w:rPr>
          <w:rFonts w:hint="eastAsia" w:ascii="新宋体" w:hAnsi="新宋体" w:eastAsia="新宋体"/>
        </w:rPr>
        <w:t>7.我公司如果中标，做到守信，不偷工减料，依照本项目招标文件需求内容、签署的采购合同及本公司在投标中</w:t>
      </w:r>
      <w:r>
        <w:rPr>
          <w:rFonts w:hint="eastAsia" w:ascii="新宋体" w:hAnsi="新宋体" w:eastAsia="新宋体"/>
          <w:lang w:eastAsia="zh-CN"/>
        </w:rPr>
        <w:t>所做的</w:t>
      </w:r>
      <w:r>
        <w:rPr>
          <w:rFonts w:hint="eastAsia" w:ascii="新宋体" w:hAnsi="新宋体" w:eastAsia="新宋体"/>
        </w:rPr>
        <w:t>一切承诺履约。项目验收达到全部指标合格，力争优良。</w:t>
      </w:r>
    </w:p>
    <w:p>
      <w:pPr>
        <w:spacing w:line="360" w:lineRule="auto"/>
        <w:rPr>
          <w:rFonts w:ascii="新宋体" w:hAnsi="新宋体" w:eastAsia="新宋体"/>
        </w:rPr>
      </w:pPr>
      <w:r>
        <w:rPr>
          <w:rFonts w:hint="eastAsia" w:ascii="新宋体" w:hAnsi="新宋体" w:eastAsia="新宋体"/>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360" w:lineRule="auto"/>
        <w:rPr>
          <w:rFonts w:ascii="新宋体" w:hAnsi="新宋体" w:eastAsia="新宋体"/>
        </w:rPr>
      </w:pPr>
      <w:r>
        <w:rPr>
          <w:rFonts w:hint="eastAsia" w:ascii="新宋体" w:hAnsi="新宋体" w:eastAsia="新宋体"/>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360" w:lineRule="auto"/>
        <w:rPr>
          <w:rFonts w:ascii="新宋体" w:hAnsi="新宋体" w:eastAsia="新宋体"/>
        </w:rPr>
      </w:pPr>
      <w:r>
        <w:rPr>
          <w:rFonts w:hint="eastAsia" w:ascii="新宋体" w:hAnsi="新宋体" w:eastAsia="新宋体"/>
        </w:rPr>
        <w:t>10.我公司承诺不非法转包、分包。</w:t>
      </w:r>
    </w:p>
    <w:p>
      <w:pPr>
        <w:spacing w:line="360" w:lineRule="auto"/>
        <w:rPr>
          <w:rFonts w:ascii="新宋体" w:hAnsi="新宋体" w:eastAsia="新宋体"/>
        </w:rPr>
      </w:pPr>
      <w:r>
        <w:rPr>
          <w:rFonts w:hint="eastAsia" w:ascii="新宋体" w:hAnsi="新宋体" w:eastAsia="新宋体"/>
        </w:rPr>
        <w:t xml:space="preserve">以上承诺，如有违反，愿依照国家相关法律处理，并承担由此给采购人带来的损失。                                 </w:t>
      </w:r>
    </w:p>
    <w:p>
      <w:pPr>
        <w:spacing w:line="360" w:lineRule="auto"/>
        <w:rPr>
          <w:rFonts w:ascii="新宋体" w:hAnsi="新宋体" w:eastAsia="新宋体"/>
        </w:rPr>
      </w:pPr>
      <w:r>
        <w:rPr>
          <w:rFonts w:hint="eastAsia" w:ascii="新宋体" w:hAnsi="新宋体" w:eastAsia="新宋体"/>
        </w:rPr>
        <w:t xml:space="preserve">投标人：（公章）                       </w:t>
      </w:r>
    </w:p>
    <w:p>
      <w:pPr>
        <w:spacing w:line="360" w:lineRule="auto"/>
        <w:rPr>
          <w:rFonts w:ascii="新宋体" w:hAnsi="新宋体" w:eastAsia="新宋体"/>
        </w:rPr>
      </w:pPr>
      <w:r>
        <w:rPr>
          <w:rFonts w:hint="eastAsia" w:ascii="新宋体" w:hAnsi="新宋体" w:eastAsia="新宋体"/>
        </w:rPr>
        <w:t xml:space="preserve">单位地址：               </w:t>
      </w:r>
    </w:p>
    <w:p>
      <w:pPr>
        <w:spacing w:line="360" w:lineRule="auto"/>
        <w:rPr>
          <w:rFonts w:ascii="新宋体" w:hAnsi="新宋体" w:eastAsia="新宋体"/>
        </w:rPr>
      </w:pPr>
      <w:r>
        <w:rPr>
          <w:rFonts w:hint="eastAsia" w:ascii="新宋体" w:hAnsi="新宋体" w:eastAsia="新宋体"/>
        </w:rPr>
        <w:t>法定代表人或其委托代理人：（盖章或签字）</w:t>
      </w:r>
    </w:p>
    <w:p>
      <w:pPr>
        <w:spacing w:line="360" w:lineRule="auto"/>
        <w:rPr>
          <w:rFonts w:ascii="新宋体" w:hAnsi="新宋体" w:eastAsia="新宋体"/>
        </w:rPr>
      </w:pPr>
      <w:r>
        <w:rPr>
          <w:rFonts w:hint="eastAsia" w:ascii="新宋体" w:hAnsi="新宋体" w:eastAsia="新宋体"/>
        </w:rPr>
        <w:t xml:space="preserve">日期：    年   月   日   </w:t>
      </w:r>
    </w:p>
    <w:p>
      <w:pPr>
        <w:ind w:firstLine="645"/>
        <w:rPr>
          <w:rFonts w:ascii="新宋体" w:hAnsi="新宋体" w:eastAsia="新宋体"/>
          <w:szCs w:val="21"/>
        </w:rPr>
      </w:pPr>
    </w:p>
    <w:p>
      <w:pPr>
        <w:ind w:firstLine="424" w:firstLineChars="202"/>
        <w:rPr>
          <w:rFonts w:ascii="新宋体" w:hAnsi="新宋体" w:eastAsia="新宋体"/>
          <w:szCs w:val="21"/>
        </w:rPr>
      </w:pPr>
    </w:p>
    <w:p>
      <w:pPr>
        <w:ind w:firstLine="424" w:firstLineChars="202"/>
        <w:rPr>
          <w:rFonts w:ascii="新宋体" w:hAnsi="新宋体" w:eastAsia="新宋体"/>
          <w:szCs w:val="21"/>
        </w:rPr>
      </w:pPr>
    </w:p>
    <w:p>
      <w:pPr>
        <w:rPr>
          <w:rFonts w:ascii="新宋体" w:hAnsi="新宋体" w:eastAsia="新宋体"/>
          <w:szCs w:val="21"/>
        </w:rPr>
      </w:pPr>
    </w:p>
    <w:p>
      <w:pPr>
        <w:pStyle w:val="5"/>
        <w:jc w:val="center"/>
        <w:rPr>
          <w:rFonts w:ascii="新宋体" w:hAnsi="新宋体" w:eastAsia="新宋体"/>
          <w:kern w:val="44"/>
        </w:rPr>
      </w:pPr>
      <w:r>
        <w:rPr>
          <w:rFonts w:hint="eastAsia" w:ascii="新宋体" w:hAnsi="新宋体" w:eastAsia="新宋体"/>
          <w:kern w:val="44"/>
        </w:rPr>
        <w:t>三、投标人情况介绍及资格要求</w:t>
      </w:r>
    </w:p>
    <w:p>
      <w:pPr>
        <w:spacing w:line="360" w:lineRule="auto"/>
        <w:rPr>
          <w:rFonts w:ascii="新宋体" w:hAnsi="新宋体" w:eastAsia="新宋体"/>
          <w:szCs w:val="21"/>
        </w:rPr>
      </w:pPr>
      <w:r>
        <w:rPr>
          <w:rFonts w:hint="eastAsia" w:ascii="新宋体" w:hAnsi="新宋体" w:eastAsia="新宋体"/>
          <w:szCs w:val="21"/>
        </w:rPr>
        <w:t>1. 投标人情况介绍：</w:t>
      </w:r>
    </w:p>
    <w:p>
      <w:pPr>
        <w:spacing w:line="360" w:lineRule="auto"/>
        <w:rPr>
          <w:rFonts w:ascii="新宋体" w:hAnsi="新宋体" w:eastAsia="新宋体"/>
          <w:szCs w:val="21"/>
        </w:rPr>
      </w:pPr>
      <w:r>
        <w:rPr>
          <w:rFonts w:hint="eastAsia" w:ascii="新宋体" w:hAnsi="新宋体" w:eastAsia="新宋体"/>
          <w:szCs w:val="21"/>
        </w:rPr>
        <w:t>2.资格证明材料：</w:t>
      </w:r>
    </w:p>
    <w:p>
      <w:pPr>
        <w:spacing w:line="360" w:lineRule="auto"/>
        <w:rPr>
          <w:rFonts w:ascii="新宋体" w:hAnsi="新宋体" w:eastAsia="新宋体"/>
          <w:szCs w:val="21"/>
        </w:rPr>
      </w:pPr>
      <w:r>
        <w:rPr>
          <w:rFonts w:hint="eastAsia" w:ascii="新宋体" w:hAnsi="新宋体" w:eastAsia="新宋体"/>
          <w:szCs w:val="21"/>
        </w:rPr>
        <w:t>注意：资格证明材料必须至少包含招标公告中“投标人资格要求”中的相关证明材料（均要求提供证明材料扫描件，原件备查）。</w:t>
      </w:r>
    </w:p>
    <w:p>
      <w:pPr>
        <w:spacing w:line="360" w:lineRule="auto"/>
        <w:rPr>
          <w:rFonts w:ascii="新宋体" w:hAnsi="新宋体" w:eastAsia="新宋体"/>
          <w:szCs w:val="21"/>
        </w:rPr>
      </w:pPr>
      <w:r>
        <w:rPr>
          <w:rFonts w:hint="eastAsia" w:ascii="新宋体" w:hAnsi="新宋体" w:eastAsia="新宋体"/>
          <w:szCs w:val="21"/>
        </w:rPr>
        <w:t>3.如联合体投标，投标人还必须提供《联合体投标协议》</w:t>
      </w:r>
      <w:r>
        <w:rPr>
          <w:rFonts w:hint="eastAsia" w:ascii="新宋体" w:hAnsi="新宋体" w:eastAsia="新宋体"/>
          <w:szCs w:val="21"/>
          <w:lang w:eastAsia="zh-CN"/>
        </w:rPr>
        <w:t>（</w:t>
      </w:r>
      <w:r>
        <w:rPr>
          <w:rFonts w:hint="eastAsia" w:ascii="新宋体" w:hAnsi="新宋体" w:eastAsia="新宋体"/>
          <w:kern w:val="0"/>
          <w:szCs w:val="21"/>
        </w:rPr>
        <w:t>可选项</w:t>
      </w:r>
      <w:r>
        <w:rPr>
          <w:rFonts w:hint="eastAsia" w:ascii="新宋体" w:hAnsi="新宋体" w:eastAsia="新宋体"/>
          <w:kern w:val="0"/>
          <w:szCs w:val="21"/>
          <w:lang w:eastAsia="zh-CN"/>
        </w:rPr>
        <w:t>）</w:t>
      </w:r>
      <w:r>
        <w:rPr>
          <w:rFonts w:hint="eastAsia" w:ascii="新宋体" w:hAnsi="新宋体" w:eastAsia="新宋体"/>
          <w:szCs w:val="21"/>
        </w:rPr>
        <w:t>。</w:t>
      </w:r>
    </w:p>
    <w:p>
      <w:pPr>
        <w:spacing w:line="360" w:lineRule="auto"/>
        <w:rPr>
          <w:rFonts w:ascii="新宋体" w:hAnsi="新宋体" w:eastAsia="新宋体"/>
          <w:kern w:val="0"/>
          <w:szCs w:val="21"/>
        </w:rPr>
      </w:pPr>
      <w:r>
        <w:rPr>
          <w:rFonts w:hint="eastAsia" w:ascii="新宋体" w:hAnsi="新宋体" w:eastAsia="新宋体"/>
          <w:kern w:val="0"/>
          <w:szCs w:val="21"/>
        </w:rPr>
        <w:t>4、</w:t>
      </w:r>
      <w:r>
        <w:rPr>
          <w:rFonts w:hint="eastAsia" w:ascii="新宋体" w:hAnsi="新宋体" w:eastAsia="新宋体"/>
          <w:szCs w:val="21"/>
        </w:rPr>
        <w:t>如投标人为中小微企业或残疾人福利性单位投标，投标人可提供中小企业声明函及残疾人福利性单位声明函（或省级以上监狱管理局、戒毒管理局（含新疆生产建设兵团）出具的属于监狱企业的证明文件）</w:t>
      </w:r>
      <w:r>
        <w:rPr>
          <w:rFonts w:hint="eastAsia" w:ascii="新宋体" w:hAnsi="新宋体" w:eastAsia="新宋体"/>
          <w:szCs w:val="21"/>
          <w:lang w:eastAsia="zh-CN"/>
        </w:rPr>
        <w:t>（</w:t>
      </w:r>
      <w:r>
        <w:rPr>
          <w:rFonts w:hint="eastAsia" w:ascii="新宋体" w:hAnsi="新宋体" w:eastAsia="新宋体"/>
          <w:kern w:val="0"/>
          <w:szCs w:val="21"/>
        </w:rPr>
        <w:t>可选项</w:t>
      </w:r>
      <w:r>
        <w:rPr>
          <w:rFonts w:hint="eastAsia" w:ascii="新宋体" w:hAnsi="新宋体" w:eastAsia="新宋体"/>
          <w:kern w:val="0"/>
          <w:szCs w:val="21"/>
          <w:lang w:eastAsia="zh-CN"/>
        </w:rPr>
        <w:t>）</w:t>
      </w:r>
    </w:p>
    <w:p>
      <w:pPr>
        <w:spacing w:line="360" w:lineRule="auto"/>
        <w:rPr>
          <w:rFonts w:ascii="新宋体" w:hAnsi="新宋体" w:eastAsia="新宋体"/>
          <w:kern w:val="0"/>
          <w:szCs w:val="21"/>
        </w:rPr>
      </w:pPr>
      <w:r>
        <w:rPr>
          <w:rFonts w:hint="eastAsia" w:ascii="新宋体" w:hAnsi="新宋体" w:eastAsia="新宋体"/>
          <w:kern w:val="0"/>
          <w:szCs w:val="21"/>
        </w:rPr>
        <w:t>备注：该部分内容由供应商根据自身情况填写相关声明，不符合要求的供应商可以不填写或删除相应的声明函。</w:t>
      </w:r>
      <w:r>
        <w:rPr>
          <w:rFonts w:hint="eastAsia" w:ascii="新宋体" w:hAnsi="新宋体" w:eastAsia="新宋体"/>
          <w:szCs w:val="21"/>
        </w:rPr>
        <w:t>投标人对声明函的真实性负责。如提供虚假声明，将报送主管部门给予行政处罚。</w:t>
      </w:r>
    </w:p>
    <w:p>
      <w:pPr>
        <w:spacing w:line="360" w:lineRule="auto"/>
        <w:rPr>
          <w:rFonts w:ascii="新宋体" w:hAnsi="新宋体" w:eastAsia="新宋体"/>
          <w:kern w:val="0"/>
          <w:szCs w:val="21"/>
        </w:rPr>
      </w:pPr>
      <w:r>
        <w:rPr>
          <w:rFonts w:hint="eastAsia" w:ascii="新宋体" w:hAnsi="新宋体" w:eastAsia="新宋体"/>
          <w:kern w:val="0"/>
          <w:szCs w:val="21"/>
        </w:rPr>
        <w:t>（一）中小企业声明函</w:t>
      </w:r>
    </w:p>
    <w:p>
      <w:pPr>
        <w:autoSpaceDE w:val="0"/>
        <w:autoSpaceDN w:val="0"/>
        <w:adjustRightInd w:val="0"/>
        <w:spacing w:line="360" w:lineRule="auto"/>
        <w:ind w:firstLine="420" w:firstLineChars="200"/>
        <w:jc w:val="left"/>
        <w:rPr>
          <w:rFonts w:ascii="新宋体" w:hAnsi="新宋体" w:eastAsia="新宋体"/>
          <w:kern w:val="0"/>
          <w:szCs w:val="21"/>
        </w:rPr>
      </w:pPr>
      <w:r>
        <w:rPr>
          <w:rFonts w:hint="eastAsia" w:ascii="新宋体" w:hAnsi="新宋体" w:eastAsia="新宋体"/>
          <w:kern w:val="0"/>
          <w:szCs w:val="21"/>
        </w:rPr>
        <w:t>本公司（联合体）郑重声明，根据《政府采购促进中小企业发展管理办法》（财库﹝</w:t>
      </w:r>
      <w:r>
        <w:rPr>
          <w:rFonts w:ascii="新宋体" w:hAnsi="新宋体" w:eastAsia="新宋体"/>
          <w:kern w:val="0"/>
          <w:szCs w:val="21"/>
        </w:rPr>
        <w:t>2020</w:t>
      </w:r>
      <w:r>
        <w:rPr>
          <w:rFonts w:hint="eastAsia" w:ascii="新宋体" w:hAnsi="新宋体" w:eastAsia="新宋体"/>
          <w:kern w:val="0"/>
          <w:szCs w:val="21"/>
        </w:rPr>
        <w:t>﹞</w:t>
      </w:r>
      <w:r>
        <w:rPr>
          <w:rFonts w:ascii="新宋体" w:hAnsi="新宋体" w:eastAsia="新宋体"/>
          <w:kern w:val="0"/>
          <w:szCs w:val="21"/>
        </w:rPr>
        <w:t xml:space="preserve">46 </w:t>
      </w:r>
      <w:r>
        <w:rPr>
          <w:rFonts w:hint="eastAsia" w:ascii="新宋体" w:hAnsi="新宋体" w:eastAsia="新宋体"/>
          <w:kern w:val="0"/>
          <w:szCs w:val="21"/>
        </w:rPr>
        <w:t>号）的规定，本公司（联合体）参加</w:t>
      </w:r>
      <w:r>
        <w:rPr>
          <w:rFonts w:hint="eastAsia" w:ascii="新宋体" w:hAnsi="新宋体" w:eastAsia="新宋体"/>
          <w:kern w:val="0"/>
          <w:szCs w:val="21"/>
          <w:u w:val="single"/>
        </w:rPr>
        <w:t>（单位名称）</w:t>
      </w:r>
      <w:r>
        <w:rPr>
          <w:rFonts w:hint="eastAsia" w:ascii="新宋体" w:hAnsi="新宋体" w:eastAsia="新宋体"/>
          <w:kern w:val="0"/>
          <w:szCs w:val="21"/>
        </w:rPr>
        <w:t>的</w:t>
      </w:r>
      <w:r>
        <w:rPr>
          <w:rFonts w:hint="eastAsia" w:ascii="新宋体" w:hAnsi="新宋体" w:eastAsia="新宋体"/>
          <w:kern w:val="0"/>
          <w:szCs w:val="21"/>
          <w:u w:val="single"/>
        </w:rPr>
        <w:t>（项目名称）</w:t>
      </w:r>
      <w:r>
        <w:rPr>
          <w:rFonts w:hint="eastAsia" w:ascii="新宋体" w:hAnsi="新宋体" w:eastAsia="新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20" w:firstLineChars="200"/>
        <w:rPr>
          <w:rFonts w:ascii="新宋体" w:hAnsi="新宋体" w:eastAsia="新宋体"/>
          <w:szCs w:val="21"/>
        </w:rPr>
      </w:pPr>
      <w:r>
        <w:rPr>
          <w:rFonts w:hint="eastAsia" w:ascii="新宋体" w:hAnsi="新宋体" w:eastAsia="新宋体"/>
          <w:szCs w:val="21"/>
        </w:rPr>
        <w:t xml:space="preserve">1. </w:t>
      </w:r>
      <w:r>
        <w:rPr>
          <w:rFonts w:hint="eastAsia" w:ascii="新宋体" w:hAnsi="新宋体" w:eastAsia="新宋体"/>
          <w:szCs w:val="21"/>
          <w:u w:val="single"/>
        </w:rPr>
        <w:t>（标的名称）</w:t>
      </w:r>
      <w:r>
        <w:rPr>
          <w:rFonts w:hint="eastAsia" w:ascii="新宋体" w:hAnsi="新宋体" w:eastAsia="新宋体"/>
          <w:szCs w:val="21"/>
        </w:rPr>
        <w:t xml:space="preserve"> ，属于</w:t>
      </w:r>
      <w:r>
        <w:rPr>
          <w:rFonts w:hint="eastAsia" w:ascii="新宋体" w:hAnsi="新宋体" w:eastAsia="新宋体"/>
          <w:szCs w:val="21"/>
          <w:u w:val="single"/>
        </w:rPr>
        <w:t>（采购文件中明确的所属行业）</w:t>
      </w:r>
      <w:r>
        <w:rPr>
          <w:rFonts w:hint="eastAsia" w:ascii="新宋体" w:hAnsi="新宋体" w:eastAsia="新宋体"/>
          <w:szCs w:val="21"/>
        </w:rPr>
        <w:t>；承建（承接）企业为</w:t>
      </w:r>
      <w:r>
        <w:rPr>
          <w:rFonts w:hint="eastAsia" w:ascii="新宋体" w:hAnsi="新宋体" w:eastAsia="新宋体"/>
          <w:szCs w:val="21"/>
          <w:u w:val="single"/>
        </w:rPr>
        <w:t>（企业名称）</w:t>
      </w:r>
      <w:r>
        <w:rPr>
          <w:rFonts w:hint="eastAsia" w:ascii="新宋体" w:hAnsi="新宋体" w:eastAsia="新宋体"/>
          <w:szCs w:val="21"/>
        </w:rPr>
        <w:t>，从业人员人，营业收入为万元，资产总额为万元</w:t>
      </w:r>
      <w:r>
        <w:fldChar w:fldCharType="begin"/>
      </w:r>
      <w:r>
        <w:instrText xml:space="preserve"> HYPERLINK \l "_bookmark1" </w:instrText>
      </w:r>
      <w:r>
        <w:fldChar w:fldCharType="separate"/>
      </w:r>
      <w:r>
        <w:rPr>
          <w:rFonts w:ascii="新宋体" w:hAnsi="新宋体" w:eastAsia="新宋体"/>
          <w:position w:val="16"/>
          <w:sz w:val="16"/>
        </w:rPr>
        <w:t>1</w:t>
      </w:r>
      <w:r>
        <w:rPr>
          <w:rFonts w:ascii="新宋体" w:hAnsi="新宋体" w:eastAsia="新宋体"/>
          <w:position w:val="16"/>
          <w:sz w:val="16"/>
        </w:rPr>
        <w:fldChar w:fldCharType="end"/>
      </w:r>
      <w:r>
        <w:rPr>
          <w:rFonts w:hint="eastAsia" w:ascii="新宋体" w:hAnsi="新宋体" w:eastAsia="新宋体"/>
          <w:szCs w:val="21"/>
        </w:rPr>
        <w:t>，属于</w:t>
      </w:r>
      <w:r>
        <w:rPr>
          <w:rFonts w:hint="eastAsia" w:ascii="新宋体" w:hAnsi="新宋体" w:eastAsia="新宋体"/>
          <w:szCs w:val="21"/>
          <w:u w:val="single"/>
        </w:rPr>
        <w:t xml:space="preserve"> </w:t>
      </w:r>
      <w:r>
        <w:rPr>
          <w:rFonts w:ascii="新宋体" w:hAnsi="新宋体" w:eastAsia="新宋体"/>
          <w:szCs w:val="21"/>
          <w:u w:val="single"/>
        </w:rPr>
        <w:t xml:space="preserve">      </w:t>
      </w:r>
      <w:r>
        <w:rPr>
          <w:rFonts w:hint="eastAsia" w:ascii="新宋体" w:hAnsi="新宋体" w:eastAsia="新宋体"/>
          <w:szCs w:val="21"/>
        </w:rPr>
        <w:t>（请填写：中型企业、小型企业、微型企业）；</w:t>
      </w:r>
    </w:p>
    <w:p>
      <w:pPr>
        <w:spacing w:line="360" w:lineRule="auto"/>
        <w:ind w:firstLine="420" w:firstLineChars="200"/>
        <w:rPr>
          <w:rFonts w:ascii="新宋体" w:hAnsi="新宋体" w:eastAsia="新宋体"/>
          <w:szCs w:val="21"/>
        </w:rPr>
      </w:pPr>
      <w:r>
        <w:rPr>
          <w:rFonts w:ascii="新宋体" w:hAnsi="新宋体" w:eastAsia="新宋体"/>
          <w:szCs w:val="21"/>
        </w:rPr>
        <w:t xml:space="preserve">2. </w:t>
      </w:r>
      <w:r>
        <w:rPr>
          <w:rFonts w:hint="eastAsia" w:ascii="新宋体" w:hAnsi="新宋体" w:eastAsia="新宋体"/>
          <w:szCs w:val="21"/>
          <w:u w:val="single"/>
        </w:rPr>
        <w:t>（标的名称）</w:t>
      </w:r>
      <w:r>
        <w:rPr>
          <w:rFonts w:hint="eastAsia" w:ascii="新宋体" w:hAnsi="新宋体" w:eastAsia="新宋体"/>
          <w:szCs w:val="21"/>
        </w:rPr>
        <w:t>，属于</w:t>
      </w:r>
      <w:r>
        <w:rPr>
          <w:rFonts w:hint="eastAsia" w:ascii="新宋体" w:hAnsi="新宋体" w:eastAsia="新宋体"/>
          <w:szCs w:val="21"/>
          <w:u w:val="single"/>
        </w:rPr>
        <w:t>（采购文件中明确的所属行业）</w:t>
      </w:r>
      <w:r>
        <w:rPr>
          <w:rFonts w:hint="eastAsia" w:ascii="新宋体" w:hAnsi="新宋体" w:eastAsia="新宋体"/>
          <w:szCs w:val="21"/>
        </w:rPr>
        <w:t>；承建（承接）企业为</w:t>
      </w:r>
      <w:r>
        <w:rPr>
          <w:rFonts w:hint="eastAsia" w:ascii="新宋体" w:hAnsi="新宋体" w:eastAsia="新宋体"/>
          <w:szCs w:val="21"/>
          <w:u w:val="single"/>
        </w:rPr>
        <w:t>（企业名称）</w:t>
      </w:r>
      <w:r>
        <w:rPr>
          <w:rFonts w:hint="eastAsia" w:ascii="新宋体" w:hAnsi="新宋体" w:eastAsia="新宋体"/>
          <w:szCs w:val="21"/>
        </w:rPr>
        <w:t>，从业人员人，营业收入为万元，资产总额为万元，属于</w:t>
      </w:r>
      <w:r>
        <w:rPr>
          <w:rFonts w:hint="eastAsia" w:ascii="新宋体" w:hAnsi="新宋体" w:eastAsia="新宋体"/>
          <w:szCs w:val="21"/>
          <w:u w:val="single"/>
        </w:rPr>
        <w:t xml:space="preserve"> </w:t>
      </w:r>
      <w:r>
        <w:rPr>
          <w:rFonts w:ascii="新宋体" w:hAnsi="新宋体" w:eastAsia="新宋体"/>
          <w:szCs w:val="21"/>
          <w:u w:val="single"/>
        </w:rPr>
        <w:t xml:space="preserve">      </w:t>
      </w:r>
      <w:r>
        <w:rPr>
          <w:rFonts w:hint="eastAsia" w:ascii="新宋体" w:hAnsi="新宋体" w:eastAsia="新宋体"/>
          <w:szCs w:val="21"/>
        </w:rPr>
        <w:t xml:space="preserve">（请填写：中型企业、小型企业、微型企业）；本公司对上述声明的真实性负责。如有虚假，将依法承担相应责任。 </w:t>
      </w:r>
    </w:p>
    <w:p>
      <w:pPr>
        <w:spacing w:line="360" w:lineRule="auto"/>
        <w:rPr>
          <w:rFonts w:ascii="新宋体" w:hAnsi="新宋体" w:eastAsia="新宋体"/>
          <w:szCs w:val="21"/>
        </w:rPr>
      </w:pPr>
      <w:r>
        <w:rPr>
          <w:rFonts w:hint="eastAsia" w:ascii="新宋体" w:hAnsi="新宋体" w:eastAsia="新宋体"/>
          <w:szCs w:val="21"/>
        </w:rPr>
        <w:t>……</w:t>
      </w:r>
    </w:p>
    <w:p>
      <w:pPr>
        <w:spacing w:line="360" w:lineRule="auto"/>
        <w:ind w:firstLine="420" w:firstLineChars="200"/>
        <w:rPr>
          <w:rFonts w:ascii="新宋体" w:hAnsi="新宋体" w:eastAsia="新宋体"/>
          <w:szCs w:val="21"/>
        </w:rPr>
      </w:pPr>
      <w:r>
        <w:rPr>
          <w:rFonts w:hint="eastAsia" w:ascii="新宋体" w:hAnsi="新宋体" w:eastAsia="新宋体"/>
          <w:szCs w:val="21"/>
        </w:rPr>
        <w:t>以上企业，不属于大企业的分支机构，不存在控股股东为大企业的情形，也不存在与大企业的负责人为同一人的情形。</w:t>
      </w:r>
    </w:p>
    <w:p>
      <w:pPr>
        <w:spacing w:line="360" w:lineRule="auto"/>
        <w:ind w:firstLine="420" w:firstLineChars="200"/>
        <w:rPr>
          <w:rFonts w:ascii="新宋体" w:hAnsi="新宋体" w:eastAsia="新宋体"/>
          <w:szCs w:val="21"/>
        </w:rPr>
      </w:pPr>
      <w:r>
        <w:rPr>
          <w:rFonts w:hint="eastAsia" w:ascii="新宋体" w:hAnsi="新宋体" w:eastAsia="新宋体"/>
          <w:szCs w:val="21"/>
        </w:rPr>
        <w:t>本企业对上述声明内容的真实性负责。如有虚假，将依法承担相应责任。</w:t>
      </w:r>
    </w:p>
    <w:p>
      <w:pPr>
        <w:spacing w:line="360" w:lineRule="auto"/>
        <w:rPr>
          <w:rFonts w:ascii="新宋体" w:hAnsi="新宋体" w:eastAsia="新宋体"/>
          <w:szCs w:val="21"/>
        </w:rPr>
      </w:pPr>
      <w:r>
        <w:rPr>
          <w:rFonts w:hint="eastAsia" w:ascii="新宋体" w:hAnsi="新宋体" w:eastAsia="新宋体"/>
          <w:szCs w:val="21"/>
        </w:rPr>
        <w:t>备注：</w:t>
      </w:r>
      <w:r>
        <w:fldChar w:fldCharType="begin"/>
      </w:r>
      <w:r>
        <w:instrText xml:space="preserve"> HYPERLINK \l "_bookmark1" </w:instrText>
      </w:r>
      <w:r>
        <w:fldChar w:fldCharType="separate"/>
      </w:r>
      <w:r>
        <w:rPr>
          <w:rFonts w:ascii="新宋体" w:hAnsi="新宋体" w:eastAsia="新宋体"/>
          <w:position w:val="16"/>
          <w:sz w:val="16"/>
        </w:rPr>
        <w:t>1</w:t>
      </w:r>
      <w:r>
        <w:rPr>
          <w:rFonts w:ascii="新宋体" w:hAnsi="新宋体" w:eastAsia="新宋体"/>
          <w:position w:val="16"/>
          <w:sz w:val="16"/>
        </w:rPr>
        <w:fldChar w:fldCharType="end"/>
      </w:r>
      <w:r>
        <w:rPr>
          <w:rFonts w:hint="eastAsia" w:ascii="新宋体" w:hAnsi="新宋体" w:eastAsia="新宋体"/>
          <w:szCs w:val="21"/>
        </w:rPr>
        <w:t>从业人员、营业收入、资产总额填报上一年度数据，无上一年度数据的新成立企业可不填报。</w:t>
      </w:r>
    </w:p>
    <w:p>
      <w:pPr>
        <w:spacing w:line="360" w:lineRule="auto"/>
        <w:ind w:right="630"/>
        <w:jc w:val="right"/>
        <w:rPr>
          <w:rFonts w:ascii="新宋体" w:hAnsi="新宋体" w:eastAsia="新宋体"/>
          <w:szCs w:val="21"/>
        </w:rPr>
      </w:pPr>
      <w:r>
        <w:rPr>
          <w:rFonts w:hint="eastAsia" w:ascii="新宋体" w:hAnsi="新宋体" w:eastAsia="新宋体"/>
          <w:szCs w:val="21"/>
        </w:rPr>
        <w:t>企业名称（盖章）：</w:t>
      </w:r>
    </w:p>
    <w:p>
      <w:pPr>
        <w:spacing w:line="360" w:lineRule="auto"/>
        <w:ind w:right="840"/>
        <w:jc w:val="center"/>
        <w:rPr>
          <w:rFonts w:ascii="新宋体" w:hAnsi="新宋体" w:eastAsia="新宋体"/>
          <w:szCs w:val="21"/>
        </w:rPr>
      </w:pPr>
      <w:r>
        <w:rPr>
          <w:rFonts w:hint="eastAsia" w:ascii="新宋体" w:hAnsi="新宋体" w:eastAsia="新宋体"/>
          <w:szCs w:val="21"/>
        </w:rPr>
        <w:t xml:space="preserve">                                                     日期：</w:t>
      </w:r>
    </w:p>
    <w:p>
      <w:pPr>
        <w:spacing w:line="360" w:lineRule="auto"/>
        <w:rPr>
          <w:rFonts w:ascii="新宋体" w:hAnsi="新宋体" w:eastAsia="新宋体"/>
          <w:szCs w:val="21"/>
        </w:rPr>
      </w:pPr>
      <w:r>
        <w:rPr>
          <w:rFonts w:hint="eastAsia" w:ascii="新宋体" w:hAnsi="新宋体" w:eastAsia="新宋体"/>
          <w:szCs w:val="21"/>
        </w:rPr>
        <w:t>（二）残疾人福利性单位声明函</w:t>
      </w:r>
    </w:p>
    <w:p>
      <w:pPr>
        <w:spacing w:line="360" w:lineRule="auto"/>
        <w:rPr>
          <w:rFonts w:ascii="新宋体" w:hAnsi="新宋体" w:eastAsia="新宋体"/>
          <w:szCs w:val="21"/>
        </w:rPr>
      </w:pPr>
      <w:r>
        <w:rPr>
          <w:rFonts w:hint="eastAsia" w:ascii="新宋体" w:hAnsi="新宋体" w:eastAsia="新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rPr>
          <w:rFonts w:ascii="新宋体" w:hAnsi="新宋体" w:eastAsia="新宋体"/>
          <w:szCs w:val="21"/>
        </w:rPr>
      </w:pPr>
      <w:r>
        <w:rPr>
          <w:rFonts w:hint="eastAsia" w:ascii="新宋体" w:hAnsi="新宋体" w:eastAsia="新宋体"/>
          <w:szCs w:val="21"/>
        </w:rPr>
        <w:t>本单位对上述声明的真实性负责。如有虚假，将依法承担相应责任。</w:t>
      </w:r>
    </w:p>
    <w:p>
      <w:pPr>
        <w:spacing w:line="360" w:lineRule="auto"/>
        <w:rPr>
          <w:rFonts w:ascii="新宋体" w:hAnsi="新宋体" w:eastAsia="新宋体"/>
          <w:szCs w:val="21"/>
        </w:rPr>
      </w:pPr>
      <w:r>
        <w:rPr>
          <w:rFonts w:hint="eastAsia" w:ascii="新宋体" w:hAnsi="新宋体" w:eastAsia="新宋体"/>
          <w:szCs w:val="21"/>
        </w:rPr>
        <w:t>（三）省级以上监狱管理局、戒毒管理局（含新疆生产建设兵团）出具的属于监狱企业的证明文件（仅限监狱企业，格式自定）</w:t>
      </w:r>
    </w:p>
    <w:p>
      <w:pPr>
        <w:spacing w:line="360" w:lineRule="auto"/>
        <w:jc w:val="center"/>
        <w:rPr>
          <w:rFonts w:ascii="新宋体" w:hAnsi="新宋体" w:eastAsia="新宋体"/>
          <w:kern w:val="0"/>
          <w:sz w:val="28"/>
          <w:szCs w:val="28"/>
        </w:rPr>
      </w:pPr>
    </w:p>
    <w:p>
      <w:pPr>
        <w:pStyle w:val="5"/>
        <w:jc w:val="center"/>
        <w:rPr>
          <w:rFonts w:ascii="新宋体" w:hAnsi="新宋体" w:eastAsia="新宋体"/>
          <w:kern w:val="44"/>
        </w:rPr>
      </w:pPr>
      <w:r>
        <w:rPr>
          <w:rFonts w:hint="eastAsia" w:ascii="新宋体" w:hAnsi="新宋体" w:eastAsia="新宋体"/>
          <w:kern w:val="44"/>
          <w:lang w:eastAsia="zh-CN"/>
        </w:rPr>
        <w:t>其他内容</w:t>
      </w:r>
      <w:r>
        <w:rPr>
          <w:rFonts w:hint="eastAsia" w:ascii="新宋体" w:hAnsi="新宋体" w:eastAsia="新宋体"/>
          <w:kern w:val="44"/>
        </w:rPr>
        <w:t>格式自定</w:t>
      </w:r>
    </w:p>
    <w:p>
      <w:pPr>
        <w:rPr>
          <w:rFonts w:ascii="新宋体" w:hAnsi="新宋体" w:eastAsia="新宋体"/>
        </w:rPr>
      </w:pPr>
    </w:p>
    <w:p>
      <w:pPr>
        <w:pStyle w:val="5"/>
        <w:rPr>
          <w:rFonts w:ascii="新宋体" w:hAnsi="新宋体" w:eastAsia="新宋体"/>
          <w:kern w:val="44"/>
          <w:sz w:val="24"/>
          <w:szCs w:val="24"/>
        </w:rPr>
      </w:pPr>
      <w:r>
        <w:rPr>
          <w:rFonts w:hint="eastAsia" w:ascii="新宋体" w:hAnsi="新宋体" w:eastAsia="新宋体"/>
          <w:kern w:val="44"/>
          <w:sz w:val="24"/>
          <w:szCs w:val="24"/>
        </w:rPr>
        <w:t>投标文件附件</w:t>
      </w:r>
    </w:p>
    <w:p>
      <w:pPr>
        <w:pStyle w:val="7"/>
        <w:rPr>
          <w:rFonts w:ascii="新宋体" w:hAnsi="新宋体" w:eastAsia="新宋体"/>
          <w:b w:val="0"/>
          <w:kern w:val="44"/>
          <w:sz w:val="24"/>
          <w:szCs w:val="24"/>
        </w:rPr>
      </w:pPr>
      <w:r>
        <w:rPr>
          <w:rFonts w:hint="eastAsia" w:ascii="新宋体" w:hAnsi="新宋体" w:eastAsia="新宋体"/>
          <w:b w:val="0"/>
          <w:kern w:val="44"/>
          <w:sz w:val="24"/>
          <w:szCs w:val="24"/>
        </w:rPr>
        <w:t>一、法定代表人（负责人）资格证明书</w:t>
      </w:r>
    </w:p>
    <w:p>
      <w:pPr>
        <w:spacing w:line="360" w:lineRule="auto"/>
        <w:rPr>
          <w:rFonts w:ascii="新宋体" w:hAnsi="新宋体" w:eastAsia="新宋体"/>
          <w:szCs w:val="21"/>
        </w:rPr>
      </w:pPr>
      <w:r>
        <w:rPr>
          <w:rFonts w:hint="eastAsia" w:ascii="新宋体" w:hAnsi="新宋体" w:eastAsia="新宋体"/>
          <w:szCs w:val="21"/>
        </w:rPr>
        <w:t>同志，现任我单位职务，为法定代表人</w:t>
      </w:r>
      <w:r>
        <w:rPr>
          <w:rFonts w:hint="eastAsia" w:ascii="新宋体" w:hAnsi="新宋体" w:eastAsia="新宋体"/>
          <w:b/>
          <w:kern w:val="0"/>
          <w:szCs w:val="21"/>
        </w:rPr>
        <w:t>（负责人）</w:t>
      </w:r>
      <w:r>
        <w:rPr>
          <w:rFonts w:hint="eastAsia" w:ascii="新宋体" w:hAnsi="新宋体" w:eastAsia="新宋体"/>
          <w:szCs w:val="21"/>
        </w:rPr>
        <w:t>，特此</w:t>
      </w:r>
      <w:r>
        <w:rPr>
          <w:rFonts w:hint="eastAsia" w:ascii="新宋体" w:hAnsi="新宋体" w:eastAsia="新宋体"/>
          <w:szCs w:val="21"/>
          <w:lang w:eastAsia="zh-CN"/>
        </w:rPr>
        <w:t>声明</w:t>
      </w:r>
      <w:r>
        <w:rPr>
          <w:rFonts w:hint="eastAsia" w:ascii="新宋体" w:hAnsi="新宋体" w:eastAsia="新宋体"/>
          <w:szCs w:val="21"/>
        </w:rPr>
        <w:t>。</w:t>
      </w:r>
    </w:p>
    <w:p>
      <w:pPr>
        <w:spacing w:line="360" w:lineRule="auto"/>
        <w:rPr>
          <w:rFonts w:ascii="新宋体" w:hAnsi="新宋体" w:eastAsia="新宋体"/>
          <w:szCs w:val="21"/>
        </w:rPr>
      </w:pPr>
      <w:r>
        <w:rPr>
          <w:rFonts w:hint="eastAsia" w:ascii="新宋体" w:hAnsi="新宋体" w:eastAsia="新宋体"/>
          <w:szCs w:val="21"/>
        </w:rPr>
        <w:t>说明：1、法定代表人为企业事业单位、国家机关、社会团体的主要负责人。</w:t>
      </w:r>
    </w:p>
    <w:p>
      <w:pPr>
        <w:spacing w:line="360" w:lineRule="auto"/>
        <w:rPr>
          <w:rFonts w:ascii="新宋体" w:hAnsi="新宋体" w:eastAsia="新宋体"/>
          <w:szCs w:val="21"/>
        </w:rPr>
      </w:pPr>
      <w:r>
        <w:rPr>
          <w:rFonts w:hint="eastAsia" w:ascii="新宋体" w:hAnsi="新宋体" w:eastAsia="新宋体"/>
          <w:szCs w:val="21"/>
        </w:rPr>
        <w:t xml:space="preserve"> 2、内容必须填写真实、清楚，涂改无效，不得转让、买卖。</w:t>
      </w:r>
    </w:p>
    <w:p>
      <w:pPr>
        <w:spacing w:line="360" w:lineRule="auto"/>
        <w:rPr>
          <w:rFonts w:ascii="新宋体" w:hAnsi="新宋体" w:eastAsia="新宋体"/>
          <w:szCs w:val="21"/>
        </w:rPr>
      </w:pPr>
      <w:r>
        <w:rPr>
          <w:rFonts w:hint="eastAsia" w:ascii="新宋体" w:hAnsi="新宋体" w:eastAsia="新宋体"/>
          <w:szCs w:val="21"/>
        </w:rPr>
        <w:t>附：要求必须提供法定代表人（负责人）身份证（境外人员无法提供身份证的，可提供护照）扫描件（正反两面）。</w:t>
      </w:r>
    </w:p>
    <w:p>
      <w:pPr>
        <w:spacing w:line="360" w:lineRule="auto"/>
        <w:rPr>
          <w:rFonts w:ascii="新宋体" w:hAnsi="新宋体" w:eastAsia="新宋体"/>
          <w:szCs w:val="21"/>
        </w:rPr>
      </w:pPr>
      <w:r>
        <w:rPr>
          <w:rFonts w:hint="eastAsia" w:ascii="新宋体" w:hAnsi="新宋体" w:eastAsia="新宋体"/>
          <w:szCs w:val="21"/>
        </w:rPr>
        <w:t xml:space="preserve">单位名称：（公章）：                     </w:t>
      </w:r>
    </w:p>
    <w:p>
      <w:pPr>
        <w:spacing w:line="360" w:lineRule="auto"/>
        <w:rPr>
          <w:rFonts w:ascii="新宋体" w:hAnsi="新宋体" w:eastAsia="新宋体"/>
          <w:szCs w:val="21"/>
        </w:rPr>
      </w:pPr>
      <w:r>
        <w:rPr>
          <w:rFonts w:hint="eastAsia" w:ascii="新宋体" w:hAnsi="新宋体" w:eastAsia="新宋体"/>
          <w:szCs w:val="21"/>
        </w:rPr>
        <w:t>日 期：     年   月    日</w:t>
      </w:r>
    </w:p>
    <w:p>
      <w:pPr>
        <w:adjustRightInd w:val="0"/>
        <w:spacing w:line="360" w:lineRule="auto"/>
        <w:jc w:val="left"/>
        <w:textAlignment w:val="baseline"/>
        <w:rPr>
          <w:rFonts w:ascii="新宋体" w:hAnsi="新宋体" w:eastAsia="新宋体"/>
          <w:kern w:val="0"/>
          <w:sz w:val="24"/>
        </w:rPr>
      </w:pPr>
    </w:p>
    <w:p>
      <w:pPr>
        <w:pStyle w:val="7"/>
        <w:rPr>
          <w:rFonts w:ascii="新宋体" w:hAnsi="新宋体" w:eastAsia="新宋体"/>
          <w:b w:val="0"/>
          <w:kern w:val="44"/>
          <w:sz w:val="24"/>
          <w:szCs w:val="24"/>
        </w:rPr>
      </w:pPr>
      <w:r>
        <w:rPr>
          <w:rFonts w:hint="eastAsia" w:ascii="新宋体" w:hAnsi="新宋体" w:eastAsia="新宋体"/>
          <w:b w:val="0"/>
          <w:kern w:val="44"/>
          <w:sz w:val="24"/>
          <w:szCs w:val="24"/>
        </w:rPr>
        <w:t>二、投标文件签署授权委托书</w:t>
      </w:r>
    </w:p>
    <w:p>
      <w:pPr>
        <w:spacing w:line="360" w:lineRule="auto"/>
        <w:ind w:firstLine="420" w:firstLineChars="200"/>
        <w:rPr>
          <w:rFonts w:ascii="新宋体" w:hAnsi="新宋体" w:eastAsia="新宋体"/>
          <w:szCs w:val="21"/>
        </w:rPr>
      </w:pPr>
      <w:r>
        <w:rPr>
          <w:rFonts w:hint="eastAsia" w:ascii="新宋体" w:hAnsi="新宋体" w:eastAsia="新宋体"/>
          <w:szCs w:val="21"/>
        </w:rPr>
        <w:t>本授权委托书声明：我（姓名）系（投标供应商名称）的法定代表人</w:t>
      </w:r>
      <w:r>
        <w:rPr>
          <w:rFonts w:hint="eastAsia" w:ascii="新宋体" w:hAnsi="新宋体" w:eastAsia="新宋体"/>
          <w:b/>
          <w:kern w:val="0"/>
          <w:szCs w:val="21"/>
        </w:rPr>
        <w:t>（负责人）</w:t>
      </w:r>
      <w:r>
        <w:rPr>
          <w:rFonts w:hint="eastAsia" w:ascii="新宋体" w:hAnsi="新宋体" w:eastAsia="新宋体"/>
          <w:szCs w:val="21"/>
        </w:rPr>
        <w:t>，现授权委托（姓名）为我公司签署本项目已递交的投标文件的法定代表人</w:t>
      </w:r>
      <w:r>
        <w:rPr>
          <w:rFonts w:hint="eastAsia" w:ascii="新宋体" w:hAnsi="新宋体" w:eastAsia="新宋体"/>
          <w:b/>
          <w:kern w:val="0"/>
          <w:szCs w:val="21"/>
        </w:rPr>
        <w:t>（负责人）</w:t>
      </w:r>
      <w:r>
        <w:rPr>
          <w:rFonts w:hint="eastAsia" w:ascii="新宋体" w:hAnsi="新宋体" w:eastAsia="新宋体"/>
          <w:szCs w:val="21"/>
        </w:rPr>
        <w:t>的授权委托代理人，代理人全权代表我所签署的本项目已递交的投标文件内容我均承认。代理人无转委托权，特此委托。</w:t>
      </w:r>
    </w:p>
    <w:p>
      <w:pPr>
        <w:spacing w:line="360" w:lineRule="auto"/>
        <w:rPr>
          <w:rFonts w:ascii="新宋体" w:hAnsi="新宋体" w:eastAsia="新宋体"/>
          <w:szCs w:val="21"/>
        </w:rPr>
      </w:pPr>
      <w:r>
        <w:rPr>
          <w:rFonts w:hint="eastAsia" w:ascii="新宋体" w:hAnsi="新宋体" w:eastAsia="新宋体"/>
          <w:szCs w:val="21"/>
        </w:rPr>
        <w:t>代理人：联系电话：  手机：</w:t>
      </w:r>
    </w:p>
    <w:p>
      <w:pPr>
        <w:spacing w:line="360" w:lineRule="auto"/>
        <w:rPr>
          <w:rFonts w:ascii="新宋体" w:hAnsi="新宋体" w:eastAsia="新宋体"/>
          <w:szCs w:val="21"/>
          <w:u w:val="single"/>
        </w:rPr>
      </w:pPr>
      <w:r>
        <w:rPr>
          <w:rFonts w:hint="eastAsia" w:ascii="新宋体" w:hAnsi="新宋体" w:eastAsia="新宋体"/>
          <w:szCs w:val="21"/>
        </w:rPr>
        <w:t>身份证号码：职务：</w:t>
      </w:r>
    </w:p>
    <w:p>
      <w:pPr>
        <w:spacing w:line="360" w:lineRule="auto"/>
        <w:rPr>
          <w:rFonts w:ascii="新宋体" w:hAnsi="新宋体" w:eastAsia="新宋体"/>
          <w:szCs w:val="21"/>
        </w:rPr>
      </w:pPr>
      <w:r>
        <w:rPr>
          <w:rFonts w:hint="eastAsia" w:ascii="新宋体" w:hAnsi="新宋体" w:eastAsia="新宋体"/>
          <w:szCs w:val="21"/>
        </w:rPr>
        <w:t>授权委托日期：年月 日</w:t>
      </w:r>
    </w:p>
    <w:p>
      <w:pPr>
        <w:spacing w:line="360" w:lineRule="auto"/>
        <w:rPr>
          <w:rFonts w:ascii="新宋体" w:hAnsi="新宋体" w:eastAsia="新宋体"/>
          <w:szCs w:val="21"/>
        </w:rPr>
      </w:pPr>
      <w:r>
        <w:rPr>
          <w:rFonts w:hint="eastAsia" w:ascii="新宋体" w:hAnsi="新宋体" w:eastAsia="新宋体"/>
          <w:szCs w:val="21"/>
        </w:rPr>
        <w:t>单位名称：（公章）</w:t>
      </w:r>
    </w:p>
    <w:p>
      <w:pPr>
        <w:spacing w:line="360" w:lineRule="auto"/>
        <w:rPr>
          <w:rFonts w:ascii="新宋体" w:hAnsi="新宋体" w:eastAsia="新宋体"/>
          <w:szCs w:val="21"/>
        </w:rPr>
      </w:pPr>
      <w:r>
        <w:rPr>
          <w:rFonts w:hint="eastAsia" w:ascii="新宋体" w:hAnsi="新宋体" w:eastAsia="新宋体"/>
          <w:szCs w:val="21"/>
        </w:rPr>
        <w:t>法人代表：（盖章或签字）</w:t>
      </w:r>
    </w:p>
    <w:p>
      <w:pPr>
        <w:spacing w:line="360" w:lineRule="auto"/>
        <w:rPr>
          <w:rFonts w:ascii="新宋体" w:hAnsi="新宋体" w:eastAsia="新宋体"/>
          <w:szCs w:val="21"/>
        </w:rPr>
      </w:pPr>
      <w:r>
        <w:rPr>
          <w:rFonts w:hint="eastAsia" w:ascii="新宋体" w:hAnsi="新宋体" w:eastAsia="新宋体"/>
          <w:szCs w:val="21"/>
        </w:rPr>
        <w:t>附：要求必须提供代理人身份证（境外人员无法提供身份证的，可提供护照）扫描件（正反两面）。</w:t>
      </w:r>
    </w:p>
    <w:p>
      <w:pPr>
        <w:pStyle w:val="7"/>
        <w:rPr>
          <w:rFonts w:ascii="新宋体" w:hAnsi="新宋体" w:eastAsia="新宋体"/>
          <w:b w:val="0"/>
          <w:kern w:val="44"/>
          <w:sz w:val="24"/>
          <w:szCs w:val="24"/>
        </w:rPr>
      </w:pPr>
      <w:r>
        <w:rPr>
          <w:rFonts w:hint="eastAsia" w:ascii="新宋体" w:hAnsi="新宋体" w:eastAsia="新宋体"/>
          <w:b w:val="0"/>
          <w:kern w:val="44"/>
          <w:sz w:val="24"/>
          <w:szCs w:val="24"/>
        </w:rPr>
        <w:t>三、政府采购违法行为风险知悉确认书</w:t>
      </w:r>
    </w:p>
    <w:p>
      <w:pPr>
        <w:spacing w:line="360" w:lineRule="auto"/>
        <w:rPr>
          <w:rFonts w:ascii="新宋体" w:hAnsi="新宋体" w:eastAsia="新宋体"/>
          <w:szCs w:val="21"/>
        </w:rPr>
      </w:pPr>
      <w:r>
        <w:rPr>
          <w:rFonts w:hint="eastAsia" w:ascii="新宋体" w:hAnsi="新宋体" w:eastAsia="新宋体"/>
          <w:szCs w:val="21"/>
        </w:rPr>
        <w:t>本公司在投标前已充分知悉以下情形为参与政府采购活动时的重大风险事项，并承诺已对下述风险提示事项重点排查，做到严谨、诚信、依法依规参与政府采购活动。</w:t>
      </w:r>
    </w:p>
    <w:p>
      <w:pPr>
        <w:spacing w:line="360" w:lineRule="auto"/>
        <w:rPr>
          <w:rFonts w:ascii="新宋体" w:hAnsi="新宋体" w:eastAsia="新宋体"/>
          <w:szCs w:val="21"/>
        </w:rPr>
      </w:pPr>
      <w:r>
        <w:rPr>
          <w:rFonts w:hint="eastAsia" w:ascii="新宋体" w:hAnsi="新宋体" w:eastAsia="新宋体"/>
          <w:szCs w:val="21"/>
        </w:rPr>
        <w:t>一、本公司已充分知悉“隐瞒真实情况，提供虚假资料”的法定情形，相关情形包括但不限于：</w:t>
      </w:r>
    </w:p>
    <w:p>
      <w:pPr>
        <w:spacing w:line="360" w:lineRule="auto"/>
        <w:rPr>
          <w:rFonts w:ascii="新宋体" w:hAnsi="新宋体" w:eastAsia="新宋体"/>
          <w:szCs w:val="21"/>
        </w:rPr>
      </w:pPr>
      <w:r>
        <w:rPr>
          <w:rFonts w:hint="eastAsia" w:ascii="新宋体" w:hAnsi="新宋体" w:eastAsia="新宋体"/>
          <w:szCs w:val="21"/>
        </w:rPr>
        <w:t>（一）通过转让或者租借等方式从其他单位获取资格或者资质证书投标的。</w:t>
      </w:r>
    </w:p>
    <w:p>
      <w:pPr>
        <w:spacing w:line="360" w:lineRule="auto"/>
        <w:rPr>
          <w:rFonts w:ascii="新宋体" w:hAnsi="新宋体" w:eastAsia="新宋体"/>
          <w:szCs w:val="21"/>
        </w:rPr>
      </w:pPr>
      <w:r>
        <w:rPr>
          <w:rFonts w:hint="eastAsia" w:ascii="新宋体" w:hAnsi="新宋体" w:eastAsia="新宋体"/>
          <w:szCs w:val="21"/>
        </w:rPr>
        <w:t>（二）由其他单位或者其他单位负责人在投标供应商编制的投标文件上加盖印章或者签字的。</w:t>
      </w:r>
    </w:p>
    <w:p>
      <w:pPr>
        <w:spacing w:line="360" w:lineRule="auto"/>
        <w:rPr>
          <w:rFonts w:ascii="新宋体" w:hAnsi="新宋体" w:eastAsia="新宋体"/>
          <w:szCs w:val="21"/>
        </w:rPr>
      </w:pPr>
      <w:r>
        <w:rPr>
          <w:rFonts w:hint="eastAsia" w:ascii="新宋体" w:hAnsi="新宋体" w:eastAsia="新宋体"/>
          <w:szCs w:val="21"/>
        </w:rPr>
        <w:t>（三）项目负责人或者主要技术人员不是本单位人员的。</w:t>
      </w:r>
    </w:p>
    <w:p>
      <w:pPr>
        <w:spacing w:line="360" w:lineRule="auto"/>
        <w:rPr>
          <w:rFonts w:ascii="新宋体" w:hAnsi="新宋体" w:eastAsia="新宋体"/>
          <w:szCs w:val="21"/>
        </w:rPr>
      </w:pPr>
      <w:r>
        <w:rPr>
          <w:rFonts w:hint="eastAsia" w:ascii="新宋体" w:hAnsi="新宋体" w:eastAsia="新宋体"/>
          <w:szCs w:val="21"/>
        </w:rPr>
        <w:t>（四）投标保证金不是从投标供应商基本账户转出的。</w:t>
      </w:r>
    </w:p>
    <w:p>
      <w:pPr>
        <w:spacing w:line="360" w:lineRule="auto"/>
        <w:rPr>
          <w:rFonts w:ascii="新宋体" w:hAnsi="新宋体" w:eastAsia="新宋体"/>
          <w:szCs w:val="21"/>
        </w:rPr>
      </w:pPr>
      <w:r>
        <w:rPr>
          <w:rFonts w:hint="eastAsia" w:ascii="新宋体" w:hAnsi="新宋体" w:eastAsia="新宋体"/>
          <w:szCs w:val="21"/>
        </w:rPr>
        <w:t>（五）其他隐瞒真实情况、提供虚假资料的行为。</w:t>
      </w:r>
    </w:p>
    <w:p>
      <w:pPr>
        <w:spacing w:line="360" w:lineRule="auto"/>
        <w:rPr>
          <w:rFonts w:ascii="新宋体" w:hAnsi="新宋体" w:eastAsia="新宋体"/>
          <w:szCs w:val="21"/>
        </w:rPr>
      </w:pPr>
      <w:r>
        <w:rPr>
          <w:rFonts w:hint="eastAsia" w:ascii="新宋体" w:hAnsi="新宋体" w:eastAsia="新宋体"/>
          <w:szCs w:val="21"/>
        </w:rPr>
        <w:t>二、本公司已充分知悉“与其他采购参加人串通投标”的法定情形，相关情形包括但不限于：</w:t>
      </w:r>
    </w:p>
    <w:p>
      <w:pPr>
        <w:spacing w:line="360" w:lineRule="auto"/>
        <w:rPr>
          <w:rFonts w:ascii="新宋体" w:hAnsi="新宋体" w:eastAsia="新宋体"/>
          <w:szCs w:val="21"/>
        </w:rPr>
      </w:pPr>
      <w:r>
        <w:rPr>
          <w:rFonts w:hint="eastAsia" w:ascii="新宋体" w:hAnsi="新宋体" w:eastAsia="新宋体"/>
          <w:szCs w:val="21"/>
        </w:rPr>
        <w:t xml:space="preserve">（一）投标供应商之间相互约定给予未中标的供应商利益补偿。 </w:t>
      </w:r>
    </w:p>
    <w:p>
      <w:pPr>
        <w:spacing w:line="360" w:lineRule="auto"/>
        <w:rPr>
          <w:rFonts w:ascii="新宋体" w:hAnsi="新宋体" w:eastAsia="新宋体"/>
          <w:szCs w:val="21"/>
        </w:rPr>
      </w:pPr>
      <w:r>
        <w:rPr>
          <w:rFonts w:hint="eastAsia" w:ascii="新宋体" w:hAnsi="新宋体" w:eastAsia="新宋体"/>
          <w:szCs w:val="21"/>
        </w:rPr>
        <w:t>（二）不同投标供应商的法定代表人、主要经营负责人、项目投标授权代表人、项目负责人、主要技术人员为同一人、</w:t>
      </w:r>
      <w:r>
        <w:rPr>
          <w:rFonts w:hint="eastAsia" w:ascii="新宋体" w:hAnsi="新宋体" w:eastAsia="新宋体"/>
          <w:szCs w:val="21"/>
          <w:lang w:eastAsia="zh-CN"/>
        </w:rPr>
        <w:t>属于</w:t>
      </w:r>
      <w:r>
        <w:rPr>
          <w:rFonts w:hint="eastAsia" w:ascii="新宋体" w:hAnsi="新宋体" w:eastAsia="新宋体"/>
          <w:szCs w:val="21"/>
        </w:rPr>
        <w:t>同一单位或者在同一单位缴纳社会保险。</w:t>
      </w:r>
    </w:p>
    <w:p>
      <w:pPr>
        <w:spacing w:line="360" w:lineRule="auto"/>
        <w:rPr>
          <w:rFonts w:ascii="新宋体" w:hAnsi="新宋体" w:eastAsia="新宋体"/>
          <w:szCs w:val="21"/>
        </w:rPr>
      </w:pPr>
      <w:r>
        <w:rPr>
          <w:rFonts w:hint="eastAsia" w:ascii="新宋体" w:hAnsi="新宋体" w:eastAsia="新宋体"/>
          <w:szCs w:val="21"/>
        </w:rPr>
        <w:t>（三）不同投标供应商的投标文件由同一单位或者同一人编制，或者由同一人分阶段参与编制的。</w:t>
      </w:r>
    </w:p>
    <w:p>
      <w:pPr>
        <w:spacing w:line="360" w:lineRule="auto"/>
        <w:rPr>
          <w:rFonts w:ascii="新宋体" w:hAnsi="新宋体" w:eastAsia="新宋体"/>
          <w:szCs w:val="21"/>
        </w:rPr>
      </w:pPr>
      <w:r>
        <w:rPr>
          <w:rFonts w:hint="eastAsia" w:ascii="新宋体" w:hAnsi="新宋体" w:eastAsia="新宋体"/>
          <w:szCs w:val="21"/>
        </w:rPr>
        <w:t>（四）不同投标供应商的投标文件或部分投标文件相互混装。</w:t>
      </w:r>
    </w:p>
    <w:p>
      <w:pPr>
        <w:spacing w:line="360" w:lineRule="auto"/>
        <w:rPr>
          <w:rFonts w:ascii="新宋体" w:hAnsi="新宋体" w:eastAsia="新宋体"/>
          <w:szCs w:val="21"/>
        </w:rPr>
      </w:pPr>
      <w:r>
        <w:rPr>
          <w:rFonts w:hint="eastAsia" w:ascii="新宋体" w:hAnsi="新宋体" w:eastAsia="新宋体"/>
          <w:szCs w:val="21"/>
        </w:rPr>
        <w:t>（五）不同投标供应商的投标文件内容存在非正常一致。</w:t>
      </w:r>
    </w:p>
    <w:p>
      <w:pPr>
        <w:spacing w:line="360" w:lineRule="auto"/>
        <w:rPr>
          <w:rFonts w:ascii="新宋体" w:hAnsi="新宋体" w:eastAsia="新宋体"/>
          <w:szCs w:val="21"/>
        </w:rPr>
      </w:pPr>
      <w:r>
        <w:rPr>
          <w:rFonts w:hint="eastAsia" w:ascii="新宋体" w:hAnsi="新宋体" w:eastAsia="新宋体"/>
          <w:szCs w:val="21"/>
        </w:rPr>
        <w:t>（六）由同一单位工作人员为两家以上（含两家）供应商进行同一项投标活动的。</w:t>
      </w:r>
    </w:p>
    <w:p>
      <w:pPr>
        <w:spacing w:line="360" w:lineRule="auto"/>
        <w:rPr>
          <w:rFonts w:ascii="新宋体" w:hAnsi="新宋体" w:eastAsia="新宋体"/>
          <w:szCs w:val="21"/>
        </w:rPr>
      </w:pPr>
      <w:r>
        <w:rPr>
          <w:rFonts w:hint="eastAsia" w:ascii="新宋体" w:hAnsi="新宋体" w:eastAsia="新宋体"/>
          <w:szCs w:val="21"/>
        </w:rPr>
        <w:t>（七）不同投标人的投标报价呈规律性差异。</w:t>
      </w:r>
    </w:p>
    <w:p>
      <w:pPr>
        <w:spacing w:line="360" w:lineRule="auto"/>
        <w:rPr>
          <w:rFonts w:ascii="新宋体" w:hAnsi="新宋体" w:eastAsia="新宋体"/>
          <w:szCs w:val="21"/>
        </w:rPr>
      </w:pPr>
      <w:r>
        <w:rPr>
          <w:rFonts w:hint="eastAsia" w:ascii="新宋体" w:hAnsi="新宋体" w:eastAsia="新宋体"/>
          <w:szCs w:val="21"/>
        </w:rPr>
        <w:t>（八）不同投标人的投标保证金从同一单位或者个人的账户转出。</w:t>
      </w:r>
    </w:p>
    <w:p>
      <w:pPr>
        <w:spacing w:line="360" w:lineRule="auto"/>
        <w:rPr>
          <w:rFonts w:ascii="新宋体" w:hAnsi="新宋体" w:eastAsia="新宋体"/>
          <w:szCs w:val="21"/>
        </w:rPr>
      </w:pPr>
      <w:r>
        <w:rPr>
          <w:rFonts w:hint="eastAsia" w:ascii="新宋体" w:hAnsi="新宋体" w:eastAsia="新宋体"/>
          <w:szCs w:val="21"/>
        </w:rPr>
        <w:t>（九）主管部门依照</w:t>
      </w:r>
      <w:r>
        <w:rPr>
          <w:rFonts w:hint="eastAsia" w:ascii="新宋体" w:hAnsi="新宋体" w:eastAsia="新宋体"/>
          <w:szCs w:val="21"/>
          <w:lang w:eastAsia="zh-CN"/>
        </w:rPr>
        <w:t>法律法规</w:t>
      </w:r>
      <w:r>
        <w:rPr>
          <w:rFonts w:hint="eastAsia" w:ascii="新宋体" w:hAnsi="新宋体" w:eastAsia="新宋体"/>
          <w:szCs w:val="21"/>
        </w:rPr>
        <w:t>认定的其他情形。</w:t>
      </w:r>
    </w:p>
    <w:p>
      <w:pPr>
        <w:spacing w:line="360" w:lineRule="auto"/>
        <w:rPr>
          <w:rFonts w:ascii="新宋体" w:hAnsi="新宋体" w:eastAsia="新宋体"/>
          <w:szCs w:val="21"/>
        </w:rPr>
      </w:pPr>
      <w:r>
        <w:rPr>
          <w:rFonts w:hint="eastAsia" w:ascii="新宋体" w:hAnsi="新宋体" w:eastAsia="新宋体"/>
          <w:szCs w:val="21"/>
        </w:rPr>
        <w:t>三、本公司已充分知悉下列情形所对应的法律风险，并在投标前已对相关风险事项进行排查。</w:t>
      </w:r>
    </w:p>
    <w:p>
      <w:pPr>
        <w:spacing w:line="360" w:lineRule="auto"/>
        <w:rPr>
          <w:rFonts w:ascii="新宋体" w:hAnsi="新宋体" w:eastAsia="新宋体"/>
          <w:szCs w:val="21"/>
        </w:rPr>
      </w:pPr>
      <w:r>
        <w:rPr>
          <w:rFonts w:hint="eastAsia" w:ascii="新宋体" w:hAnsi="新宋体" w:eastAsia="新宋体"/>
          <w:szCs w:val="21"/>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line="360" w:lineRule="auto"/>
        <w:rPr>
          <w:rFonts w:ascii="新宋体" w:hAnsi="新宋体" w:eastAsia="新宋体"/>
          <w:szCs w:val="21"/>
        </w:rPr>
      </w:pPr>
      <w:r>
        <w:rPr>
          <w:rFonts w:hint="eastAsia" w:ascii="新宋体" w:hAnsi="新宋体" w:eastAsia="新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rPr>
          <w:rFonts w:ascii="新宋体" w:hAnsi="新宋体" w:eastAsia="新宋体"/>
          <w:szCs w:val="21"/>
        </w:rPr>
      </w:pPr>
      <w:r>
        <w:rPr>
          <w:rFonts w:hint="eastAsia" w:ascii="新宋体" w:hAnsi="新宋体" w:eastAsia="新宋体"/>
          <w:szCs w:val="21"/>
        </w:rPr>
        <w:t xml:space="preserve">（三）对于涉及安全生产、特种作业、抢险救灾、防疫等政府采购项目，供应商实施提供虚假资料、串通投标等违法行为的，主管部门将依法从严处理。 </w:t>
      </w:r>
    </w:p>
    <w:p>
      <w:pPr>
        <w:spacing w:line="360" w:lineRule="auto"/>
        <w:rPr>
          <w:rFonts w:ascii="新宋体" w:hAnsi="新宋体" w:eastAsia="新宋体"/>
          <w:szCs w:val="21"/>
        </w:rPr>
      </w:pPr>
      <w:r>
        <w:rPr>
          <w:rFonts w:hint="eastAsia" w:ascii="新宋体" w:hAnsi="新宋体" w:eastAsia="新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rPr>
          <w:rFonts w:ascii="新宋体" w:hAnsi="新宋体" w:eastAsia="新宋体"/>
          <w:szCs w:val="21"/>
        </w:rPr>
      </w:pPr>
      <w:r>
        <w:rPr>
          <w:rFonts w:hint="eastAsia" w:ascii="新宋体" w:hAnsi="新宋体" w:eastAsia="新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rPr>
          <w:rFonts w:ascii="新宋体" w:hAnsi="新宋体" w:eastAsia="新宋体"/>
          <w:szCs w:val="21"/>
        </w:rPr>
      </w:pPr>
      <w:r>
        <w:rPr>
          <w:rFonts w:hint="eastAsia" w:ascii="新宋体" w:hAnsi="新宋体" w:eastAsia="新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rPr>
          <w:rFonts w:ascii="新宋体" w:hAnsi="新宋体" w:eastAsia="新宋体"/>
          <w:szCs w:val="21"/>
        </w:rPr>
      </w:pPr>
      <w:r>
        <w:rPr>
          <w:rFonts w:hint="eastAsia" w:ascii="新宋体" w:hAnsi="新宋体" w:eastAsia="新宋体"/>
          <w:szCs w:val="21"/>
        </w:rPr>
        <w:t>四、本公司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rPr>
          <w:rFonts w:ascii="新宋体" w:hAnsi="新宋体" w:eastAsia="新宋体"/>
          <w:b/>
          <w:szCs w:val="21"/>
        </w:rPr>
      </w:pPr>
      <w:r>
        <w:rPr>
          <w:rFonts w:hint="eastAsia" w:ascii="新宋体" w:hAnsi="新宋体" w:eastAsia="新宋体"/>
          <w:b/>
          <w:szCs w:val="21"/>
        </w:rPr>
        <w:t>以下文字请投标供应商抄写并确认：“本公司已仔细阅读《政府采购违法行为风险知悉确认书》，充分知悉违法行为的法律后果，并承诺将严谨、诚信、依法依规参与政府采购活动”。</w:t>
      </w:r>
    </w:p>
    <w:p>
      <w:pPr>
        <w:spacing w:line="360" w:lineRule="auto"/>
        <w:rPr>
          <w:rFonts w:ascii="新宋体" w:hAnsi="新宋体" w:eastAsia="新宋体"/>
          <w:szCs w:val="21"/>
          <w:u w:val="single"/>
        </w:rPr>
      </w:pPr>
      <w:r>
        <w:rPr>
          <w:rFonts w:hint="eastAsia" w:ascii="新宋体" w:hAnsi="新宋体" w:eastAsia="新宋体"/>
          <w:szCs w:val="21"/>
          <w:u w:val="single"/>
        </w:rPr>
        <w:t xml:space="preserve">                                                                                     </w:t>
      </w:r>
    </w:p>
    <w:p>
      <w:pPr>
        <w:spacing w:line="360" w:lineRule="auto"/>
        <w:rPr>
          <w:rFonts w:ascii="新宋体" w:hAnsi="新宋体" w:eastAsia="新宋体"/>
          <w:szCs w:val="21"/>
          <w:u w:val="single"/>
        </w:rPr>
      </w:pPr>
      <w:r>
        <w:rPr>
          <w:rFonts w:hint="eastAsia" w:ascii="新宋体" w:hAnsi="新宋体" w:eastAsia="新宋体"/>
          <w:szCs w:val="21"/>
          <w:u w:val="single"/>
        </w:rPr>
        <w:t xml:space="preserve">                                                                                     </w:t>
      </w:r>
    </w:p>
    <w:p>
      <w:pPr>
        <w:spacing w:line="360" w:lineRule="auto"/>
        <w:rPr>
          <w:rFonts w:ascii="新宋体" w:hAnsi="新宋体" w:eastAsia="新宋体"/>
          <w:szCs w:val="21"/>
          <w:u w:val="single"/>
        </w:rPr>
      </w:pPr>
      <w:r>
        <w:rPr>
          <w:rFonts w:hint="eastAsia" w:ascii="新宋体" w:hAnsi="新宋体" w:eastAsia="新宋体"/>
          <w:szCs w:val="21"/>
          <w:u w:val="single"/>
        </w:rPr>
        <w:t xml:space="preserve">                                                                                     </w:t>
      </w:r>
    </w:p>
    <w:p>
      <w:pPr>
        <w:spacing w:line="360" w:lineRule="auto"/>
        <w:jc w:val="left"/>
        <w:rPr>
          <w:rFonts w:ascii="新宋体" w:hAnsi="新宋体" w:eastAsia="新宋体"/>
          <w:b/>
          <w:szCs w:val="21"/>
        </w:rPr>
      </w:pPr>
    </w:p>
    <w:p>
      <w:pPr>
        <w:spacing w:line="360" w:lineRule="auto"/>
        <w:rPr>
          <w:rFonts w:ascii="新宋体" w:hAnsi="新宋体" w:eastAsia="新宋体"/>
          <w:szCs w:val="21"/>
        </w:rPr>
      </w:pPr>
      <w:r>
        <w:rPr>
          <w:rFonts w:hint="eastAsia" w:ascii="新宋体" w:hAnsi="新宋体" w:eastAsia="新宋体"/>
          <w:szCs w:val="21"/>
        </w:rPr>
        <w:t>负责人/投标授权代表签名：</w:t>
      </w:r>
    </w:p>
    <w:p>
      <w:pPr>
        <w:spacing w:line="360" w:lineRule="auto"/>
        <w:rPr>
          <w:rFonts w:ascii="新宋体" w:hAnsi="新宋体" w:eastAsia="新宋体"/>
          <w:szCs w:val="21"/>
        </w:rPr>
      </w:pPr>
      <w:r>
        <w:rPr>
          <w:rFonts w:hint="eastAsia" w:ascii="新宋体" w:hAnsi="新宋体" w:eastAsia="新宋体"/>
          <w:szCs w:val="21"/>
        </w:rPr>
        <w:t>知悉人（公章）：</w:t>
      </w:r>
    </w:p>
    <w:p>
      <w:pPr>
        <w:spacing w:line="360" w:lineRule="auto"/>
        <w:rPr>
          <w:rFonts w:ascii="新宋体" w:hAnsi="新宋体" w:eastAsia="新宋体"/>
          <w:szCs w:val="21"/>
        </w:rPr>
      </w:pPr>
      <w:r>
        <w:rPr>
          <w:rFonts w:hint="eastAsia" w:ascii="新宋体" w:hAnsi="新宋体" w:eastAsia="新宋体"/>
          <w:szCs w:val="21"/>
        </w:rPr>
        <w:t>日期：</w:t>
      </w:r>
    </w:p>
    <w:p>
      <w:pPr>
        <w:spacing w:line="360" w:lineRule="auto"/>
        <w:jc w:val="left"/>
        <w:rPr>
          <w:rFonts w:ascii="新宋体" w:hAnsi="新宋体" w:eastAsia="新宋体"/>
          <w:b/>
          <w:szCs w:val="21"/>
        </w:rPr>
      </w:pPr>
      <w:r>
        <w:rPr>
          <w:rFonts w:hint="eastAsia" w:ascii="新宋体" w:hAnsi="新宋体" w:eastAsia="新宋体"/>
          <w:b/>
          <w:szCs w:val="21"/>
        </w:rPr>
        <w:t>本风险知悉确认书用于对供应商违法行为的警示，不作为供应商资格性审查及符合性审查条件。</w:t>
      </w:r>
    </w:p>
    <w:p>
      <w:pPr>
        <w:spacing w:line="360" w:lineRule="auto"/>
        <w:rPr>
          <w:rFonts w:ascii="新宋体" w:hAnsi="新宋体" w:eastAsia="新宋体"/>
          <w:szCs w:val="21"/>
        </w:rPr>
      </w:pPr>
    </w:p>
    <w:p>
      <w:pPr>
        <w:pStyle w:val="7"/>
        <w:rPr>
          <w:rFonts w:ascii="新宋体" w:hAnsi="新宋体" w:eastAsia="新宋体"/>
          <w:b w:val="0"/>
          <w:kern w:val="44"/>
          <w:sz w:val="24"/>
          <w:szCs w:val="24"/>
        </w:rPr>
      </w:pPr>
      <w:r>
        <w:rPr>
          <w:rFonts w:hint="eastAsia" w:ascii="新宋体" w:hAnsi="新宋体" w:eastAsia="新宋体"/>
          <w:b w:val="0"/>
          <w:kern w:val="44"/>
          <w:sz w:val="24"/>
          <w:szCs w:val="24"/>
        </w:rPr>
        <w:t>四、实质性条款响应情况表</w:t>
      </w:r>
    </w:p>
    <w:tbl>
      <w:tblPr>
        <w:tblStyle w:val="43"/>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394"/>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adjustRightInd w:val="0"/>
              <w:snapToGrid w:val="0"/>
              <w:spacing w:line="360" w:lineRule="auto"/>
              <w:jc w:val="center"/>
              <w:rPr>
                <w:rFonts w:ascii="新宋体" w:hAnsi="新宋体" w:eastAsia="新宋体"/>
                <w:kern w:val="0"/>
                <w:szCs w:val="21"/>
              </w:rPr>
            </w:pPr>
            <w:r>
              <w:rPr>
                <w:rFonts w:hint="eastAsia" w:ascii="新宋体" w:hAnsi="新宋体" w:eastAsia="新宋体"/>
                <w:kern w:val="0"/>
                <w:szCs w:val="21"/>
              </w:rPr>
              <w:t>序号</w:t>
            </w:r>
          </w:p>
        </w:tc>
        <w:tc>
          <w:tcPr>
            <w:tcW w:w="4394" w:type="dxa"/>
          </w:tcPr>
          <w:p>
            <w:pPr>
              <w:adjustRightInd w:val="0"/>
              <w:snapToGrid w:val="0"/>
              <w:spacing w:line="360" w:lineRule="auto"/>
              <w:jc w:val="center"/>
              <w:rPr>
                <w:rFonts w:ascii="新宋体" w:hAnsi="新宋体" w:eastAsia="新宋体"/>
                <w:kern w:val="0"/>
                <w:szCs w:val="21"/>
              </w:rPr>
            </w:pPr>
            <w:r>
              <w:rPr>
                <w:rFonts w:hint="eastAsia" w:ascii="新宋体" w:hAnsi="新宋体" w:eastAsia="新宋体"/>
                <w:kern w:val="0"/>
                <w:szCs w:val="21"/>
              </w:rPr>
              <w:t>采购人要求内容</w:t>
            </w:r>
          </w:p>
        </w:tc>
        <w:tc>
          <w:tcPr>
            <w:tcW w:w="3969" w:type="dxa"/>
          </w:tcPr>
          <w:p>
            <w:pPr>
              <w:adjustRightInd w:val="0"/>
              <w:snapToGrid w:val="0"/>
              <w:spacing w:line="360" w:lineRule="auto"/>
              <w:jc w:val="center"/>
              <w:rPr>
                <w:rFonts w:ascii="新宋体" w:hAnsi="新宋体" w:eastAsia="新宋体"/>
                <w:kern w:val="0"/>
                <w:szCs w:val="21"/>
              </w:rPr>
            </w:pPr>
            <w:r>
              <w:rPr>
                <w:rFonts w:hint="eastAsia" w:ascii="新宋体" w:hAnsi="新宋体" w:eastAsia="新宋体"/>
                <w:kern w:val="0"/>
                <w:szCs w:val="21"/>
              </w:rPr>
              <w:t>投标人响应情况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adjustRightInd w:val="0"/>
              <w:snapToGrid w:val="0"/>
              <w:spacing w:line="360" w:lineRule="auto"/>
              <w:rPr>
                <w:rFonts w:ascii="新宋体" w:hAnsi="新宋体" w:eastAsia="新宋体"/>
                <w:kern w:val="0"/>
                <w:szCs w:val="21"/>
              </w:rPr>
            </w:pPr>
            <w:r>
              <w:rPr>
                <w:rFonts w:hint="eastAsia" w:ascii="新宋体" w:hAnsi="新宋体" w:eastAsia="新宋体"/>
                <w:kern w:val="0"/>
                <w:szCs w:val="21"/>
              </w:rPr>
              <w:t>1</w:t>
            </w:r>
          </w:p>
        </w:tc>
        <w:tc>
          <w:tcPr>
            <w:tcW w:w="4394" w:type="dxa"/>
          </w:tcPr>
          <w:p>
            <w:pPr>
              <w:adjustRightInd w:val="0"/>
              <w:snapToGrid w:val="0"/>
              <w:spacing w:line="360" w:lineRule="auto"/>
              <w:jc w:val="center"/>
              <w:rPr>
                <w:rFonts w:ascii="新宋体" w:hAnsi="新宋体" w:eastAsia="新宋体"/>
                <w:kern w:val="0"/>
                <w:szCs w:val="21"/>
              </w:rPr>
            </w:pPr>
            <w:r>
              <w:rPr>
                <w:rFonts w:hint="eastAsia" w:ascii="新宋体" w:hAnsi="新宋体" w:eastAsia="新宋体"/>
                <w:kern w:val="0"/>
                <w:szCs w:val="21"/>
              </w:rPr>
              <w:t>完全满足本项目服务期限的要求。</w:t>
            </w:r>
          </w:p>
        </w:tc>
        <w:tc>
          <w:tcPr>
            <w:tcW w:w="3969" w:type="dxa"/>
          </w:tcPr>
          <w:p>
            <w:pPr>
              <w:adjustRightInd w:val="0"/>
              <w:snapToGrid w:val="0"/>
              <w:spacing w:line="360" w:lineRule="auto"/>
              <w:rPr>
                <w:rFonts w:ascii="新宋体" w:hAnsi="新宋体" w:eastAsia="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adjustRightInd w:val="0"/>
              <w:snapToGrid w:val="0"/>
              <w:spacing w:line="360" w:lineRule="auto"/>
              <w:rPr>
                <w:rFonts w:ascii="新宋体" w:hAnsi="新宋体" w:eastAsia="新宋体"/>
                <w:kern w:val="0"/>
                <w:szCs w:val="21"/>
              </w:rPr>
            </w:pPr>
            <w:r>
              <w:rPr>
                <w:rFonts w:hint="eastAsia" w:ascii="新宋体" w:hAnsi="新宋体" w:eastAsia="新宋体"/>
                <w:kern w:val="0"/>
                <w:szCs w:val="21"/>
              </w:rPr>
              <w:t>2</w:t>
            </w:r>
          </w:p>
        </w:tc>
        <w:tc>
          <w:tcPr>
            <w:tcW w:w="4394" w:type="dxa"/>
          </w:tcPr>
          <w:p>
            <w:pPr>
              <w:adjustRightInd w:val="0"/>
              <w:snapToGrid w:val="0"/>
              <w:spacing w:line="360" w:lineRule="auto"/>
              <w:jc w:val="center"/>
              <w:rPr>
                <w:rFonts w:ascii="新宋体" w:hAnsi="新宋体" w:eastAsia="新宋体"/>
                <w:kern w:val="0"/>
                <w:szCs w:val="21"/>
              </w:rPr>
            </w:pPr>
          </w:p>
        </w:tc>
        <w:tc>
          <w:tcPr>
            <w:tcW w:w="3969" w:type="dxa"/>
          </w:tcPr>
          <w:p>
            <w:pPr>
              <w:adjustRightInd w:val="0"/>
              <w:snapToGrid w:val="0"/>
              <w:spacing w:line="360" w:lineRule="auto"/>
              <w:rPr>
                <w:rFonts w:ascii="新宋体" w:hAnsi="新宋体" w:eastAsia="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adjustRightInd w:val="0"/>
              <w:snapToGrid w:val="0"/>
              <w:spacing w:line="360" w:lineRule="auto"/>
              <w:rPr>
                <w:rFonts w:ascii="新宋体" w:hAnsi="新宋体" w:eastAsia="新宋体"/>
                <w:kern w:val="0"/>
                <w:szCs w:val="21"/>
              </w:rPr>
            </w:pPr>
            <w:r>
              <w:rPr>
                <w:rFonts w:hint="eastAsia" w:ascii="新宋体" w:hAnsi="新宋体" w:eastAsia="新宋体"/>
                <w:kern w:val="0"/>
                <w:szCs w:val="21"/>
              </w:rPr>
              <w:t>……</w:t>
            </w:r>
          </w:p>
        </w:tc>
        <w:tc>
          <w:tcPr>
            <w:tcW w:w="4394" w:type="dxa"/>
          </w:tcPr>
          <w:p>
            <w:pPr>
              <w:adjustRightInd w:val="0"/>
              <w:snapToGrid w:val="0"/>
              <w:spacing w:line="360" w:lineRule="auto"/>
              <w:jc w:val="center"/>
              <w:rPr>
                <w:rFonts w:ascii="新宋体" w:hAnsi="新宋体" w:eastAsia="新宋体"/>
                <w:kern w:val="0"/>
                <w:szCs w:val="21"/>
              </w:rPr>
            </w:pPr>
          </w:p>
        </w:tc>
        <w:tc>
          <w:tcPr>
            <w:tcW w:w="3969" w:type="dxa"/>
          </w:tcPr>
          <w:p>
            <w:pPr>
              <w:adjustRightInd w:val="0"/>
              <w:snapToGrid w:val="0"/>
              <w:spacing w:line="360" w:lineRule="auto"/>
              <w:rPr>
                <w:rFonts w:ascii="新宋体" w:hAnsi="新宋体" w:eastAsia="新宋体"/>
                <w:kern w:val="0"/>
                <w:szCs w:val="21"/>
              </w:rPr>
            </w:pPr>
          </w:p>
        </w:tc>
      </w:tr>
    </w:tbl>
    <w:p>
      <w:pPr>
        <w:spacing w:line="360" w:lineRule="auto"/>
        <w:rPr>
          <w:rFonts w:ascii="新宋体" w:hAnsi="新宋体" w:eastAsia="新宋体"/>
          <w:b/>
          <w:szCs w:val="21"/>
        </w:rPr>
      </w:pPr>
      <w:r>
        <w:rPr>
          <w:rFonts w:hint="eastAsia" w:ascii="新宋体" w:hAnsi="新宋体" w:eastAsia="新宋体"/>
          <w:b/>
          <w:szCs w:val="21"/>
        </w:rPr>
        <w:t>注：1. 上表所列内容为不</w:t>
      </w:r>
      <w:r>
        <w:rPr>
          <w:rFonts w:hint="eastAsia" w:ascii="新宋体" w:hAnsi="新宋体" w:eastAsia="新宋体"/>
          <w:b/>
          <w:szCs w:val="21"/>
          <w:lang w:eastAsia="zh-CN"/>
        </w:rPr>
        <w:t>可逆</w:t>
      </w:r>
      <w:r>
        <w:rPr>
          <w:rFonts w:hint="eastAsia" w:ascii="新宋体" w:hAnsi="新宋体" w:eastAsia="新宋体"/>
          <w:b/>
          <w:szCs w:val="21"/>
        </w:rPr>
        <w:t>偏离条款。2.“投标人响应情况”一栏应如实填写“响应”或“不响应”。3. “实质性响应条款响应情况”与投标文件</w:t>
      </w:r>
      <w:r>
        <w:rPr>
          <w:rFonts w:hint="eastAsia" w:ascii="新宋体" w:hAnsi="新宋体" w:eastAsia="新宋体"/>
          <w:b/>
          <w:szCs w:val="21"/>
          <w:lang w:eastAsia="zh-CN"/>
        </w:rPr>
        <w:t>其他内容</w:t>
      </w:r>
      <w:r>
        <w:rPr>
          <w:rFonts w:hint="eastAsia" w:ascii="新宋体" w:hAnsi="新宋体" w:eastAsia="新宋体"/>
          <w:b/>
          <w:szCs w:val="21"/>
        </w:rPr>
        <w:t>冲突的，以“实质性响应条款响应情况”为准。</w:t>
      </w:r>
    </w:p>
    <w:p>
      <w:pPr>
        <w:spacing w:line="360" w:lineRule="auto"/>
        <w:rPr>
          <w:rFonts w:ascii="新宋体" w:hAnsi="新宋体" w:eastAsia="新宋体"/>
          <w:kern w:val="0"/>
          <w:szCs w:val="21"/>
        </w:rPr>
      </w:pPr>
      <w:r>
        <w:rPr>
          <w:rFonts w:hint="eastAsia" w:ascii="新宋体" w:hAnsi="新宋体" w:eastAsia="新宋体"/>
          <w:kern w:val="0"/>
          <w:szCs w:val="21"/>
        </w:rPr>
        <w:t xml:space="preserve">投标人：（公章）                       </w:t>
      </w:r>
    </w:p>
    <w:p>
      <w:pPr>
        <w:spacing w:line="360" w:lineRule="auto"/>
        <w:rPr>
          <w:rFonts w:ascii="新宋体" w:hAnsi="新宋体" w:eastAsia="新宋体"/>
          <w:szCs w:val="21"/>
        </w:rPr>
      </w:pPr>
      <w:r>
        <w:rPr>
          <w:rFonts w:hint="eastAsia" w:ascii="新宋体" w:hAnsi="新宋体" w:eastAsia="新宋体"/>
          <w:szCs w:val="21"/>
        </w:rPr>
        <w:t>法定代表人或其委托代理人：（盖章或签字）</w:t>
      </w:r>
    </w:p>
    <w:p>
      <w:pPr>
        <w:spacing w:line="360" w:lineRule="auto"/>
        <w:rPr>
          <w:rFonts w:ascii="新宋体" w:hAnsi="新宋体" w:eastAsia="新宋体"/>
          <w:kern w:val="0"/>
          <w:szCs w:val="21"/>
        </w:rPr>
      </w:pPr>
      <w:r>
        <w:rPr>
          <w:rFonts w:hint="eastAsia" w:ascii="新宋体" w:hAnsi="新宋体" w:eastAsia="新宋体"/>
          <w:kern w:val="0"/>
          <w:szCs w:val="21"/>
        </w:rPr>
        <w:t>日期：   年   月   日：</w:t>
      </w:r>
    </w:p>
    <w:p>
      <w:pPr>
        <w:pStyle w:val="7"/>
        <w:rPr>
          <w:rFonts w:ascii="新宋体" w:hAnsi="新宋体" w:eastAsia="新宋体"/>
          <w:b w:val="0"/>
          <w:kern w:val="44"/>
          <w:sz w:val="24"/>
          <w:szCs w:val="24"/>
        </w:rPr>
      </w:pPr>
      <w:r>
        <w:rPr>
          <w:rFonts w:hint="eastAsia" w:ascii="新宋体" w:hAnsi="新宋体" w:eastAsia="新宋体"/>
          <w:b w:val="0"/>
          <w:kern w:val="44"/>
          <w:sz w:val="24"/>
          <w:szCs w:val="24"/>
        </w:rPr>
        <w:t>五、详细分项报价</w:t>
      </w:r>
      <w:r>
        <w:rPr>
          <w:rFonts w:hint="eastAsia" w:ascii="新宋体" w:hAnsi="新宋体" w:eastAsia="新宋体"/>
          <w:b w:val="0"/>
          <w:kern w:val="44"/>
          <w:sz w:val="24"/>
          <w:szCs w:val="24"/>
          <w:lang w:eastAsia="zh-CN"/>
        </w:rPr>
        <w:t>（</w:t>
      </w:r>
      <w:r>
        <w:rPr>
          <w:rFonts w:hint="eastAsia" w:ascii="新宋体" w:hAnsi="新宋体" w:eastAsia="新宋体"/>
          <w:b w:val="0"/>
          <w:kern w:val="44"/>
          <w:sz w:val="24"/>
          <w:szCs w:val="24"/>
        </w:rPr>
        <w:t>可选项</w:t>
      </w:r>
      <w:r>
        <w:rPr>
          <w:rFonts w:hint="eastAsia" w:ascii="新宋体" w:hAnsi="新宋体" w:eastAsia="新宋体"/>
          <w:b w:val="0"/>
          <w:kern w:val="44"/>
          <w:sz w:val="24"/>
          <w:szCs w:val="24"/>
          <w:lang w:eastAsia="zh-CN"/>
        </w:rPr>
        <w:t>）</w:t>
      </w:r>
    </w:p>
    <w:p>
      <w:pPr>
        <w:spacing w:line="360" w:lineRule="auto"/>
        <w:ind w:firstLine="315" w:firstLineChars="150"/>
        <w:rPr>
          <w:rFonts w:ascii="新宋体" w:hAnsi="新宋体" w:eastAsia="新宋体"/>
          <w:snapToGrid w:val="0"/>
          <w:kern w:val="0"/>
          <w:szCs w:val="21"/>
        </w:rPr>
      </w:pPr>
      <w:r>
        <w:rPr>
          <w:rFonts w:hint="eastAsia" w:ascii="新宋体" w:hAnsi="新宋体" w:eastAsia="新宋体"/>
          <w:snapToGrid w:val="0"/>
          <w:kern w:val="0"/>
          <w:szCs w:val="21"/>
        </w:rPr>
        <w:t>项 目 编 号：单位： 人民币元</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6"/>
        <w:gridCol w:w="3108"/>
        <w:gridCol w:w="2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776" w:type="dxa"/>
            <w:vAlign w:val="center"/>
          </w:tcPr>
          <w:p>
            <w:pPr>
              <w:spacing w:line="360" w:lineRule="auto"/>
              <w:ind w:firstLine="420" w:firstLineChars="200"/>
              <w:jc w:val="center"/>
              <w:rPr>
                <w:rFonts w:ascii="新宋体" w:hAnsi="新宋体" w:eastAsia="新宋体"/>
                <w:snapToGrid w:val="0"/>
                <w:kern w:val="0"/>
                <w:szCs w:val="21"/>
              </w:rPr>
            </w:pPr>
            <w:r>
              <w:rPr>
                <w:rFonts w:hint="eastAsia" w:ascii="新宋体" w:hAnsi="新宋体" w:eastAsia="新宋体"/>
                <w:snapToGrid w:val="0"/>
                <w:kern w:val="0"/>
                <w:szCs w:val="21"/>
              </w:rPr>
              <w:t>项目名称</w:t>
            </w:r>
          </w:p>
        </w:tc>
        <w:tc>
          <w:tcPr>
            <w:tcW w:w="3108" w:type="dxa"/>
            <w:vAlign w:val="center"/>
          </w:tcPr>
          <w:p>
            <w:pPr>
              <w:spacing w:line="360" w:lineRule="auto"/>
              <w:ind w:firstLine="420" w:firstLineChars="200"/>
              <w:jc w:val="center"/>
              <w:rPr>
                <w:rFonts w:ascii="新宋体" w:hAnsi="新宋体" w:eastAsia="新宋体"/>
                <w:snapToGrid w:val="0"/>
                <w:kern w:val="0"/>
                <w:szCs w:val="21"/>
              </w:rPr>
            </w:pPr>
            <w:r>
              <w:rPr>
                <w:rFonts w:hint="eastAsia" w:ascii="新宋体" w:hAnsi="新宋体" w:eastAsia="新宋体"/>
                <w:snapToGrid w:val="0"/>
                <w:kern w:val="0"/>
                <w:szCs w:val="21"/>
              </w:rPr>
              <w:t>项目报价</w:t>
            </w:r>
          </w:p>
        </w:tc>
        <w:tc>
          <w:tcPr>
            <w:tcW w:w="2821" w:type="dxa"/>
            <w:vAlign w:val="center"/>
          </w:tcPr>
          <w:p>
            <w:pPr>
              <w:spacing w:line="360" w:lineRule="auto"/>
              <w:ind w:firstLine="420" w:firstLineChars="200"/>
              <w:jc w:val="center"/>
              <w:rPr>
                <w:rFonts w:ascii="新宋体" w:hAnsi="新宋体" w:eastAsia="新宋体"/>
                <w:snapToGrid w:val="0"/>
                <w:kern w:val="0"/>
                <w:szCs w:val="21"/>
              </w:rPr>
            </w:pPr>
            <w:r>
              <w:rPr>
                <w:rFonts w:hint="eastAsia" w:ascii="新宋体" w:hAnsi="新宋体" w:eastAsia="新宋体"/>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2776" w:type="dxa"/>
            <w:vAlign w:val="center"/>
          </w:tcPr>
          <w:p>
            <w:pPr>
              <w:spacing w:line="360" w:lineRule="auto"/>
              <w:ind w:firstLine="420" w:firstLineChars="200"/>
              <w:jc w:val="center"/>
              <w:rPr>
                <w:rFonts w:ascii="新宋体" w:hAnsi="新宋体" w:eastAsia="新宋体"/>
                <w:snapToGrid w:val="0"/>
                <w:kern w:val="0"/>
                <w:szCs w:val="21"/>
                <w:u w:val="single"/>
              </w:rPr>
            </w:pPr>
            <w:r>
              <w:rPr>
                <w:rFonts w:hint="eastAsia" w:ascii="新宋体" w:hAnsi="新宋体" w:eastAsia="新宋体"/>
                <w:snapToGrid w:val="0"/>
                <w:kern w:val="0"/>
                <w:szCs w:val="21"/>
                <w:u w:val="single"/>
                <w:lang w:eastAsia="zh-CN"/>
              </w:rPr>
              <w:t>。</w:t>
            </w:r>
          </w:p>
        </w:tc>
        <w:tc>
          <w:tcPr>
            <w:tcW w:w="3108" w:type="dxa"/>
            <w:vAlign w:val="center"/>
          </w:tcPr>
          <w:p>
            <w:pPr>
              <w:spacing w:line="360" w:lineRule="auto"/>
              <w:ind w:firstLine="420" w:firstLineChars="200"/>
              <w:jc w:val="center"/>
              <w:rPr>
                <w:rFonts w:ascii="新宋体" w:hAnsi="新宋体" w:eastAsia="新宋体"/>
                <w:snapToGrid w:val="0"/>
                <w:kern w:val="0"/>
                <w:szCs w:val="21"/>
              </w:rPr>
            </w:pPr>
          </w:p>
        </w:tc>
        <w:tc>
          <w:tcPr>
            <w:tcW w:w="2821" w:type="dxa"/>
            <w:vAlign w:val="center"/>
          </w:tcPr>
          <w:p>
            <w:pPr>
              <w:spacing w:line="360" w:lineRule="auto"/>
              <w:ind w:firstLine="420" w:firstLineChars="200"/>
              <w:jc w:val="center"/>
              <w:rPr>
                <w:rFonts w:ascii="新宋体" w:hAnsi="新宋体" w:eastAsia="新宋体"/>
                <w:snapToGrid w:val="0"/>
                <w:kern w:val="0"/>
                <w:szCs w:val="21"/>
              </w:rPr>
            </w:pPr>
          </w:p>
        </w:tc>
      </w:tr>
    </w:tbl>
    <w:p>
      <w:pPr>
        <w:spacing w:line="360" w:lineRule="auto"/>
        <w:rPr>
          <w:rFonts w:ascii="新宋体" w:hAnsi="新宋体" w:eastAsia="新宋体"/>
          <w:kern w:val="0"/>
          <w:szCs w:val="21"/>
        </w:rPr>
      </w:pPr>
      <w:r>
        <w:rPr>
          <w:rFonts w:hint="eastAsia" w:ascii="新宋体" w:hAnsi="新宋体" w:eastAsia="新宋体"/>
          <w:kern w:val="0"/>
          <w:szCs w:val="21"/>
        </w:rPr>
        <w:t xml:space="preserve">投标人：（公章）                       </w:t>
      </w:r>
    </w:p>
    <w:p>
      <w:pPr>
        <w:spacing w:line="360" w:lineRule="auto"/>
        <w:rPr>
          <w:rFonts w:ascii="新宋体" w:hAnsi="新宋体" w:eastAsia="新宋体"/>
          <w:szCs w:val="21"/>
        </w:rPr>
      </w:pPr>
      <w:r>
        <w:rPr>
          <w:rFonts w:hint="eastAsia" w:ascii="新宋体" w:hAnsi="新宋体" w:eastAsia="新宋体"/>
          <w:szCs w:val="21"/>
        </w:rPr>
        <w:t>法定代表人或其委托代理人：（盖章或签字）</w:t>
      </w:r>
    </w:p>
    <w:p>
      <w:pPr>
        <w:spacing w:line="360" w:lineRule="auto"/>
        <w:rPr>
          <w:rFonts w:ascii="新宋体" w:hAnsi="新宋体" w:eastAsia="新宋体"/>
          <w:kern w:val="0"/>
          <w:szCs w:val="21"/>
        </w:rPr>
      </w:pPr>
      <w:r>
        <w:rPr>
          <w:rFonts w:hint="eastAsia" w:ascii="新宋体" w:hAnsi="新宋体" w:eastAsia="新宋体"/>
          <w:kern w:val="0"/>
          <w:szCs w:val="21"/>
        </w:rPr>
        <w:t>日期：   年   月   日：</w:t>
      </w:r>
    </w:p>
    <w:p>
      <w:pPr>
        <w:pStyle w:val="7"/>
        <w:rPr>
          <w:rFonts w:ascii="新宋体" w:hAnsi="新宋体" w:eastAsia="新宋体"/>
          <w:b w:val="0"/>
          <w:bCs w:val="0"/>
          <w:kern w:val="44"/>
          <w:sz w:val="24"/>
          <w:szCs w:val="24"/>
        </w:rPr>
      </w:pPr>
      <w:r>
        <w:rPr>
          <w:rFonts w:hint="eastAsia" w:ascii="新宋体" w:hAnsi="新宋体" w:eastAsia="新宋体"/>
          <w:b w:val="0"/>
          <w:bCs w:val="0"/>
          <w:kern w:val="44"/>
          <w:sz w:val="24"/>
          <w:szCs w:val="24"/>
        </w:rPr>
        <w:t>六、开标一览表</w:t>
      </w:r>
      <w:r>
        <w:rPr>
          <w:rFonts w:ascii="新宋体" w:hAnsi="新宋体" w:eastAsia="新宋体"/>
          <w:b w:val="0"/>
          <w:bCs w:val="0"/>
          <w:kern w:val="44"/>
          <w:sz w:val="24"/>
          <w:szCs w:val="24"/>
        </w:rPr>
        <w:tab/>
      </w:r>
    </w:p>
    <w:p>
      <w:pPr>
        <w:adjustRightInd w:val="0"/>
        <w:snapToGrid w:val="0"/>
        <w:spacing w:line="360" w:lineRule="auto"/>
        <w:rPr>
          <w:rFonts w:ascii="新宋体" w:hAnsi="新宋体" w:eastAsia="新宋体" w:cs="宋体"/>
          <w:szCs w:val="21"/>
        </w:rPr>
      </w:pPr>
      <w:r>
        <w:rPr>
          <w:rFonts w:hint="eastAsia" w:ascii="新宋体" w:hAnsi="新宋体" w:eastAsia="新宋体" w:cs="宋体"/>
          <w:szCs w:val="21"/>
        </w:rPr>
        <w:t>深圳市瑞凝信招标</w:t>
      </w:r>
      <w:r>
        <w:rPr>
          <w:rFonts w:ascii="新宋体" w:hAnsi="新宋体" w:eastAsia="新宋体" w:cs="宋体"/>
          <w:szCs w:val="21"/>
        </w:rPr>
        <w:t>咨询有限</w:t>
      </w:r>
      <w:r>
        <w:rPr>
          <w:rFonts w:hint="eastAsia" w:ascii="新宋体" w:hAnsi="新宋体" w:eastAsia="新宋体" w:cs="宋体"/>
          <w:szCs w:val="21"/>
        </w:rPr>
        <w:t>公司：</w:t>
      </w:r>
    </w:p>
    <w:p>
      <w:pPr>
        <w:adjustRightInd w:val="0"/>
        <w:snapToGrid w:val="0"/>
        <w:spacing w:line="360" w:lineRule="auto"/>
        <w:ind w:firstLine="420" w:firstLineChars="200"/>
        <w:rPr>
          <w:rFonts w:ascii="新宋体" w:hAnsi="新宋体" w:eastAsia="新宋体" w:cs="宋体"/>
          <w:szCs w:val="21"/>
        </w:rPr>
      </w:pPr>
      <w:r>
        <w:rPr>
          <w:rFonts w:hint="eastAsia" w:ascii="新宋体" w:hAnsi="新宋体" w:eastAsia="新宋体" w:cs="宋体"/>
          <w:szCs w:val="21"/>
        </w:rPr>
        <w:t>在研究招标文件中所有文件和合同条件、技术资料后，我们对</w:t>
      </w:r>
      <w:r>
        <w:rPr>
          <w:rFonts w:ascii="新宋体" w:hAnsi="新宋体" w:eastAsia="新宋体" w:cs="宋体"/>
          <w:b/>
          <w:bCs/>
          <w:szCs w:val="21"/>
        </w:rPr>
        <w:t>____</w:t>
      </w:r>
      <w:r>
        <w:rPr>
          <w:rFonts w:hint="eastAsia" w:ascii="新宋体" w:hAnsi="新宋体" w:eastAsia="新宋体" w:cs="宋体"/>
          <w:szCs w:val="21"/>
        </w:rPr>
        <w:t>项目（招标编号</w:t>
      </w:r>
      <w:r>
        <w:rPr>
          <w:rFonts w:hint="eastAsia" w:ascii="新宋体" w:hAnsi="新宋体" w:eastAsia="新宋体" w:cs="宋体"/>
          <w:b/>
          <w:bCs/>
          <w:szCs w:val="21"/>
        </w:rPr>
        <w:t>：</w:t>
      </w:r>
      <w:r>
        <w:rPr>
          <w:rFonts w:ascii="新宋体" w:hAnsi="新宋体" w:eastAsia="新宋体" w:cs="宋体"/>
          <w:szCs w:val="21"/>
        </w:rPr>
        <w:t>_____</w:t>
      </w:r>
      <w:r>
        <w:rPr>
          <w:rFonts w:hint="eastAsia" w:ascii="新宋体" w:hAnsi="新宋体" w:eastAsia="新宋体" w:cs="宋体"/>
          <w:szCs w:val="21"/>
        </w:rPr>
        <w:t>）投标报价如下：</w:t>
      </w:r>
    </w:p>
    <w:tbl>
      <w:tblPr>
        <w:tblStyle w:val="43"/>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3"/>
        <w:gridCol w:w="1229"/>
        <w:gridCol w:w="2271"/>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323" w:type="dxa"/>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szCs w:val="21"/>
                <w:highlight w:val="yellow"/>
              </w:rPr>
            </w:pPr>
            <w:r>
              <w:rPr>
                <w:rFonts w:hint="eastAsia" w:ascii="新宋体" w:hAnsi="新宋体" w:eastAsia="新宋体" w:cs="宋体"/>
                <w:szCs w:val="21"/>
              </w:rPr>
              <w:t>项目名称</w:t>
            </w:r>
          </w:p>
        </w:tc>
        <w:tc>
          <w:tcPr>
            <w:tcW w:w="1229" w:type="dxa"/>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szCs w:val="21"/>
              </w:rPr>
            </w:pPr>
            <w:r>
              <w:rPr>
                <w:rFonts w:hint="eastAsia" w:ascii="新宋体" w:hAnsi="新宋体" w:eastAsia="新宋体" w:cs="宋体"/>
                <w:szCs w:val="21"/>
              </w:rPr>
              <w:t>数量</w:t>
            </w:r>
          </w:p>
        </w:tc>
        <w:tc>
          <w:tcPr>
            <w:tcW w:w="2271" w:type="dxa"/>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szCs w:val="21"/>
              </w:rPr>
            </w:pPr>
            <w:r>
              <w:rPr>
                <w:rFonts w:hint="eastAsia" w:ascii="新宋体" w:hAnsi="新宋体" w:eastAsia="新宋体" w:cs="宋体"/>
                <w:szCs w:val="21"/>
              </w:rPr>
              <w:t>服务期</w:t>
            </w:r>
          </w:p>
        </w:tc>
        <w:tc>
          <w:tcPr>
            <w:tcW w:w="2123" w:type="dxa"/>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szCs w:val="21"/>
              </w:rPr>
            </w:pPr>
            <w:r>
              <w:rPr>
                <w:rFonts w:hint="eastAsia" w:ascii="新宋体" w:hAnsi="新宋体" w:eastAsia="新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3323" w:type="dxa"/>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szCs w:val="21"/>
                <w:highlight w:val="yellow"/>
              </w:rPr>
            </w:pPr>
          </w:p>
        </w:tc>
        <w:tc>
          <w:tcPr>
            <w:tcW w:w="1229" w:type="dxa"/>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szCs w:val="21"/>
              </w:rPr>
            </w:pPr>
            <w:r>
              <w:rPr>
                <w:rFonts w:hint="eastAsia" w:ascii="新宋体" w:hAnsi="新宋体" w:eastAsia="新宋体" w:cs="宋体"/>
                <w:szCs w:val="21"/>
              </w:rPr>
              <w:t>1项</w:t>
            </w:r>
          </w:p>
        </w:tc>
        <w:tc>
          <w:tcPr>
            <w:tcW w:w="2271" w:type="dxa"/>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hAnsi="新宋体" w:eastAsia="新宋体" w:cs="宋体"/>
                <w:szCs w:val="21"/>
              </w:rPr>
            </w:pPr>
          </w:p>
        </w:tc>
        <w:tc>
          <w:tcPr>
            <w:tcW w:w="2123" w:type="dxa"/>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hAnsi="新宋体" w:eastAsia="新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946" w:type="dxa"/>
            <w:gridSpan w:val="4"/>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hAnsi="新宋体" w:eastAsia="新宋体" w:cs="宋体"/>
                <w:szCs w:val="21"/>
              </w:rPr>
            </w:pPr>
            <w:r>
              <w:rPr>
                <w:rFonts w:hint="eastAsia" w:ascii="新宋体" w:hAnsi="新宋体" w:eastAsia="新宋体" w:cs="宋体"/>
                <w:b/>
                <w:szCs w:val="21"/>
                <w:lang w:val="zh-CN"/>
              </w:rPr>
              <w:t>投标总金额（元）</w:t>
            </w:r>
            <w:r>
              <w:rPr>
                <w:rFonts w:hint="eastAsia" w:ascii="新宋体" w:hAnsi="新宋体" w:eastAsia="新宋体" w:cs="宋体"/>
                <w:szCs w:val="21"/>
              </w:rPr>
              <w:t>小 写：大 写：</w:t>
            </w:r>
          </w:p>
        </w:tc>
      </w:tr>
    </w:tbl>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hint="eastAsia" w:ascii="新宋体" w:hAnsi="新宋体" w:eastAsia="新宋体" w:cs="宋体"/>
          <w:szCs w:val="21"/>
          <w:lang w:val="zh-CN" w:eastAsia="zh-CN"/>
        </w:rPr>
      </w:pPr>
      <w:r>
        <w:rPr>
          <w:rFonts w:hint="eastAsia" w:ascii="新宋体" w:hAnsi="新宋体" w:eastAsia="新宋体"/>
          <w:szCs w:val="21"/>
        </w:rPr>
        <w:t>注：此表按第二册投标</w:t>
      </w:r>
      <w:r>
        <w:rPr>
          <w:rFonts w:ascii="新宋体" w:hAnsi="新宋体" w:eastAsia="新宋体"/>
          <w:szCs w:val="21"/>
        </w:rPr>
        <w:t>文件制作要求</w:t>
      </w:r>
      <w:r>
        <w:rPr>
          <w:rFonts w:hint="eastAsia" w:ascii="新宋体" w:hAnsi="新宋体" w:eastAsia="新宋体"/>
          <w:szCs w:val="21"/>
        </w:rPr>
        <w:t>密封。</w:t>
      </w:r>
      <w:r>
        <w:rPr>
          <w:rFonts w:hint="eastAsia" w:ascii="新宋体" w:hAnsi="新宋体" w:eastAsia="新宋体"/>
          <w:b/>
          <w:bCs/>
          <w:szCs w:val="21"/>
          <w:lang w:eastAsia="zh-CN"/>
        </w:rPr>
        <w:t>（</w:t>
      </w:r>
      <w:r>
        <w:rPr>
          <w:rFonts w:hint="eastAsia" w:ascii="新宋体" w:hAnsi="新宋体" w:eastAsia="新宋体"/>
          <w:b/>
          <w:bCs/>
          <w:szCs w:val="21"/>
          <w:lang w:val="en-US" w:eastAsia="zh-CN"/>
        </w:rPr>
        <w:t>单独密封</w:t>
      </w:r>
      <w:r>
        <w:rPr>
          <w:rFonts w:hint="eastAsia" w:ascii="新宋体" w:hAnsi="新宋体" w:eastAsia="新宋体"/>
          <w:b/>
          <w:bCs/>
          <w:szCs w:val="21"/>
          <w:lang w:eastAsia="zh-CN"/>
        </w:rPr>
        <w:t>）</w:t>
      </w:r>
    </w:p>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hAnsi="新宋体" w:eastAsia="新宋体" w:cs="宋体"/>
          <w:szCs w:val="21"/>
          <w:lang w:val="zh-CN"/>
        </w:rPr>
      </w:pPr>
      <w:r>
        <w:rPr>
          <w:rFonts w:ascii="新宋体" w:hAnsi="新宋体" w:eastAsia="新宋体" w:cs="宋体"/>
          <w:szCs w:val="21"/>
          <w:lang w:val="zh-CN"/>
        </w:rPr>
        <w:t>1</w:t>
      </w:r>
      <w:r>
        <w:rPr>
          <w:rFonts w:hint="eastAsia" w:ascii="新宋体" w:hAnsi="新宋体" w:eastAsia="新宋体"/>
          <w:szCs w:val="21"/>
        </w:rPr>
        <w:t>．</w:t>
      </w:r>
      <w:r>
        <w:rPr>
          <w:rFonts w:hint="eastAsia" w:ascii="新宋体" w:hAnsi="新宋体" w:eastAsia="新宋体" w:cs="宋体"/>
          <w:szCs w:val="21"/>
          <w:lang w:val="zh-CN"/>
        </w:rPr>
        <w:t>“</w:t>
      </w:r>
      <w:r>
        <w:rPr>
          <w:rFonts w:hint="eastAsia" w:ascii="新宋体" w:hAnsi="新宋体" w:eastAsia="新宋体" w:cs="宋体"/>
          <w:szCs w:val="21"/>
        </w:rPr>
        <w:t>服务期</w:t>
      </w:r>
      <w:r>
        <w:rPr>
          <w:rFonts w:hint="eastAsia" w:ascii="新宋体" w:hAnsi="新宋体" w:eastAsia="新宋体" w:cs="宋体"/>
          <w:szCs w:val="21"/>
          <w:lang w:val="zh-CN"/>
        </w:rPr>
        <w:t>”指合同生效之日计起，多少天内完成合同全部工作；</w:t>
      </w:r>
    </w:p>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hAnsi="新宋体" w:eastAsia="新宋体" w:cs="宋体"/>
          <w:szCs w:val="21"/>
          <w:lang w:val="zh-CN"/>
        </w:rPr>
      </w:pPr>
      <w:r>
        <w:rPr>
          <w:rFonts w:ascii="新宋体" w:hAnsi="新宋体" w:eastAsia="新宋体" w:cs="宋体"/>
          <w:szCs w:val="21"/>
          <w:lang w:val="zh-CN"/>
        </w:rPr>
        <w:t>2</w:t>
      </w:r>
      <w:r>
        <w:rPr>
          <w:rFonts w:hint="eastAsia" w:ascii="新宋体" w:hAnsi="新宋体" w:eastAsia="新宋体"/>
          <w:szCs w:val="21"/>
        </w:rPr>
        <w:t>．</w:t>
      </w:r>
      <w:r>
        <w:rPr>
          <w:rFonts w:hint="eastAsia" w:ascii="新宋体" w:hAnsi="新宋体" w:eastAsia="新宋体" w:cs="宋体"/>
          <w:szCs w:val="21"/>
          <w:lang w:val="zh-CN"/>
        </w:rPr>
        <w:t>投标人如果需要对报价或其他内容加以说明，可在备注栏填写；</w:t>
      </w:r>
      <w:r>
        <w:rPr>
          <w:rFonts w:hint="eastAsia" w:ascii="新宋体" w:hAnsi="新宋体" w:eastAsia="新宋体" w:cs="宋体"/>
          <w:kern w:val="0"/>
          <w:szCs w:val="21"/>
        </w:rPr>
        <w:t>投标报价的小数点后保留两位有效数。除招标文件另有规定外，投标文件内不得含有任何对本报价进行价格折扣的说明或资料，否则为无效投标。</w:t>
      </w:r>
    </w:p>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hAnsi="新宋体" w:eastAsia="新宋体" w:cs="宋体"/>
          <w:b/>
          <w:bCs/>
          <w:szCs w:val="21"/>
        </w:rPr>
      </w:pPr>
      <w:r>
        <w:rPr>
          <w:rFonts w:hint="eastAsia" w:ascii="新宋体" w:hAnsi="新宋体" w:eastAsia="新宋体" w:cs="宋体"/>
          <w:szCs w:val="21"/>
          <w:lang w:val="zh-CN"/>
        </w:rPr>
        <w:t>3</w:t>
      </w:r>
      <w:r>
        <w:rPr>
          <w:rFonts w:hint="eastAsia" w:ascii="新宋体" w:hAnsi="新宋体" w:eastAsia="新宋体"/>
          <w:szCs w:val="21"/>
        </w:rPr>
        <w:t>．</w:t>
      </w:r>
      <w:r>
        <w:rPr>
          <w:rFonts w:hint="eastAsia" w:ascii="新宋体" w:hAnsi="新宋体" w:eastAsia="新宋体" w:cs="宋体"/>
          <w:szCs w:val="21"/>
          <w:lang w:val="zh-CN"/>
        </w:rPr>
        <w:t>不得填报有选择性的报价方案。如有优惠折扣声明，应在“备注”栏中列出，最终以优惠后的“投标总金额”填报，并以此为准。</w:t>
      </w:r>
    </w:p>
    <w:p>
      <w:pPr>
        <w:spacing w:line="360" w:lineRule="auto"/>
        <w:rPr>
          <w:rFonts w:ascii="新宋体" w:hAnsi="新宋体" w:eastAsia="新宋体"/>
          <w:szCs w:val="21"/>
        </w:rPr>
      </w:pPr>
      <w:r>
        <w:rPr>
          <w:rFonts w:hint="eastAsia" w:ascii="新宋体" w:hAnsi="新宋体" w:eastAsia="新宋体"/>
          <w:szCs w:val="21"/>
        </w:rPr>
        <w:t>投标人名称</w:t>
      </w:r>
      <w:r>
        <w:rPr>
          <w:rFonts w:hint="eastAsia" w:ascii="新宋体" w:hAnsi="新宋体" w:eastAsia="新宋体"/>
          <w:szCs w:val="21"/>
          <w:lang w:eastAsia="zh-CN"/>
        </w:rPr>
        <w:t>（</w:t>
      </w:r>
      <w:r>
        <w:rPr>
          <w:rFonts w:hint="eastAsia" w:ascii="新宋体" w:hAnsi="新宋体" w:eastAsia="新宋体"/>
          <w:szCs w:val="21"/>
        </w:rPr>
        <w:t>公章</w:t>
      </w:r>
      <w:r>
        <w:rPr>
          <w:rFonts w:hint="eastAsia" w:ascii="新宋体" w:hAnsi="新宋体" w:eastAsia="新宋体"/>
          <w:szCs w:val="21"/>
          <w:lang w:eastAsia="zh-CN"/>
        </w:rPr>
        <w:t>）</w:t>
      </w:r>
      <w:r>
        <w:rPr>
          <w:rFonts w:hint="eastAsia" w:ascii="新宋体" w:hAnsi="新宋体" w:eastAsia="新宋体"/>
          <w:szCs w:val="21"/>
        </w:rPr>
        <w:t>：</w:t>
      </w:r>
      <w:r>
        <w:rPr>
          <w:rFonts w:ascii="新宋体" w:hAnsi="新宋体" w:eastAsia="新宋体"/>
          <w:szCs w:val="21"/>
        </w:rPr>
        <w:t>____________________</w:t>
      </w:r>
    </w:p>
    <w:p>
      <w:pPr>
        <w:spacing w:line="360" w:lineRule="auto"/>
        <w:rPr>
          <w:rFonts w:ascii="新宋体" w:hAnsi="新宋体" w:eastAsia="新宋体"/>
          <w:szCs w:val="21"/>
        </w:rPr>
      </w:pPr>
      <w:r>
        <w:rPr>
          <w:rFonts w:hint="eastAsia" w:ascii="新宋体" w:hAnsi="新宋体" w:eastAsia="新宋体"/>
          <w:szCs w:val="21"/>
        </w:rPr>
        <w:t>法定代表人或其授权代表签字：</w:t>
      </w:r>
      <w:r>
        <w:rPr>
          <w:rFonts w:ascii="新宋体" w:hAnsi="新宋体" w:eastAsia="新宋体"/>
          <w:szCs w:val="21"/>
        </w:rPr>
        <w:t>____________________</w:t>
      </w:r>
    </w:p>
    <w:p>
      <w:pPr>
        <w:spacing w:line="360" w:lineRule="auto"/>
        <w:rPr>
          <w:rFonts w:ascii="新宋体" w:hAnsi="新宋体" w:eastAsia="新宋体"/>
          <w:szCs w:val="21"/>
        </w:rPr>
      </w:pPr>
      <w:r>
        <w:rPr>
          <w:rFonts w:hint="eastAsia" w:ascii="新宋体" w:hAnsi="新宋体" w:eastAsia="新宋体"/>
          <w:szCs w:val="21"/>
        </w:rPr>
        <w:t>日期：</w:t>
      </w:r>
      <w:r>
        <w:rPr>
          <w:rFonts w:ascii="新宋体" w:hAnsi="新宋体" w:eastAsia="新宋体"/>
          <w:szCs w:val="21"/>
        </w:rPr>
        <w:t>______</w:t>
      </w:r>
      <w:r>
        <w:rPr>
          <w:rFonts w:hint="eastAsia" w:ascii="新宋体" w:hAnsi="新宋体" w:eastAsia="新宋体"/>
          <w:szCs w:val="21"/>
        </w:rPr>
        <w:t>年</w:t>
      </w:r>
      <w:r>
        <w:rPr>
          <w:rFonts w:ascii="新宋体" w:hAnsi="新宋体" w:eastAsia="新宋体"/>
          <w:szCs w:val="21"/>
        </w:rPr>
        <w:t>____</w:t>
      </w:r>
      <w:r>
        <w:rPr>
          <w:rFonts w:hint="eastAsia" w:ascii="新宋体" w:hAnsi="新宋体" w:eastAsia="新宋体"/>
          <w:szCs w:val="21"/>
        </w:rPr>
        <w:t>月</w:t>
      </w:r>
      <w:r>
        <w:rPr>
          <w:rFonts w:ascii="新宋体" w:hAnsi="新宋体" w:eastAsia="新宋体"/>
          <w:szCs w:val="21"/>
        </w:rPr>
        <w:t>____</w:t>
      </w:r>
      <w:r>
        <w:rPr>
          <w:rFonts w:hint="eastAsia" w:ascii="新宋体" w:hAnsi="新宋体" w:eastAsia="新宋体"/>
          <w:szCs w:val="21"/>
        </w:rPr>
        <w:t>日</w:t>
      </w:r>
    </w:p>
    <w:p>
      <w:pPr>
        <w:spacing w:line="360" w:lineRule="auto"/>
        <w:rPr>
          <w:rFonts w:ascii="新宋体" w:hAnsi="新宋体" w:eastAsia="新宋体"/>
          <w:szCs w:val="21"/>
        </w:rPr>
      </w:pPr>
    </w:p>
    <w:p>
      <w:pPr>
        <w:pStyle w:val="7"/>
        <w:spacing w:line="360" w:lineRule="auto"/>
        <w:rPr>
          <w:rFonts w:ascii="新宋体" w:hAnsi="新宋体" w:eastAsia="新宋体"/>
          <w:b w:val="0"/>
          <w:kern w:val="44"/>
          <w:sz w:val="24"/>
          <w:szCs w:val="24"/>
        </w:rPr>
      </w:pPr>
      <w:r>
        <w:rPr>
          <w:rFonts w:hint="eastAsia" w:ascii="新宋体" w:hAnsi="新宋体" w:eastAsia="新宋体"/>
          <w:b w:val="0"/>
          <w:kern w:val="44"/>
          <w:sz w:val="24"/>
          <w:szCs w:val="24"/>
        </w:rPr>
        <w:t>七、招标服务费承诺书</w:t>
      </w:r>
    </w:p>
    <w:p>
      <w:pPr>
        <w:spacing w:line="360" w:lineRule="auto"/>
        <w:rPr>
          <w:rFonts w:ascii="新宋体" w:hAnsi="新宋体" w:eastAsia="新宋体"/>
          <w:szCs w:val="21"/>
        </w:rPr>
      </w:pPr>
      <w:r>
        <w:rPr>
          <w:rFonts w:hint="eastAsia" w:ascii="新宋体" w:hAnsi="新宋体" w:eastAsia="新宋体"/>
          <w:szCs w:val="21"/>
        </w:rPr>
        <w:t>深圳市瑞凝信招标咨询有限公司：</w:t>
      </w:r>
    </w:p>
    <w:p>
      <w:pPr>
        <w:spacing w:line="360" w:lineRule="auto"/>
        <w:ind w:firstLine="420" w:firstLineChars="200"/>
        <w:rPr>
          <w:rFonts w:ascii="新宋体" w:hAnsi="新宋体" w:eastAsia="新宋体"/>
          <w:szCs w:val="21"/>
        </w:rPr>
      </w:pPr>
      <w:r>
        <w:rPr>
          <w:rFonts w:hint="eastAsia" w:ascii="新宋体" w:hAnsi="新宋体" w:eastAsia="新宋体"/>
          <w:szCs w:val="21"/>
        </w:rPr>
        <w:t>本公司</w:t>
      </w:r>
      <w:r>
        <w:rPr>
          <w:rFonts w:hint="eastAsia" w:ascii="新宋体" w:hAnsi="新宋体" w:eastAsia="新宋体"/>
          <w:szCs w:val="21"/>
          <w:lang w:eastAsia="zh-CN"/>
        </w:rPr>
        <w:t>（</w:t>
      </w:r>
      <w:r>
        <w:rPr>
          <w:rFonts w:hint="eastAsia" w:ascii="新宋体" w:hAnsi="新宋体" w:eastAsia="新宋体"/>
          <w:szCs w:val="21"/>
        </w:rPr>
        <w:t xml:space="preserve"> 投标人名称</w:t>
      </w:r>
      <w:r>
        <w:rPr>
          <w:rFonts w:hint="eastAsia" w:ascii="新宋体" w:hAnsi="新宋体" w:eastAsia="新宋体"/>
          <w:szCs w:val="21"/>
          <w:lang w:eastAsia="zh-CN"/>
        </w:rPr>
        <w:t>）</w:t>
      </w:r>
      <w:r>
        <w:rPr>
          <w:rFonts w:hint="eastAsia" w:ascii="新宋体" w:hAnsi="新宋体" w:eastAsia="新宋体"/>
          <w:szCs w:val="21"/>
        </w:rPr>
        <w:t xml:space="preserve">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pPr>
        <w:spacing w:line="360" w:lineRule="auto"/>
        <w:rPr>
          <w:rFonts w:ascii="新宋体" w:hAnsi="新宋体" w:eastAsia="新宋体"/>
          <w:szCs w:val="21"/>
        </w:rPr>
      </w:pPr>
      <w:r>
        <w:rPr>
          <w:rFonts w:hint="eastAsia" w:ascii="新宋体" w:hAnsi="新宋体" w:eastAsia="新宋体"/>
          <w:szCs w:val="21"/>
        </w:rPr>
        <w:t>如我公司违反上款承诺</w:t>
      </w:r>
      <w:r>
        <w:rPr>
          <w:rFonts w:hint="eastAsia" w:ascii="新宋体" w:hAnsi="新宋体" w:eastAsia="新宋体"/>
          <w:szCs w:val="21"/>
          <w:lang w:eastAsia="zh-CN"/>
        </w:rPr>
        <w:t>，</w:t>
      </w:r>
      <w:r>
        <w:rPr>
          <w:rFonts w:hint="eastAsia" w:ascii="新宋体" w:hAnsi="新宋体" w:eastAsia="新宋体"/>
          <w:szCs w:val="21"/>
        </w:rPr>
        <w:t>愿承担由此引起的一切法律责任。特此承诺</w:t>
      </w:r>
      <w:r>
        <w:rPr>
          <w:rFonts w:hint="eastAsia" w:ascii="新宋体" w:hAnsi="新宋体" w:eastAsia="新宋体"/>
          <w:szCs w:val="21"/>
          <w:lang w:eastAsia="zh-CN"/>
        </w:rPr>
        <w:t>！</w:t>
      </w:r>
      <w:r>
        <w:rPr>
          <w:rFonts w:hint="eastAsia" w:ascii="新宋体" w:hAnsi="新宋体" w:eastAsia="新宋体"/>
          <w:szCs w:val="21"/>
        </w:rPr>
        <w:t xml:space="preserve">    </w:t>
      </w:r>
    </w:p>
    <w:p>
      <w:pPr>
        <w:spacing w:line="360" w:lineRule="auto"/>
        <w:rPr>
          <w:rFonts w:ascii="新宋体" w:hAnsi="新宋体" w:eastAsia="新宋体"/>
          <w:szCs w:val="21"/>
        </w:rPr>
      </w:pPr>
      <w:r>
        <w:rPr>
          <w:rFonts w:hint="eastAsia" w:ascii="新宋体" w:hAnsi="新宋体" w:eastAsia="新宋体"/>
          <w:szCs w:val="21"/>
        </w:rPr>
        <w:t>投标人名称：     （公章）</w:t>
      </w:r>
    </w:p>
    <w:p>
      <w:pPr>
        <w:spacing w:line="360" w:lineRule="auto"/>
        <w:rPr>
          <w:rFonts w:ascii="新宋体" w:hAnsi="新宋体" w:eastAsia="新宋体"/>
          <w:szCs w:val="21"/>
        </w:rPr>
      </w:pPr>
      <w:r>
        <w:rPr>
          <w:rFonts w:hint="eastAsia" w:ascii="新宋体" w:hAnsi="新宋体" w:eastAsia="新宋体"/>
          <w:szCs w:val="21"/>
        </w:rPr>
        <w:t xml:space="preserve">投标代表签名：                 </w:t>
      </w:r>
    </w:p>
    <w:p>
      <w:pPr>
        <w:spacing w:line="360" w:lineRule="auto"/>
        <w:rPr>
          <w:rFonts w:ascii="新宋体" w:hAnsi="新宋体" w:eastAsia="新宋体"/>
          <w:szCs w:val="21"/>
        </w:rPr>
      </w:pPr>
      <w:r>
        <w:rPr>
          <w:rFonts w:hint="eastAsia" w:ascii="新宋体" w:hAnsi="新宋体" w:eastAsia="新宋体"/>
          <w:szCs w:val="21"/>
        </w:rPr>
        <w:t>日期：______年____月____日</w:t>
      </w:r>
    </w:p>
    <w:p>
      <w:pPr>
        <w:rPr>
          <w:rFonts w:ascii="新宋体" w:hAnsi="新宋体" w:eastAsia="新宋体"/>
          <w:szCs w:val="21"/>
        </w:rPr>
      </w:pPr>
    </w:p>
    <w:p>
      <w:pPr>
        <w:pStyle w:val="7"/>
        <w:rPr>
          <w:rFonts w:ascii="新宋体" w:hAnsi="新宋体" w:eastAsia="新宋体"/>
          <w:kern w:val="44"/>
          <w:sz w:val="24"/>
          <w:szCs w:val="24"/>
        </w:rPr>
      </w:pPr>
      <w:r>
        <w:rPr>
          <w:rFonts w:hint="eastAsia" w:ascii="新宋体" w:hAnsi="新宋体" w:eastAsia="新宋体"/>
          <w:kern w:val="44"/>
          <w:sz w:val="24"/>
          <w:szCs w:val="24"/>
          <w:lang w:eastAsia="zh-CN"/>
        </w:rPr>
        <w:t>其他内容</w:t>
      </w:r>
      <w:r>
        <w:rPr>
          <w:rFonts w:hint="eastAsia" w:ascii="新宋体" w:hAnsi="新宋体" w:eastAsia="新宋体"/>
          <w:kern w:val="44"/>
          <w:sz w:val="24"/>
          <w:szCs w:val="24"/>
        </w:rPr>
        <w:t>格式自定</w:t>
      </w:r>
    </w:p>
    <w:p>
      <w:pPr>
        <w:pStyle w:val="8"/>
      </w:pPr>
    </w:p>
    <w:p>
      <w:pPr>
        <w:rPr>
          <w:rFonts w:ascii="新宋体" w:hAnsi="新宋体" w:eastAsia="新宋体"/>
          <w:kern w:val="44"/>
          <w:sz w:val="30"/>
          <w:szCs w:val="30"/>
        </w:rPr>
      </w:pPr>
      <w:r>
        <w:rPr>
          <w:rFonts w:hint="eastAsia" w:ascii="新宋体" w:hAnsi="新宋体" w:eastAsia="新宋体"/>
          <w:kern w:val="44"/>
          <w:sz w:val="30"/>
          <w:szCs w:val="30"/>
        </w:rPr>
        <w:br w:type="page"/>
      </w:r>
    </w:p>
    <w:p>
      <w:pPr>
        <w:pStyle w:val="6"/>
        <w:rPr>
          <w:rFonts w:ascii="新宋体" w:hAnsi="新宋体" w:eastAsia="新宋体"/>
          <w:kern w:val="44"/>
          <w:sz w:val="30"/>
          <w:szCs w:val="30"/>
        </w:rPr>
      </w:pPr>
      <w:r>
        <w:rPr>
          <w:rFonts w:hint="eastAsia" w:ascii="新宋体" w:hAnsi="新宋体" w:eastAsia="新宋体"/>
          <w:kern w:val="44"/>
          <w:sz w:val="30"/>
          <w:szCs w:val="30"/>
        </w:rPr>
        <w:t>第四章  合同及履约情况反馈格式</w:t>
      </w:r>
    </w:p>
    <w:p>
      <w:pPr>
        <w:tabs>
          <w:tab w:val="left" w:pos="180"/>
        </w:tabs>
        <w:adjustRightInd w:val="0"/>
        <w:snapToGrid w:val="0"/>
        <w:spacing w:line="560" w:lineRule="exact"/>
        <w:ind w:right="420" w:firstLine="4830" w:firstLineChars="2300"/>
        <w:rPr>
          <w:rFonts w:hint="eastAsia"/>
          <w:sz w:val="24"/>
          <w:u w:val="single"/>
        </w:rPr>
      </w:pPr>
      <w:r>
        <w:rPr>
          <w:rFonts w:hint="eastAsia"/>
          <w:szCs w:val="21"/>
        </w:rPr>
        <w:t>合同编号：</w:t>
      </w:r>
      <w:r>
        <w:rPr>
          <w:szCs w:val="21"/>
        </w:rPr>
        <w:t xml:space="preserve"> </w:t>
      </w:r>
      <w:r>
        <w:rPr>
          <w:rFonts w:hint="eastAsia"/>
          <w:sz w:val="24"/>
          <w:u w:val="single"/>
        </w:rPr>
        <w:t xml:space="preserve">                 </w:t>
      </w:r>
    </w:p>
    <w:p>
      <w:pPr>
        <w:adjustRightInd w:val="0"/>
        <w:snapToGrid w:val="0"/>
        <w:spacing w:line="360" w:lineRule="auto"/>
        <w:jc w:val="center"/>
        <w:rPr>
          <w:rFonts w:hint="eastAsia" w:ascii="黑体" w:eastAsia="黑体"/>
          <w:bCs/>
          <w:sz w:val="32"/>
          <w:szCs w:val="32"/>
        </w:rPr>
      </w:pPr>
    </w:p>
    <w:p>
      <w:pPr>
        <w:adjustRightInd w:val="0"/>
        <w:snapToGrid w:val="0"/>
        <w:spacing w:after="156" w:afterLines="50" w:line="560" w:lineRule="exact"/>
        <w:jc w:val="center"/>
        <w:rPr>
          <w:rFonts w:hint="eastAsia"/>
          <w:sz w:val="36"/>
          <w:szCs w:val="36"/>
        </w:rPr>
      </w:pPr>
      <w:r>
        <w:rPr>
          <w:rFonts w:hint="eastAsia" w:ascii="黑体" w:hAnsi="Times New Roman" w:eastAsia="黑体" w:cs="Times New Roman"/>
          <w:bCs/>
          <w:sz w:val="36"/>
          <w:szCs w:val="36"/>
          <w:lang w:eastAsia="zh-CN"/>
        </w:rPr>
        <w:t>服</w:t>
      </w:r>
      <w:r>
        <w:rPr>
          <w:rFonts w:hint="eastAsia" w:ascii="黑体" w:hAnsi="Times New Roman" w:eastAsia="黑体" w:cs="Times New Roman"/>
          <w:bCs/>
          <w:sz w:val="36"/>
          <w:szCs w:val="36"/>
          <w:lang w:val="en-US" w:eastAsia="zh-CN"/>
        </w:rPr>
        <w:t xml:space="preserve"> </w:t>
      </w:r>
      <w:r>
        <w:rPr>
          <w:rFonts w:hint="eastAsia" w:ascii="黑体" w:hAnsi="Times New Roman" w:eastAsia="黑体" w:cs="Times New Roman"/>
          <w:bCs/>
          <w:sz w:val="36"/>
          <w:szCs w:val="36"/>
          <w:lang w:eastAsia="zh-CN"/>
        </w:rPr>
        <w:t>务</w:t>
      </w:r>
      <w:r>
        <w:rPr>
          <w:rFonts w:hint="eastAsia" w:ascii="黑体" w:hAnsi="Times New Roman" w:eastAsia="黑体" w:cs="Times New Roman"/>
          <w:bCs/>
          <w:sz w:val="36"/>
          <w:szCs w:val="36"/>
          <w:lang w:val="en-US" w:eastAsia="zh-CN"/>
        </w:rPr>
        <w:t xml:space="preserve"> </w:t>
      </w:r>
      <w:r>
        <w:rPr>
          <w:rFonts w:hint="eastAsia" w:ascii="黑体" w:hAnsi="Times New Roman" w:eastAsia="黑体" w:cs="Times New Roman"/>
          <w:bCs/>
          <w:sz w:val="36"/>
          <w:szCs w:val="36"/>
          <w:lang w:eastAsia="zh-CN"/>
        </w:rPr>
        <w:t>采</w:t>
      </w:r>
      <w:r>
        <w:rPr>
          <w:rFonts w:hint="eastAsia" w:ascii="黑体" w:hAnsi="Times New Roman" w:eastAsia="黑体" w:cs="Times New Roman"/>
          <w:bCs/>
          <w:sz w:val="36"/>
          <w:szCs w:val="36"/>
          <w:lang w:val="en-US" w:eastAsia="zh-CN"/>
        </w:rPr>
        <w:t xml:space="preserve"> </w:t>
      </w:r>
      <w:r>
        <w:rPr>
          <w:rFonts w:hint="eastAsia" w:ascii="黑体" w:hAnsi="Times New Roman" w:eastAsia="黑体" w:cs="Times New Roman"/>
          <w:bCs/>
          <w:sz w:val="36"/>
          <w:szCs w:val="36"/>
          <w:lang w:eastAsia="zh-CN"/>
        </w:rPr>
        <w:t>购</w:t>
      </w:r>
      <w:r>
        <w:rPr>
          <w:rFonts w:hint="eastAsia" w:ascii="黑体" w:hAnsi="Times New Roman" w:eastAsia="黑体" w:cs="Times New Roman"/>
          <w:bCs/>
          <w:sz w:val="36"/>
          <w:szCs w:val="36"/>
        </w:rPr>
        <w:t xml:space="preserve"> </w:t>
      </w:r>
      <w:r>
        <w:rPr>
          <w:rFonts w:hint="eastAsia" w:ascii="黑体" w:eastAsia="黑体"/>
          <w:bCs/>
          <w:sz w:val="36"/>
          <w:szCs w:val="36"/>
        </w:rPr>
        <w:t>合 同</w:t>
      </w:r>
    </w:p>
    <w:p>
      <w:pPr>
        <w:adjustRightInd w:val="0"/>
        <w:snapToGrid w:val="0"/>
        <w:spacing w:line="360" w:lineRule="auto"/>
        <w:jc w:val="center"/>
        <w:rPr>
          <w:rFonts w:hint="eastAsia" w:ascii="黑体" w:eastAsia="黑体"/>
          <w:b/>
          <w:bCs/>
          <w:sz w:val="44"/>
          <w:szCs w:val="44"/>
        </w:rPr>
      </w:pPr>
    </w:p>
    <w:p>
      <w:pPr>
        <w:adjustRightInd w:val="0"/>
        <w:snapToGrid w:val="0"/>
        <w:spacing w:line="360" w:lineRule="auto"/>
        <w:jc w:val="center"/>
        <w:rPr>
          <w:rFonts w:hint="eastAsia" w:ascii="黑体" w:eastAsia="黑体"/>
          <w:b/>
          <w:bCs/>
          <w:sz w:val="44"/>
          <w:szCs w:val="44"/>
        </w:rPr>
      </w:pPr>
    </w:p>
    <w:p>
      <w:pPr>
        <w:adjustRightInd w:val="0"/>
        <w:snapToGrid w:val="0"/>
        <w:spacing w:line="360" w:lineRule="auto"/>
        <w:jc w:val="center"/>
        <w:rPr>
          <w:rFonts w:hint="eastAsia" w:ascii="黑体" w:eastAsia="黑体"/>
          <w:b/>
          <w:bCs/>
          <w:sz w:val="44"/>
          <w:szCs w:val="44"/>
        </w:rPr>
      </w:pPr>
    </w:p>
    <w:p>
      <w:pPr>
        <w:tabs>
          <w:tab w:val="left" w:pos="180"/>
          <w:tab w:val="left" w:pos="1980"/>
        </w:tabs>
        <w:spacing w:before="156" w:beforeLines="50" w:after="156" w:afterLines="50" w:line="300" w:lineRule="auto"/>
        <w:ind w:left="1964" w:leftChars="266" w:hanging="1405" w:hangingChars="500"/>
        <w:rPr>
          <w:rFonts w:hint="eastAsia"/>
          <w:b/>
          <w:sz w:val="28"/>
          <w:szCs w:val="28"/>
          <w:u w:val="thick"/>
        </w:rPr>
      </w:pPr>
      <w:r>
        <w:rPr>
          <w:rFonts w:hint="eastAsia"/>
          <w:b/>
          <w:sz w:val="28"/>
          <w:szCs w:val="28"/>
          <w:lang w:eastAsia="zh-CN"/>
        </w:rPr>
        <w:t>项目</w:t>
      </w:r>
      <w:r>
        <w:rPr>
          <w:rFonts w:hint="eastAsia"/>
          <w:b/>
          <w:sz w:val="28"/>
          <w:szCs w:val="28"/>
        </w:rPr>
        <w:t>名称 ：</w:t>
      </w:r>
      <w:r>
        <w:rPr>
          <w:rFonts w:hint="eastAsia"/>
          <w:b/>
          <w:sz w:val="28"/>
          <w:szCs w:val="28"/>
          <w:u w:val="thick"/>
        </w:rPr>
        <w:t>住房保障新体系下解决企事业单位自有住房历史</w:t>
      </w:r>
    </w:p>
    <w:p>
      <w:pPr>
        <w:tabs>
          <w:tab w:val="left" w:pos="180"/>
          <w:tab w:val="left" w:pos="1980"/>
        </w:tabs>
        <w:spacing w:before="156" w:beforeLines="50" w:after="156" w:afterLines="50" w:line="300" w:lineRule="auto"/>
        <w:ind w:left="0" w:leftChars="0" w:firstLine="1968" w:firstLineChars="700"/>
        <w:rPr>
          <w:rFonts w:hint="eastAsia"/>
          <w:b/>
          <w:sz w:val="28"/>
          <w:szCs w:val="28"/>
          <w:u w:val="single"/>
        </w:rPr>
      </w:pPr>
      <w:r>
        <w:rPr>
          <w:rFonts w:hint="eastAsia"/>
          <w:b/>
          <w:sz w:val="28"/>
          <w:szCs w:val="28"/>
          <w:u w:val="thick"/>
        </w:rPr>
        <w:t>遗留问题措施技术服务</w:t>
      </w:r>
    </w:p>
    <w:p>
      <w:pPr>
        <w:tabs>
          <w:tab w:val="left" w:leader="underscore" w:pos="180"/>
          <w:tab w:val="left" w:pos="2160"/>
          <w:tab w:val="left" w:pos="6480"/>
        </w:tabs>
        <w:spacing w:before="156" w:beforeLines="50" w:after="156" w:afterLines="50" w:line="300" w:lineRule="auto"/>
        <w:ind w:firstLine="562" w:firstLineChars="200"/>
        <w:rPr>
          <w:rFonts w:hint="eastAsia"/>
          <w:b/>
          <w:sz w:val="28"/>
          <w:szCs w:val="28"/>
          <w:u w:val="single"/>
        </w:rPr>
      </w:pPr>
      <w:r>
        <w:rPr>
          <w:rFonts w:hint="eastAsia"/>
          <w:b/>
          <w:sz w:val="28"/>
          <w:szCs w:val="28"/>
        </w:rPr>
        <w:t>委托方（甲方）：</w:t>
      </w:r>
      <w:r>
        <w:rPr>
          <w:rFonts w:hint="eastAsia"/>
          <w:b/>
          <w:sz w:val="28"/>
          <w:szCs w:val="28"/>
          <w:u w:val="single"/>
        </w:rPr>
        <w:t xml:space="preserve">  </w:t>
      </w:r>
      <w:r>
        <w:rPr>
          <w:rFonts w:hint="eastAsia"/>
          <w:b/>
          <w:sz w:val="28"/>
          <w:szCs w:val="28"/>
          <w:u w:val="single"/>
          <w:lang w:val="en-US" w:eastAsia="zh-CN"/>
        </w:rPr>
        <w:t>深圳市住房和建设局</w:t>
      </w:r>
      <w:r>
        <w:rPr>
          <w:rFonts w:hint="eastAsia"/>
          <w:b/>
          <w:sz w:val="28"/>
          <w:szCs w:val="28"/>
          <w:u w:val="single"/>
        </w:rPr>
        <w:t xml:space="preserve">                  </w:t>
      </w:r>
    </w:p>
    <w:p>
      <w:pPr>
        <w:tabs>
          <w:tab w:val="left" w:pos="180"/>
          <w:tab w:val="left" w:pos="7200"/>
        </w:tabs>
        <w:spacing w:before="156" w:beforeLines="50" w:after="156" w:afterLines="50" w:line="300" w:lineRule="auto"/>
        <w:ind w:firstLine="562" w:firstLineChars="200"/>
        <w:rPr>
          <w:rFonts w:hint="eastAsia"/>
          <w:b/>
          <w:sz w:val="28"/>
          <w:szCs w:val="28"/>
          <w:u w:val="single"/>
        </w:rPr>
      </w:pPr>
      <w:r>
        <w:rPr>
          <w:rFonts w:hint="eastAsia"/>
          <w:b/>
          <w:sz w:val="28"/>
          <w:szCs w:val="28"/>
        </w:rPr>
        <w:t>受托方（乙方）：</w:t>
      </w:r>
      <w:r>
        <w:rPr>
          <w:rFonts w:hint="eastAsia"/>
          <w:b/>
          <w:sz w:val="28"/>
          <w:szCs w:val="28"/>
          <w:u w:val="single"/>
        </w:rPr>
        <w:t xml:space="preserve">                                      </w:t>
      </w:r>
    </w:p>
    <w:p>
      <w:pPr>
        <w:adjustRightInd w:val="0"/>
        <w:snapToGrid w:val="0"/>
        <w:spacing w:line="360" w:lineRule="auto"/>
        <w:jc w:val="center"/>
        <w:rPr>
          <w:rFonts w:hint="eastAsia" w:ascii="黑体" w:eastAsia="黑体"/>
          <w:b/>
          <w:bCs/>
          <w:sz w:val="44"/>
          <w:szCs w:val="44"/>
        </w:rPr>
      </w:pPr>
    </w:p>
    <w:p>
      <w:pPr>
        <w:adjustRightInd w:val="0"/>
        <w:snapToGrid w:val="0"/>
        <w:spacing w:line="360" w:lineRule="auto"/>
        <w:jc w:val="center"/>
        <w:rPr>
          <w:rFonts w:hint="eastAsia" w:ascii="黑体" w:eastAsia="黑体"/>
          <w:b/>
          <w:bCs/>
          <w:sz w:val="44"/>
          <w:szCs w:val="44"/>
        </w:rPr>
      </w:pPr>
    </w:p>
    <w:p>
      <w:pPr>
        <w:adjustRightInd w:val="0"/>
        <w:snapToGrid w:val="0"/>
        <w:spacing w:line="360" w:lineRule="auto"/>
        <w:jc w:val="center"/>
        <w:rPr>
          <w:rFonts w:hint="eastAsia" w:ascii="黑体" w:eastAsia="黑体"/>
          <w:b/>
          <w:bCs/>
          <w:sz w:val="44"/>
          <w:szCs w:val="44"/>
        </w:rPr>
      </w:pPr>
    </w:p>
    <w:p>
      <w:pPr>
        <w:adjustRightInd w:val="0"/>
        <w:snapToGrid w:val="0"/>
        <w:spacing w:line="360" w:lineRule="auto"/>
        <w:jc w:val="center"/>
        <w:rPr>
          <w:rFonts w:hint="eastAsia" w:ascii="黑体" w:eastAsia="黑体"/>
          <w:b/>
          <w:bCs/>
          <w:sz w:val="44"/>
          <w:szCs w:val="44"/>
        </w:rPr>
      </w:pPr>
    </w:p>
    <w:p>
      <w:pPr>
        <w:tabs>
          <w:tab w:val="left" w:pos="180"/>
          <w:tab w:val="left" w:pos="3780"/>
        </w:tabs>
        <w:spacing w:after="156" w:afterLines="50" w:line="300" w:lineRule="auto"/>
        <w:jc w:val="center"/>
        <w:rPr>
          <w:rFonts w:hint="eastAsia"/>
          <w:szCs w:val="21"/>
        </w:rPr>
      </w:pPr>
      <w:r>
        <w:rPr>
          <w:rFonts w:hint="eastAsia"/>
          <w:szCs w:val="21"/>
        </w:rPr>
        <w:t>本合同共</w:t>
      </w:r>
      <w:r>
        <w:rPr>
          <w:szCs w:val="21"/>
          <w:u w:val="single"/>
        </w:rPr>
        <w:t xml:space="preserve">   </w:t>
      </w:r>
      <w:r>
        <w:rPr>
          <w:rFonts w:hint="eastAsia"/>
          <w:szCs w:val="21"/>
        </w:rPr>
        <w:t>页（含封面）</w:t>
      </w:r>
    </w:p>
    <w:p>
      <w:pPr>
        <w:spacing w:before="156" w:beforeLines="50" w:after="156" w:afterLines="50" w:line="300" w:lineRule="auto"/>
        <w:ind w:left="180"/>
        <w:jc w:val="center"/>
        <w:rPr>
          <w:rFonts w:hint="eastAsia" w:ascii="黑体" w:eastAsia="黑体"/>
          <w:sz w:val="24"/>
        </w:rPr>
      </w:pPr>
    </w:p>
    <w:p>
      <w:pPr>
        <w:spacing w:before="156" w:beforeLines="50" w:after="156" w:afterLines="50" w:line="300" w:lineRule="auto"/>
        <w:ind w:left="180"/>
        <w:jc w:val="center"/>
        <w:rPr>
          <w:rFonts w:hint="eastAsia" w:ascii="黑体" w:eastAsia="黑体"/>
          <w:sz w:val="28"/>
          <w:szCs w:val="28"/>
        </w:rPr>
      </w:pPr>
      <w:r>
        <w:rPr>
          <w:rFonts w:hint="eastAsia" w:ascii="黑体" w:eastAsia="黑体"/>
          <w:sz w:val="28"/>
          <w:szCs w:val="28"/>
        </w:rPr>
        <w:br w:type="page"/>
      </w:r>
      <w:r>
        <w:rPr>
          <w:rFonts w:hint="eastAsia" w:ascii="黑体" w:eastAsia="黑体"/>
          <w:sz w:val="28"/>
          <w:szCs w:val="28"/>
        </w:rPr>
        <w:t>特别提示</w:t>
      </w:r>
    </w:p>
    <w:p>
      <w:pPr>
        <w:spacing w:before="156" w:beforeLines="50" w:after="156" w:afterLines="50" w:line="300" w:lineRule="auto"/>
        <w:ind w:left="0" w:leftChars="0" w:firstLine="480" w:firstLineChars="200"/>
        <w:jc w:val="left"/>
        <w:rPr>
          <w:rFonts w:hint="eastAsia"/>
          <w:sz w:val="24"/>
        </w:rPr>
      </w:pPr>
      <w:r>
        <w:rPr>
          <w:rFonts w:hint="eastAsia"/>
          <w:sz w:val="24"/>
          <w:lang w:val="en-US" w:eastAsia="zh-CN"/>
        </w:rPr>
        <w:t>一、</w:t>
      </w:r>
      <w:r>
        <w:rPr>
          <w:rFonts w:hint="eastAsia"/>
          <w:sz w:val="24"/>
        </w:rPr>
        <w:t>本合同示范文本包括封面、合同正文、附件，其中封面、附件是合同的组成部分，与合同正文具有同等法律效力；合同未尽事项，可由当事人附页另行约定，作为本合同的组成部分。</w:t>
      </w:r>
    </w:p>
    <w:p>
      <w:pPr>
        <w:spacing w:before="156" w:beforeLines="50" w:after="156" w:afterLines="50" w:line="300" w:lineRule="auto"/>
        <w:ind w:left="0" w:leftChars="0" w:firstLine="480" w:firstLineChars="200"/>
        <w:jc w:val="left"/>
        <w:rPr>
          <w:rFonts w:hint="eastAsia"/>
          <w:sz w:val="24"/>
        </w:rPr>
      </w:pPr>
      <w:r>
        <w:rPr>
          <w:rFonts w:hint="eastAsia"/>
          <w:sz w:val="24"/>
          <w:lang w:val="en-US" w:eastAsia="zh-CN"/>
        </w:rPr>
        <w:t>二、</w:t>
      </w:r>
      <w:r>
        <w:rPr>
          <w:rFonts w:hint="eastAsia"/>
          <w:sz w:val="24"/>
        </w:rPr>
        <w:t>关于封面的填写。封面显示的是</w:t>
      </w:r>
      <w:r>
        <w:rPr>
          <w:rFonts w:hint="eastAsia"/>
          <w:sz w:val="24"/>
          <w:lang w:eastAsia="zh-CN"/>
        </w:rPr>
        <w:t>项目</w:t>
      </w:r>
      <w:r>
        <w:rPr>
          <w:rFonts w:hint="eastAsia"/>
          <w:sz w:val="24"/>
        </w:rPr>
        <w:t>名称、双方当事人的名称、合同编号等，供当事人在归档时甄别使用，其内容</w:t>
      </w:r>
      <w:r>
        <w:rPr>
          <w:rFonts w:hint="eastAsia"/>
          <w:sz w:val="24"/>
          <w:lang w:eastAsia="zh-CN"/>
        </w:rPr>
        <w:t>请</w:t>
      </w:r>
      <w:r>
        <w:rPr>
          <w:rFonts w:hint="eastAsia"/>
          <w:sz w:val="24"/>
        </w:rPr>
        <w:t>与合同正文内容</w:t>
      </w:r>
      <w:r>
        <w:rPr>
          <w:rFonts w:hint="eastAsia"/>
          <w:sz w:val="24"/>
          <w:lang w:eastAsia="zh-CN"/>
        </w:rPr>
        <w:t>保持</w:t>
      </w:r>
      <w:r>
        <w:rPr>
          <w:rFonts w:hint="eastAsia"/>
          <w:sz w:val="24"/>
        </w:rPr>
        <w:t>一致。</w:t>
      </w:r>
    </w:p>
    <w:p>
      <w:pPr>
        <w:spacing w:before="156" w:beforeLines="50" w:after="156" w:afterLines="50" w:line="300" w:lineRule="auto"/>
        <w:ind w:left="0" w:leftChars="0" w:firstLine="480" w:firstLineChars="200"/>
        <w:jc w:val="left"/>
        <w:rPr>
          <w:rFonts w:hint="eastAsia"/>
          <w:sz w:val="24"/>
        </w:rPr>
      </w:pPr>
      <w:r>
        <w:rPr>
          <w:rFonts w:hint="eastAsia"/>
          <w:sz w:val="24"/>
          <w:lang w:val="en-US" w:eastAsia="zh-CN"/>
        </w:rPr>
        <w:t>三、</w:t>
      </w:r>
      <w:r>
        <w:rPr>
          <w:rFonts w:hint="eastAsia"/>
          <w:sz w:val="24"/>
        </w:rPr>
        <w:t>关于正文部分当事人基本情况的填写。当事人基本情况主要是</w:t>
      </w:r>
      <w:r>
        <w:rPr>
          <w:rFonts w:hint="eastAsia"/>
          <w:sz w:val="24"/>
          <w:lang w:eastAsia="zh-CN"/>
        </w:rPr>
        <w:t>供</w:t>
      </w:r>
      <w:r>
        <w:rPr>
          <w:rFonts w:hint="eastAsia"/>
          <w:sz w:val="24"/>
        </w:rPr>
        <w:t>当事人在履行合同时通讯和付款使用，因此所填内容</w:t>
      </w:r>
      <w:r>
        <w:rPr>
          <w:rFonts w:hint="eastAsia"/>
          <w:sz w:val="24"/>
          <w:lang w:eastAsia="zh-CN"/>
        </w:rPr>
        <w:t>请</w:t>
      </w:r>
      <w:r>
        <w:rPr>
          <w:rFonts w:hint="eastAsia"/>
          <w:sz w:val="24"/>
        </w:rPr>
        <w:t>确保</w:t>
      </w:r>
      <w:r>
        <w:rPr>
          <w:rFonts w:hint="eastAsia"/>
          <w:sz w:val="24"/>
          <w:lang w:eastAsia="zh-CN"/>
        </w:rPr>
        <w:t>信息准确</w:t>
      </w:r>
      <w:r>
        <w:rPr>
          <w:rFonts w:hint="eastAsia"/>
          <w:sz w:val="24"/>
        </w:rPr>
        <w:t>。</w:t>
      </w:r>
    </w:p>
    <w:p>
      <w:pPr>
        <w:spacing w:before="156" w:beforeLines="50" w:after="156" w:afterLines="50" w:line="300" w:lineRule="auto"/>
        <w:ind w:left="0" w:leftChars="0" w:firstLine="480" w:firstLineChars="200"/>
        <w:jc w:val="left"/>
        <w:rPr>
          <w:rFonts w:hint="default" w:eastAsia="宋体"/>
          <w:sz w:val="24"/>
          <w:lang w:val="en" w:eastAsia="zh-CN"/>
        </w:rPr>
      </w:pPr>
      <w:r>
        <w:rPr>
          <w:rFonts w:hint="eastAsia"/>
          <w:sz w:val="24"/>
          <w:lang w:val="en-US" w:eastAsia="zh-CN"/>
        </w:rPr>
        <w:t>四、本合同示范文本内关于合同标的、价款支付、双方权利义务、违约责任、合同解除等方面的条款仅供当事人参考，当事人可根据项目需求、合同签订目的等，对具体条款进行增减或变更。</w:t>
      </w:r>
    </w:p>
    <w:p>
      <w:pPr>
        <w:spacing w:before="156" w:beforeLines="50" w:after="156" w:afterLines="50" w:line="300" w:lineRule="auto"/>
        <w:ind w:left="0" w:leftChars="0" w:firstLine="480" w:firstLineChars="200"/>
        <w:jc w:val="left"/>
        <w:rPr>
          <w:sz w:val="24"/>
        </w:rPr>
      </w:pPr>
      <w:r>
        <w:rPr>
          <w:rFonts w:hint="eastAsia"/>
          <w:sz w:val="24"/>
          <w:lang w:val="en-US" w:eastAsia="zh-CN"/>
        </w:rPr>
        <w:t>五、</w:t>
      </w:r>
      <w:r>
        <w:rPr>
          <w:rFonts w:hint="eastAsia"/>
          <w:sz w:val="24"/>
        </w:rPr>
        <w:t>本合同示范文本中的“□”为可选择项目，选择该项目</w:t>
      </w:r>
      <w:r>
        <w:rPr>
          <w:rFonts w:hint="eastAsia"/>
          <w:sz w:val="24"/>
          <w:lang w:eastAsia="zh-CN"/>
        </w:rPr>
        <w:t>的，请</w:t>
      </w:r>
      <w:r>
        <w:rPr>
          <w:rFonts w:hint="eastAsia"/>
          <w:sz w:val="24"/>
        </w:rPr>
        <w:t>在“□”内划“√”，不选择的</w:t>
      </w:r>
      <w:r>
        <w:rPr>
          <w:rFonts w:hint="eastAsia"/>
          <w:sz w:val="24"/>
          <w:lang w:eastAsia="zh-CN"/>
        </w:rPr>
        <w:t>请</w:t>
      </w:r>
      <w:r>
        <w:rPr>
          <w:rFonts w:hint="eastAsia"/>
          <w:sz w:val="24"/>
        </w:rPr>
        <w:t>在“□”内划“×”</w:t>
      </w:r>
      <w:r>
        <w:rPr>
          <w:rFonts w:hint="eastAsia"/>
          <w:sz w:val="24"/>
          <w:lang w:eastAsia="zh-CN"/>
        </w:rPr>
        <w:t>。未划</w:t>
      </w:r>
      <w:r>
        <w:rPr>
          <w:rFonts w:hint="eastAsia"/>
          <w:sz w:val="24"/>
        </w:rPr>
        <w:t>“√”</w:t>
      </w:r>
      <w:r>
        <w:rPr>
          <w:rFonts w:hint="eastAsia"/>
          <w:sz w:val="24"/>
          <w:lang w:eastAsia="zh-CN"/>
        </w:rPr>
        <w:t>或</w:t>
      </w:r>
      <w:r>
        <w:rPr>
          <w:rFonts w:hint="eastAsia"/>
          <w:sz w:val="24"/>
        </w:rPr>
        <w:t>“×”</w:t>
      </w:r>
      <w:r>
        <w:rPr>
          <w:rFonts w:hint="eastAsia"/>
          <w:sz w:val="24"/>
          <w:lang w:eastAsia="zh-CN"/>
        </w:rPr>
        <w:t>视为不选择。</w:t>
      </w:r>
    </w:p>
    <w:p>
      <w:pPr>
        <w:spacing w:before="156" w:beforeLines="50" w:after="156" w:afterLines="50" w:line="300" w:lineRule="auto"/>
        <w:ind w:left="0" w:leftChars="0" w:firstLine="480" w:firstLineChars="200"/>
        <w:jc w:val="left"/>
        <w:rPr>
          <w:rFonts w:hint="eastAsia"/>
          <w:sz w:val="24"/>
        </w:rPr>
      </w:pPr>
      <w:r>
        <w:rPr>
          <w:rFonts w:hint="eastAsia"/>
          <w:sz w:val="24"/>
          <w:lang w:val="en-US" w:eastAsia="zh-CN"/>
        </w:rPr>
        <w:t>六、</w:t>
      </w:r>
      <w:r>
        <w:rPr>
          <w:rFonts w:hint="eastAsia"/>
          <w:sz w:val="24"/>
        </w:rPr>
        <w:t>当事人使用本合同示范文本</w:t>
      </w:r>
      <w:r>
        <w:rPr>
          <w:rFonts w:hint="eastAsia"/>
          <w:sz w:val="24"/>
          <w:lang w:eastAsia="zh-CN"/>
        </w:rPr>
        <w:t>时</w:t>
      </w:r>
      <w:r>
        <w:rPr>
          <w:rFonts w:hint="eastAsia"/>
          <w:sz w:val="24"/>
        </w:rPr>
        <w:t>，凡是当事人约定无需填写的条款，</w:t>
      </w:r>
      <w:r>
        <w:rPr>
          <w:rFonts w:hint="eastAsia"/>
          <w:sz w:val="24"/>
          <w:lang w:eastAsia="zh-CN"/>
        </w:rPr>
        <w:t>请</w:t>
      </w:r>
      <w:r>
        <w:rPr>
          <w:rFonts w:hint="eastAsia"/>
          <w:sz w:val="24"/>
        </w:rPr>
        <w:t>在该条款填写的空白处划“</w:t>
      </w:r>
      <w:r>
        <w:rPr>
          <w:sz w:val="24"/>
        </w:rPr>
        <w:t>/</w:t>
      </w:r>
      <w:r>
        <w:rPr>
          <w:rFonts w:hint="eastAsia"/>
          <w:sz w:val="24"/>
        </w:rPr>
        <w:t>”表示</w:t>
      </w:r>
      <w:r>
        <w:rPr>
          <w:rFonts w:hint="eastAsia"/>
          <w:sz w:val="24"/>
          <w:lang w:eastAsia="zh-CN"/>
        </w:rPr>
        <w:t>，或者直接将无需填写的条款内容进行删除</w:t>
      </w:r>
      <w:r>
        <w:rPr>
          <w:rFonts w:hint="eastAsia"/>
          <w:sz w:val="24"/>
        </w:rPr>
        <w:t>。</w:t>
      </w:r>
    </w:p>
    <w:p>
      <w:pPr>
        <w:spacing w:before="156" w:beforeLines="50" w:after="156" w:afterLines="50" w:line="300" w:lineRule="auto"/>
        <w:ind w:left="0" w:leftChars="0" w:firstLine="480" w:firstLineChars="200"/>
        <w:jc w:val="left"/>
        <w:rPr>
          <w:rFonts w:hint="eastAsia"/>
          <w:sz w:val="24"/>
        </w:rPr>
      </w:pPr>
    </w:p>
    <w:p>
      <w:pPr>
        <w:tabs>
          <w:tab w:val="left" w:pos="4140"/>
          <w:tab w:val="left" w:pos="8820"/>
        </w:tabs>
        <w:adjustRightInd w:val="0"/>
        <w:snapToGrid w:val="0"/>
        <w:spacing w:line="560" w:lineRule="exact"/>
        <w:ind w:firstLine="602" w:firstLineChars="200"/>
        <w:jc w:val="left"/>
        <w:rPr>
          <w:rFonts w:hint="eastAsia"/>
          <w:b/>
          <w:sz w:val="30"/>
        </w:rPr>
      </w:pPr>
    </w:p>
    <w:p>
      <w:pPr>
        <w:spacing w:line="580" w:lineRule="exact"/>
        <w:ind w:firstLine="640" w:firstLineChars="200"/>
        <w:rPr>
          <w:rFonts w:hint="eastAsia" w:ascii="仿宋_GB2312" w:eastAsia="仿宋_GB2312"/>
          <w:color w:val="000000"/>
          <w:sz w:val="32"/>
          <w:szCs w:val="32"/>
        </w:rPr>
      </w:pPr>
    </w:p>
    <w:p>
      <w:pPr>
        <w:tabs>
          <w:tab w:val="left" w:pos="4140"/>
          <w:tab w:val="left" w:pos="8820"/>
        </w:tabs>
        <w:adjustRightInd w:val="0"/>
        <w:snapToGrid w:val="0"/>
        <w:spacing w:line="560" w:lineRule="exact"/>
        <w:ind w:firstLine="241" w:firstLineChars="100"/>
        <w:rPr>
          <w:rFonts w:hint="eastAsia"/>
          <w:b/>
          <w:sz w:val="24"/>
        </w:rPr>
      </w:pPr>
    </w:p>
    <w:p>
      <w:pPr>
        <w:tabs>
          <w:tab w:val="left" w:pos="4140"/>
          <w:tab w:val="left" w:pos="8820"/>
        </w:tabs>
        <w:adjustRightInd w:val="0"/>
        <w:snapToGrid w:val="0"/>
        <w:spacing w:line="560" w:lineRule="exact"/>
        <w:ind w:firstLine="241" w:firstLineChars="100"/>
        <w:rPr>
          <w:rFonts w:hint="eastAsia"/>
          <w:b/>
          <w:sz w:val="24"/>
        </w:rPr>
      </w:pPr>
    </w:p>
    <w:p>
      <w:pPr>
        <w:tabs>
          <w:tab w:val="left" w:pos="4140"/>
          <w:tab w:val="left" w:pos="8820"/>
        </w:tabs>
        <w:adjustRightInd w:val="0"/>
        <w:snapToGrid w:val="0"/>
        <w:spacing w:line="560" w:lineRule="exact"/>
        <w:ind w:firstLine="241" w:firstLineChars="100"/>
        <w:rPr>
          <w:rFonts w:hint="eastAsia"/>
          <w:b/>
          <w:sz w:val="24"/>
        </w:rPr>
      </w:pPr>
    </w:p>
    <w:p>
      <w:pPr>
        <w:tabs>
          <w:tab w:val="left" w:pos="4140"/>
          <w:tab w:val="left" w:pos="8820"/>
        </w:tabs>
        <w:adjustRightInd w:val="0"/>
        <w:snapToGrid w:val="0"/>
        <w:spacing w:line="560" w:lineRule="exact"/>
        <w:ind w:firstLine="241" w:firstLineChars="100"/>
        <w:rPr>
          <w:sz w:val="24"/>
          <w:highlight w:val="none"/>
        </w:rPr>
      </w:pPr>
      <w:r>
        <w:rPr>
          <w:rFonts w:hint="eastAsia"/>
          <w:b/>
          <w:sz w:val="24"/>
          <w:highlight w:val="none"/>
        </w:rPr>
        <w:br w:type="page"/>
      </w:r>
      <w:r>
        <w:rPr>
          <w:rFonts w:hint="eastAsia"/>
          <w:b/>
          <w:sz w:val="24"/>
          <w:highlight w:val="none"/>
        </w:rPr>
        <w:t>甲方（委托方）</w:t>
      </w:r>
      <w:r>
        <w:rPr>
          <w:rFonts w:hint="eastAsia"/>
          <w:sz w:val="24"/>
          <w:highlight w:val="none"/>
        </w:rPr>
        <w:t>：</w:t>
      </w:r>
      <w:r>
        <w:rPr>
          <w:rFonts w:hint="eastAsia"/>
          <w:sz w:val="24"/>
          <w:highlight w:val="none"/>
          <w:u w:val="single"/>
        </w:rPr>
        <w:t xml:space="preserve">        </w:t>
      </w:r>
      <w:r>
        <w:rPr>
          <w:rFonts w:hint="eastAsia"/>
          <w:sz w:val="24"/>
          <w:highlight w:val="none"/>
          <w:u w:val="single"/>
          <w:lang w:eastAsia="zh-CN"/>
        </w:rPr>
        <w:t>深圳市住房和建设局</w:t>
      </w:r>
      <w:r>
        <w:rPr>
          <w:rFonts w:hint="eastAsia"/>
          <w:sz w:val="24"/>
          <w:highlight w:val="none"/>
          <w:u w:val="single"/>
        </w:rPr>
        <w:t xml:space="preserve">                        </w:t>
      </w:r>
    </w:p>
    <w:p>
      <w:pPr>
        <w:tabs>
          <w:tab w:val="left" w:pos="7920"/>
          <w:tab w:val="left" w:pos="8820"/>
        </w:tabs>
        <w:adjustRightInd w:val="0"/>
        <w:snapToGrid w:val="0"/>
        <w:spacing w:line="560" w:lineRule="exact"/>
        <w:ind w:firstLine="241" w:firstLineChars="100"/>
        <w:rPr>
          <w:rFonts w:hint="eastAsia"/>
          <w:sz w:val="24"/>
          <w:highlight w:val="none"/>
          <w:u w:val="single"/>
        </w:rPr>
      </w:pPr>
      <w:r>
        <w:rPr>
          <w:rFonts w:hint="eastAsia"/>
          <w:b/>
          <w:sz w:val="24"/>
          <w:highlight w:val="none"/>
        </w:rPr>
        <w:t>住所地：</w:t>
      </w:r>
      <w:r>
        <w:rPr>
          <w:rFonts w:hint="eastAsia"/>
          <w:sz w:val="24"/>
          <w:highlight w:val="none"/>
          <w:u w:val="single"/>
        </w:rPr>
        <w:t xml:space="preserve">             深圳市福田区振华路8号设计大厦               </w:t>
      </w:r>
    </w:p>
    <w:p>
      <w:pPr>
        <w:tabs>
          <w:tab w:val="left" w:pos="7920"/>
        </w:tabs>
        <w:adjustRightInd w:val="0"/>
        <w:snapToGrid w:val="0"/>
        <w:spacing w:line="560" w:lineRule="exact"/>
        <w:ind w:firstLine="241" w:firstLineChars="100"/>
        <w:rPr>
          <w:rFonts w:hint="eastAsia"/>
          <w:sz w:val="24"/>
          <w:highlight w:val="none"/>
          <w:u w:val="single"/>
        </w:rPr>
      </w:pPr>
      <w:r>
        <w:rPr>
          <w:rFonts w:hint="eastAsia"/>
          <w:b/>
          <w:sz w:val="24"/>
          <w:highlight w:val="none"/>
        </w:rPr>
        <w:t>法定代表人：</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r>
        <w:rPr>
          <w:rFonts w:hint="eastAsia"/>
          <w:sz w:val="24"/>
          <w:highlight w:val="none"/>
          <w:u w:val="single"/>
          <w:lang w:val="en-US" w:eastAsia="zh-CN"/>
        </w:rPr>
        <w:t>朱恩平</w:t>
      </w:r>
      <w:r>
        <w:rPr>
          <w:rFonts w:hint="eastAsia"/>
          <w:sz w:val="24"/>
          <w:highlight w:val="none"/>
          <w:u w:val="single"/>
        </w:rPr>
        <w:t xml:space="preserve">                               </w:t>
      </w:r>
    </w:p>
    <w:p>
      <w:pPr>
        <w:tabs>
          <w:tab w:val="left" w:pos="8220"/>
        </w:tabs>
        <w:adjustRightInd w:val="0"/>
        <w:snapToGrid w:val="0"/>
        <w:spacing w:line="560" w:lineRule="exact"/>
        <w:ind w:firstLine="241" w:firstLineChars="100"/>
        <w:rPr>
          <w:rFonts w:hint="eastAsia"/>
          <w:sz w:val="24"/>
          <w:highlight w:val="none"/>
          <w:u w:val="single"/>
        </w:rPr>
      </w:pPr>
      <w:r>
        <w:rPr>
          <w:rFonts w:hint="eastAsia"/>
          <w:b/>
          <w:sz w:val="24"/>
          <w:highlight w:val="none"/>
        </w:rPr>
        <w:t>合同联系人：</w:t>
      </w:r>
      <w:r>
        <w:rPr>
          <w:rFonts w:hint="eastAsia"/>
          <w:sz w:val="24"/>
          <w:highlight w:val="none"/>
          <w:u w:val="single"/>
        </w:rPr>
        <w:t xml:space="preserve">                 </w:t>
      </w:r>
      <w:r>
        <w:rPr>
          <w:rFonts w:hint="eastAsia"/>
          <w:sz w:val="24"/>
          <w:highlight w:val="none"/>
          <w:u w:val="single"/>
          <w:lang w:eastAsia="zh-CN"/>
        </w:rPr>
        <w:t>闫桂媚</w:t>
      </w:r>
      <w:r>
        <w:rPr>
          <w:rFonts w:hint="eastAsia"/>
          <w:sz w:val="24"/>
          <w:highlight w:val="none"/>
          <w:u w:val="single"/>
        </w:rPr>
        <w:t xml:space="preserve">                               </w:t>
      </w:r>
    </w:p>
    <w:p>
      <w:pPr>
        <w:tabs>
          <w:tab w:val="left" w:pos="8220"/>
        </w:tabs>
        <w:adjustRightInd w:val="0"/>
        <w:snapToGrid w:val="0"/>
        <w:spacing w:line="560" w:lineRule="exact"/>
        <w:ind w:firstLine="241" w:firstLineChars="100"/>
        <w:rPr>
          <w:rFonts w:hint="eastAsia"/>
          <w:b/>
          <w:sz w:val="24"/>
          <w:highlight w:val="none"/>
          <w:u w:val="single"/>
        </w:rPr>
      </w:pPr>
      <w:r>
        <w:rPr>
          <w:rFonts w:hint="eastAsia"/>
          <w:b/>
          <w:sz w:val="24"/>
          <w:highlight w:val="none"/>
        </w:rPr>
        <w:t>合同联系人电子邮箱：</w:t>
      </w:r>
      <w:r>
        <w:rPr>
          <w:rFonts w:hint="eastAsia"/>
          <w:sz w:val="24"/>
          <w:highlight w:val="none"/>
          <w:u w:val="single"/>
        </w:rPr>
        <w:t xml:space="preserve">     </w:t>
      </w:r>
      <w:r>
        <w:rPr>
          <w:rFonts w:hint="eastAsia"/>
          <w:sz w:val="24"/>
          <w:highlight w:val="none"/>
          <w:u w:val="single"/>
          <w:lang w:val="en-US" w:eastAsia="zh-CN"/>
        </w:rPr>
        <w:t>yangm@zjj.sz.gov.cn</w:t>
      </w:r>
      <w:r>
        <w:rPr>
          <w:rFonts w:hint="eastAsia"/>
          <w:sz w:val="24"/>
          <w:highlight w:val="none"/>
          <w:u w:val="single"/>
        </w:rPr>
        <w:t xml:space="preserve">                        </w:t>
      </w:r>
    </w:p>
    <w:p>
      <w:pPr>
        <w:tabs>
          <w:tab w:val="left" w:pos="8820"/>
        </w:tabs>
        <w:adjustRightInd w:val="0"/>
        <w:snapToGrid w:val="0"/>
        <w:spacing w:line="560" w:lineRule="exact"/>
        <w:ind w:firstLine="241" w:firstLineChars="100"/>
        <w:rPr>
          <w:rFonts w:hint="eastAsia"/>
          <w:sz w:val="24"/>
          <w:highlight w:val="none"/>
          <w:u w:val="single"/>
        </w:rPr>
      </w:pPr>
      <w:r>
        <w:rPr>
          <w:rFonts w:hint="eastAsia"/>
          <w:b/>
          <w:sz w:val="24"/>
          <w:highlight w:val="none"/>
        </w:rPr>
        <w:t>通讯地址：</w:t>
      </w:r>
      <w:r>
        <w:rPr>
          <w:rFonts w:hint="eastAsia"/>
          <w:sz w:val="24"/>
          <w:highlight w:val="none"/>
          <w:u w:val="single"/>
        </w:rPr>
        <w:t xml:space="preserve">               深圳市福田区振华路8号设计大厦           </w:t>
      </w:r>
    </w:p>
    <w:p>
      <w:pPr>
        <w:tabs>
          <w:tab w:val="left" w:pos="8820"/>
        </w:tabs>
        <w:adjustRightInd w:val="0"/>
        <w:snapToGrid w:val="0"/>
        <w:spacing w:line="560" w:lineRule="exact"/>
        <w:ind w:firstLine="241" w:firstLineChars="100"/>
        <w:rPr>
          <w:rFonts w:hint="eastAsia"/>
          <w:b/>
          <w:sz w:val="24"/>
          <w:highlight w:val="none"/>
          <w:u w:val="single"/>
        </w:rPr>
      </w:pPr>
      <w:r>
        <w:rPr>
          <w:rFonts w:hint="eastAsia"/>
          <w:b/>
          <w:sz w:val="24"/>
          <w:highlight w:val="none"/>
        </w:rPr>
        <w:t>邮政编码：</w:t>
      </w:r>
      <w:r>
        <w:rPr>
          <w:rFonts w:hint="eastAsia"/>
          <w:sz w:val="24"/>
          <w:highlight w:val="none"/>
          <w:u w:val="single"/>
        </w:rPr>
        <w:t xml:space="preserve">         </w:t>
      </w:r>
      <w:r>
        <w:rPr>
          <w:rFonts w:hint="eastAsia"/>
          <w:sz w:val="24"/>
          <w:highlight w:val="none"/>
          <w:u w:val="single"/>
          <w:lang w:val="en-US" w:eastAsia="zh-CN"/>
        </w:rPr>
        <w:t xml:space="preserve">                518000</w:t>
      </w:r>
      <w:r>
        <w:rPr>
          <w:rFonts w:hint="eastAsia"/>
          <w:sz w:val="24"/>
          <w:highlight w:val="none"/>
          <w:u w:val="single"/>
        </w:rPr>
        <w:t xml:space="preserve"> </w:t>
      </w:r>
      <w:r>
        <w:rPr>
          <w:rFonts w:hint="eastAsia"/>
          <w:sz w:val="24"/>
          <w:highlight w:val="none"/>
          <w:u w:val="single"/>
          <w:lang w:val="en-US" w:eastAsia="zh-CN"/>
        </w:rPr>
        <w:t xml:space="preserve">                        </w:t>
      </w:r>
    </w:p>
    <w:p>
      <w:pPr>
        <w:tabs>
          <w:tab w:val="left" w:pos="4200"/>
          <w:tab w:val="left" w:pos="7320"/>
        </w:tabs>
        <w:adjustRightInd w:val="0"/>
        <w:snapToGrid w:val="0"/>
        <w:spacing w:line="560" w:lineRule="exact"/>
        <w:ind w:firstLine="241" w:firstLineChars="100"/>
        <w:rPr>
          <w:rFonts w:hint="eastAsia"/>
          <w:b/>
          <w:sz w:val="24"/>
          <w:highlight w:val="none"/>
        </w:rPr>
      </w:pPr>
      <w:r>
        <w:rPr>
          <w:rFonts w:hint="eastAsia"/>
          <w:b/>
          <w:sz w:val="24"/>
          <w:highlight w:val="none"/>
        </w:rPr>
        <w:t>电话：</w:t>
      </w:r>
      <w:r>
        <w:rPr>
          <w:rFonts w:hint="eastAsia"/>
          <w:sz w:val="24"/>
          <w:highlight w:val="none"/>
          <w:u w:val="single"/>
        </w:rPr>
        <w:t xml:space="preserve">   </w:t>
      </w:r>
      <w:r>
        <w:rPr>
          <w:rFonts w:hint="eastAsia"/>
          <w:sz w:val="24"/>
          <w:highlight w:val="none"/>
          <w:u w:val="single"/>
          <w:lang w:val="en-US" w:eastAsia="zh-CN"/>
        </w:rPr>
        <w:t>0755-83788190</w:t>
      </w:r>
      <w:r>
        <w:rPr>
          <w:rFonts w:hint="eastAsia"/>
          <w:sz w:val="24"/>
          <w:highlight w:val="none"/>
          <w:u w:val="single"/>
        </w:rPr>
        <w:t xml:space="preserve">            </w:t>
      </w:r>
      <w:r>
        <w:rPr>
          <w:rFonts w:hint="eastAsia"/>
          <w:b/>
          <w:sz w:val="24"/>
          <w:highlight w:val="none"/>
        </w:rPr>
        <w:t>传真：</w:t>
      </w:r>
      <w:r>
        <w:rPr>
          <w:rFonts w:hint="eastAsia"/>
          <w:sz w:val="24"/>
          <w:highlight w:val="none"/>
          <w:u w:val="single"/>
        </w:rPr>
        <w:t xml:space="preserve">   </w:t>
      </w:r>
      <w:r>
        <w:rPr>
          <w:rFonts w:hint="eastAsia"/>
          <w:sz w:val="24"/>
          <w:highlight w:val="none"/>
          <w:u w:val="single"/>
          <w:lang w:val="en-US" w:eastAsia="zh-CN"/>
        </w:rPr>
        <w:t>0755-83788190</w:t>
      </w:r>
      <w:r>
        <w:rPr>
          <w:rFonts w:hint="eastAsia"/>
          <w:sz w:val="24"/>
          <w:highlight w:val="none"/>
          <w:u w:val="single"/>
        </w:rPr>
        <w:t xml:space="preserve">           </w:t>
      </w:r>
    </w:p>
    <w:p>
      <w:pPr>
        <w:tabs>
          <w:tab w:val="left" w:pos="7920"/>
          <w:tab w:val="left" w:pos="8820"/>
        </w:tabs>
        <w:adjustRightInd w:val="0"/>
        <w:snapToGrid w:val="0"/>
        <w:spacing w:line="560" w:lineRule="exact"/>
        <w:ind w:firstLine="241" w:firstLineChars="100"/>
        <w:rPr>
          <w:rFonts w:hint="eastAsia"/>
          <w:b/>
          <w:sz w:val="24"/>
          <w:highlight w:val="none"/>
        </w:rPr>
      </w:pPr>
      <w:r>
        <w:rPr>
          <w:rFonts w:hint="eastAsia"/>
          <w:b/>
          <w:sz w:val="24"/>
          <w:highlight w:val="none"/>
        </w:rPr>
        <w:t>开户银行：</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p>
    <w:p>
      <w:pPr>
        <w:tabs>
          <w:tab w:val="left" w:pos="2520"/>
          <w:tab w:val="left" w:pos="7920"/>
          <w:tab w:val="left" w:pos="8820"/>
        </w:tabs>
        <w:adjustRightInd w:val="0"/>
        <w:snapToGrid w:val="0"/>
        <w:spacing w:line="560" w:lineRule="exact"/>
        <w:ind w:firstLine="241" w:firstLineChars="100"/>
        <w:rPr>
          <w:rFonts w:hint="eastAsia"/>
          <w:b/>
          <w:sz w:val="24"/>
          <w:highlight w:val="none"/>
        </w:rPr>
      </w:pPr>
      <w:r>
        <w:rPr>
          <w:rFonts w:hint="eastAsia"/>
          <w:b/>
          <w:sz w:val="24"/>
          <w:highlight w:val="none"/>
        </w:rPr>
        <w:t>银行账号：</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p>
    <w:p>
      <w:pPr>
        <w:tabs>
          <w:tab w:val="left" w:pos="8820"/>
        </w:tabs>
        <w:adjustRightInd w:val="0"/>
        <w:snapToGrid w:val="0"/>
        <w:spacing w:line="560" w:lineRule="exact"/>
        <w:rPr>
          <w:rFonts w:hint="eastAsia" w:ascii="Times New Roman" w:hAnsi="Times New Roman" w:eastAsia="宋体" w:cs="Times New Roman"/>
          <w:b/>
          <w:color w:val="auto"/>
          <w:sz w:val="24"/>
          <w:highlight w:val="none"/>
        </w:rPr>
      </w:pPr>
    </w:p>
    <w:p>
      <w:pPr>
        <w:tabs>
          <w:tab w:val="left" w:pos="8820"/>
        </w:tabs>
        <w:adjustRightInd w:val="0"/>
        <w:snapToGrid w:val="0"/>
        <w:spacing w:line="560" w:lineRule="exact"/>
        <w:rPr>
          <w:rFonts w:hint="eastAsia"/>
          <w:b/>
          <w:sz w:val="24"/>
        </w:rPr>
      </w:pPr>
    </w:p>
    <w:p>
      <w:pPr>
        <w:tabs>
          <w:tab w:val="left" w:pos="4140"/>
          <w:tab w:val="left" w:pos="8820"/>
        </w:tabs>
        <w:adjustRightInd w:val="0"/>
        <w:snapToGrid w:val="0"/>
        <w:spacing w:line="560" w:lineRule="exact"/>
        <w:ind w:firstLine="241" w:firstLineChars="100"/>
        <w:rPr>
          <w:sz w:val="24"/>
          <w:u w:val="single"/>
        </w:rPr>
      </w:pPr>
      <w:r>
        <w:rPr>
          <w:rFonts w:hint="eastAsia"/>
          <w:b/>
          <w:sz w:val="24"/>
        </w:rPr>
        <w:t>乙方（受托方）：</w:t>
      </w:r>
      <w:r>
        <w:rPr>
          <w:rFonts w:hint="eastAsia"/>
          <w:sz w:val="24"/>
          <w:u w:val="single"/>
        </w:rPr>
        <w:t xml:space="preserve">                                              </w:t>
      </w:r>
    </w:p>
    <w:p>
      <w:pPr>
        <w:tabs>
          <w:tab w:val="left" w:pos="8820"/>
        </w:tabs>
        <w:adjustRightInd w:val="0"/>
        <w:snapToGrid w:val="0"/>
        <w:spacing w:line="560" w:lineRule="exact"/>
        <w:ind w:firstLine="241" w:firstLineChars="100"/>
        <w:rPr>
          <w:rFonts w:hint="eastAsia"/>
          <w:sz w:val="24"/>
          <w:u w:val="single"/>
        </w:rPr>
      </w:pPr>
      <w:r>
        <w:rPr>
          <w:rFonts w:hint="eastAsia"/>
          <w:b/>
          <w:sz w:val="24"/>
        </w:rPr>
        <w:t>住所地：</w:t>
      </w:r>
      <w:r>
        <w:rPr>
          <w:rFonts w:hint="eastAsia"/>
          <w:sz w:val="24"/>
          <w:u w:val="single"/>
        </w:rPr>
        <w:t xml:space="preserve">                                                     </w:t>
      </w:r>
    </w:p>
    <w:p>
      <w:pPr>
        <w:tabs>
          <w:tab w:val="left" w:pos="7920"/>
        </w:tabs>
        <w:adjustRightInd w:val="0"/>
        <w:snapToGrid w:val="0"/>
        <w:spacing w:line="560" w:lineRule="exact"/>
        <w:ind w:firstLine="241" w:firstLineChars="100"/>
        <w:rPr>
          <w:rFonts w:hint="eastAsia"/>
          <w:sz w:val="24"/>
          <w:u w:val="single"/>
        </w:rPr>
      </w:pPr>
      <w:r>
        <w:rPr>
          <w:rFonts w:hint="eastAsia"/>
          <w:b/>
          <w:sz w:val="24"/>
        </w:rPr>
        <w:t>法定代表人：</w:t>
      </w:r>
      <w:r>
        <w:rPr>
          <w:rFonts w:hint="eastAsia"/>
          <w:sz w:val="24"/>
          <w:u w:val="single"/>
        </w:rPr>
        <w:t xml:space="preserve">                                                 </w:t>
      </w:r>
    </w:p>
    <w:p>
      <w:pPr>
        <w:tabs>
          <w:tab w:val="left" w:pos="8220"/>
        </w:tabs>
        <w:adjustRightInd w:val="0"/>
        <w:snapToGrid w:val="0"/>
        <w:spacing w:line="560" w:lineRule="exact"/>
        <w:ind w:firstLine="241" w:firstLineChars="100"/>
        <w:rPr>
          <w:rFonts w:hint="eastAsia"/>
          <w:sz w:val="24"/>
          <w:u w:val="single"/>
        </w:rPr>
      </w:pPr>
      <w:r>
        <w:rPr>
          <w:rFonts w:hint="eastAsia"/>
          <w:b/>
          <w:sz w:val="24"/>
        </w:rPr>
        <w:t>合同联系人：</w:t>
      </w:r>
      <w:r>
        <w:rPr>
          <w:rFonts w:hint="eastAsia"/>
          <w:sz w:val="24"/>
          <w:u w:val="single"/>
        </w:rPr>
        <w:t xml:space="preserve">                                                 </w:t>
      </w:r>
    </w:p>
    <w:p>
      <w:pPr>
        <w:tabs>
          <w:tab w:val="left" w:pos="8220"/>
        </w:tabs>
        <w:adjustRightInd w:val="0"/>
        <w:snapToGrid w:val="0"/>
        <w:spacing w:line="560" w:lineRule="exact"/>
        <w:ind w:firstLine="241" w:firstLineChars="100"/>
        <w:rPr>
          <w:rFonts w:hint="default" w:eastAsia="宋体"/>
          <w:b/>
          <w:sz w:val="24"/>
          <w:u w:val="single"/>
          <w:lang w:val="en-US" w:eastAsia="zh-CN"/>
        </w:rPr>
      </w:pPr>
      <w:r>
        <w:rPr>
          <w:rFonts w:hint="eastAsia"/>
          <w:b/>
          <w:sz w:val="24"/>
        </w:rPr>
        <w:t>电子邮箱：</w:t>
      </w:r>
      <w:r>
        <w:rPr>
          <w:rFonts w:hint="eastAsia"/>
          <w:sz w:val="24"/>
          <w:u w:val="single"/>
        </w:rPr>
        <w:t xml:space="preserve">                                         </w:t>
      </w:r>
      <w:r>
        <w:rPr>
          <w:rFonts w:hint="eastAsia"/>
          <w:sz w:val="24"/>
          <w:u w:val="single"/>
          <w:lang w:val="en-US" w:eastAsia="zh-CN"/>
        </w:rPr>
        <w:t xml:space="preserve">          </w:t>
      </w:r>
    </w:p>
    <w:p>
      <w:pPr>
        <w:tabs>
          <w:tab w:val="left" w:pos="8820"/>
        </w:tabs>
        <w:adjustRightInd w:val="0"/>
        <w:snapToGrid w:val="0"/>
        <w:spacing w:line="560" w:lineRule="exact"/>
        <w:ind w:firstLine="241" w:firstLineChars="100"/>
        <w:rPr>
          <w:rFonts w:hint="eastAsia"/>
          <w:sz w:val="24"/>
          <w:u w:val="single"/>
        </w:rPr>
      </w:pPr>
      <w:r>
        <w:rPr>
          <w:rFonts w:hint="eastAsia"/>
          <w:b/>
          <w:sz w:val="24"/>
        </w:rPr>
        <w:t>通讯地址：</w:t>
      </w:r>
      <w:r>
        <w:rPr>
          <w:rFonts w:hint="eastAsia"/>
          <w:sz w:val="24"/>
          <w:u w:val="single"/>
        </w:rPr>
        <w:t xml:space="preserve">                                                   </w:t>
      </w:r>
    </w:p>
    <w:p>
      <w:pPr>
        <w:tabs>
          <w:tab w:val="left" w:pos="8820"/>
        </w:tabs>
        <w:adjustRightInd w:val="0"/>
        <w:snapToGrid w:val="0"/>
        <w:spacing w:line="560" w:lineRule="exact"/>
        <w:ind w:firstLine="241" w:firstLineChars="100"/>
        <w:rPr>
          <w:rFonts w:hint="eastAsia"/>
          <w:b/>
          <w:sz w:val="24"/>
          <w:u w:val="single"/>
        </w:rPr>
      </w:pPr>
      <w:r>
        <w:rPr>
          <w:rFonts w:hint="eastAsia"/>
          <w:b/>
          <w:sz w:val="24"/>
        </w:rPr>
        <w:t>邮政编码：</w:t>
      </w:r>
      <w:r>
        <w:rPr>
          <w:rFonts w:hint="eastAsia"/>
          <w:sz w:val="24"/>
          <w:u w:val="single"/>
        </w:rPr>
        <w:t xml:space="preserve">                                                   </w:t>
      </w:r>
    </w:p>
    <w:p>
      <w:pPr>
        <w:tabs>
          <w:tab w:val="left" w:pos="4200"/>
          <w:tab w:val="left" w:pos="7320"/>
        </w:tabs>
        <w:adjustRightInd w:val="0"/>
        <w:snapToGrid w:val="0"/>
        <w:spacing w:line="560" w:lineRule="exact"/>
        <w:ind w:firstLine="241" w:firstLineChars="100"/>
        <w:rPr>
          <w:rFonts w:hint="eastAsia"/>
          <w:b/>
          <w:sz w:val="24"/>
        </w:rPr>
      </w:pPr>
      <w:r>
        <w:rPr>
          <w:rFonts w:hint="eastAsia"/>
          <w:b/>
          <w:sz w:val="24"/>
        </w:rPr>
        <w:t>电话：</w:t>
      </w:r>
      <w:r>
        <w:rPr>
          <w:rFonts w:hint="eastAsia"/>
          <w:sz w:val="24"/>
          <w:u w:val="single"/>
        </w:rPr>
        <w:t xml:space="preserve">                         </w:t>
      </w:r>
      <w:r>
        <w:rPr>
          <w:rFonts w:hint="eastAsia"/>
          <w:b/>
          <w:sz w:val="24"/>
        </w:rPr>
        <w:t>传真：</w:t>
      </w:r>
      <w:r>
        <w:rPr>
          <w:rFonts w:hint="eastAsia"/>
          <w:sz w:val="24"/>
          <w:u w:val="single"/>
        </w:rPr>
        <w:t xml:space="preserve">                        </w:t>
      </w:r>
    </w:p>
    <w:p>
      <w:pPr>
        <w:tabs>
          <w:tab w:val="left" w:pos="7920"/>
          <w:tab w:val="left" w:pos="8820"/>
        </w:tabs>
        <w:adjustRightInd w:val="0"/>
        <w:snapToGrid w:val="0"/>
        <w:spacing w:line="560" w:lineRule="exact"/>
        <w:ind w:firstLine="241" w:firstLineChars="100"/>
        <w:rPr>
          <w:rFonts w:hint="eastAsia"/>
          <w:sz w:val="24"/>
          <w:u w:val="single"/>
        </w:rPr>
      </w:pPr>
      <w:r>
        <w:rPr>
          <w:rFonts w:hint="eastAsia"/>
          <w:b/>
          <w:sz w:val="24"/>
        </w:rPr>
        <w:t>开户银行：</w:t>
      </w:r>
      <w:r>
        <w:rPr>
          <w:rFonts w:hint="eastAsia"/>
          <w:sz w:val="24"/>
          <w:u w:val="single"/>
        </w:rPr>
        <w:t xml:space="preserve">                                                   </w:t>
      </w:r>
    </w:p>
    <w:p>
      <w:pPr>
        <w:tabs>
          <w:tab w:val="left" w:pos="2520"/>
          <w:tab w:val="left" w:pos="7920"/>
          <w:tab w:val="left" w:pos="8820"/>
        </w:tabs>
        <w:adjustRightInd w:val="0"/>
        <w:snapToGrid w:val="0"/>
        <w:spacing w:line="560" w:lineRule="exact"/>
        <w:ind w:firstLine="241" w:firstLineChars="100"/>
        <w:rPr>
          <w:rFonts w:hint="eastAsia"/>
          <w:b/>
          <w:sz w:val="24"/>
        </w:rPr>
      </w:pPr>
      <w:r>
        <w:rPr>
          <w:rFonts w:hint="eastAsia"/>
          <w:b/>
          <w:sz w:val="24"/>
        </w:rPr>
        <w:t>银行账号：</w:t>
      </w:r>
      <w:r>
        <w:rPr>
          <w:rFonts w:hint="eastAsia"/>
          <w:sz w:val="24"/>
          <w:u w:val="single"/>
        </w:rPr>
        <w:t xml:space="preserve">                                                   </w:t>
      </w:r>
    </w:p>
    <w:p>
      <w:pPr>
        <w:adjustRightInd w:val="0"/>
        <w:snapToGrid w:val="0"/>
        <w:spacing w:after="156" w:afterLines="50" w:line="560" w:lineRule="exact"/>
        <w:rPr>
          <w:rFonts w:hint="eastAsia"/>
          <w:sz w:val="24"/>
        </w:rPr>
      </w:pPr>
    </w:p>
    <w:p>
      <w:pPr>
        <w:adjustRightInd w:val="0"/>
        <w:snapToGrid w:val="0"/>
        <w:spacing w:before="156" w:beforeLines="50" w:after="156" w:afterLines="50" w:line="360" w:lineRule="auto"/>
        <w:ind w:firstLine="360" w:firstLineChars="150"/>
        <w:rPr>
          <w:rFonts w:hint="eastAsia" w:ascii="宋体" w:hAnsi="宋体"/>
          <w:sz w:val="24"/>
        </w:rPr>
      </w:pPr>
    </w:p>
    <w:p>
      <w:pPr>
        <w:adjustRightInd w:val="0"/>
        <w:snapToGrid w:val="0"/>
        <w:spacing w:before="156" w:beforeLines="50" w:after="156" w:afterLines="50" w:line="360" w:lineRule="auto"/>
        <w:ind w:firstLine="0" w:firstLineChars="0"/>
        <w:rPr>
          <w:rFonts w:hint="eastAsia" w:ascii="宋体" w:hAnsi="宋体"/>
          <w:sz w:val="24"/>
        </w:rPr>
      </w:pPr>
    </w:p>
    <w:p>
      <w:pPr>
        <w:adjustRightInd w:val="0"/>
        <w:snapToGrid w:val="0"/>
        <w:spacing w:before="156" w:beforeLines="50" w:after="156" w:afterLines="50" w:line="360" w:lineRule="auto"/>
        <w:ind w:firstLine="0" w:firstLineChars="0"/>
        <w:rPr>
          <w:rFonts w:ascii="宋体" w:hAnsi="宋体"/>
          <w:sz w:val="24"/>
        </w:rPr>
      </w:pPr>
      <w:r>
        <w:rPr>
          <w:rFonts w:hint="eastAsia" w:ascii="宋体" w:hAnsi="宋体"/>
          <w:sz w:val="24"/>
        </w:rPr>
        <w:t>根据《中华人民共和国</w:t>
      </w:r>
      <w:r>
        <w:rPr>
          <w:rFonts w:hint="eastAsia" w:ascii="宋体" w:hAnsi="宋体"/>
          <w:sz w:val="24"/>
          <w:lang w:val="en-US" w:eastAsia="zh-CN"/>
        </w:rPr>
        <w:t>民法典</w:t>
      </w:r>
      <w:r>
        <w:rPr>
          <w:rFonts w:hint="eastAsia" w:ascii="宋体" w:hAnsi="宋体"/>
          <w:sz w:val="24"/>
        </w:rPr>
        <w:t>》及相关法律、行政法规，并依据</w:t>
      </w:r>
    </w:p>
    <w:p>
      <w:pPr>
        <w:tabs>
          <w:tab w:val="left" w:pos="7920"/>
        </w:tabs>
        <w:adjustRightInd w:val="0"/>
        <w:snapToGrid w:val="0"/>
        <w:spacing w:before="156" w:beforeLines="50" w:after="156" w:afterLines="50" w:line="360" w:lineRule="auto"/>
        <w:rPr>
          <w:rFonts w:ascii="宋体" w:hAnsi="宋体"/>
          <w:sz w:val="24"/>
        </w:rPr>
      </w:pPr>
      <w:r>
        <w:rPr>
          <w:rFonts w:hint="eastAsia" w:ascii="宋体" w:hAnsi="宋体"/>
          <w:sz w:val="24"/>
        </w:rPr>
        <w:t>□ 中标通知书（</w:t>
      </w:r>
      <w:r>
        <w:rPr>
          <w:rFonts w:hint="eastAsia" w:ascii="宋体" w:hAnsi="宋体"/>
          <w:sz w:val="24"/>
          <w:lang w:eastAsia="zh-CN"/>
        </w:rPr>
        <w:t>项目</w:t>
      </w:r>
      <w:r>
        <w:rPr>
          <w:rFonts w:hint="eastAsia" w:ascii="宋体" w:hAnsi="宋体"/>
          <w:sz w:val="24"/>
        </w:rPr>
        <w:t>编号：</w:t>
      </w:r>
      <w:r>
        <w:rPr>
          <w:rFonts w:hint="eastAsia" w:ascii="宋体" w:hAnsi="宋体"/>
          <w:sz w:val="24"/>
          <w:u w:val="single"/>
        </w:rPr>
        <w:t xml:space="preserve">                                            </w:t>
      </w:r>
      <w:r>
        <w:rPr>
          <w:rFonts w:hint="eastAsia" w:ascii="宋体" w:hAnsi="宋体"/>
          <w:sz w:val="24"/>
        </w:rPr>
        <w:t>）</w:t>
      </w:r>
    </w:p>
    <w:p>
      <w:pPr>
        <w:tabs>
          <w:tab w:val="left" w:pos="7920"/>
        </w:tabs>
        <w:adjustRightInd w:val="0"/>
        <w:snapToGrid w:val="0"/>
        <w:spacing w:before="156" w:beforeLines="50" w:after="156" w:afterLines="50" w:line="360" w:lineRule="auto"/>
        <w:rPr>
          <w:rFonts w:hint="eastAsia" w:ascii="宋体" w:hAnsi="宋体"/>
          <w:sz w:val="24"/>
        </w:rPr>
      </w:pPr>
      <w:r>
        <w:rPr>
          <w:rFonts w:hint="eastAsia" w:ascii="宋体" w:hAnsi="宋体"/>
          <w:sz w:val="24"/>
        </w:rPr>
        <w:t>□ 其他批准文件</w:t>
      </w:r>
      <w:r>
        <w:rPr>
          <w:rFonts w:hint="eastAsia" w:ascii="宋体" w:hAnsi="宋体"/>
          <w:sz w:val="24"/>
          <w:u w:val="single"/>
        </w:rPr>
        <w:t xml:space="preserve">                                                      </w:t>
      </w:r>
    </w:p>
    <w:p>
      <w:pPr>
        <w:tabs>
          <w:tab w:val="left" w:pos="7920"/>
        </w:tabs>
        <w:adjustRightInd w:val="0"/>
        <w:snapToGrid w:val="0"/>
        <w:spacing w:before="156" w:beforeLines="50" w:after="156" w:afterLines="50" w:line="360" w:lineRule="auto"/>
        <w:rPr>
          <w:rFonts w:hint="eastAsia" w:ascii="宋体" w:hAnsi="宋体"/>
          <w:sz w:val="24"/>
        </w:rPr>
      </w:pPr>
      <w:r>
        <w:rPr>
          <w:rFonts w:hint="eastAsia" w:ascii="宋体" w:hAnsi="宋体"/>
          <w:sz w:val="24"/>
        </w:rPr>
        <w:t>甲、乙双方遵循平等、自愿和诚实信用的原则，就甲方委托乙方开展“</w:t>
      </w:r>
      <w:r>
        <w:rPr>
          <w:rFonts w:hint="eastAsia" w:ascii="宋体" w:hAnsi="宋体"/>
          <w:sz w:val="24"/>
          <w:u w:val="single"/>
        </w:rPr>
        <w:t xml:space="preserve"> 住房保障新体系下解决企事业单位自有住房历史遗留问题措施技术服务 </w:t>
      </w:r>
      <w:r>
        <w:rPr>
          <w:rFonts w:hint="eastAsia" w:ascii="宋体" w:hAnsi="宋体"/>
          <w:sz w:val="24"/>
        </w:rPr>
        <w:t>”</w:t>
      </w:r>
      <w:r>
        <w:rPr>
          <w:rFonts w:hint="eastAsia" w:ascii="宋体" w:hAnsi="宋体"/>
          <w:sz w:val="24"/>
          <w:lang w:eastAsia="zh-CN"/>
        </w:rPr>
        <w:t>项目</w:t>
      </w:r>
      <w:r>
        <w:rPr>
          <w:rFonts w:hint="eastAsia" w:ascii="宋体" w:hAnsi="宋体"/>
          <w:sz w:val="24"/>
        </w:rPr>
        <w:t>事宜协商一致，签订本合同，双方承诺遵守并切实履行下列条款：</w:t>
      </w:r>
    </w:p>
    <w:p>
      <w:pPr>
        <w:adjustRightInd w:val="0"/>
        <w:snapToGrid w:val="0"/>
        <w:spacing w:before="156" w:beforeLines="50" w:after="156" w:afterLines="50" w:line="360" w:lineRule="auto"/>
        <w:rPr>
          <w:rFonts w:hint="eastAsia" w:ascii="宋体" w:hAnsi="宋体"/>
          <w:sz w:val="24"/>
        </w:rPr>
      </w:pPr>
    </w:p>
    <w:p>
      <w:pPr>
        <w:numPr>
          <w:ilvl w:val="0"/>
          <w:numId w:val="0"/>
        </w:numPr>
        <w:tabs>
          <w:tab w:val="left" w:pos="1080"/>
          <w:tab w:val="left" w:pos="1665"/>
        </w:tabs>
        <w:adjustRightInd w:val="0"/>
        <w:snapToGrid w:val="0"/>
        <w:spacing w:before="156" w:beforeLines="50" w:after="156" w:afterLines="50" w:line="360" w:lineRule="auto"/>
        <w:ind w:left="0" w:firstLine="0"/>
        <w:jc w:val="left"/>
        <w:rPr>
          <w:rFonts w:hint="eastAsia" w:ascii="宋体" w:hAnsi="宋体" w:eastAsia="宋体" w:cs="宋体"/>
          <w:b/>
          <w:bCs/>
          <w:sz w:val="24"/>
        </w:rPr>
      </w:pPr>
      <w:r>
        <w:rPr>
          <w:rFonts w:hint="eastAsia" w:ascii="宋体" w:hAnsi="宋体" w:eastAsia="宋体" w:cs="宋体"/>
          <w:b/>
          <w:bCs/>
          <w:sz w:val="24"/>
          <w:lang w:eastAsia="zh-CN"/>
        </w:rPr>
        <w:t>第一条</w:t>
      </w:r>
      <w:r>
        <w:rPr>
          <w:rFonts w:hint="eastAsia" w:ascii="宋体" w:hAnsi="宋体" w:eastAsia="宋体" w:cs="宋体"/>
          <w:b/>
          <w:bCs/>
          <w:sz w:val="24"/>
          <w:lang w:val="en-US" w:eastAsia="zh-CN"/>
        </w:rPr>
        <w:t xml:space="preserve">  </w:t>
      </w:r>
      <w:r>
        <w:rPr>
          <w:rFonts w:hint="eastAsia" w:ascii="宋体" w:hAnsi="宋体" w:eastAsia="宋体" w:cs="宋体"/>
          <w:b/>
          <w:bCs/>
          <w:sz w:val="24"/>
          <w:lang w:eastAsia="zh-CN"/>
        </w:rPr>
        <w:t>项目</w:t>
      </w:r>
      <w:r>
        <w:rPr>
          <w:rFonts w:hint="eastAsia" w:ascii="宋体" w:hAnsi="宋体" w:eastAsia="宋体" w:cs="宋体"/>
          <w:b/>
          <w:bCs/>
          <w:sz w:val="24"/>
        </w:rPr>
        <w:t>基本情况</w:t>
      </w:r>
    </w:p>
    <w:p>
      <w:pPr>
        <w:tabs>
          <w:tab w:val="left" w:pos="7920"/>
        </w:tabs>
        <w:adjustRightInd w:val="0"/>
        <w:snapToGrid w:val="0"/>
        <w:spacing w:before="156" w:beforeLines="50" w:after="156" w:afterLines="50" w:line="360" w:lineRule="auto"/>
        <w:rPr>
          <w:rFonts w:hint="eastAsia" w:ascii="宋体" w:hAnsi="宋体"/>
          <w:sz w:val="24"/>
          <w:u w:val="single"/>
        </w:rPr>
      </w:pPr>
      <w:r>
        <w:rPr>
          <w:sz w:val="24"/>
        </w:rPr>
        <w:t>1.1</w:t>
      </w:r>
      <w:r>
        <w:rPr>
          <w:rFonts w:hint="eastAsia"/>
          <w:sz w:val="24"/>
          <w:lang w:eastAsia="zh-CN"/>
        </w:rPr>
        <w:t>项目</w:t>
      </w:r>
      <w:r>
        <w:rPr>
          <w:rFonts w:hint="eastAsia" w:ascii="宋体" w:hAnsi="宋体"/>
          <w:sz w:val="24"/>
        </w:rPr>
        <w:t>名称：</w:t>
      </w:r>
      <w:r>
        <w:rPr>
          <w:rFonts w:hint="eastAsia" w:ascii="宋体" w:hAnsi="宋体"/>
          <w:sz w:val="24"/>
          <w:u w:val="single"/>
        </w:rPr>
        <w:t xml:space="preserve"> 住房保障新体系下解决企事业单位自有住房历史遗留问题措施技术服务 </w:t>
      </w:r>
      <w:r>
        <w:rPr>
          <w:rFonts w:hint="eastAsia" w:ascii="宋体" w:hAnsi="宋体"/>
          <w:sz w:val="24"/>
        </w:rPr>
        <w:t>。</w:t>
      </w:r>
    </w:p>
    <w:p>
      <w:pPr>
        <w:adjustRightInd w:val="0"/>
        <w:snapToGrid w:val="0"/>
        <w:spacing w:before="156" w:beforeLines="50" w:after="156" w:afterLines="50" w:line="360" w:lineRule="auto"/>
        <w:rPr>
          <w:rFonts w:ascii="宋体" w:hAnsi="宋体"/>
          <w:sz w:val="24"/>
        </w:rPr>
      </w:pPr>
      <w:r>
        <w:rPr>
          <w:sz w:val="24"/>
        </w:rPr>
        <w:t>1.2</w:t>
      </w:r>
      <w:r>
        <w:rPr>
          <w:rFonts w:hint="eastAsia"/>
          <w:sz w:val="24"/>
          <w:lang w:eastAsia="zh-CN"/>
        </w:rPr>
        <w:t>项目</w:t>
      </w:r>
      <w:r>
        <w:rPr>
          <w:rFonts w:hint="eastAsia" w:ascii="宋体" w:hAnsi="宋体"/>
          <w:sz w:val="24"/>
        </w:rPr>
        <w:t>委托方式为</w:t>
      </w:r>
      <w:r>
        <w:rPr>
          <w:rFonts w:hint="eastAsia" w:ascii="宋体" w:hAnsi="宋体"/>
          <w:sz w:val="24"/>
          <w:u w:val="single"/>
        </w:rPr>
        <w:t xml:space="preserve"> （4）  </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r>
        <w:rPr>
          <w:sz w:val="24"/>
        </w:rPr>
        <w:t>1</w:t>
      </w:r>
      <w:r>
        <w:rPr>
          <w:rFonts w:hint="eastAsia" w:ascii="宋体" w:hAnsi="宋体"/>
          <w:sz w:val="24"/>
        </w:rPr>
        <w:t>）直接委托</w:t>
      </w:r>
      <w:r>
        <w:rPr>
          <w:rFonts w:ascii="宋体" w:hAnsi="宋体"/>
          <w:sz w:val="24"/>
        </w:rPr>
        <w:t xml:space="preserve">  </w:t>
      </w:r>
      <w:r>
        <w:rPr>
          <w:rFonts w:hint="eastAsia" w:ascii="宋体" w:hAnsi="宋体"/>
          <w:sz w:val="24"/>
        </w:rPr>
        <w:t>（</w:t>
      </w:r>
      <w:r>
        <w:rPr>
          <w:sz w:val="24"/>
        </w:rPr>
        <w:t>2</w:t>
      </w:r>
      <w:r>
        <w:rPr>
          <w:rFonts w:hint="eastAsia" w:ascii="宋体" w:hAnsi="宋体"/>
          <w:sz w:val="24"/>
        </w:rPr>
        <w:t>）单一来源</w:t>
      </w:r>
      <w:r>
        <w:rPr>
          <w:rFonts w:ascii="宋体" w:hAnsi="宋体"/>
          <w:sz w:val="24"/>
        </w:rPr>
        <w:t xml:space="preserve">  </w:t>
      </w:r>
      <w:r>
        <w:rPr>
          <w:rFonts w:hint="eastAsia" w:ascii="宋体" w:hAnsi="宋体"/>
          <w:sz w:val="24"/>
        </w:rPr>
        <w:t>（</w:t>
      </w:r>
      <w:r>
        <w:rPr>
          <w:sz w:val="24"/>
        </w:rPr>
        <w:t>3</w:t>
      </w:r>
      <w:r>
        <w:rPr>
          <w:rFonts w:hint="eastAsia" w:ascii="宋体" w:hAnsi="宋体"/>
          <w:sz w:val="24"/>
        </w:rPr>
        <w:t>）竞争性谈判</w:t>
      </w:r>
      <w:r>
        <w:rPr>
          <w:rFonts w:ascii="宋体" w:hAnsi="宋体"/>
          <w:sz w:val="24"/>
        </w:rPr>
        <w:t xml:space="preserve"> </w:t>
      </w:r>
    </w:p>
    <w:p>
      <w:pPr>
        <w:tabs>
          <w:tab w:val="left" w:pos="7920"/>
        </w:tabs>
        <w:adjustRightInd w:val="0"/>
        <w:snapToGrid w:val="0"/>
        <w:spacing w:before="156" w:beforeLines="50" w:after="156" w:afterLines="50" w:line="360" w:lineRule="auto"/>
        <w:rPr>
          <w:rFonts w:hint="eastAsia" w:ascii="宋体" w:hAnsi="宋体"/>
          <w:sz w:val="24"/>
          <w:u w:val="single"/>
        </w:rPr>
      </w:pPr>
      <w:r>
        <w:rPr>
          <w:rFonts w:hint="eastAsia" w:ascii="宋体" w:hAnsi="宋体"/>
          <w:sz w:val="24"/>
        </w:rPr>
        <w:t>（</w:t>
      </w:r>
      <w:r>
        <w:rPr>
          <w:sz w:val="24"/>
        </w:rPr>
        <w:t>4</w:t>
      </w:r>
      <w:r>
        <w:rPr>
          <w:rFonts w:hint="eastAsia" w:ascii="宋体" w:hAnsi="宋体"/>
          <w:sz w:val="24"/>
        </w:rPr>
        <w:t>）公开招标</w:t>
      </w:r>
      <w:r>
        <w:rPr>
          <w:rFonts w:ascii="宋体" w:hAnsi="宋体"/>
          <w:sz w:val="24"/>
        </w:rPr>
        <w:t xml:space="preserve">  </w:t>
      </w:r>
      <w:r>
        <w:rPr>
          <w:rFonts w:hint="eastAsia" w:ascii="宋体" w:hAnsi="宋体"/>
          <w:sz w:val="24"/>
        </w:rPr>
        <w:t>（</w:t>
      </w:r>
      <w:r>
        <w:rPr>
          <w:sz w:val="24"/>
        </w:rPr>
        <w:t>5</w:t>
      </w:r>
      <w:r>
        <w:rPr>
          <w:rFonts w:hint="eastAsia" w:ascii="宋体" w:hAnsi="宋体"/>
          <w:sz w:val="24"/>
        </w:rPr>
        <w:t>）</w:t>
      </w:r>
      <w:r>
        <w:rPr>
          <w:rFonts w:hint="eastAsia" w:ascii="宋体" w:hAnsi="宋体"/>
          <w:sz w:val="24"/>
          <w:lang w:eastAsia="zh-CN"/>
        </w:rPr>
        <w:t>其他</w:t>
      </w:r>
      <w:r>
        <w:rPr>
          <w:rFonts w:hint="eastAsia" w:ascii="宋体" w:hAnsi="宋体"/>
          <w:sz w:val="24"/>
          <w:u w:val="single"/>
        </w:rPr>
        <w:t xml:space="preserve">                                          </w:t>
      </w:r>
    </w:p>
    <w:p>
      <w:pPr>
        <w:numPr>
          <w:ilvl w:val="0"/>
          <w:numId w:val="0"/>
        </w:numPr>
        <w:tabs>
          <w:tab w:val="left" w:pos="1080"/>
          <w:tab w:val="left" w:pos="1665"/>
          <w:tab w:val="left" w:pos="1995"/>
        </w:tabs>
        <w:adjustRightInd w:val="0"/>
        <w:snapToGrid w:val="0"/>
        <w:spacing w:before="156" w:beforeLines="50" w:after="156" w:afterLines="50" w:line="360" w:lineRule="auto"/>
        <w:ind w:left="0" w:firstLine="0"/>
        <w:rPr>
          <w:rFonts w:hint="eastAsia" w:ascii="宋体" w:hAnsi="宋体" w:eastAsia="宋体" w:cs="Times New Roman"/>
          <w:b w:val="0"/>
          <w:bCs w:val="0"/>
          <w:sz w:val="24"/>
        </w:rPr>
      </w:pPr>
      <w:r>
        <w:rPr>
          <w:rFonts w:hint="default" w:ascii="Times New Roman" w:hAnsi="Times New Roman" w:eastAsia="宋体" w:cs="Times New Roman"/>
          <w:b w:val="0"/>
          <w:bCs w:val="0"/>
          <w:sz w:val="24"/>
          <w:lang w:val="en-US" w:eastAsia="zh-CN"/>
        </w:rPr>
        <w:t xml:space="preserve">1.3 </w:t>
      </w:r>
      <w:r>
        <w:rPr>
          <w:rFonts w:hint="eastAsia" w:ascii="宋体" w:hAnsi="宋体" w:eastAsia="宋体" w:cs="Times New Roman"/>
          <w:b w:val="0"/>
          <w:bCs w:val="0"/>
          <w:sz w:val="24"/>
          <w:lang w:eastAsia="zh-CN"/>
        </w:rPr>
        <w:t>项目服务</w:t>
      </w:r>
      <w:r>
        <w:rPr>
          <w:rFonts w:hint="eastAsia" w:ascii="宋体" w:hAnsi="宋体" w:eastAsia="宋体" w:cs="Times New Roman"/>
          <w:b w:val="0"/>
          <w:bCs w:val="0"/>
          <w:sz w:val="24"/>
        </w:rPr>
        <w:t>内容</w:t>
      </w:r>
      <w:r>
        <w:rPr>
          <w:rFonts w:hint="eastAsia" w:ascii="宋体" w:hAnsi="宋体" w:eastAsia="宋体" w:cs="Times New Roman"/>
          <w:b w:val="0"/>
          <w:bCs w:val="0"/>
          <w:sz w:val="24"/>
          <w:lang w:eastAsia="zh-CN"/>
        </w:rPr>
        <w:t>和</w:t>
      </w:r>
      <w:r>
        <w:rPr>
          <w:rFonts w:hint="eastAsia" w:ascii="宋体" w:hAnsi="宋体" w:eastAsia="宋体" w:cs="Times New Roman"/>
          <w:b w:val="0"/>
          <w:bCs w:val="0"/>
          <w:sz w:val="24"/>
        </w:rPr>
        <w:t>要求</w:t>
      </w:r>
    </w:p>
    <w:p>
      <w:pPr>
        <w:tabs>
          <w:tab w:val="left" w:pos="7920"/>
        </w:tabs>
        <w:adjustRightInd w:val="0"/>
        <w:snapToGrid w:val="0"/>
        <w:spacing w:before="156" w:beforeLines="50" w:after="156" w:afterLines="50" w:line="360" w:lineRule="auto"/>
        <w:rPr>
          <w:rFonts w:ascii="宋体" w:hAnsi="宋体"/>
          <w:sz w:val="24"/>
        </w:rPr>
      </w:pP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u w:val="single"/>
        </w:rPr>
        <w:t xml:space="preserve">                                                                 </w:t>
      </w:r>
      <w:r>
        <w:rPr>
          <w:rFonts w:hint="eastAsia" w:ascii="宋体" w:hAnsi="宋体"/>
          <w:sz w:val="24"/>
        </w:rPr>
        <w:t>。</w:t>
      </w:r>
    </w:p>
    <w:p>
      <w:pPr>
        <w:pStyle w:val="193"/>
        <w:spacing w:beforeLines="50" w:line="360" w:lineRule="auto"/>
        <w:rPr>
          <w:rFonts w:hint="eastAsia" w:ascii="宋体" w:hAnsi="宋体"/>
          <w:szCs w:val="24"/>
        </w:rPr>
      </w:pPr>
      <w:r>
        <w:rPr>
          <w:rFonts w:hint="eastAsia" w:ascii="宋体" w:hAnsi="宋体"/>
          <w:szCs w:val="24"/>
        </w:rPr>
        <w:t>（详见附件</w:t>
      </w:r>
      <w:r>
        <w:rPr>
          <w:rFonts w:hint="eastAsia" w:ascii="宋体" w:hAnsi="宋体"/>
          <w:szCs w:val="24"/>
          <w:u w:val="single"/>
        </w:rPr>
        <w:t xml:space="preserve"> </w:t>
      </w:r>
      <w:r>
        <w:rPr>
          <w:rFonts w:hint="eastAsia" w:ascii="宋体" w:hAnsi="宋体"/>
          <w:szCs w:val="24"/>
          <w:u w:val="single"/>
          <w:lang w:val="en-US" w:eastAsia="zh-CN"/>
        </w:rPr>
        <w:t xml:space="preserve"> </w:t>
      </w:r>
      <w:r>
        <w:rPr>
          <w:rFonts w:hint="eastAsia" w:ascii="宋体" w:hAnsi="宋体"/>
          <w:szCs w:val="24"/>
          <w:u w:val="single"/>
        </w:rPr>
        <w:t xml:space="preserve"> </w:t>
      </w:r>
      <w:r>
        <w:rPr>
          <w:rFonts w:hint="eastAsia" w:ascii="宋体" w:hAnsi="宋体"/>
          <w:szCs w:val="24"/>
        </w:rPr>
        <w:t>：项目计划书）</w:t>
      </w:r>
    </w:p>
    <w:p>
      <w:pPr>
        <w:pStyle w:val="193"/>
        <w:spacing w:beforeLines="50" w:line="360" w:lineRule="auto"/>
        <w:rPr>
          <w:rFonts w:hint="eastAsia" w:ascii="宋体" w:hAnsi="宋体"/>
          <w:szCs w:val="24"/>
        </w:rPr>
      </w:pPr>
    </w:p>
    <w:p>
      <w:pPr>
        <w:numPr>
          <w:ilvl w:val="0"/>
          <w:numId w:val="0"/>
        </w:numPr>
        <w:tabs>
          <w:tab w:val="left" w:pos="1080"/>
          <w:tab w:val="left" w:pos="1665"/>
        </w:tabs>
        <w:adjustRightInd w:val="0"/>
        <w:snapToGrid w:val="0"/>
        <w:spacing w:before="156" w:beforeLines="50" w:after="156" w:afterLines="50" w:line="360" w:lineRule="auto"/>
        <w:ind w:left="0" w:firstLine="0"/>
        <w:rPr>
          <w:rFonts w:hint="eastAsia" w:ascii="宋体" w:hAnsi="宋体" w:cs="宋体"/>
          <w:b/>
          <w:bCs/>
          <w:sz w:val="24"/>
        </w:rPr>
      </w:pPr>
      <w:r>
        <w:rPr>
          <w:rFonts w:hint="eastAsia" w:ascii="宋体" w:hAnsi="宋体" w:cs="宋体"/>
          <w:b/>
          <w:bCs/>
          <w:sz w:val="24"/>
          <w:lang w:eastAsia="zh-CN"/>
        </w:rPr>
        <w:t>第二条</w:t>
      </w:r>
      <w:r>
        <w:rPr>
          <w:rFonts w:hint="eastAsia" w:ascii="宋体" w:hAnsi="宋体" w:cs="宋体"/>
          <w:b/>
          <w:bCs/>
          <w:sz w:val="24"/>
          <w:lang w:val="en-US" w:eastAsia="zh-CN"/>
        </w:rPr>
        <w:t xml:space="preserve">  </w:t>
      </w:r>
      <w:r>
        <w:rPr>
          <w:rFonts w:hint="eastAsia" w:ascii="宋体" w:hAnsi="宋体" w:cs="宋体"/>
          <w:b/>
          <w:bCs/>
          <w:sz w:val="24"/>
        </w:rPr>
        <w:t>合同履行期限</w:t>
      </w:r>
    </w:p>
    <w:p>
      <w:pPr>
        <w:tabs>
          <w:tab w:val="left" w:pos="1665"/>
        </w:tabs>
        <w:adjustRightInd w:val="0"/>
        <w:snapToGrid w:val="0"/>
        <w:spacing w:before="156" w:beforeLines="50" w:after="156" w:afterLines="50" w:line="360" w:lineRule="auto"/>
        <w:rPr>
          <w:rFonts w:hint="eastAsia" w:ascii="宋体" w:hAnsi="宋体" w:eastAsia="宋体" w:cs="宋体"/>
          <w:bCs/>
          <w:sz w:val="24"/>
          <w:lang w:eastAsia="zh-CN"/>
        </w:rPr>
      </w:pPr>
      <w:r>
        <w:rPr>
          <w:rFonts w:hint="eastAsia"/>
          <w:sz w:val="24"/>
          <w:lang w:val="en-US" w:eastAsia="zh-CN"/>
        </w:rPr>
        <w:t>2</w:t>
      </w:r>
      <w:r>
        <w:rPr>
          <w:rFonts w:hint="eastAsia"/>
          <w:sz w:val="24"/>
        </w:rPr>
        <w:t>.1</w:t>
      </w:r>
      <w:r>
        <w:rPr>
          <w:rFonts w:hint="eastAsia" w:ascii="宋体" w:hAnsi="宋体" w:cs="宋体"/>
          <w:bCs/>
          <w:sz w:val="24"/>
        </w:rPr>
        <w:t>本合同</w:t>
      </w:r>
      <w:r>
        <w:rPr>
          <w:rFonts w:hint="eastAsia" w:ascii="宋体" w:hAnsi="宋体" w:cs="宋体"/>
          <w:bCs/>
          <w:sz w:val="24"/>
          <w:lang w:eastAsia="zh-CN"/>
        </w:rPr>
        <w:t>自合同生效之日起</w:t>
      </w:r>
      <w:r>
        <w:rPr>
          <w:rFonts w:hint="eastAsia" w:ascii="宋体" w:hAnsi="宋体" w:cs="宋体"/>
          <w:bCs/>
          <w:sz w:val="24"/>
        </w:rPr>
        <w:t>至</w:t>
      </w:r>
      <w:r>
        <w:rPr>
          <w:rFonts w:hint="eastAsia" w:ascii="宋体" w:hAnsi="宋体"/>
          <w:bCs/>
          <w:sz w:val="24"/>
          <w:lang w:eastAsia="zh-CN"/>
        </w:rPr>
        <w:t>☑</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日止</w:t>
      </w:r>
      <w:r>
        <w:rPr>
          <w:rFonts w:hint="eastAsia" w:ascii="宋体" w:hAnsi="宋体" w:cs="宋体"/>
          <w:bCs/>
          <w:sz w:val="24"/>
          <w:lang w:eastAsia="zh-CN"/>
        </w:rPr>
        <w:t>。</w:t>
      </w:r>
    </w:p>
    <w:p>
      <w:pPr>
        <w:tabs>
          <w:tab w:val="left" w:pos="1665"/>
        </w:tabs>
        <w:adjustRightInd w:val="0"/>
        <w:snapToGrid w:val="0"/>
        <w:spacing w:before="156" w:beforeLines="50" w:after="156" w:afterLines="50" w:line="360" w:lineRule="auto"/>
        <w:ind w:firstLine="3360" w:firstLineChars="1400"/>
        <w:rPr>
          <w:rFonts w:hint="eastAsia" w:ascii="宋体" w:hAnsi="宋体" w:cs="宋体"/>
          <w:bCs/>
          <w:sz w:val="24"/>
        </w:rPr>
      </w:pPr>
      <w:r>
        <w:rPr>
          <w:rFonts w:hint="eastAsia" w:ascii="宋体" w:hAnsi="宋体"/>
          <w:bCs/>
          <w:sz w:val="24"/>
          <w:lang w:eastAsia="zh-CN"/>
        </w:rPr>
        <w:t>□甲乙双方约定义务履行完毕之日止</w:t>
      </w:r>
      <w:r>
        <w:rPr>
          <w:rFonts w:hint="eastAsia" w:ascii="宋体" w:hAnsi="宋体" w:cs="宋体"/>
          <w:bCs/>
          <w:sz w:val="24"/>
        </w:rPr>
        <w:t>。</w:t>
      </w:r>
    </w:p>
    <w:p>
      <w:pPr>
        <w:tabs>
          <w:tab w:val="left" w:pos="1995"/>
        </w:tabs>
        <w:adjustRightInd w:val="0"/>
        <w:snapToGrid w:val="0"/>
        <w:spacing w:before="156" w:beforeLines="50" w:after="156" w:afterLines="50" w:line="360" w:lineRule="auto"/>
        <w:rPr>
          <w:rFonts w:hint="eastAsia" w:ascii="宋体" w:hAnsi="宋体" w:cs="宋体"/>
          <w:bCs/>
          <w:sz w:val="24"/>
        </w:rPr>
      </w:pPr>
      <w:r>
        <w:rPr>
          <w:rFonts w:hint="eastAsia"/>
          <w:sz w:val="24"/>
          <w:lang w:val="en-US" w:eastAsia="zh-CN"/>
        </w:rPr>
        <w:t>2</w:t>
      </w:r>
      <w:r>
        <w:rPr>
          <w:rFonts w:hint="eastAsia"/>
          <w:sz w:val="24"/>
        </w:rPr>
        <w:t>.2</w:t>
      </w:r>
      <w:r>
        <w:rPr>
          <w:rFonts w:hint="eastAsia"/>
          <w:sz w:val="24"/>
          <w:lang w:eastAsia="zh-CN"/>
        </w:rPr>
        <w:t>若</w:t>
      </w:r>
      <w:r>
        <w:rPr>
          <w:rFonts w:hint="eastAsia" w:ascii="宋体" w:hAnsi="宋体" w:cs="宋体"/>
          <w:bCs/>
          <w:sz w:val="24"/>
        </w:rPr>
        <w:t>本合同履行期限届满，甲乙双方认为需要继续延长履行期限，应</w:t>
      </w:r>
      <w:r>
        <w:rPr>
          <w:rFonts w:hint="eastAsia" w:ascii="宋体" w:hAnsi="宋体" w:cs="宋体"/>
          <w:bCs/>
          <w:sz w:val="24"/>
          <w:lang w:eastAsia="zh-CN"/>
        </w:rPr>
        <w:t>在合同履行期限届满前，</w:t>
      </w:r>
      <w:r>
        <w:rPr>
          <w:rFonts w:hint="eastAsia" w:ascii="宋体" w:hAnsi="宋体" w:cs="宋体"/>
          <w:bCs/>
          <w:sz w:val="24"/>
        </w:rPr>
        <w:t>签订</w:t>
      </w:r>
      <w:r>
        <w:rPr>
          <w:rFonts w:hint="eastAsia" w:ascii="宋体" w:hAnsi="宋体" w:cs="宋体"/>
          <w:bCs/>
          <w:sz w:val="24"/>
          <w:lang w:eastAsia="zh-CN"/>
        </w:rPr>
        <w:t>补充协议</w:t>
      </w:r>
      <w:r>
        <w:rPr>
          <w:rFonts w:hint="eastAsia" w:ascii="宋体" w:hAnsi="宋体" w:cs="宋体"/>
          <w:bCs/>
          <w:sz w:val="24"/>
        </w:rPr>
        <w:t>。</w:t>
      </w:r>
    </w:p>
    <w:p>
      <w:pPr>
        <w:pStyle w:val="193"/>
        <w:spacing w:beforeLines="50" w:line="360" w:lineRule="auto"/>
        <w:rPr>
          <w:rFonts w:hint="eastAsia" w:ascii="宋体" w:hAnsi="宋体"/>
          <w:szCs w:val="24"/>
        </w:rPr>
      </w:pPr>
    </w:p>
    <w:p>
      <w:pPr>
        <w:numPr>
          <w:ilvl w:val="0"/>
          <w:numId w:val="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cs="宋体"/>
          <w:b/>
          <w:bCs/>
          <w:sz w:val="24"/>
          <w:lang w:eastAsia="zh-CN"/>
        </w:rPr>
        <w:t>第三条</w:t>
      </w:r>
      <w:r>
        <w:rPr>
          <w:rFonts w:hint="eastAsia" w:ascii="宋体" w:hAnsi="宋体" w:cs="宋体"/>
          <w:b/>
          <w:bCs/>
          <w:sz w:val="24"/>
          <w:lang w:val="en-US" w:eastAsia="zh-CN"/>
        </w:rPr>
        <w:t xml:space="preserve">   项目</w:t>
      </w:r>
      <w:r>
        <w:rPr>
          <w:rFonts w:hint="eastAsia" w:ascii="宋体" w:hAnsi="宋体" w:cs="宋体"/>
          <w:b/>
          <w:bCs/>
          <w:sz w:val="24"/>
        </w:rPr>
        <w:t>研究进度及阶段成果要求</w:t>
      </w:r>
    </w:p>
    <w:p>
      <w:pPr>
        <w:adjustRightInd w:val="0"/>
        <w:snapToGrid w:val="0"/>
        <w:spacing w:before="156" w:beforeLines="50" w:after="156" w:afterLines="50" w:line="360" w:lineRule="auto"/>
        <w:rPr>
          <w:rFonts w:hint="eastAsia" w:ascii="宋体" w:hAnsi="宋体"/>
          <w:sz w:val="24"/>
        </w:rPr>
      </w:pPr>
      <w:r>
        <w:rPr>
          <w:rFonts w:hint="eastAsia"/>
          <w:sz w:val="24"/>
          <w:lang w:val="en-US" w:eastAsia="zh-CN"/>
        </w:rPr>
        <w:t>3</w:t>
      </w:r>
      <w:r>
        <w:rPr>
          <w:rFonts w:hint="eastAsia"/>
          <w:sz w:val="24"/>
        </w:rPr>
        <w:t>.1</w:t>
      </w:r>
      <w:r>
        <w:rPr>
          <w:rFonts w:hint="eastAsia" w:ascii="宋体" w:hAnsi="宋体"/>
          <w:sz w:val="24"/>
        </w:rPr>
        <w:t>甲乙双方组成项目组（项目组成员见附件</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日开始工作，于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日前提交最终成果。各工作阶段具体工作时间和内容安排如下：</w:t>
      </w:r>
    </w:p>
    <w:tbl>
      <w:tblPr>
        <w:tblStyle w:val="43"/>
        <w:tblW w:w="7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2311"/>
        <w:gridCol w:w="2400"/>
        <w:gridCol w:w="141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4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rPr>
                <w:rFonts w:ascii="宋体" w:hAnsi="宋体"/>
                <w:sz w:val="24"/>
              </w:rPr>
            </w:pPr>
            <w:r>
              <w:rPr>
                <w:rFonts w:hint="eastAsia" w:ascii="宋体" w:hAnsi="宋体"/>
                <w:sz w:val="24"/>
              </w:rPr>
              <w:t>序号</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jc w:val="center"/>
              <w:rPr>
                <w:rFonts w:ascii="宋体" w:hAnsi="宋体"/>
                <w:sz w:val="24"/>
              </w:rPr>
            </w:pPr>
            <w:r>
              <w:rPr>
                <w:rFonts w:hint="eastAsia" w:ascii="宋体" w:hAnsi="宋体"/>
                <w:sz w:val="24"/>
              </w:rPr>
              <w:t>工作阶段</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jc w:val="center"/>
              <w:rPr>
                <w:rFonts w:ascii="宋体" w:hAnsi="宋体"/>
                <w:sz w:val="24"/>
              </w:rPr>
            </w:pPr>
            <w:r>
              <w:rPr>
                <w:rFonts w:hint="eastAsia" w:ascii="宋体" w:hAnsi="宋体"/>
                <w:sz w:val="24"/>
              </w:rPr>
              <w:t>成果构成</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jc w:val="center"/>
              <w:rPr>
                <w:rFonts w:ascii="宋体" w:hAnsi="宋体"/>
                <w:sz w:val="24"/>
              </w:rPr>
            </w:pPr>
            <w:r>
              <w:rPr>
                <w:rFonts w:hint="eastAsia" w:ascii="宋体" w:hAnsi="宋体"/>
                <w:sz w:val="24"/>
              </w:rPr>
              <w:t>提交时间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jc w:val="center"/>
              <w:rPr>
                <w:rFonts w:ascii="宋体" w:hAnsi="宋体"/>
                <w:sz w:val="24"/>
              </w:rPr>
            </w:pPr>
            <w:r>
              <w:rPr>
                <w:rFonts w:hint="eastAsia" w:ascii="宋体" w:hAnsi="宋体"/>
                <w:sz w:val="24"/>
              </w:rPr>
              <w:t>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rPr>
                <w:rFonts w:ascii="宋体" w:hAnsi="宋体"/>
                <w:sz w:val="24"/>
              </w:rPr>
            </w:pPr>
            <w:r>
              <w:rPr>
                <w:sz w:val="24"/>
              </w:rPr>
              <w:t>1</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rPr>
                <w:rFonts w:ascii="宋体" w:hAnsi="宋体"/>
                <w:sz w:val="24"/>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rPr>
                <w:rFonts w:ascii="宋体" w:hAnsi="宋体"/>
                <w:i/>
                <w:sz w:val="24"/>
                <w:u w:val="single"/>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rPr>
                <w:rFonts w:ascii="宋体" w:hAnsi="宋体"/>
                <w:sz w:val="24"/>
              </w:rPr>
            </w:pPr>
            <w:r>
              <w:rPr>
                <w:sz w:val="24"/>
              </w:rPr>
              <w:t>2</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rPr>
                <w:rFonts w:ascii="宋体" w:hAnsi="宋体"/>
                <w:sz w:val="24"/>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rPr>
                <w:rFonts w:ascii="宋体" w:hAnsi="宋体"/>
                <w:sz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rPr>
                <w:rFonts w:ascii="宋体" w:hAnsi="宋体"/>
                <w:sz w:val="24"/>
              </w:rPr>
            </w:pPr>
            <w:r>
              <w:rPr>
                <w:sz w:val="24"/>
              </w:rPr>
              <w:t>3</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rPr>
                <w:rFonts w:ascii="宋体" w:hAnsi="宋体"/>
                <w:sz w:val="24"/>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rPr>
                <w:rFonts w:ascii="宋体" w:hAnsi="宋体"/>
                <w:sz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rPr>
                <w:sz w:val="24"/>
              </w:rPr>
            </w:pPr>
            <w:r>
              <w:rPr>
                <w:sz w:val="24"/>
              </w:rPr>
              <w:t>4</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p>
        </w:tc>
      </w:tr>
    </w:tbl>
    <w:p>
      <w:pPr>
        <w:adjustRightInd w:val="0"/>
        <w:snapToGrid w:val="0"/>
        <w:spacing w:before="156" w:beforeLines="50" w:after="156" w:afterLines="50" w:line="360" w:lineRule="auto"/>
        <w:rPr>
          <w:rFonts w:hint="eastAsia" w:ascii="宋体" w:hAnsi="宋体"/>
          <w:sz w:val="24"/>
        </w:rPr>
      </w:pPr>
      <w:r>
        <w:rPr>
          <w:rFonts w:hint="eastAsia"/>
          <w:sz w:val="24"/>
          <w:lang w:val="en-US" w:eastAsia="zh-CN"/>
        </w:rPr>
        <w:t>3</w:t>
      </w:r>
      <w:r>
        <w:rPr>
          <w:sz w:val="24"/>
        </w:rPr>
        <w:t>.2</w:t>
      </w:r>
      <w:r>
        <w:rPr>
          <w:rFonts w:hint="eastAsia" w:ascii="宋体" w:hAnsi="宋体"/>
          <w:sz w:val="24"/>
        </w:rPr>
        <w:t>在合同履行过程中，在必要情况下，经双方协商一致，可对上述工作进度和阶段成果要求进行调整。</w:t>
      </w:r>
    </w:p>
    <w:p>
      <w:pPr>
        <w:pStyle w:val="193"/>
        <w:spacing w:beforeLines="50" w:line="360" w:lineRule="auto"/>
        <w:rPr>
          <w:rFonts w:hint="eastAsia" w:ascii="宋体" w:hAnsi="宋体"/>
          <w:szCs w:val="24"/>
        </w:rPr>
      </w:pPr>
    </w:p>
    <w:p>
      <w:pPr>
        <w:numPr>
          <w:ilvl w:val="0"/>
          <w:numId w:val="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eastAsia="宋体" w:cs="宋体"/>
          <w:b/>
          <w:bCs/>
          <w:color w:val="auto"/>
          <w:sz w:val="24"/>
          <w:szCs w:val="24"/>
          <w:lang w:eastAsia="zh-CN"/>
        </w:rPr>
        <w:t>第</w:t>
      </w:r>
      <w:r>
        <w:rPr>
          <w:rFonts w:hint="eastAsia" w:ascii="宋体" w:hAnsi="宋体" w:eastAsia="宋体" w:cs="宋体"/>
          <w:b/>
          <w:bCs/>
          <w:sz w:val="24"/>
          <w:szCs w:val="24"/>
          <w:lang w:eastAsia="zh-CN"/>
        </w:rPr>
        <w:t>四</w:t>
      </w:r>
      <w:r>
        <w:rPr>
          <w:rFonts w:hint="eastAsia" w:ascii="宋体" w:hAnsi="宋体" w:eastAsia="宋体" w:cs="宋体"/>
          <w:b/>
          <w:bCs/>
          <w:color w:val="auto"/>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szCs w:val="24"/>
          <w:lang w:val="en-US" w:eastAsia="zh-CN"/>
        </w:rPr>
        <w:t xml:space="preserve"> </w:t>
      </w:r>
      <w:r>
        <w:rPr>
          <w:rFonts w:hint="eastAsia" w:ascii="宋体" w:hAnsi="宋体" w:cs="宋体"/>
          <w:b/>
          <w:bCs/>
          <w:sz w:val="24"/>
        </w:rPr>
        <w:t>合同价款</w:t>
      </w:r>
    </w:p>
    <w:p>
      <w:pPr>
        <w:adjustRightInd w:val="0"/>
        <w:snapToGrid w:val="0"/>
        <w:spacing w:before="156" w:beforeLines="50" w:after="156" w:afterLines="50" w:line="360" w:lineRule="auto"/>
        <w:rPr>
          <w:rFonts w:hint="eastAsia" w:ascii="宋体" w:hAnsi="宋体"/>
          <w:sz w:val="24"/>
        </w:rPr>
      </w:pPr>
      <w:r>
        <w:rPr>
          <w:rFonts w:hint="eastAsia"/>
          <w:sz w:val="24"/>
          <w:lang w:val="en-US" w:eastAsia="zh-CN"/>
        </w:rPr>
        <w:t>4</w:t>
      </w:r>
      <w:r>
        <w:rPr>
          <w:rFonts w:hint="eastAsia"/>
          <w:sz w:val="24"/>
        </w:rPr>
        <w:t>.</w:t>
      </w:r>
      <w:r>
        <w:rPr>
          <w:rFonts w:hint="eastAsia"/>
          <w:sz w:val="24"/>
          <w:lang w:val="en-US" w:eastAsia="zh-CN"/>
        </w:rPr>
        <w:t xml:space="preserve">1 </w:t>
      </w:r>
      <w:r>
        <w:rPr>
          <w:rFonts w:hint="eastAsia" w:ascii="宋体" w:hAnsi="宋体"/>
          <w:sz w:val="24"/>
        </w:rPr>
        <w:t>合同价款总计为</w:t>
      </w:r>
      <w:r>
        <w:rPr>
          <w:rFonts w:hint="eastAsia" w:ascii="宋体" w:hAnsi="宋体"/>
          <w:sz w:val="24"/>
          <w:lang w:eastAsia="zh-CN"/>
        </w:rPr>
        <w:t>大写</w:t>
      </w:r>
      <w:r>
        <w:rPr>
          <w:rFonts w:hint="eastAsia" w:ascii="宋体" w:hAnsi="宋体"/>
          <w:sz w:val="24"/>
          <w:u w:val="single"/>
          <w:lang w:val="en-US" w:eastAsia="zh-CN"/>
        </w:rPr>
        <w:t xml:space="preserve">                       </w:t>
      </w:r>
      <w:r>
        <w:rPr>
          <w:rFonts w:hint="eastAsia" w:ascii="宋体" w:hAnsi="宋体"/>
          <w:sz w:val="24"/>
        </w:rPr>
        <w:t>，小写</w:t>
      </w:r>
      <w:r>
        <w:rPr>
          <w:sz w:val="24"/>
        </w:rPr>
        <w:t>¥</w:t>
      </w:r>
      <w:r>
        <w:rPr>
          <w:rFonts w:ascii="宋体" w:hAnsi="宋体"/>
          <w:sz w:val="24"/>
        </w:rPr>
        <w:t>__________________</w:t>
      </w:r>
      <w:r>
        <w:rPr>
          <w:rFonts w:hint="eastAsia" w:ascii="宋体" w:hAnsi="宋体"/>
          <w:sz w:val="24"/>
        </w:rPr>
        <w:t>元。该合同价款包括</w:t>
      </w:r>
      <w:r>
        <w:rPr>
          <w:rFonts w:hint="eastAsia" w:ascii="宋体" w:hAnsi="宋体"/>
          <w:sz w:val="24"/>
          <w:lang w:eastAsia="zh-CN"/>
        </w:rPr>
        <w:t>完成本合同约定的服务事项</w:t>
      </w:r>
      <w:r>
        <w:rPr>
          <w:rFonts w:hint="eastAsia" w:ascii="宋体" w:hAnsi="宋体"/>
          <w:sz w:val="24"/>
        </w:rPr>
        <w:t>全部费用，</w:t>
      </w:r>
      <w:r>
        <w:rPr>
          <w:rFonts w:hint="eastAsia" w:ascii="宋体" w:hAnsi="宋体"/>
          <w:sz w:val="24"/>
          <w:lang w:eastAsia="zh-CN"/>
        </w:rPr>
        <w:t>甲方不再为本合同项下服务支付任何其他费用。在合同履行过程中，确有必要增加本合同项下服务费用的，经需甲乙双方协商一致，签订补充协议。</w:t>
      </w:r>
    </w:p>
    <w:p>
      <w:pPr>
        <w:numPr>
          <w:ilvl w:val="0"/>
          <w:numId w:val="0"/>
        </w:numPr>
        <w:tabs>
          <w:tab w:val="left" w:pos="1080"/>
          <w:tab w:val="left" w:pos="1455"/>
          <w:tab w:val="left" w:pos="1665"/>
        </w:tabs>
        <w:adjustRightInd w:val="0"/>
        <w:snapToGrid w:val="0"/>
        <w:spacing w:before="156" w:beforeLines="50" w:after="156" w:afterLines="50" w:line="360" w:lineRule="auto"/>
        <w:ind w:left="0" w:firstLine="0"/>
        <w:rPr>
          <w:rFonts w:hint="eastAsia" w:ascii="宋体" w:hAnsi="宋体" w:cs="宋体"/>
          <w:b/>
          <w:bCs/>
          <w:sz w:val="24"/>
          <w:lang w:eastAsia="zh-CN"/>
        </w:rPr>
      </w:pPr>
    </w:p>
    <w:p>
      <w:pPr>
        <w:numPr>
          <w:ilvl w:val="0"/>
          <w:numId w:val="0"/>
        </w:numPr>
        <w:tabs>
          <w:tab w:val="left" w:pos="1080"/>
          <w:tab w:val="left" w:pos="1455"/>
          <w:tab w:val="left" w:pos="1665"/>
        </w:tabs>
        <w:adjustRightInd w:val="0"/>
        <w:snapToGrid w:val="0"/>
        <w:spacing w:before="156" w:beforeLines="50" w:after="156" w:afterLines="50" w:line="360" w:lineRule="auto"/>
        <w:ind w:left="0" w:firstLine="0"/>
        <w:rPr>
          <w:rFonts w:hint="eastAsia" w:ascii="宋体" w:hAnsi="宋体" w:cs="宋体"/>
          <w:b/>
          <w:bCs/>
          <w:sz w:val="24"/>
        </w:rPr>
      </w:pPr>
      <w:r>
        <w:rPr>
          <w:rFonts w:hint="eastAsia" w:ascii="宋体" w:hAnsi="宋体" w:cs="宋体"/>
          <w:b/>
          <w:bCs/>
          <w:sz w:val="24"/>
          <w:lang w:eastAsia="zh-CN"/>
        </w:rPr>
        <w:t>第五条</w:t>
      </w:r>
      <w:r>
        <w:rPr>
          <w:rFonts w:hint="eastAsia" w:ascii="宋体" w:hAnsi="宋体" w:cs="宋体"/>
          <w:b/>
          <w:bCs/>
          <w:sz w:val="24"/>
          <w:lang w:val="en-US" w:eastAsia="zh-CN"/>
        </w:rPr>
        <w:t xml:space="preserve">  </w:t>
      </w:r>
      <w:r>
        <w:rPr>
          <w:rFonts w:hint="eastAsia" w:ascii="宋体" w:hAnsi="宋体" w:cs="宋体"/>
          <w:b/>
          <w:bCs/>
          <w:sz w:val="24"/>
        </w:rPr>
        <w:t>合同价款支付</w:t>
      </w:r>
    </w:p>
    <w:p>
      <w:pPr>
        <w:tabs>
          <w:tab w:val="left" w:pos="1665"/>
        </w:tabs>
        <w:adjustRightInd w:val="0"/>
        <w:snapToGrid w:val="0"/>
        <w:spacing w:before="156" w:beforeLines="50" w:after="156" w:afterLines="50" w:line="360" w:lineRule="auto"/>
        <w:rPr>
          <w:rFonts w:hint="eastAsia" w:ascii="宋体" w:hAnsi="宋体" w:cs="宋体"/>
          <w:bCs/>
          <w:sz w:val="24"/>
        </w:rPr>
      </w:pPr>
      <w:r>
        <w:rPr>
          <w:rFonts w:hint="eastAsia" w:ascii="Times New Roman" w:hAnsi="Times New Roman" w:eastAsia="宋体" w:cs="Times New Roman"/>
          <w:bCs w:val="0"/>
          <w:sz w:val="24"/>
          <w:lang w:val="en-US" w:eastAsia="zh-CN"/>
        </w:rPr>
        <w:t>5.1</w:t>
      </w:r>
      <w:r>
        <w:rPr>
          <w:rFonts w:hint="eastAsia" w:ascii="宋体" w:hAnsi="宋体" w:eastAsia="宋体" w:cs="Times New Roman"/>
          <w:bCs w:val="0"/>
          <w:color w:val="000000"/>
          <w:sz w:val="24"/>
          <w:lang w:val="en-US" w:eastAsia="zh-CN"/>
        </w:rPr>
        <w:t xml:space="preserve"> </w:t>
      </w:r>
      <w:r>
        <w:rPr>
          <w:rFonts w:hint="eastAsia" w:ascii="宋体" w:hAnsi="宋体" w:cs="宋体"/>
          <w:bCs/>
          <w:sz w:val="24"/>
        </w:rPr>
        <w:t>除双方重新达成协议外，本合同履行过程中的价款支付均通过本合同中指定的甲乙双方银行账号进行。</w:t>
      </w:r>
    </w:p>
    <w:p>
      <w:pPr>
        <w:adjustRightInd w:val="0"/>
        <w:snapToGrid w:val="0"/>
        <w:spacing w:before="156" w:beforeLines="50" w:after="156" w:afterLines="50" w:line="360" w:lineRule="auto"/>
        <w:rPr>
          <w:rFonts w:hint="eastAsia" w:ascii="宋体" w:hAnsi="宋体" w:eastAsia="宋体"/>
          <w:sz w:val="24"/>
          <w:lang w:eastAsia="zh-CN"/>
        </w:rPr>
      </w:pPr>
      <w:r>
        <w:rPr>
          <w:rFonts w:hint="eastAsia" w:ascii="Times New Roman" w:hAnsi="Times New Roman" w:eastAsia="宋体" w:cs="Times New Roman"/>
          <w:bCs w:val="0"/>
          <w:sz w:val="24"/>
          <w:lang w:val="en-US" w:eastAsia="zh-CN"/>
        </w:rPr>
        <w:t>5.2</w:t>
      </w:r>
      <w:r>
        <w:rPr>
          <w:rFonts w:hint="eastAsia" w:ascii="宋体" w:hAnsi="宋体" w:eastAsia="宋体" w:cs="Times New Roman"/>
          <w:sz w:val="24"/>
          <w:szCs w:val="24"/>
        </w:rPr>
        <w:t>本合同采取</w:t>
      </w:r>
      <w:r>
        <w:rPr>
          <w:rFonts w:hint="eastAsia" w:ascii="宋体" w:hAnsi="宋体" w:cs="Times New Roman"/>
          <w:sz w:val="24"/>
          <w:szCs w:val="24"/>
          <w:lang w:val="en-US" w:eastAsia="zh-CN"/>
        </w:rPr>
        <w:t>分期</w:t>
      </w:r>
      <w:r>
        <w:rPr>
          <w:rFonts w:hint="eastAsia" w:ascii="宋体" w:hAnsi="宋体" w:eastAsia="宋体" w:cs="Times New Roman"/>
          <w:sz w:val="24"/>
          <w:szCs w:val="24"/>
        </w:rPr>
        <w:t>付款方式</w:t>
      </w:r>
      <w:r>
        <w:rPr>
          <w:rFonts w:hint="eastAsia" w:ascii="宋体" w:hAnsi="宋体" w:cs="Times New Roman"/>
          <w:sz w:val="24"/>
          <w:szCs w:val="24"/>
          <w:lang w:eastAsia="zh-CN"/>
        </w:rPr>
        <w:t>；</w:t>
      </w:r>
      <w:r>
        <w:rPr>
          <w:rFonts w:hint="eastAsia" w:ascii="宋体" w:hAnsi="宋体"/>
          <w:sz w:val="24"/>
        </w:rPr>
        <w:t>本合同总价款分</w:t>
      </w:r>
      <w:r>
        <w:rPr>
          <w:rFonts w:hint="eastAsia" w:ascii="宋体" w:hAnsi="宋体"/>
          <w:sz w:val="24"/>
          <w:u w:val="single"/>
          <w:lang w:val="en-US" w:eastAsia="zh-CN"/>
        </w:rPr>
        <w:t xml:space="preserve"> 三 </w:t>
      </w:r>
      <w:r>
        <w:rPr>
          <w:rFonts w:hint="eastAsia" w:ascii="宋体" w:hAnsi="宋体"/>
          <w:sz w:val="24"/>
        </w:rPr>
        <w:t>期付款</w:t>
      </w:r>
      <w:r>
        <w:rPr>
          <w:rFonts w:hint="eastAsia" w:ascii="宋体" w:hAnsi="宋体"/>
          <w:sz w:val="24"/>
          <w:lang w:eastAsia="zh-CN"/>
        </w:rPr>
        <w:t>。</w:t>
      </w:r>
    </w:p>
    <w:p>
      <w:pPr>
        <w:adjustRightInd w:val="0"/>
        <w:snapToGrid w:val="0"/>
        <w:spacing w:before="156" w:beforeLines="50" w:after="156" w:afterLines="50" w:line="360" w:lineRule="auto"/>
        <w:rPr>
          <w:rFonts w:ascii="宋体" w:hAnsi="宋体"/>
          <w:sz w:val="24"/>
        </w:rPr>
      </w:pPr>
      <w:r>
        <w:rPr>
          <w:rFonts w:hint="eastAsia" w:ascii="宋体" w:hAnsi="宋体"/>
          <w:sz w:val="24"/>
        </w:rPr>
        <w:t>首期：自双方签订合同之日起</w:t>
      </w:r>
      <w:r>
        <w:rPr>
          <w:rFonts w:ascii="宋体" w:hAnsi="宋体"/>
          <w:sz w:val="24"/>
        </w:rPr>
        <w:t>____</w:t>
      </w:r>
      <w:r>
        <w:rPr>
          <w:rFonts w:hint="eastAsia" w:ascii="宋体" w:hAnsi="宋体"/>
          <w:sz w:val="24"/>
        </w:rPr>
        <w:t>个工作日内，根据乙方提出的付款申请，甲方支付乙方</w:t>
      </w:r>
      <w:r>
        <w:rPr>
          <w:rFonts w:hint="eastAsia" w:ascii="宋体" w:hAnsi="宋体"/>
          <w:sz w:val="24"/>
          <w:lang w:eastAsia="zh-CN"/>
        </w:rPr>
        <w:t>大写</w:t>
      </w:r>
      <w:r>
        <w:rPr>
          <w:rFonts w:hint="eastAsia" w:ascii="宋体" w:hAnsi="宋体"/>
          <w:sz w:val="24"/>
          <w:u w:val="single"/>
          <w:lang w:val="en-US" w:eastAsia="zh-CN"/>
        </w:rPr>
        <w:t xml:space="preserve">                      </w:t>
      </w:r>
      <w:r>
        <w:rPr>
          <w:rFonts w:hint="eastAsia" w:ascii="宋体" w:hAnsi="宋体"/>
          <w:sz w:val="24"/>
        </w:rPr>
        <w:t>，小写</w:t>
      </w:r>
      <w:r>
        <w:rPr>
          <w:sz w:val="24"/>
        </w:rPr>
        <w:t>¥</w:t>
      </w:r>
      <w:r>
        <w:rPr>
          <w:rFonts w:ascii="宋体" w:hAnsi="宋体"/>
          <w:sz w:val="24"/>
        </w:rPr>
        <w:t>____________</w:t>
      </w:r>
      <w:r>
        <w:rPr>
          <w:rFonts w:hint="eastAsia" w:ascii="宋体" w:hAnsi="宋体"/>
          <w:sz w:val="24"/>
        </w:rPr>
        <w:t>元（占合同总价款的</w:t>
      </w:r>
      <w:r>
        <w:rPr>
          <w:rFonts w:ascii="宋体" w:hAnsi="宋体"/>
          <w:sz w:val="24"/>
          <w:u w:val="single"/>
        </w:rPr>
        <w:t>_</w:t>
      </w:r>
      <w:r>
        <w:rPr>
          <w:rFonts w:hint="eastAsia" w:ascii="宋体" w:hAnsi="宋体"/>
          <w:sz w:val="24"/>
          <w:u w:val="single"/>
          <w:lang w:val="en-US" w:eastAsia="zh-CN"/>
        </w:rPr>
        <w:t>50</w:t>
      </w:r>
      <w:r>
        <w:rPr>
          <w:rFonts w:ascii="宋体" w:hAnsi="宋体"/>
          <w:sz w:val="24"/>
          <w:u w:val="single"/>
        </w:rPr>
        <w:t>_</w:t>
      </w:r>
      <w:r>
        <w:rPr>
          <w:sz w:val="24"/>
        </w:rPr>
        <w:t>%</w:t>
      </w:r>
      <w:r>
        <w:rPr>
          <w:rFonts w:hint="eastAsia" w:ascii="宋体" w:hAnsi="宋体"/>
          <w:sz w:val="24"/>
        </w:rPr>
        <w:t>）。</w:t>
      </w:r>
    </w:p>
    <w:p>
      <w:pPr>
        <w:adjustRightInd w:val="0"/>
        <w:snapToGrid w:val="0"/>
        <w:spacing w:before="156" w:beforeLines="50" w:after="156" w:afterLines="50" w:line="360" w:lineRule="auto"/>
        <w:rPr>
          <w:rFonts w:ascii="宋体" w:hAnsi="宋体"/>
          <w:sz w:val="24"/>
        </w:rPr>
      </w:pPr>
      <w:r>
        <w:rPr>
          <w:rFonts w:hint="eastAsia" w:ascii="宋体" w:hAnsi="宋体"/>
          <w:sz w:val="24"/>
        </w:rPr>
        <w:t>第</w:t>
      </w:r>
      <w:r>
        <w:rPr>
          <w:rFonts w:ascii="宋体" w:hAnsi="宋体"/>
          <w:sz w:val="24"/>
        </w:rPr>
        <w:t>_</w:t>
      </w:r>
      <w:r>
        <w:rPr>
          <w:rFonts w:hint="eastAsia" w:ascii="宋体" w:hAnsi="宋体"/>
          <w:sz w:val="24"/>
          <w:lang w:val="en-US" w:eastAsia="zh-CN"/>
        </w:rPr>
        <w:t>二</w:t>
      </w:r>
      <w:r>
        <w:rPr>
          <w:rFonts w:ascii="宋体" w:hAnsi="宋体"/>
          <w:sz w:val="24"/>
        </w:rPr>
        <w:t>_</w:t>
      </w:r>
      <w:r>
        <w:rPr>
          <w:rFonts w:hint="eastAsia" w:ascii="宋体" w:hAnsi="宋体"/>
          <w:sz w:val="24"/>
        </w:rPr>
        <w:t>期：乙方</w:t>
      </w:r>
      <w:r>
        <w:rPr>
          <w:rFonts w:hint="eastAsia" w:ascii="宋体" w:hAnsi="宋体"/>
          <w:sz w:val="24"/>
          <w:lang w:eastAsia="zh-CN"/>
        </w:rPr>
        <w:t>提交</w:t>
      </w:r>
      <w:r>
        <w:rPr>
          <w:rFonts w:hint="eastAsia" w:ascii="宋体" w:hAnsi="宋体"/>
          <w:sz w:val="24"/>
          <w:u w:val="single"/>
          <w:lang w:val="en-US" w:eastAsia="zh-CN"/>
        </w:rPr>
        <w:t xml:space="preserve">                     </w:t>
      </w:r>
      <w:r>
        <w:rPr>
          <w:rFonts w:hint="eastAsia" w:ascii="宋体" w:hAnsi="宋体"/>
          <w:sz w:val="24"/>
        </w:rPr>
        <w:t>，并通过</w:t>
      </w:r>
      <w:r>
        <w:rPr>
          <w:rFonts w:hint="eastAsia" w:ascii="宋体" w:hAnsi="宋体"/>
          <w:sz w:val="24"/>
          <w:lang w:eastAsia="zh-CN"/>
        </w:rPr>
        <w:t>甲方</w:t>
      </w:r>
      <w:r>
        <w:rPr>
          <w:rFonts w:hint="eastAsia" w:ascii="宋体" w:hAnsi="宋体"/>
          <w:sz w:val="24"/>
        </w:rPr>
        <w:t>验收后</w:t>
      </w:r>
      <w:r>
        <w:rPr>
          <w:rFonts w:hint="default" w:ascii="宋体" w:hAnsi="宋体"/>
          <w:sz w:val="24"/>
          <w:u w:val="single"/>
          <w:lang w:val="en"/>
        </w:rPr>
        <w:t xml:space="preserve">      </w:t>
      </w:r>
      <w:r>
        <w:rPr>
          <w:rFonts w:hint="eastAsia" w:ascii="宋体" w:hAnsi="宋体"/>
          <w:sz w:val="24"/>
        </w:rPr>
        <w:t>个工作日内，甲方支付乙方</w:t>
      </w:r>
      <w:r>
        <w:rPr>
          <w:rFonts w:hint="eastAsia" w:ascii="宋体" w:hAnsi="宋体"/>
          <w:sz w:val="24"/>
          <w:lang w:eastAsia="zh-CN"/>
        </w:rPr>
        <w:t>大写</w:t>
      </w:r>
      <w:r>
        <w:rPr>
          <w:rFonts w:hint="default" w:ascii="宋体" w:hAnsi="宋体"/>
          <w:sz w:val="24"/>
          <w:u w:val="single"/>
          <w:lang w:val="en" w:eastAsia="zh-CN"/>
        </w:rPr>
        <w:t xml:space="preserve">                        </w:t>
      </w:r>
      <w:r>
        <w:rPr>
          <w:rFonts w:hint="eastAsia" w:ascii="宋体" w:hAnsi="宋体"/>
          <w:sz w:val="24"/>
          <w:u w:val="single"/>
          <w:lang w:val="en-US" w:eastAsia="zh-CN"/>
        </w:rPr>
        <w:t xml:space="preserve">  </w:t>
      </w:r>
      <w:r>
        <w:rPr>
          <w:rFonts w:hint="eastAsia" w:ascii="宋体" w:hAnsi="宋体"/>
          <w:sz w:val="24"/>
        </w:rPr>
        <w:t>，小写</w:t>
      </w:r>
      <w:r>
        <w:rPr>
          <w:sz w:val="24"/>
        </w:rPr>
        <w:t>¥</w:t>
      </w:r>
      <w:r>
        <w:rPr>
          <w:rFonts w:ascii="宋体" w:hAnsi="宋体"/>
          <w:sz w:val="24"/>
        </w:rPr>
        <w:t>__________</w:t>
      </w:r>
      <w:r>
        <w:rPr>
          <w:rFonts w:hint="eastAsia" w:ascii="宋体" w:hAnsi="宋体"/>
          <w:sz w:val="24"/>
        </w:rPr>
        <w:t>元（合同总价款的</w:t>
      </w:r>
      <w:r>
        <w:rPr>
          <w:rFonts w:hint="eastAsia" w:ascii="宋体" w:hAnsi="宋体"/>
          <w:sz w:val="24"/>
          <w:u w:val="single"/>
          <w:lang w:val="en-US" w:eastAsia="zh-CN"/>
        </w:rPr>
        <w:t>30</w:t>
      </w:r>
      <w:r>
        <w:rPr>
          <w:sz w:val="24"/>
        </w:rPr>
        <w:t>%</w:t>
      </w:r>
      <w:r>
        <w:rPr>
          <w:rFonts w:hint="eastAsia" w:ascii="宋体" w:hAnsi="宋体"/>
          <w:sz w:val="24"/>
        </w:rPr>
        <w:t>）。</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rPr>
        <w:t>末期：乙方</w:t>
      </w:r>
      <w:r>
        <w:rPr>
          <w:rFonts w:hint="eastAsia" w:ascii="宋体" w:hAnsi="宋体"/>
          <w:sz w:val="24"/>
          <w:lang w:eastAsia="zh-CN"/>
        </w:rPr>
        <w:t>提交合同约定的剩余项目成果</w:t>
      </w:r>
      <w:r>
        <w:rPr>
          <w:rFonts w:hint="eastAsia" w:ascii="宋体" w:hAnsi="宋体"/>
          <w:sz w:val="24"/>
        </w:rPr>
        <w:t>，通过</w:t>
      </w:r>
      <w:r>
        <w:rPr>
          <w:rFonts w:hint="eastAsia" w:ascii="宋体" w:hAnsi="宋体"/>
          <w:sz w:val="24"/>
          <w:lang w:eastAsia="zh-CN"/>
        </w:rPr>
        <w:t>甲方</w:t>
      </w:r>
      <w:r>
        <w:rPr>
          <w:rFonts w:hint="eastAsia" w:ascii="宋体" w:hAnsi="宋体"/>
          <w:sz w:val="24"/>
        </w:rPr>
        <w:t>最终验收</w:t>
      </w:r>
      <w:r>
        <w:rPr>
          <w:rFonts w:hint="eastAsia" w:ascii="宋体" w:hAnsi="宋体"/>
          <w:sz w:val="24"/>
          <w:lang w:eastAsia="zh-CN"/>
        </w:rPr>
        <w:t>后</w:t>
      </w:r>
      <w:r>
        <w:rPr>
          <w:rFonts w:hint="eastAsia" w:ascii="宋体" w:hAnsi="宋体"/>
          <w:sz w:val="24"/>
          <w:u w:val="single"/>
          <w:lang w:val="en-US" w:eastAsia="zh-CN"/>
        </w:rPr>
        <w:t xml:space="preserve">    </w:t>
      </w:r>
      <w:r>
        <w:rPr>
          <w:rFonts w:hint="eastAsia" w:ascii="宋体" w:hAnsi="宋体"/>
          <w:sz w:val="24"/>
        </w:rPr>
        <w:t>个工作日内，甲方支付乙方</w:t>
      </w:r>
      <w:r>
        <w:rPr>
          <w:rFonts w:hint="eastAsia" w:ascii="宋体" w:hAnsi="宋体"/>
          <w:sz w:val="24"/>
          <w:lang w:eastAsia="zh-CN"/>
        </w:rPr>
        <w:t>大写</w:t>
      </w:r>
      <w:r>
        <w:rPr>
          <w:rFonts w:hint="default" w:ascii="宋体" w:hAnsi="宋体"/>
          <w:sz w:val="24"/>
          <w:u w:val="single"/>
          <w:lang w:val="en" w:eastAsia="zh-CN"/>
        </w:rPr>
        <w:t xml:space="preserve">                        </w:t>
      </w:r>
      <w:r>
        <w:rPr>
          <w:rFonts w:hint="eastAsia" w:ascii="宋体" w:hAnsi="宋体"/>
          <w:sz w:val="24"/>
          <w:u w:val="single"/>
          <w:lang w:val="en-US" w:eastAsia="zh-CN"/>
        </w:rPr>
        <w:t xml:space="preserve">  </w:t>
      </w:r>
      <w:r>
        <w:rPr>
          <w:rFonts w:hint="eastAsia" w:ascii="宋体" w:hAnsi="宋体"/>
          <w:sz w:val="24"/>
        </w:rPr>
        <w:t>，小写</w:t>
      </w:r>
      <w:r>
        <w:rPr>
          <w:sz w:val="24"/>
        </w:rPr>
        <w:t>¥</w:t>
      </w:r>
      <w:r>
        <w:rPr>
          <w:rFonts w:ascii="宋体" w:hAnsi="宋体"/>
          <w:sz w:val="24"/>
        </w:rPr>
        <w:t>__________</w:t>
      </w:r>
      <w:r>
        <w:rPr>
          <w:rFonts w:hint="eastAsia" w:ascii="宋体" w:hAnsi="宋体"/>
          <w:sz w:val="24"/>
        </w:rPr>
        <w:t>元（合同总价款的</w:t>
      </w:r>
      <w:r>
        <w:rPr>
          <w:rFonts w:hint="eastAsia" w:ascii="宋体" w:hAnsi="宋体" w:eastAsia="宋体" w:cs="Times New Roman"/>
          <w:sz w:val="24"/>
          <w:u w:val="single"/>
          <w:lang w:val="en-US" w:eastAsia="zh-CN"/>
        </w:rPr>
        <w:t>20</w:t>
      </w:r>
      <w:r>
        <w:rPr>
          <w:sz w:val="24"/>
        </w:rPr>
        <w:t>%</w:t>
      </w:r>
      <w:r>
        <w:rPr>
          <w:rFonts w:hint="eastAsia" w:ascii="宋体" w:hAnsi="宋体"/>
          <w:sz w:val="24"/>
        </w:rPr>
        <w:t>）。</w:t>
      </w:r>
    </w:p>
    <w:p>
      <w:pPr>
        <w:adjustRightInd w:val="0"/>
        <w:snapToGrid w:val="0"/>
        <w:spacing w:before="156" w:beforeLines="50" w:after="156" w:afterLines="50" w:line="360" w:lineRule="auto"/>
        <w:rPr>
          <w:rFonts w:hint="default" w:ascii="宋体" w:hAnsi="宋体"/>
          <w:sz w:val="24"/>
          <w:lang w:val="en-US" w:eastAsia="zh-CN"/>
        </w:rPr>
      </w:pPr>
      <w:r>
        <w:rPr>
          <w:rFonts w:hint="eastAsia" w:ascii="Times New Roman" w:hAnsi="Times New Roman" w:eastAsia="宋体" w:cs="Times New Roman"/>
          <w:sz w:val="24"/>
          <w:lang w:val="en-US" w:eastAsia="zh-CN"/>
        </w:rPr>
        <w:t xml:space="preserve">5.3 </w:t>
      </w:r>
      <w:r>
        <w:rPr>
          <w:rFonts w:hint="eastAsia" w:ascii="宋体" w:hAnsi="宋体"/>
          <w:sz w:val="24"/>
          <w:lang w:val="en-US" w:eastAsia="zh-CN"/>
        </w:rPr>
        <w:t>本合同以人民币进行结算。</w:t>
      </w:r>
    </w:p>
    <w:p>
      <w:pPr>
        <w:numPr>
          <w:ilvl w:val="0"/>
          <w:numId w:val="0"/>
        </w:numPr>
        <w:tabs>
          <w:tab w:val="left" w:pos="1080"/>
          <w:tab w:val="left" w:pos="1665"/>
          <w:tab w:val="left" w:pos="1995"/>
        </w:tabs>
        <w:adjustRightInd w:val="0"/>
        <w:snapToGrid w:val="0"/>
        <w:spacing w:before="156" w:beforeLines="50" w:after="156" w:afterLines="50" w:line="360" w:lineRule="auto"/>
        <w:ind w:left="0" w:firstLine="0" w:firstLineChars="0"/>
        <w:rPr>
          <w:rFonts w:hint="eastAsia" w:ascii="宋体" w:hAnsi="宋体" w:eastAsia="宋体" w:cs="宋体"/>
          <w:b/>
          <w:bCs/>
          <w:sz w:val="24"/>
          <w:lang w:eastAsia="zh-CN"/>
        </w:rPr>
      </w:pPr>
    </w:p>
    <w:p>
      <w:pPr>
        <w:numPr>
          <w:ilvl w:val="0"/>
          <w:numId w:val="0"/>
        </w:numPr>
        <w:tabs>
          <w:tab w:val="left" w:pos="1080"/>
          <w:tab w:val="left" w:pos="1665"/>
          <w:tab w:val="left" w:pos="1995"/>
        </w:tabs>
        <w:adjustRightInd w:val="0"/>
        <w:snapToGrid w:val="0"/>
        <w:spacing w:before="156" w:beforeLines="50" w:after="156" w:afterLines="50" w:line="360" w:lineRule="auto"/>
        <w:ind w:left="0" w:firstLine="0" w:firstLineChars="0"/>
        <w:rPr>
          <w:rFonts w:ascii="宋体" w:hAnsi="宋体" w:cs="宋体"/>
          <w:b/>
          <w:bCs/>
          <w:sz w:val="24"/>
        </w:rPr>
      </w:pPr>
      <w:r>
        <w:rPr>
          <w:rFonts w:hint="eastAsia" w:ascii="宋体" w:hAnsi="宋体" w:eastAsia="宋体" w:cs="宋体"/>
          <w:b/>
          <w:bCs/>
          <w:sz w:val="24"/>
          <w:lang w:eastAsia="zh-CN"/>
        </w:rPr>
        <w:t>第六条</w:t>
      </w:r>
      <w:r>
        <w:rPr>
          <w:rFonts w:hint="eastAsia" w:ascii="宋体" w:hAnsi="宋体" w:eastAsia="宋体" w:cs="宋体"/>
          <w:b/>
          <w:bCs/>
          <w:sz w:val="24"/>
          <w:lang w:val="en-US" w:eastAsia="zh-CN"/>
        </w:rPr>
        <w:t xml:space="preserve">  </w:t>
      </w:r>
      <w:r>
        <w:rPr>
          <w:rFonts w:hint="eastAsia" w:ascii="宋体" w:hAnsi="宋体" w:cs="宋体"/>
          <w:b/>
          <w:bCs/>
          <w:sz w:val="24"/>
        </w:rPr>
        <w:t>当事人的权利和义务</w:t>
      </w:r>
    </w:p>
    <w:p>
      <w:pPr>
        <w:adjustRightInd w:val="0"/>
        <w:snapToGrid w:val="0"/>
        <w:spacing w:before="156" w:beforeLines="50" w:after="156" w:afterLines="50" w:line="360" w:lineRule="auto"/>
        <w:rPr>
          <w:rFonts w:ascii="宋体" w:hAnsi="宋体"/>
          <w:sz w:val="24"/>
        </w:rPr>
      </w:pPr>
      <w:r>
        <w:rPr>
          <w:rFonts w:hint="eastAsia"/>
          <w:sz w:val="24"/>
          <w:lang w:val="en-US" w:eastAsia="zh-CN"/>
        </w:rPr>
        <w:t>6</w:t>
      </w:r>
      <w:r>
        <w:rPr>
          <w:sz w:val="24"/>
        </w:rPr>
        <w:t>.1</w:t>
      </w:r>
      <w:r>
        <w:rPr>
          <w:rFonts w:hint="eastAsia" w:ascii="宋体" w:hAnsi="宋体"/>
          <w:sz w:val="24"/>
        </w:rPr>
        <w:t>甲方的权利和义务</w:t>
      </w:r>
    </w:p>
    <w:p>
      <w:pPr>
        <w:adjustRightInd w:val="0"/>
        <w:snapToGrid w:val="0"/>
        <w:spacing w:before="156" w:beforeLines="50" w:after="156" w:afterLines="50" w:line="360" w:lineRule="auto"/>
        <w:rPr>
          <w:rFonts w:hint="eastAsia" w:ascii="宋体" w:hAnsi="宋体" w:eastAsia="宋体" w:cs="Times New Roman"/>
          <w:sz w:val="24"/>
        </w:rPr>
      </w:pPr>
      <w:r>
        <w:rPr>
          <w:rFonts w:hint="default" w:ascii="Times New Roman" w:hAnsi="Times New Roman" w:eastAsia="宋体" w:cs="Times New Roman"/>
          <w:sz w:val="24"/>
        </w:rPr>
        <w:t>（</w:t>
      </w:r>
      <w:r>
        <w:rPr>
          <w:rFonts w:hint="default" w:ascii="Times New Roman" w:hAnsi="Times New Roman" w:eastAsia="宋体" w:cs="Times New Roman"/>
          <w:sz w:val="24"/>
          <w:lang w:val="en-US" w:eastAsia="zh-CN"/>
        </w:rPr>
        <w:t>1</w:t>
      </w:r>
      <w:r>
        <w:rPr>
          <w:rFonts w:hint="default" w:ascii="Times New Roman" w:hAnsi="Times New Roman" w:eastAsia="宋体" w:cs="Times New Roman"/>
          <w:sz w:val="24"/>
        </w:rPr>
        <w:t>）</w:t>
      </w:r>
      <w:r>
        <w:rPr>
          <w:rFonts w:hint="default" w:ascii="宋体" w:hAnsi="宋体" w:eastAsia="宋体" w:cs="Times New Roman"/>
          <w:sz w:val="24"/>
        </w:rPr>
        <w:t>甲方应及时配合乙方，</w:t>
      </w:r>
      <w:r>
        <w:rPr>
          <w:rFonts w:hint="eastAsia" w:ascii="宋体" w:hAnsi="宋体" w:eastAsia="宋体" w:cs="Times New Roman"/>
          <w:sz w:val="24"/>
          <w:lang w:eastAsia="zh-CN"/>
        </w:rPr>
        <w:t>为</w:t>
      </w:r>
      <w:r>
        <w:rPr>
          <w:rFonts w:hint="default" w:ascii="宋体" w:hAnsi="宋体" w:eastAsia="宋体" w:cs="Times New Roman"/>
          <w:sz w:val="24"/>
        </w:rPr>
        <w:t>乙方在</w:t>
      </w:r>
      <w:r>
        <w:rPr>
          <w:rFonts w:hint="eastAsia" w:ascii="宋体" w:hAnsi="宋体" w:eastAsia="宋体" w:cs="Times New Roman"/>
          <w:sz w:val="24"/>
          <w:lang w:eastAsia="zh-CN"/>
        </w:rPr>
        <w:t>服务</w:t>
      </w:r>
      <w:r>
        <w:rPr>
          <w:rFonts w:hint="default" w:ascii="宋体" w:hAnsi="宋体" w:eastAsia="宋体" w:cs="Times New Roman"/>
          <w:sz w:val="24"/>
        </w:rPr>
        <w:t>项目研究过程中与相关部门的沟通提供</w:t>
      </w:r>
      <w:r>
        <w:rPr>
          <w:rFonts w:hint="eastAsia" w:ascii="宋体" w:hAnsi="宋体" w:eastAsia="宋体" w:cs="Times New Roman"/>
          <w:sz w:val="24"/>
          <w:lang w:eastAsia="zh-CN"/>
        </w:rPr>
        <w:t>必要</w:t>
      </w:r>
      <w:r>
        <w:rPr>
          <w:rFonts w:hint="default" w:ascii="宋体" w:hAnsi="宋体" w:eastAsia="宋体" w:cs="Times New Roman"/>
          <w:sz w:val="24"/>
        </w:rPr>
        <w:t>支持。</w:t>
      </w:r>
    </w:p>
    <w:p>
      <w:pPr>
        <w:adjustRightInd w:val="0"/>
        <w:snapToGrid w:val="0"/>
        <w:spacing w:before="156" w:beforeLines="50" w:after="156" w:afterLines="50" w:line="360" w:lineRule="auto"/>
        <w:rPr>
          <w:rFonts w:hint="eastAsia" w:ascii="宋体" w:hAnsi="宋体" w:eastAsia="宋体" w:cs="Times New Roman"/>
          <w:sz w:val="24"/>
        </w:rPr>
      </w:pPr>
      <w:r>
        <w:rPr>
          <w:rFonts w:hint="default" w:ascii="宋体" w:hAnsi="宋体" w:eastAsia="宋体" w:cs="Times New Roman"/>
          <w:sz w:val="24"/>
        </w:rPr>
        <w:t>（</w:t>
      </w:r>
      <w:r>
        <w:rPr>
          <w:rFonts w:hint="default" w:ascii="Times New Roman" w:hAnsi="Times New Roman" w:eastAsia="宋体" w:cs="Times New Roman"/>
          <w:sz w:val="24"/>
          <w:lang w:val="en-US" w:eastAsia="zh-CN"/>
        </w:rPr>
        <w:t>2</w:t>
      </w:r>
      <w:r>
        <w:rPr>
          <w:rFonts w:hint="default" w:ascii="Times New Roman" w:hAnsi="Times New Roman" w:eastAsia="宋体" w:cs="Times New Roman"/>
          <w:sz w:val="24"/>
        </w:rPr>
        <w:t>）</w:t>
      </w:r>
      <w:r>
        <w:rPr>
          <w:rFonts w:hint="default" w:ascii="宋体" w:hAnsi="宋体" w:eastAsia="宋体" w:cs="Times New Roman"/>
          <w:sz w:val="24"/>
        </w:rPr>
        <w:t>甲方应按本合同第</w:t>
      </w:r>
      <w:r>
        <w:rPr>
          <w:rFonts w:hint="eastAsia" w:ascii="宋体" w:hAnsi="宋体" w:eastAsia="宋体" w:cs="Times New Roman"/>
          <w:sz w:val="24"/>
          <w:lang w:eastAsia="zh-CN"/>
        </w:rPr>
        <w:t>五</w:t>
      </w:r>
      <w:r>
        <w:rPr>
          <w:rFonts w:hint="default" w:ascii="宋体" w:hAnsi="宋体" w:eastAsia="宋体" w:cs="Times New Roman"/>
          <w:sz w:val="24"/>
        </w:rPr>
        <w:t>条规定的时间足额向乙方支付各阶段合同价款。</w:t>
      </w:r>
    </w:p>
    <w:p>
      <w:pPr>
        <w:adjustRightInd w:val="0"/>
        <w:snapToGrid w:val="0"/>
        <w:spacing w:before="156" w:beforeLines="50" w:after="156" w:afterLines="50" w:line="360" w:lineRule="auto"/>
        <w:rPr>
          <w:rFonts w:hint="eastAsia" w:ascii="宋体" w:hAnsi="宋体" w:eastAsia="宋体" w:cs="Times New Roman"/>
          <w:sz w:val="24"/>
        </w:rPr>
      </w:pPr>
      <w:r>
        <w:rPr>
          <w:rFonts w:hint="default" w:ascii="宋体" w:hAnsi="宋体" w:eastAsia="宋体" w:cs="Times New Roman"/>
          <w:sz w:val="24"/>
        </w:rPr>
        <w:t>（</w:t>
      </w:r>
      <w:r>
        <w:rPr>
          <w:rFonts w:hint="default" w:ascii="Times New Roman" w:hAnsi="Times New Roman" w:eastAsia="宋体" w:cs="Times New Roman"/>
          <w:sz w:val="24"/>
          <w:lang w:val="en-US" w:eastAsia="zh-CN"/>
        </w:rPr>
        <w:t>3</w:t>
      </w:r>
      <w:r>
        <w:rPr>
          <w:rFonts w:hint="default" w:ascii="宋体" w:hAnsi="宋体" w:eastAsia="宋体" w:cs="Times New Roman"/>
          <w:sz w:val="24"/>
        </w:rPr>
        <w:t>）甲方有权以合理方式检查、督促乙方</w:t>
      </w:r>
      <w:r>
        <w:rPr>
          <w:rFonts w:hint="eastAsia" w:ascii="宋体" w:hAnsi="宋体" w:eastAsia="宋体" w:cs="Times New Roman"/>
          <w:sz w:val="24"/>
          <w:lang w:eastAsia="zh-CN"/>
        </w:rPr>
        <w:t>开展本合同约定服务</w:t>
      </w:r>
      <w:r>
        <w:rPr>
          <w:rFonts w:hint="default" w:ascii="宋体" w:hAnsi="宋体" w:eastAsia="宋体" w:cs="Times New Roman"/>
          <w:sz w:val="24"/>
        </w:rPr>
        <w:t>。</w:t>
      </w:r>
    </w:p>
    <w:p>
      <w:pPr>
        <w:adjustRightInd w:val="0"/>
        <w:snapToGrid w:val="0"/>
        <w:spacing w:before="156" w:beforeLines="50" w:after="156" w:afterLines="50" w:line="360" w:lineRule="auto"/>
        <w:rPr>
          <w:rFonts w:hint="eastAsia" w:ascii="宋体" w:hAnsi="宋体" w:eastAsia="宋体" w:cs="Times New Roman"/>
          <w:sz w:val="24"/>
        </w:rPr>
      </w:pPr>
      <w:r>
        <w:rPr>
          <w:rFonts w:hint="default" w:ascii="宋体" w:hAnsi="宋体" w:eastAsia="宋体" w:cs="Times New Roman"/>
          <w:sz w:val="24"/>
        </w:rPr>
        <w:t>（</w:t>
      </w:r>
      <w:r>
        <w:rPr>
          <w:rFonts w:hint="default" w:ascii="Times New Roman" w:hAnsi="Times New Roman" w:eastAsia="宋体" w:cs="Times New Roman"/>
          <w:sz w:val="24"/>
          <w:lang w:val="en-US" w:eastAsia="zh-CN"/>
        </w:rPr>
        <w:t>4</w:t>
      </w:r>
      <w:r>
        <w:rPr>
          <w:rFonts w:hint="default" w:ascii="宋体" w:hAnsi="宋体" w:eastAsia="宋体" w:cs="Times New Roman"/>
          <w:sz w:val="24"/>
        </w:rPr>
        <w:t>）甲方</w:t>
      </w:r>
      <w:r>
        <w:rPr>
          <w:rFonts w:hint="eastAsia" w:ascii="宋体" w:hAnsi="宋体" w:eastAsia="宋体" w:cs="Times New Roman"/>
          <w:sz w:val="24"/>
          <w:lang w:eastAsia="zh-CN"/>
        </w:rPr>
        <w:t>可</w:t>
      </w:r>
      <w:r>
        <w:rPr>
          <w:rFonts w:hint="default" w:ascii="宋体" w:hAnsi="宋体" w:eastAsia="宋体" w:cs="Times New Roman"/>
          <w:sz w:val="24"/>
        </w:rPr>
        <w:t>指派专人负责与乙方联系，以及接受乙方就本项目的咨询；甲方变更联系人，应及时告知乙方。</w:t>
      </w:r>
    </w:p>
    <w:p>
      <w:pPr>
        <w:adjustRightInd w:val="0"/>
        <w:snapToGrid w:val="0"/>
        <w:spacing w:before="156" w:beforeLines="50" w:after="156" w:afterLines="50" w:line="360" w:lineRule="auto"/>
        <w:rPr>
          <w:rFonts w:hint="eastAsia" w:ascii="宋体" w:hAnsi="宋体" w:eastAsia="宋体" w:cs="Times New Roman"/>
          <w:sz w:val="24"/>
        </w:rPr>
      </w:pPr>
      <w:r>
        <w:rPr>
          <w:rFonts w:hint="default" w:ascii="宋体" w:hAnsi="宋体" w:eastAsia="宋体" w:cs="Times New Roman"/>
          <w:sz w:val="24"/>
        </w:rPr>
        <w:t>（</w:t>
      </w:r>
      <w:r>
        <w:rPr>
          <w:rFonts w:hint="default" w:ascii="Times New Roman" w:hAnsi="Times New Roman" w:eastAsia="宋体" w:cs="Times New Roman"/>
          <w:sz w:val="24"/>
          <w:lang w:val="en-US" w:eastAsia="zh-CN"/>
        </w:rPr>
        <w:t>5</w:t>
      </w:r>
      <w:r>
        <w:rPr>
          <w:rFonts w:hint="default" w:ascii="宋体" w:hAnsi="宋体" w:eastAsia="宋体" w:cs="Times New Roman"/>
          <w:sz w:val="24"/>
        </w:rPr>
        <w:t>）</w:t>
      </w:r>
      <w:r>
        <w:rPr>
          <w:rFonts w:hint="eastAsia" w:ascii="宋体" w:hAnsi="宋体" w:eastAsia="宋体" w:cs="Times New Roman"/>
          <w:sz w:val="24"/>
          <w:lang w:eastAsia="zh-CN"/>
        </w:rPr>
        <w:t>甲方要求</w:t>
      </w:r>
      <w:r>
        <w:rPr>
          <w:rFonts w:hint="default" w:ascii="宋体" w:hAnsi="宋体" w:eastAsia="宋体" w:cs="Times New Roman"/>
          <w:sz w:val="24"/>
        </w:rPr>
        <w:t>乙方提前交付成果时，须征得乙方同意。对因此而增加的工作量，乙方</w:t>
      </w:r>
      <w:r>
        <w:rPr>
          <w:rFonts w:hint="eastAsia" w:ascii="宋体" w:hAnsi="宋体" w:eastAsia="宋体" w:cs="Times New Roman"/>
          <w:sz w:val="24"/>
          <w:lang w:eastAsia="zh-CN"/>
        </w:rPr>
        <w:t>可要求甲方</w:t>
      </w:r>
      <w:r>
        <w:rPr>
          <w:rFonts w:hint="default" w:ascii="宋体" w:hAnsi="宋体" w:eastAsia="宋体" w:cs="Times New Roman"/>
          <w:sz w:val="24"/>
        </w:rPr>
        <w:t>支付必要的费用。</w:t>
      </w:r>
    </w:p>
    <w:p>
      <w:pPr>
        <w:adjustRightInd w:val="0"/>
        <w:snapToGrid w:val="0"/>
        <w:spacing w:before="156" w:beforeLines="50" w:after="156" w:afterLines="50" w:line="360" w:lineRule="auto"/>
        <w:rPr>
          <w:rFonts w:hint="eastAsia" w:ascii="宋体" w:hAnsi="宋体" w:eastAsia="宋体" w:cs="Times New Roman"/>
          <w:sz w:val="24"/>
        </w:rPr>
      </w:pPr>
      <w:r>
        <w:rPr>
          <w:rFonts w:hint="default" w:ascii="宋体" w:hAnsi="宋体" w:eastAsia="宋体" w:cs="Times New Roman"/>
          <w:sz w:val="24"/>
        </w:rPr>
        <w:t>（</w:t>
      </w:r>
      <w:r>
        <w:rPr>
          <w:rFonts w:hint="default" w:ascii="Times New Roman" w:hAnsi="Times New Roman" w:eastAsia="宋体" w:cs="Times New Roman"/>
          <w:sz w:val="24"/>
          <w:lang w:val="en-US" w:eastAsia="zh-CN"/>
        </w:rPr>
        <w:t>6</w:t>
      </w:r>
      <w:r>
        <w:rPr>
          <w:rFonts w:hint="default" w:ascii="宋体" w:hAnsi="宋体" w:eastAsia="宋体" w:cs="Times New Roman"/>
          <w:sz w:val="24"/>
        </w:rPr>
        <w:t>）</w:t>
      </w:r>
      <w:r>
        <w:rPr>
          <w:rFonts w:hint="eastAsia" w:ascii="宋体" w:hAnsi="宋体" w:eastAsia="宋体" w:cs="Times New Roman"/>
          <w:sz w:val="24"/>
        </w:rPr>
        <w:t>甲方有权要求乙方按照合同约定内容交付项目成果。</w:t>
      </w:r>
    </w:p>
    <w:p>
      <w:pPr>
        <w:adjustRightInd w:val="0"/>
        <w:snapToGrid w:val="0"/>
        <w:spacing w:before="156" w:beforeLines="50" w:after="156" w:afterLines="50" w:line="360" w:lineRule="auto"/>
        <w:rPr>
          <w:rFonts w:ascii="宋体" w:hAnsi="宋体"/>
          <w:sz w:val="24"/>
        </w:rPr>
      </w:pPr>
      <w:r>
        <w:rPr>
          <w:rFonts w:hint="eastAsia"/>
          <w:sz w:val="24"/>
          <w:lang w:val="en-US" w:eastAsia="zh-CN"/>
        </w:rPr>
        <w:t>6</w:t>
      </w:r>
      <w:r>
        <w:rPr>
          <w:sz w:val="24"/>
        </w:rPr>
        <w:t>.2</w:t>
      </w:r>
      <w:r>
        <w:rPr>
          <w:rFonts w:hint="eastAsia" w:ascii="宋体" w:hAnsi="宋体"/>
          <w:sz w:val="24"/>
        </w:rPr>
        <w:t>乙方的权利和义务</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r>
        <w:rPr>
          <w:rFonts w:hint="eastAsia"/>
          <w:sz w:val="24"/>
        </w:rPr>
        <w:t>1</w:t>
      </w:r>
      <w:r>
        <w:rPr>
          <w:rFonts w:hint="eastAsia" w:ascii="宋体" w:hAnsi="宋体"/>
          <w:sz w:val="24"/>
        </w:rPr>
        <w:t>）乙方应于</w:t>
      </w:r>
      <w:r>
        <w:rPr>
          <w:rFonts w:hint="eastAsia" w:ascii="宋体" w:hAnsi="宋体"/>
          <w:sz w:val="24"/>
          <w:lang w:eastAsia="zh-CN"/>
        </w:rPr>
        <w:t>合同生效之日起</w:t>
      </w:r>
      <w:r>
        <w:rPr>
          <w:rFonts w:hint="eastAsia" w:ascii="宋体" w:hAnsi="宋体"/>
          <w:sz w:val="24"/>
        </w:rPr>
        <w:t>开始本合同项下</w:t>
      </w:r>
      <w:r>
        <w:rPr>
          <w:rFonts w:hint="eastAsia" w:ascii="宋体" w:hAnsi="宋体"/>
          <w:sz w:val="24"/>
          <w:lang w:eastAsia="zh-CN"/>
        </w:rPr>
        <w:t>的服务</w:t>
      </w:r>
      <w:r>
        <w:rPr>
          <w:rFonts w:hint="eastAsia" w:ascii="宋体" w:hAnsi="宋体"/>
          <w:sz w:val="24"/>
        </w:rPr>
        <w:t>工作。</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sz w:val="24"/>
        </w:rPr>
        <w:t>2</w:t>
      </w:r>
      <w:r>
        <w:rPr>
          <w:rFonts w:hint="eastAsia" w:ascii="宋体" w:hAnsi="宋体"/>
          <w:sz w:val="24"/>
        </w:rPr>
        <w:t>）乙方应接受甲方合理的检查、督促，并在甲方的组织下，及时向甲方</w:t>
      </w:r>
      <w:r>
        <w:rPr>
          <w:rFonts w:hint="eastAsia" w:ascii="宋体" w:hAnsi="宋体"/>
          <w:sz w:val="24"/>
          <w:lang w:eastAsia="zh-CN"/>
        </w:rPr>
        <w:t>报告</w:t>
      </w:r>
      <w:r>
        <w:rPr>
          <w:rFonts w:hint="eastAsia" w:ascii="宋体" w:hAnsi="宋体"/>
          <w:sz w:val="24"/>
        </w:rPr>
        <w:t>各阶段的工作</w:t>
      </w:r>
      <w:r>
        <w:rPr>
          <w:rFonts w:hint="eastAsia" w:ascii="宋体" w:hAnsi="宋体"/>
          <w:sz w:val="24"/>
          <w:lang w:eastAsia="zh-CN"/>
        </w:rPr>
        <w:t>进展</w:t>
      </w:r>
      <w:r>
        <w:rPr>
          <w:rFonts w:hint="eastAsia" w:ascii="宋体" w:hAnsi="宋体"/>
          <w:sz w:val="24"/>
        </w:rPr>
        <w:t>，接受甲方审查。</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r>
        <w:rPr>
          <w:rFonts w:hint="eastAsia"/>
          <w:sz w:val="24"/>
        </w:rPr>
        <w:t>3</w:t>
      </w:r>
      <w:r>
        <w:rPr>
          <w:rFonts w:hint="eastAsia" w:ascii="宋体" w:hAnsi="宋体"/>
          <w:sz w:val="24"/>
        </w:rPr>
        <w:t>）乙方应按有关</w:t>
      </w:r>
      <w:r>
        <w:rPr>
          <w:rFonts w:hint="eastAsia" w:ascii="宋体" w:hAnsi="宋体"/>
          <w:sz w:val="24"/>
          <w:lang w:eastAsia="zh-CN"/>
        </w:rPr>
        <w:t>法律</w:t>
      </w:r>
      <w:r>
        <w:rPr>
          <w:rFonts w:hint="eastAsia" w:ascii="宋体" w:hAnsi="宋体"/>
          <w:sz w:val="24"/>
        </w:rPr>
        <w:t>法规</w:t>
      </w:r>
      <w:r>
        <w:rPr>
          <w:rFonts w:hint="eastAsia" w:ascii="宋体" w:hAnsi="宋体"/>
          <w:sz w:val="24"/>
          <w:lang w:eastAsia="zh-CN"/>
        </w:rPr>
        <w:t>、</w:t>
      </w:r>
      <w:r>
        <w:rPr>
          <w:rFonts w:hint="eastAsia" w:ascii="宋体" w:hAnsi="宋体"/>
          <w:sz w:val="24"/>
        </w:rPr>
        <w:t>技术规范</w:t>
      </w:r>
      <w:r>
        <w:rPr>
          <w:rFonts w:hint="eastAsia" w:ascii="宋体" w:hAnsi="宋体"/>
          <w:sz w:val="24"/>
          <w:lang w:eastAsia="zh-CN"/>
        </w:rPr>
        <w:t>，</w:t>
      </w:r>
      <w:r>
        <w:rPr>
          <w:rFonts w:hint="eastAsia" w:ascii="宋体" w:hAnsi="宋体"/>
          <w:sz w:val="24"/>
        </w:rPr>
        <w:t>以及本合同约定的工作内容、技术标准、工作进度和成果要求进行工作，并按本合同第</w:t>
      </w:r>
      <w:r>
        <w:rPr>
          <w:rFonts w:hint="eastAsia" w:ascii="宋体" w:hAnsi="宋体"/>
          <w:sz w:val="24"/>
          <w:lang w:eastAsia="zh-CN"/>
        </w:rPr>
        <w:t>三</w:t>
      </w:r>
      <w:r>
        <w:rPr>
          <w:rFonts w:hint="eastAsia" w:ascii="宋体" w:hAnsi="宋体"/>
          <w:sz w:val="24"/>
        </w:rPr>
        <w:t>条约定的工作进度向甲方交付成果。乙方应对其提交的成果质量负责。</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4</w:t>
      </w:r>
      <w:r>
        <w:rPr>
          <w:rFonts w:hint="eastAsia" w:ascii="宋体" w:hAnsi="宋体"/>
          <w:sz w:val="24"/>
        </w:rPr>
        <w:t>）乙方应配合甲方组织、</w:t>
      </w:r>
      <w:r>
        <w:rPr>
          <w:rFonts w:hint="eastAsia" w:ascii="宋体" w:hAnsi="宋体"/>
          <w:sz w:val="24"/>
          <w:lang w:eastAsia="zh-CN"/>
        </w:rPr>
        <w:t>参加</w:t>
      </w:r>
      <w:r>
        <w:rPr>
          <w:rFonts w:hint="eastAsia" w:ascii="宋体" w:hAnsi="宋体"/>
          <w:sz w:val="24"/>
        </w:rPr>
        <w:t>本项目各工作阶段的汇报、审查、研讨、公开展示及公众咨询等工作，并负责解答相应的技术问题。</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5</w:t>
      </w:r>
      <w:r>
        <w:rPr>
          <w:rFonts w:hint="eastAsia" w:ascii="宋体" w:hAnsi="宋体"/>
          <w:sz w:val="24"/>
        </w:rPr>
        <w:t>）本合同项下成果通过本合同约定的最终成果验收程序后</w:t>
      </w:r>
      <w:r>
        <w:rPr>
          <w:rFonts w:ascii="宋体" w:hAnsi="宋体"/>
          <w:sz w:val="24"/>
          <w:u w:val="single"/>
        </w:rPr>
        <w:t xml:space="preserve"> </w:t>
      </w:r>
      <w:r>
        <w:rPr>
          <w:rFonts w:hint="eastAsia" w:ascii="宋体" w:hAnsi="宋体"/>
          <w:sz w:val="24"/>
          <w:u w:val="single"/>
          <w:lang w:val="en-US" w:eastAsia="zh-CN"/>
        </w:rPr>
        <w:t xml:space="preserve">三 </w:t>
      </w:r>
      <w:r>
        <w:rPr>
          <w:rFonts w:hint="eastAsia" w:ascii="宋体" w:hAnsi="宋体"/>
          <w:sz w:val="24"/>
        </w:rPr>
        <w:t>年以内，乙方仍应配合甲方就本项目提供必要的解释和咨询。</w:t>
      </w:r>
    </w:p>
    <w:p>
      <w:pPr>
        <w:tabs>
          <w:tab w:val="left" w:pos="180"/>
        </w:tabs>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6</w:t>
      </w:r>
      <w:r>
        <w:rPr>
          <w:rFonts w:hint="eastAsia" w:ascii="宋体" w:hAnsi="宋体"/>
          <w:sz w:val="24"/>
        </w:rPr>
        <w:t>）对于已经提交成果验收的各阶段成果文件，乙方应按照甲方提供的书面成果审查意见进行修改和完善，并向甲方提供相应的书面报告说明成果修改的详细情况。未经甲方同意，乙方不得随意修改已经验收的成果文件。</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7</w:t>
      </w:r>
      <w:r>
        <w:rPr>
          <w:rFonts w:hint="eastAsia" w:ascii="宋体" w:hAnsi="宋体"/>
          <w:sz w:val="24"/>
        </w:rPr>
        <w:t>）乙方应依据合同规定的工作内容和技术要求，组织具有相应能力的各层次技术人员组成项目组。经双方约定的项目组主要成员名单见附件</w:t>
      </w:r>
      <w:r>
        <w:rPr>
          <w:rFonts w:ascii="宋体" w:hAnsi="宋体"/>
          <w:sz w:val="24"/>
          <w:u w:val="single"/>
        </w:rPr>
        <w:t xml:space="preserve"> </w:t>
      </w:r>
      <w:r>
        <w:rPr>
          <w:rFonts w:hint="eastAsia" w:ascii="宋体" w:hAnsi="宋体"/>
          <w:sz w:val="24"/>
          <w:u w:val="single"/>
          <w:lang w:val="en-US" w:eastAsia="zh-CN"/>
        </w:rPr>
        <w:t>4</w:t>
      </w:r>
      <w:r>
        <w:rPr>
          <w:rFonts w:ascii="宋体" w:hAnsi="宋体"/>
          <w:sz w:val="24"/>
          <w:u w:val="single"/>
        </w:rPr>
        <w:t xml:space="preserve"> </w:t>
      </w:r>
      <w:r>
        <w:rPr>
          <w:rFonts w:hint="eastAsia" w:ascii="宋体" w:hAnsi="宋体"/>
          <w:sz w:val="24"/>
        </w:rPr>
        <w:t>。本合同履行期间，乙方替换项目组主要成员必须征得甲方同意。</w:t>
      </w:r>
    </w:p>
    <w:p>
      <w:pPr>
        <w:tabs>
          <w:tab w:val="left" w:pos="180"/>
        </w:tabs>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8</w:t>
      </w:r>
      <w:r>
        <w:rPr>
          <w:rFonts w:hint="eastAsia" w:ascii="宋体" w:hAnsi="宋体"/>
          <w:sz w:val="24"/>
        </w:rPr>
        <w:t>）合同履行期间，乙方承担第三方委托的本项目研究范围内的其他项目时，应书面告知甲方；对可能与甲方利益冲突的项目，甲方有权要求乙方回避。</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9</w:t>
      </w:r>
      <w:r>
        <w:rPr>
          <w:rFonts w:hint="eastAsia" w:ascii="宋体" w:hAnsi="宋体"/>
          <w:sz w:val="24"/>
        </w:rPr>
        <w:t>）未经甲方同意，乙方不得将委托项目分包给第三方。</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10</w:t>
      </w:r>
      <w:r>
        <w:rPr>
          <w:rFonts w:hint="eastAsia" w:ascii="宋体" w:hAnsi="宋体"/>
          <w:sz w:val="24"/>
        </w:rPr>
        <w:t>）未经甲方同意，乙方不得将委托项目与第三方合作。</w:t>
      </w:r>
    </w:p>
    <w:p>
      <w:pPr>
        <w:adjustRightInd w:val="0"/>
        <w:snapToGrid w:val="0"/>
        <w:spacing w:before="156" w:beforeLines="50" w:after="156" w:afterLines="50" w:line="360" w:lineRule="auto"/>
        <w:rPr>
          <w:rFonts w:hint="eastAsia" w:ascii="Times New Roman" w:hAnsi="Times New Roman" w:eastAsia="宋体" w:cs="Times New Roman"/>
          <w:sz w:val="24"/>
        </w:rPr>
      </w:pP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11</w:t>
      </w:r>
      <w:r>
        <w:rPr>
          <w:rFonts w:hint="eastAsia" w:ascii="Times New Roman" w:hAnsi="Times New Roman" w:eastAsia="宋体" w:cs="Times New Roman"/>
          <w:sz w:val="24"/>
          <w:lang w:eastAsia="zh-CN"/>
        </w:rPr>
        <w:t>）若乙方当事人信息（如联系地址、联系方式、联系人、银行账号等）发生变更，乙方需以书面方式及时通知甲方。</w:t>
      </w:r>
    </w:p>
    <w:p>
      <w:pPr>
        <w:numPr>
          <w:ilvl w:val="0"/>
          <w:numId w:val="0"/>
        </w:numPr>
        <w:tabs>
          <w:tab w:val="left" w:pos="1080"/>
          <w:tab w:val="left" w:pos="1665"/>
        </w:tabs>
        <w:adjustRightInd w:val="0"/>
        <w:snapToGrid w:val="0"/>
        <w:spacing w:before="156" w:beforeLines="50" w:after="156" w:afterLines="50" w:line="360" w:lineRule="auto"/>
        <w:ind w:left="0" w:firstLine="0"/>
        <w:rPr>
          <w:rFonts w:hint="eastAsia" w:ascii="宋体" w:hAnsi="宋体" w:cs="宋体"/>
          <w:b/>
          <w:bCs/>
          <w:sz w:val="24"/>
          <w:lang w:eastAsia="zh-CN"/>
        </w:rPr>
      </w:pPr>
    </w:p>
    <w:p>
      <w:pPr>
        <w:numPr>
          <w:ilvl w:val="0"/>
          <w:numId w:val="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cs="宋体"/>
          <w:b/>
          <w:bCs/>
          <w:sz w:val="24"/>
          <w:lang w:eastAsia="zh-CN"/>
        </w:rPr>
        <w:t>第七条</w:t>
      </w:r>
      <w:r>
        <w:rPr>
          <w:rFonts w:hint="eastAsia" w:ascii="宋体" w:hAnsi="宋体" w:cs="宋体"/>
          <w:b/>
          <w:bCs/>
          <w:sz w:val="24"/>
          <w:lang w:val="en-US" w:eastAsia="zh-CN"/>
        </w:rPr>
        <w:t xml:space="preserve">  项目</w:t>
      </w:r>
      <w:r>
        <w:rPr>
          <w:rFonts w:hint="eastAsia" w:ascii="宋体" w:hAnsi="宋体" w:cs="宋体"/>
          <w:b/>
          <w:bCs/>
          <w:sz w:val="24"/>
        </w:rPr>
        <w:t>最终成果</w:t>
      </w:r>
    </w:p>
    <w:p>
      <w:pPr>
        <w:adjustRightInd w:val="0"/>
        <w:snapToGrid w:val="0"/>
        <w:spacing w:before="156" w:beforeLines="50" w:after="156" w:afterLines="50" w:line="360" w:lineRule="auto"/>
        <w:rPr>
          <w:rFonts w:ascii="宋体" w:hAnsi="宋体"/>
          <w:sz w:val="24"/>
        </w:rPr>
      </w:pPr>
      <w:r>
        <w:rPr>
          <w:rFonts w:hint="eastAsia"/>
          <w:sz w:val="24"/>
          <w:lang w:val="en-US" w:eastAsia="zh-CN"/>
        </w:rPr>
        <w:t>7</w:t>
      </w:r>
      <w:r>
        <w:rPr>
          <w:sz w:val="24"/>
        </w:rPr>
        <w:t>.1</w:t>
      </w:r>
      <w:r>
        <w:rPr>
          <w:rFonts w:hint="eastAsia" w:ascii="宋体" w:hAnsi="宋体"/>
          <w:sz w:val="24"/>
        </w:rPr>
        <w:t>项目最终成果为：</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r>
        <w:rPr>
          <w:rFonts w:hint="eastAsia"/>
          <w:sz w:val="24"/>
        </w:rPr>
        <w:t>1</w:t>
      </w:r>
      <w:r>
        <w:rPr>
          <w:rFonts w:hint="eastAsia" w:ascii="宋体" w:hAnsi="宋体"/>
          <w:sz w:val="24"/>
        </w:rPr>
        <w:t>）</w:t>
      </w:r>
      <w:r>
        <w:rPr>
          <w:rFonts w:hint="eastAsia" w:ascii="宋体" w:hAnsi="宋体"/>
          <w:sz w:val="24"/>
          <w:u w:val="single"/>
        </w:rPr>
        <w:t xml:space="preserve"> 《企事业单位历史遗留问题住房总体情况分析报告》              </w:t>
      </w:r>
      <w:r>
        <w:rPr>
          <w:rFonts w:hint="eastAsia" w:ascii="宋体" w:hAnsi="宋体"/>
          <w:sz w:val="24"/>
        </w:rPr>
        <w:t>。</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r>
        <w:rPr>
          <w:rFonts w:hint="eastAsia"/>
          <w:sz w:val="24"/>
        </w:rPr>
        <w:t>2</w:t>
      </w:r>
      <w:r>
        <w:rPr>
          <w:rFonts w:hint="eastAsia" w:ascii="宋体" w:hAnsi="宋体"/>
          <w:sz w:val="24"/>
        </w:rPr>
        <w:t>）</w:t>
      </w:r>
      <w:r>
        <w:rPr>
          <w:rFonts w:hint="eastAsia" w:ascii="宋体" w:hAnsi="宋体"/>
          <w:sz w:val="24"/>
          <w:u w:val="single"/>
        </w:rPr>
        <w:t xml:space="preserve"> 《企事业单位历史遗留问题住房典型项目调研报告》              </w:t>
      </w:r>
      <w:r>
        <w:rPr>
          <w:rFonts w:hint="eastAsia" w:ascii="宋体" w:hAnsi="宋体"/>
          <w:sz w:val="24"/>
        </w:rPr>
        <w:t>。</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r>
        <w:rPr>
          <w:rFonts w:hint="eastAsia"/>
          <w:sz w:val="24"/>
        </w:rPr>
        <w:t>3</w:t>
      </w:r>
      <w:r>
        <w:rPr>
          <w:rFonts w:hint="eastAsia" w:ascii="宋体" w:hAnsi="宋体"/>
          <w:sz w:val="24"/>
        </w:rPr>
        <w:t>）</w:t>
      </w:r>
      <w:r>
        <w:rPr>
          <w:rFonts w:hint="eastAsia" w:ascii="宋体" w:hAnsi="宋体"/>
          <w:sz w:val="24"/>
          <w:u w:val="single"/>
        </w:rPr>
        <w:t xml:space="preserve"> 《新政策环境下盘活企事业单位历史遗留问题住房的可行性分析及建议方案》 </w:t>
      </w:r>
      <w:r>
        <w:rPr>
          <w:rFonts w:hint="eastAsia" w:ascii="宋体" w:hAnsi="宋体"/>
          <w:sz w:val="24"/>
        </w:rPr>
        <w:t>。</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4</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rPr>
          <w:rFonts w:hint="eastAsia" w:ascii="宋体" w:hAnsi="宋体"/>
          <w:sz w:val="24"/>
        </w:rPr>
      </w:pPr>
      <w:r>
        <w:rPr>
          <w:rFonts w:hint="eastAsia"/>
          <w:sz w:val="24"/>
          <w:lang w:val="en-US" w:eastAsia="zh-CN"/>
        </w:rPr>
        <w:t>7</w:t>
      </w:r>
      <w:r>
        <w:rPr>
          <w:sz w:val="24"/>
        </w:rPr>
        <w:t>.</w:t>
      </w:r>
      <w:r>
        <w:rPr>
          <w:rFonts w:hint="eastAsia"/>
          <w:sz w:val="24"/>
        </w:rPr>
        <w:t>2</w:t>
      </w:r>
      <w:r>
        <w:rPr>
          <w:rFonts w:hint="eastAsia" w:ascii="宋体" w:hAnsi="宋体"/>
          <w:sz w:val="24"/>
        </w:rPr>
        <w:t>乙方应以纸质材料并附电子数据的形式向甲方提供最终成果。</w:t>
      </w:r>
    </w:p>
    <w:p>
      <w:pPr>
        <w:adjustRightInd w:val="0"/>
        <w:snapToGrid w:val="0"/>
        <w:spacing w:before="156" w:beforeLines="50" w:after="156" w:afterLines="50" w:line="360" w:lineRule="auto"/>
        <w:rPr>
          <w:rFonts w:ascii="宋体" w:hAnsi="宋体"/>
          <w:sz w:val="24"/>
        </w:rPr>
      </w:pPr>
    </w:p>
    <w:p>
      <w:pPr>
        <w:numPr>
          <w:ilvl w:val="0"/>
          <w:numId w:val="0"/>
        </w:numPr>
        <w:tabs>
          <w:tab w:val="left" w:pos="1080"/>
          <w:tab w:val="left" w:pos="1665"/>
        </w:tabs>
        <w:adjustRightInd w:val="0"/>
        <w:snapToGrid w:val="0"/>
        <w:spacing w:before="156" w:beforeLines="50" w:after="156" w:afterLines="50" w:line="360" w:lineRule="auto"/>
        <w:ind w:left="0" w:firstLine="0"/>
        <w:rPr>
          <w:rFonts w:hint="eastAsia" w:ascii="宋体" w:hAnsi="宋体"/>
          <w:b/>
          <w:sz w:val="24"/>
        </w:rPr>
      </w:pPr>
      <w:r>
        <w:rPr>
          <w:rFonts w:hint="eastAsia" w:ascii="宋体" w:hAnsi="宋体"/>
          <w:b/>
          <w:sz w:val="24"/>
          <w:lang w:eastAsia="zh-CN"/>
        </w:rPr>
        <w:t>第八条</w:t>
      </w:r>
      <w:r>
        <w:rPr>
          <w:rFonts w:hint="eastAsia" w:ascii="宋体" w:hAnsi="宋体"/>
          <w:b/>
          <w:sz w:val="24"/>
          <w:lang w:val="en-US" w:eastAsia="zh-CN"/>
        </w:rPr>
        <w:t xml:space="preserve">  项目</w:t>
      </w:r>
      <w:r>
        <w:rPr>
          <w:rFonts w:hint="eastAsia" w:ascii="宋体" w:hAnsi="宋体"/>
          <w:b/>
          <w:sz w:val="24"/>
        </w:rPr>
        <w:t>最终成果验收</w:t>
      </w:r>
    </w:p>
    <w:p>
      <w:pPr>
        <w:adjustRightInd w:val="0"/>
        <w:snapToGrid w:val="0"/>
        <w:spacing w:before="156" w:beforeLines="50" w:after="156" w:afterLines="50" w:line="360" w:lineRule="auto"/>
        <w:rPr>
          <w:rFonts w:ascii="宋体" w:hAnsi="宋体"/>
          <w:sz w:val="24"/>
        </w:rPr>
      </w:pPr>
      <w:r>
        <w:rPr>
          <w:rFonts w:hint="eastAsia"/>
          <w:sz w:val="24"/>
          <w:lang w:val="en-US" w:eastAsia="zh-CN"/>
        </w:rPr>
        <w:t>8</w:t>
      </w:r>
      <w:r>
        <w:rPr>
          <w:rFonts w:hint="eastAsia"/>
          <w:sz w:val="24"/>
        </w:rPr>
        <w:t>.1</w:t>
      </w:r>
      <w:r>
        <w:rPr>
          <w:rFonts w:hint="eastAsia" w:ascii="宋体" w:hAnsi="宋体"/>
          <w:sz w:val="24"/>
        </w:rPr>
        <w:t>甲方负责对乙方提交的最终成果组织评审。</w:t>
      </w:r>
    </w:p>
    <w:p>
      <w:pPr>
        <w:adjustRightInd w:val="0"/>
        <w:snapToGrid w:val="0"/>
        <w:spacing w:before="156" w:beforeLines="50" w:after="156" w:afterLines="50" w:line="360" w:lineRule="auto"/>
        <w:rPr>
          <w:rFonts w:ascii="宋体" w:hAnsi="宋体"/>
          <w:sz w:val="24"/>
        </w:rPr>
      </w:pPr>
      <w:r>
        <w:rPr>
          <w:rFonts w:hint="eastAsia"/>
          <w:sz w:val="24"/>
          <w:lang w:val="en-US" w:eastAsia="zh-CN"/>
        </w:rPr>
        <w:t>8</w:t>
      </w:r>
      <w:r>
        <w:rPr>
          <w:sz w:val="24"/>
        </w:rPr>
        <w:t>.</w:t>
      </w:r>
      <w:r>
        <w:rPr>
          <w:rFonts w:hint="eastAsia"/>
          <w:sz w:val="24"/>
        </w:rPr>
        <w:t>2</w:t>
      </w:r>
      <w:r>
        <w:rPr>
          <w:rFonts w:hint="eastAsia" w:ascii="宋体" w:hAnsi="宋体"/>
          <w:sz w:val="24"/>
        </w:rPr>
        <w:t>在合同履行过程中，必要时，甲乙双方可以协商调整</w:t>
      </w:r>
      <w:r>
        <w:rPr>
          <w:rFonts w:hint="eastAsia" w:ascii="宋体" w:hAnsi="宋体"/>
          <w:sz w:val="24"/>
          <w:lang w:eastAsia="zh-CN"/>
        </w:rPr>
        <w:t>项目</w:t>
      </w:r>
      <w:r>
        <w:rPr>
          <w:rFonts w:hint="eastAsia" w:ascii="宋体" w:hAnsi="宋体"/>
          <w:sz w:val="24"/>
        </w:rPr>
        <w:t>最终成果。甲方如</w:t>
      </w:r>
      <w:r>
        <w:rPr>
          <w:rFonts w:hint="eastAsia" w:ascii="宋体" w:hAnsi="宋体"/>
          <w:sz w:val="24"/>
          <w:lang w:eastAsia="zh-CN"/>
        </w:rPr>
        <w:t>因实际工作需要</w:t>
      </w:r>
      <w:r>
        <w:rPr>
          <w:rFonts w:hint="eastAsia" w:ascii="宋体" w:hAnsi="宋体"/>
          <w:sz w:val="24"/>
        </w:rPr>
        <w:t>乙方增加交付成果的数量，应由双方协商</w:t>
      </w:r>
      <w:r>
        <w:rPr>
          <w:rFonts w:hint="eastAsia" w:ascii="宋体" w:hAnsi="宋体"/>
          <w:sz w:val="24"/>
          <w:lang w:eastAsia="zh-CN"/>
        </w:rPr>
        <w:t>一致，签订补充协议</w:t>
      </w:r>
      <w:r>
        <w:rPr>
          <w:rFonts w:hint="eastAsia" w:ascii="宋体" w:hAnsi="宋体"/>
          <w:sz w:val="24"/>
        </w:rPr>
        <w:t>。</w:t>
      </w:r>
    </w:p>
    <w:p>
      <w:pPr>
        <w:tabs>
          <w:tab w:val="left" w:pos="180"/>
        </w:tabs>
        <w:adjustRightInd w:val="0"/>
        <w:snapToGrid w:val="0"/>
        <w:spacing w:before="156" w:beforeLines="50" w:after="156" w:afterLines="50" w:line="360" w:lineRule="auto"/>
        <w:rPr>
          <w:rFonts w:ascii="宋体" w:hAnsi="宋体"/>
          <w:sz w:val="24"/>
        </w:rPr>
      </w:pPr>
      <w:r>
        <w:rPr>
          <w:rFonts w:hint="eastAsia"/>
          <w:sz w:val="24"/>
          <w:lang w:val="en-US" w:eastAsia="zh-CN"/>
        </w:rPr>
        <w:t>8</w:t>
      </w:r>
      <w:r>
        <w:rPr>
          <w:sz w:val="24"/>
        </w:rPr>
        <w:t>.3</w:t>
      </w:r>
      <w:r>
        <w:rPr>
          <w:rFonts w:hint="eastAsia" w:ascii="宋体" w:hAnsi="宋体"/>
          <w:sz w:val="24"/>
        </w:rPr>
        <w:t>最终成果验收合格的标志为：</w:t>
      </w:r>
    </w:p>
    <w:p>
      <w:pPr>
        <w:adjustRightInd w:val="0"/>
        <w:snapToGrid w:val="0"/>
        <w:spacing w:before="156" w:beforeLines="50" w:after="156" w:afterLines="50" w:line="360" w:lineRule="auto"/>
        <w:rPr>
          <w:rFonts w:ascii="宋体" w:hAnsi="宋体"/>
          <w:sz w:val="24"/>
        </w:rPr>
      </w:pPr>
      <w:r>
        <w:rPr>
          <w:rFonts w:hint="eastAsia" w:ascii="宋体" w:hAnsi="宋体"/>
          <w:bCs/>
          <w:sz w:val="24"/>
          <w:lang w:eastAsia="zh-CN"/>
        </w:rPr>
        <w:t>☑</w:t>
      </w:r>
      <w:r>
        <w:rPr>
          <w:rFonts w:hint="eastAsia" w:ascii="宋体" w:hAnsi="宋体"/>
          <w:bCs/>
          <w:sz w:val="24"/>
        </w:rPr>
        <w:t xml:space="preserve"> </w:t>
      </w:r>
      <w:r>
        <w:rPr>
          <w:rFonts w:hint="eastAsia" w:ascii="宋体" w:hAnsi="宋体"/>
          <w:sz w:val="24"/>
        </w:rPr>
        <w:t>深圳市住房和建设局审查批准</w:t>
      </w:r>
    </w:p>
    <w:p>
      <w:pPr>
        <w:tabs>
          <w:tab w:val="left" w:pos="180"/>
        </w:tabs>
        <w:adjustRightInd w:val="0"/>
        <w:snapToGrid w:val="0"/>
        <w:spacing w:before="156" w:beforeLines="50" w:after="156" w:afterLines="50" w:line="360" w:lineRule="auto"/>
        <w:rPr>
          <w:rFonts w:hint="eastAsia" w:ascii="宋体" w:hAnsi="宋体"/>
          <w:sz w:val="24"/>
        </w:rPr>
      </w:pPr>
      <w:r>
        <w:rPr>
          <w:rFonts w:hint="eastAsia" w:ascii="宋体" w:hAnsi="宋体"/>
          <w:bCs/>
          <w:sz w:val="24"/>
        </w:rPr>
        <w:t>□ 其它：</w:t>
      </w:r>
      <w:r>
        <w:rPr>
          <w:rFonts w:hint="eastAsia" w:ascii="宋体" w:hAnsi="宋体"/>
          <w:bCs/>
          <w:sz w:val="24"/>
          <w:u w:val="single"/>
        </w:rPr>
        <w:t xml:space="preserve">                           </w:t>
      </w:r>
      <w:r>
        <w:rPr>
          <w:rFonts w:ascii="宋体" w:hAnsi="宋体"/>
          <w:sz w:val="24"/>
          <w:u w:val="single"/>
        </w:rPr>
        <w:t xml:space="preserve">                               </w:t>
      </w:r>
      <w:r>
        <w:rPr>
          <w:rFonts w:ascii="宋体" w:hAnsi="宋体"/>
          <w:sz w:val="24"/>
        </w:rPr>
        <w:t xml:space="preserve"> </w:t>
      </w:r>
    </w:p>
    <w:p>
      <w:pPr>
        <w:tabs>
          <w:tab w:val="left" w:pos="180"/>
        </w:tabs>
        <w:adjustRightInd w:val="0"/>
        <w:snapToGrid w:val="0"/>
        <w:spacing w:before="156" w:beforeLines="50" w:after="156" w:afterLines="50" w:line="360" w:lineRule="auto"/>
        <w:rPr>
          <w:rFonts w:hint="eastAsia" w:ascii="宋体" w:hAnsi="宋体"/>
          <w:sz w:val="24"/>
        </w:rPr>
      </w:pPr>
    </w:p>
    <w:p>
      <w:pPr>
        <w:numPr>
          <w:ilvl w:val="0"/>
          <w:numId w:val="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cs="宋体"/>
          <w:b/>
          <w:bCs/>
          <w:sz w:val="24"/>
          <w:lang w:eastAsia="zh-CN"/>
        </w:rPr>
        <w:t>第九条</w:t>
      </w:r>
      <w:r>
        <w:rPr>
          <w:rFonts w:hint="eastAsia" w:ascii="宋体" w:hAnsi="宋体" w:cs="宋体"/>
          <w:b/>
          <w:bCs/>
          <w:sz w:val="24"/>
          <w:lang w:val="en-US" w:eastAsia="zh-CN"/>
        </w:rPr>
        <w:t xml:space="preserve">   </w:t>
      </w:r>
      <w:r>
        <w:rPr>
          <w:rFonts w:hint="eastAsia" w:ascii="宋体" w:hAnsi="宋体" w:cs="宋体"/>
          <w:b/>
          <w:bCs/>
          <w:sz w:val="24"/>
        </w:rPr>
        <w:t>成果权属</w:t>
      </w:r>
    </w:p>
    <w:p>
      <w:pPr>
        <w:adjustRightInd w:val="0"/>
        <w:snapToGrid w:val="0"/>
        <w:spacing w:before="156" w:beforeLines="50" w:after="156" w:afterLines="50" w:line="360" w:lineRule="auto"/>
        <w:rPr>
          <w:rFonts w:ascii="宋体" w:hAnsi="宋体"/>
          <w:sz w:val="24"/>
        </w:rPr>
      </w:pPr>
      <w:r>
        <w:rPr>
          <w:rFonts w:hint="eastAsia"/>
          <w:bCs/>
          <w:sz w:val="24"/>
          <w:lang w:val="en-US" w:eastAsia="zh-CN"/>
        </w:rPr>
        <w:t>9</w:t>
      </w:r>
      <w:r>
        <w:rPr>
          <w:rFonts w:hint="eastAsia"/>
          <w:bCs/>
          <w:sz w:val="24"/>
        </w:rPr>
        <w:t>.</w:t>
      </w:r>
      <w:r>
        <w:rPr>
          <w:bCs/>
          <w:sz w:val="24"/>
        </w:rPr>
        <w:t>1</w:t>
      </w:r>
      <w:r>
        <w:rPr>
          <w:rFonts w:hint="eastAsia"/>
          <w:bCs/>
          <w:sz w:val="24"/>
        </w:rPr>
        <w:t xml:space="preserve"> </w:t>
      </w:r>
      <w:r>
        <w:rPr>
          <w:rFonts w:hint="eastAsia" w:ascii="宋体" w:hAnsi="宋体"/>
          <w:sz w:val="24"/>
          <w:lang w:eastAsia="zh-CN"/>
        </w:rPr>
        <w:t>☑</w:t>
      </w:r>
      <w:r>
        <w:rPr>
          <w:rFonts w:hint="eastAsia" w:ascii="宋体" w:hAnsi="宋体"/>
          <w:sz w:val="24"/>
        </w:rPr>
        <w:t xml:space="preserve"> 甲方拥有本合同项目的所有中间成果和最终成果，以及与之相关的所有权利。</w:t>
      </w:r>
    </w:p>
    <w:p>
      <w:pPr>
        <w:adjustRightInd w:val="0"/>
        <w:snapToGrid w:val="0"/>
        <w:spacing w:before="156" w:beforeLines="50" w:after="156" w:afterLines="50" w:line="360" w:lineRule="auto"/>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rPr>
        <w:t xml:space="preserve"> 本合同项下</w:t>
      </w:r>
      <w:r>
        <w:rPr>
          <w:rFonts w:hint="eastAsia" w:ascii="宋体" w:hAnsi="宋体"/>
          <w:sz w:val="24"/>
          <w:u w:val="single"/>
          <w:lang w:val="en-US" w:eastAsia="zh-CN"/>
        </w:rPr>
        <w:t>7.1款所述的研究成果</w:t>
      </w:r>
      <w:r>
        <w:rPr>
          <w:rFonts w:hint="eastAsia" w:ascii="宋体" w:hAnsi="宋体"/>
          <w:sz w:val="24"/>
        </w:rPr>
        <w:t>的权属归甲方</w:t>
      </w:r>
      <w:r>
        <w:rPr>
          <w:rFonts w:hint="eastAsia" w:ascii="宋体" w:hAnsi="宋体" w:eastAsia="宋体" w:cs="Times New Roman"/>
          <w:sz w:val="24"/>
          <w:u w:val="single"/>
          <w:lang w:val="en-US" w:eastAsia="zh-CN"/>
        </w:rPr>
        <w:t xml:space="preserve"> ①</w:t>
      </w:r>
      <w:r>
        <w:rPr>
          <w:rFonts w:hint="eastAsia" w:ascii="宋体" w:hAnsi="宋体"/>
          <w:sz w:val="24"/>
          <w:u w:val="single"/>
          <w:lang w:val="en-US" w:eastAsia="zh-CN"/>
        </w:rPr>
        <w:t xml:space="preserve">单独 </w:t>
      </w:r>
      <w:r>
        <w:rPr>
          <w:rFonts w:hint="eastAsia" w:ascii="宋体" w:hAnsi="宋体"/>
          <w:sz w:val="24"/>
        </w:rPr>
        <w:t>所有（</w:t>
      </w:r>
      <w:r>
        <w:rPr>
          <w:rFonts w:ascii="宋体" w:hAnsi="宋体"/>
          <w:sz w:val="24"/>
        </w:rPr>
        <w:t>①单独 ②</w:t>
      </w:r>
      <w:r>
        <w:rPr>
          <w:rFonts w:hint="eastAsia" w:ascii="宋体" w:hAnsi="宋体"/>
          <w:sz w:val="24"/>
        </w:rPr>
        <w:t>非单独）；</w:t>
      </w:r>
    </w:p>
    <w:p>
      <w:pPr>
        <w:adjustRightInd w:val="0"/>
        <w:snapToGrid w:val="0"/>
        <w:spacing w:before="156" w:beforeLines="50" w:after="156" w:afterLines="50" w:line="360" w:lineRule="auto"/>
        <w:rPr>
          <w:rFonts w:hint="eastAsia" w:ascii="宋体" w:hAnsi="宋体"/>
          <w:sz w:val="24"/>
        </w:rPr>
      </w:pPr>
      <w:r>
        <w:rPr>
          <w:rFonts w:hint="eastAsia"/>
          <w:bCs/>
          <w:sz w:val="24"/>
          <w:lang w:val="en-US" w:eastAsia="zh-CN"/>
        </w:rPr>
        <w:t>9</w:t>
      </w:r>
      <w:r>
        <w:rPr>
          <w:bCs/>
          <w:sz w:val="24"/>
        </w:rPr>
        <w:t>.2</w:t>
      </w:r>
      <w:r>
        <w:rPr>
          <w:rFonts w:hint="eastAsia"/>
          <w:bCs/>
          <w:sz w:val="24"/>
          <w:lang w:eastAsia="zh-CN"/>
        </w:rPr>
        <w:t>经甲方同意，</w:t>
      </w:r>
      <w:r>
        <w:rPr>
          <w:rFonts w:hint="eastAsia" w:ascii="宋体" w:hAnsi="宋体"/>
          <w:sz w:val="24"/>
        </w:rPr>
        <w:t>乙方</w:t>
      </w:r>
      <w:r>
        <w:rPr>
          <w:rFonts w:hint="eastAsia" w:ascii="宋体" w:hAnsi="宋体"/>
          <w:sz w:val="24"/>
          <w:lang w:eastAsia="zh-CN"/>
        </w:rPr>
        <w:t>可以</w:t>
      </w:r>
      <w:r>
        <w:rPr>
          <w:rFonts w:hint="eastAsia" w:ascii="宋体" w:hAnsi="宋体"/>
          <w:sz w:val="24"/>
        </w:rPr>
        <w:t>在公开成果时注明为本合同项目受托人，并可享有与甲方共同获得与本合同项目成果相关的荣誉证书和奖励的权利。</w:t>
      </w:r>
    </w:p>
    <w:p>
      <w:pPr>
        <w:adjustRightInd w:val="0"/>
        <w:snapToGrid w:val="0"/>
        <w:spacing w:before="156" w:beforeLines="50" w:after="156" w:afterLines="50" w:line="360" w:lineRule="auto"/>
        <w:rPr>
          <w:rFonts w:ascii="宋体" w:hAnsi="宋体"/>
          <w:sz w:val="24"/>
        </w:rPr>
      </w:pPr>
    </w:p>
    <w:p>
      <w:pPr>
        <w:numPr>
          <w:ilvl w:val="0"/>
          <w:numId w:val="0"/>
        </w:numPr>
        <w:tabs>
          <w:tab w:val="left" w:pos="1080"/>
          <w:tab w:val="left" w:pos="1665"/>
        </w:tabs>
        <w:adjustRightInd w:val="0"/>
        <w:snapToGrid w:val="0"/>
        <w:spacing w:before="156" w:beforeLines="50" w:after="156" w:afterLines="50" w:line="360" w:lineRule="auto"/>
        <w:ind w:left="0" w:firstLine="0"/>
        <w:rPr>
          <w:rFonts w:hint="eastAsia" w:ascii="宋体" w:hAnsi="宋体" w:eastAsia="宋体" w:cs="宋体"/>
          <w:b/>
          <w:bCs/>
          <w:sz w:val="24"/>
          <w:lang w:eastAsia="zh-CN"/>
        </w:rPr>
      </w:pPr>
    </w:p>
    <w:p>
      <w:pPr>
        <w:numPr>
          <w:ilvl w:val="0"/>
          <w:numId w:val="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eastAsia="宋体" w:cs="宋体"/>
          <w:b/>
          <w:bCs/>
          <w:sz w:val="24"/>
          <w:lang w:eastAsia="zh-CN"/>
        </w:rPr>
        <w:t>第十条</w:t>
      </w:r>
      <w:r>
        <w:rPr>
          <w:rFonts w:hint="eastAsia" w:ascii="宋体" w:hAnsi="宋体" w:eastAsia="宋体" w:cs="宋体"/>
          <w:b/>
          <w:bCs/>
          <w:sz w:val="24"/>
          <w:lang w:val="en-US" w:eastAsia="zh-CN"/>
        </w:rPr>
        <w:t xml:space="preserve"> </w:t>
      </w:r>
      <w:r>
        <w:rPr>
          <w:rFonts w:hint="eastAsia" w:ascii="宋体" w:hAnsi="宋体"/>
          <w:sz w:val="24"/>
          <w:lang w:val="en-US" w:eastAsia="zh-CN"/>
        </w:rPr>
        <w:t xml:space="preserve">   </w:t>
      </w:r>
      <w:r>
        <w:rPr>
          <w:rFonts w:hint="eastAsia" w:ascii="宋体" w:hAnsi="宋体" w:cs="宋体"/>
          <w:b/>
          <w:bCs/>
          <w:sz w:val="24"/>
        </w:rPr>
        <w:t>保密条款</w:t>
      </w:r>
    </w:p>
    <w:p>
      <w:pPr>
        <w:adjustRightInd w:val="0"/>
        <w:snapToGrid w:val="0"/>
        <w:spacing w:before="156" w:beforeLines="50" w:after="156" w:afterLines="50" w:line="360" w:lineRule="auto"/>
        <w:rPr>
          <w:rFonts w:ascii="宋体" w:hAnsi="宋体"/>
          <w:sz w:val="24"/>
        </w:rPr>
      </w:pPr>
      <w:r>
        <w:rPr>
          <w:rFonts w:hint="eastAsia"/>
          <w:bCs/>
          <w:sz w:val="24"/>
        </w:rPr>
        <w:t>1</w:t>
      </w:r>
      <w:r>
        <w:rPr>
          <w:rFonts w:hint="eastAsia"/>
          <w:bCs/>
          <w:sz w:val="24"/>
          <w:lang w:val="en-US" w:eastAsia="zh-CN"/>
        </w:rPr>
        <w:t>0</w:t>
      </w:r>
      <w:r>
        <w:rPr>
          <w:bCs/>
          <w:sz w:val="24"/>
        </w:rPr>
        <w:t>.1</w:t>
      </w:r>
      <w:r>
        <w:rPr>
          <w:rFonts w:hint="eastAsia" w:ascii="宋体" w:hAnsi="宋体"/>
          <w:sz w:val="24"/>
        </w:rPr>
        <w:t>甲乙双方应遵守国家的有关保密规定，妥善保管对方提供的资料，保守对方的各项秘密，并保护对方的知识产权。</w:t>
      </w:r>
    </w:p>
    <w:p>
      <w:pPr>
        <w:adjustRightInd w:val="0"/>
        <w:snapToGrid w:val="0"/>
        <w:spacing w:before="156" w:beforeLines="50" w:after="156" w:afterLines="50" w:line="360" w:lineRule="auto"/>
        <w:rPr>
          <w:rFonts w:ascii="宋体" w:hAnsi="宋体"/>
          <w:sz w:val="24"/>
        </w:rPr>
      </w:pPr>
      <w:r>
        <w:rPr>
          <w:rFonts w:hint="eastAsia"/>
          <w:bCs/>
          <w:sz w:val="24"/>
        </w:rPr>
        <w:t>1</w:t>
      </w:r>
      <w:r>
        <w:rPr>
          <w:rFonts w:hint="eastAsia"/>
          <w:bCs/>
          <w:sz w:val="24"/>
          <w:lang w:val="en-US" w:eastAsia="zh-CN"/>
        </w:rPr>
        <w:t>0</w:t>
      </w:r>
      <w:r>
        <w:rPr>
          <w:bCs/>
          <w:sz w:val="24"/>
        </w:rPr>
        <w:t>.2</w:t>
      </w:r>
      <w:r>
        <w:rPr>
          <w:rFonts w:hint="eastAsia" w:ascii="宋体" w:hAnsi="宋体"/>
          <w:sz w:val="24"/>
        </w:rPr>
        <w:t>未经对方许可，任何一方均不得将对方的资料或成果向第三方转让或用于本合同项目外的其他项目。如发生以上情况，泄密方承担一切由此引起的后果，并支付对方合同总价款</w:t>
      </w:r>
      <w:r>
        <w:rPr>
          <w:rFonts w:hint="eastAsia" w:ascii="宋体" w:hAnsi="宋体"/>
          <w:sz w:val="24"/>
          <w:u w:val="single"/>
          <w:lang w:val="en-US" w:eastAsia="zh-CN"/>
        </w:rPr>
        <w:t>20</w:t>
      </w:r>
      <w:r>
        <w:rPr>
          <w:rFonts w:hint="eastAsia"/>
          <w:sz w:val="24"/>
        </w:rPr>
        <w:t>%</w:t>
      </w:r>
      <w:r>
        <w:rPr>
          <w:rFonts w:hint="eastAsia" w:ascii="宋体" w:hAnsi="宋体"/>
          <w:sz w:val="24"/>
        </w:rPr>
        <w:t>的违约金。</w:t>
      </w:r>
    </w:p>
    <w:p>
      <w:pPr>
        <w:adjustRightInd w:val="0"/>
        <w:snapToGrid w:val="0"/>
        <w:spacing w:before="156" w:beforeLines="50" w:after="156" w:afterLines="50" w:line="360" w:lineRule="auto"/>
        <w:rPr>
          <w:rFonts w:ascii="宋体" w:hAnsi="宋体"/>
          <w:sz w:val="24"/>
        </w:rPr>
      </w:pPr>
      <w:r>
        <w:rPr>
          <w:rFonts w:hint="eastAsia"/>
          <w:bCs/>
          <w:sz w:val="24"/>
        </w:rPr>
        <w:t>1</w:t>
      </w:r>
      <w:r>
        <w:rPr>
          <w:rFonts w:hint="eastAsia"/>
          <w:bCs/>
          <w:sz w:val="24"/>
          <w:lang w:val="en-US" w:eastAsia="zh-CN"/>
        </w:rPr>
        <w:t>0</w:t>
      </w:r>
      <w:r>
        <w:rPr>
          <w:bCs/>
          <w:sz w:val="24"/>
        </w:rPr>
        <w:t>.3</w:t>
      </w:r>
      <w:r>
        <w:rPr>
          <w:rFonts w:hint="eastAsia" w:ascii="宋体" w:hAnsi="宋体"/>
          <w:sz w:val="24"/>
        </w:rPr>
        <w:t>乙方须以保密方式处理双方直接或间接提供的任何资料，以及因本项目研究工作所直接或间接取得、处理或接触的任何其他资料。未经甲方同意，不得向第三方透露任何有关项目的内容，或公开任何项目中间成果或最终成果。如发生以上情况，乙方承担一切由此引起的后果，并向甲方支付合同总价款</w:t>
      </w:r>
      <w:r>
        <w:rPr>
          <w:rFonts w:hint="eastAsia" w:ascii="宋体" w:hAnsi="宋体"/>
          <w:sz w:val="24"/>
          <w:u w:val="single"/>
          <w:lang w:val="en-US" w:eastAsia="zh-CN"/>
        </w:rPr>
        <w:t>20</w:t>
      </w:r>
      <w:r>
        <w:rPr>
          <w:sz w:val="24"/>
        </w:rPr>
        <w:t>%</w:t>
      </w:r>
      <w:r>
        <w:rPr>
          <w:rFonts w:hint="eastAsia" w:ascii="宋体" w:hAnsi="宋体"/>
          <w:sz w:val="24"/>
        </w:rPr>
        <w:t>的违约金。</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rPr>
        <w:t xml:space="preserve">□ </w:t>
      </w:r>
      <w:r>
        <w:rPr>
          <w:rFonts w:hint="eastAsia" w:ascii="宋体" w:hAnsi="宋体"/>
          <w:sz w:val="24"/>
          <w:lang w:eastAsia="zh-CN"/>
        </w:rPr>
        <w:t>其他约定</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rPr>
          <w:rFonts w:ascii="宋体" w:hAnsi="宋体"/>
          <w:sz w:val="24"/>
        </w:rPr>
      </w:pPr>
    </w:p>
    <w:p>
      <w:pPr>
        <w:numPr>
          <w:ilvl w:val="0"/>
          <w:numId w:val="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cs="宋体"/>
          <w:b/>
          <w:bCs/>
          <w:sz w:val="24"/>
          <w:lang w:eastAsia="zh-CN"/>
        </w:rPr>
        <w:t>第十一条</w:t>
      </w:r>
      <w:r>
        <w:rPr>
          <w:rFonts w:hint="eastAsia" w:ascii="宋体" w:hAnsi="宋体" w:cs="宋体"/>
          <w:b/>
          <w:bCs/>
          <w:sz w:val="24"/>
          <w:lang w:val="en-US" w:eastAsia="zh-CN"/>
        </w:rPr>
        <w:t xml:space="preserve"> </w:t>
      </w:r>
      <w:r>
        <w:rPr>
          <w:rFonts w:hint="eastAsia" w:ascii="宋体" w:hAnsi="宋体" w:cs="宋体"/>
          <w:b/>
          <w:bCs/>
          <w:sz w:val="24"/>
        </w:rPr>
        <w:t>合同违约责任</w:t>
      </w:r>
    </w:p>
    <w:p>
      <w:pPr>
        <w:adjustRightInd w:val="0"/>
        <w:snapToGrid w:val="0"/>
        <w:spacing w:before="156" w:beforeLines="50" w:after="156" w:afterLines="50" w:line="360" w:lineRule="auto"/>
        <w:rPr>
          <w:rFonts w:ascii="宋体" w:hAnsi="宋体"/>
          <w:sz w:val="24"/>
        </w:rPr>
      </w:pPr>
      <w:r>
        <w:rPr>
          <w:rFonts w:hint="eastAsia"/>
          <w:bCs/>
          <w:sz w:val="24"/>
        </w:rPr>
        <w:t>1</w:t>
      </w:r>
      <w:r>
        <w:rPr>
          <w:rFonts w:hint="eastAsia"/>
          <w:bCs/>
          <w:sz w:val="24"/>
          <w:lang w:val="en-US" w:eastAsia="zh-CN"/>
        </w:rPr>
        <w:t>1</w:t>
      </w:r>
      <w:r>
        <w:rPr>
          <w:bCs/>
          <w:sz w:val="24"/>
        </w:rPr>
        <w:t>.1</w:t>
      </w:r>
      <w:r>
        <w:rPr>
          <w:rFonts w:hint="eastAsia" w:ascii="宋体" w:hAnsi="宋体"/>
          <w:sz w:val="24"/>
        </w:rPr>
        <w:t>甲方违约责任</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bCs/>
          <w:sz w:val="24"/>
        </w:rPr>
        <w:t>1</w:t>
      </w:r>
      <w:r>
        <w:rPr>
          <w:rFonts w:hint="eastAsia" w:ascii="宋体" w:hAnsi="宋体"/>
          <w:sz w:val="24"/>
        </w:rPr>
        <w:t>）</w:t>
      </w:r>
      <w:r>
        <w:rPr>
          <w:rFonts w:hint="eastAsia" w:ascii="宋体" w:hAnsi="宋体"/>
          <w:sz w:val="24"/>
          <w:lang w:eastAsia="zh-CN"/>
        </w:rPr>
        <w:t>确因工作实际需要，</w:t>
      </w:r>
      <w:r>
        <w:rPr>
          <w:rFonts w:hint="eastAsia" w:ascii="宋体" w:hAnsi="宋体"/>
          <w:sz w:val="24"/>
        </w:rPr>
        <w:t>甲方变更委托项目内容、规模、条件，应于确定修改之日起</w:t>
      </w:r>
      <w:r>
        <w:rPr>
          <w:rFonts w:hint="eastAsia" w:ascii="宋体" w:hAnsi="宋体"/>
          <w:sz w:val="24"/>
          <w:u w:val="single"/>
          <w:lang w:val="en-US" w:eastAsia="zh-CN"/>
        </w:rPr>
        <w:t>10</w:t>
      </w:r>
      <w:r>
        <w:rPr>
          <w:rFonts w:hint="eastAsia" w:ascii="宋体" w:hAnsi="宋体"/>
          <w:sz w:val="24"/>
        </w:rPr>
        <w:t>个工作日内书面告知乙方。因以上原因造成乙方返工，甲方应按乙方返工所耗工作量向乙方支付返工费</w:t>
      </w:r>
      <w:r>
        <w:rPr>
          <w:rFonts w:hint="eastAsia" w:ascii="宋体" w:hAnsi="宋体"/>
          <w:sz w:val="24"/>
          <w:lang w:eastAsia="zh-CN"/>
        </w:rPr>
        <w:t>，返工费用由双方</w:t>
      </w:r>
      <w:r>
        <w:rPr>
          <w:rFonts w:hint="eastAsia" w:ascii="宋体" w:hAnsi="宋体"/>
          <w:sz w:val="24"/>
        </w:rPr>
        <w:t>协商签订补充协议</w:t>
      </w:r>
      <w:r>
        <w:rPr>
          <w:rFonts w:hint="eastAsia" w:ascii="宋体" w:hAnsi="宋体"/>
          <w:sz w:val="24"/>
          <w:lang w:eastAsia="zh-CN"/>
        </w:rPr>
        <w:t>确定</w:t>
      </w:r>
      <w:r>
        <w:rPr>
          <w:rFonts w:hint="eastAsia" w:ascii="宋体" w:hAnsi="宋体"/>
          <w:sz w:val="24"/>
        </w:rPr>
        <w:t>。</w:t>
      </w:r>
      <w:r>
        <w:rPr>
          <w:rFonts w:ascii="宋体" w:hAnsi="宋体"/>
          <w:sz w:val="24"/>
        </w:rPr>
        <w:t xml:space="preserve"> </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r>
        <w:rPr>
          <w:rFonts w:hint="eastAsia"/>
          <w:bCs/>
          <w:sz w:val="24"/>
        </w:rPr>
        <w:t>2</w:t>
      </w:r>
      <w:r>
        <w:rPr>
          <w:rFonts w:hint="eastAsia" w:ascii="宋体" w:hAnsi="宋体"/>
          <w:sz w:val="24"/>
        </w:rPr>
        <w:t>）甲方未按本合同约定，延迟支付合同价款的，乙方有权要求甲方支付该阶段合同价款每日</w:t>
      </w:r>
      <w:r>
        <w:rPr>
          <w:rFonts w:hint="eastAsia" w:ascii="宋体" w:hAnsi="宋体"/>
          <w:sz w:val="24"/>
          <w:u w:val="single"/>
          <w:lang w:val="en-US" w:eastAsia="zh-CN"/>
        </w:rPr>
        <w:t>5</w:t>
      </w:r>
      <w:r>
        <w:rPr>
          <w:sz w:val="24"/>
        </w:rPr>
        <w:t>‰</w:t>
      </w:r>
      <w:r>
        <w:rPr>
          <w:rFonts w:hint="eastAsia" w:ascii="宋体" w:hAnsi="宋体"/>
          <w:sz w:val="24"/>
        </w:rPr>
        <w:t>的逾期违约金，逾期违约金总额不超过合同总价款的</w:t>
      </w:r>
      <w:r>
        <w:rPr>
          <w:rFonts w:hint="eastAsia" w:ascii="宋体" w:hAnsi="宋体"/>
          <w:sz w:val="24"/>
          <w:u w:val="single"/>
          <w:lang w:val="en-US" w:eastAsia="zh-CN"/>
        </w:rPr>
        <w:t>20</w:t>
      </w:r>
      <w:r>
        <w:rPr>
          <w:sz w:val="24"/>
        </w:rPr>
        <w:t>%</w:t>
      </w:r>
      <w:r>
        <w:rPr>
          <w:rFonts w:hint="eastAsia" w:ascii="宋体" w:hAnsi="宋体"/>
          <w:sz w:val="24"/>
        </w:rPr>
        <w:t>，且乙方提交成果的时间顺延。逾期</w:t>
      </w:r>
      <w:r>
        <w:rPr>
          <w:rFonts w:hint="eastAsia" w:ascii="宋体" w:hAnsi="宋体"/>
          <w:sz w:val="24"/>
          <w:lang w:eastAsia="zh-CN"/>
        </w:rPr>
        <w:t>超过30个工作日</w:t>
      </w:r>
      <w:r>
        <w:rPr>
          <w:rFonts w:hint="eastAsia" w:ascii="宋体" w:hAnsi="宋体"/>
          <w:sz w:val="24"/>
        </w:rPr>
        <w:t>时，乙方有权暂停履行下阶段工作，并书面通知甲方。因政府内部工作</w:t>
      </w:r>
      <w:r>
        <w:rPr>
          <w:rFonts w:hint="eastAsia" w:ascii="宋体" w:hAnsi="宋体"/>
          <w:sz w:val="24"/>
          <w:lang w:eastAsia="zh-CN"/>
        </w:rPr>
        <w:t>或财政拨付</w:t>
      </w:r>
      <w:r>
        <w:rPr>
          <w:rFonts w:hint="eastAsia" w:ascii="宋体" w:hAnsi="宋体"/>
          <w:sz w:val="24"/>
        </w:rPr>
        <w:t>导致甲方迟延付款的，乙方应给予最大程度的谅解。</w:t>
      </w:r>
    </w:p>
    <w:p>
      <w:pPr>
        <w:adjustRightInd w:val="0"/>
        <w:snapToGrid w:val="0"/>
        <w:spacing w:before="156" w:beforeLines="50" w:after="156" w:afterLines="50" w:line="360" w:lineRule="auto"/>
        <w:rPr>
          <w:rFonts w:ascii="宋体" w:hAnsi="宋体"/>
          <w:sz w:val="24"/>
        </w:rPr>
      </w:pPr>
      <w:r>
        <w:rPr>
          <w:rFonts w:hint="eastAsia"/>
          <w:bCs/>
          <w:sz w:val="24"/>
        </w:rPr>
        <w:t>1</w:t>
      </w:r>
      <w:r>
        <w:rPr>
          <w:rFonts w:hint="eastAsia"/>
          <w:bCs/>
          <w:sz w:val="24"/>
          <w:lang w:val="en-US" w:eastAsia="zh-CN"/>
        </w:rPr>
        <w:t>1</w:t>
      </w:r>
      <w:r>
        <w:rPr>
          <w:bCs/>
          <w:sz w:val="24"/>
        </w:rPr>
        <w:t>.2</w:t>
      </w:r>
      <w:r>
        <w:rPr>
          <w:rFonts w:hint="eastAsia" w:ascii="宋体" w:hAnsi="宋体"/>
          <w:sz w:val="24"/>
        </w:rPr>
        <w:t>乙方违约责任</w:t>
      </w:r>
    </w:p>
    <w:p>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default" w:ascii="Times New Roman" w:hAnsi="Times New Roman" w:eastAsia="宋体" w:cs="Times New Roman"/>
          <w:bCs/>
          <w:sz w:val="24"/>
          <w:lang w:val="en-US" w:eastAsia="zh-CN"/>
        </w:rPr>
        <w:t>1</w:t>
      </w:r>
      <w:r>
        <w:rPr>
          <w:rFonts w:hint="default" w:ascii="Times New Roman" w:hAnsi="Times New Roman" w:eastAsia="宋体" w:cs="Times New Roman"/>
          <w:bCs/>
          <w:sz w:val="24"/>
        </w:rPr>
        <w:t>）</w:t>
      </w:r>
      <w:r>
        <w:rPr>
          <w:rFonts w:hint="eastAsia" w:ascii="Times New Roman" w:hAnsi="Times New Roman" w:eastAsia="宋体" w:cs="Times New Roman"/>
          <w:bCs/>
          <w:sz w:val="24"/>
          <w:lang w:eastAsia="zh-CN"/>
        </w:rPr>
        <w:t>乙方提供的服务不符合合同约定的要求和质量的</w:t>
      </w:r>
      <w:r>
        <w:rPr>
          <w:rFonts w:hint="eastAsia" w:ascii="宋体" w:hAnsi="宋体"/>
          <w:sz w:val="24"/>
        </w:rPr>
        <w:t>，乙方</w:t>
      </w:r>
      <w:r>
        <w:rPr>
          <w:rFonts w:hint="eastAsia" w:ascii="宋体" w:hAnsi="宋体"/>
          <w:sz w:val="24"/>
          <w:lang w:eastAsia="zh-CN"/>
        </w:rPr>
        <w:t>需</w:t>
      </w:r>
      <w:r>
        <w:rPr>
          <w:rFonts w:hint="eastAsia" w:ascii="宋体" w:hAnsi="宋体"/>
          <w:sz w:val="24"/>
        </w:rPr>
        <w:t>按甲方要求采取及时有效的补救措施，并支付合同总价款</w:t>
      </w:r>
      <w:r>
        <w:rPr>
          <w:rFonts w:hint="eastAsia" w:ascii="宋体" w:hAnsi="宋体"/>
          <w:sz w:val="24"/>
          <w:u w:val="single"/>
          <w:lang w:val="en-US" w:eastAsia="zh-CN"/>
        </w:rPr>
        <w:t>20</w:t>
      </w:r>
      <w:r>
        <w:rPr>
          <w:sz w:val="24"/>
        </w:rPr>
        <w:t>%</w:t>
      </w:r>
      <w:r>
        <w:rPr>
          <w:rFonts w:hint="eastAsia" w:ascii="宋体" w:hAnsi="宋体"/>
          <w:sz w:val="24"/>
        </w:rPr>
        <w:t>的违约金。</w:t>
      </w:r>
    </w:p>
    <w:p>
      <w:pPr>
        <w:adjustRightInd w:val="0"/>
        <w:snapToGrid w:val="0"/>
        <w:spacing w:before="156" w:beforeLines="50" w:after="156" w:afterLines="50" w:line="360" w:lineRule="auto"/>
        <w:rPr>
          <w:rFonts w:ascii="宋体" w:hAnsi="宋体"/>
          <w:sz w:val="24"/>
        </w:rPr>
      </w:pPr>
      <w:r>
        <w:rPr>
          <w:rFonts w:hint="default" w:ascii="Times New Roman" w:hAnsi="Times New Roman" w:eastAsia="宋体" w:cs="Times New Roman"/>
          <w:bCs/>
          <w:sz w:val="24"/>
        </w:rPr>
        <w:t>（</w:t>
      </w:r>
      <w:r>
        <w:rPr>
          <w:rFonts w:hint="default" w:ascii="Times New Roman" w:hAnsi="Times New Roman" w:eastAsia="宋体" w:cs="Times New Roman"/>
          <w:bCs/>
          <w:sz w:val="24"/>
          <w:lang w:val="en-US" w:eastAsia="zh-CN"/>
        </w:rPr>
        <w:t>2</w:t>
      </w:r>
      <w:r>
        <w:rPr>
          <w:rFonts w:hint="default" w:ascii="Times New Roman" w:hAnsi="Times New Roman" w:eastAsia="宋体" w:cs="Times New Roman"/>
          <w:bCs/>
          <w:sz w:val="24"/>
        </w:rPr>
        <w:t>）</w:t>
      </w:r>
      <w:r>
        <w:rPr>
          <w:rFonts w:hint="eastAsia" w:ascii="宋体" w:hAnsi="宋体"/>
          <w:sz w:val="24"/>
        </w:rPr>
        <w:t>乙方擅自修改已经提交验收的成果文件的，应承担因此产生的一切后果，并赔偿甲方合同总价款</w:t>
      </w:r>
      <w:r>
        <w:rPr>
          <w:rFonts w:hint="eastAsia" w:ascii="宋体" w:hAnsi="宋体"/>
          <w:sz w:val="24"/>
          <w:u w:val="single"/>
          <w:lang w:val="en-US" w:eastAsia="zh-CN"/>
        </w:rPr>
        <w:t>20</w:t>
      </w:r>
      <w:r>
        <w:rPr>
          <w:sz w:val="24"/>
        </w:rPr>
        <w:t>%</w:t>
      </w:r>
      <w:r>
        <w:rPr>
          <w:rFonts w:hint="eastAsia" w:ascii="宋体" w:hAnsi="宋体"/>
          <w:sz w:val="24"/>
        </w:rPr>
        <w:t>的违约金。</w:t>
      </w:r>
    </w:p>
    <w:p>
      <w:pPr>
        <w:adjustRightInd w:val="0"/>
        <w:snapToGrid w:val="0"/>
        <w:spacing w:before="156" w:beforeLines="50" w:after="156" w:afterLines="50" w:line="360" w:lineRule="auto"/>
        <w:rPr>
          <w:rFonts w:ascii="宋体" w:hAnsi="宋体"/>
          <w:sz w:val="24"/>
        </w:rPr>
      </w:pPr>
      <w:r>
        <w:rPr>
          <w:rFonts w:hint="default" w:ascii="Times New Roman" w:hAnsi="Times New Roman" w:eastAsia="宋体" w:cs="Times New Roman"/>
          <w:bCs/>
          <w:sz w:val="24"/>
        </w:rPr>
        <w:t>（</w:t>
      </w:r>
      <w:r>
        <w:rPr>
          <w:rFonts w:hint="default" w:ascii="Times New Roman" w:hAnsi="Times New Roman" w:eastAsia="宋体" w:cs="Times New Roman"/>
          <w:bCs/>
          <w:sz w:val="24"/>
          <w:lang w:val="en-US" w:eastAsia="zh-CN"/>
        </w:rPr>
        <w:t>3</w:t>
      </w:r>
      <w:r>
        <w:rPr>
          <w:rFonts w:hint="default" w:ascii="Times New Roman" w:hAnsi="Times New Roman" w:eastAsia="宋体" w:cs="Times New Roman"/>
          <w:bCs/>
          <w:sz w:val="24"/>
        </w:rPr>
        <w:t>）</w:t>
      </w:r>
      <w:r>
        <w:rPr>
          <w:rFonts w:hint="eastAsia" w:ascii="宋体" w:hAnsi="宋体"/>
          <w:sz w:val="24"/>
        </w:rPr>
        <w:t>本合同履行期间，乙方未能按合同约定的日期</w:t>
      </w:r>
      <w:r>
        <w:rPr>
          <w:rFonts w:hint="eastAsia" w:ascii="宋体" w:hAnsi="宋体"/>
          <w:sz w:val="24"/>
          <w:lang w:eastAsia="zh-CN"/>
        </w:rPr>
        <w:t>（</w:t>
      </w:r>
      <w:r>
        <w:rPr>
          <w:rFonts w:hint="eastAsia" w:ascii="宋体" w:hAnsi="宋体"/>
          <w:sz w:val="24"/>
        </w:rPr>
        <w:t>含协商延缓的日期</w:t>
      </w:r>
      <w:r>
        <w:rPr>
          <w:rFonts w:hint="eastAsia" w:ascii="宋体" w:hAnsi="宋体"/>
          <w:sz w:val="24"/>
          <w:lang w:eastAsia="zh-CN"/>
        </w:rPr>
        <w:t>）</w:t>
      </w:r>
      <w:r>
        <w:rPr>
          <w:rFonts w:hint="eastAsia" w:ascii="宋体" w:hAnsi="宋体"/>
          <w:sz w:val="24"/>
        </w:rPr>
        <w:t>提交成果的，甲方有权要求乙方支付该阶段合同价款每日</w:t>
      </w:r>
      <w:r>
        <w:rPr>
          <w:rFonts w:hint="eastAsia" w:ascii="宋体" w:hAnsi="宋体"/>
          <w:sz w:val="24"/>
          <w:u w:val="single"/>
          <w:lang w:val="en-US" w:eastAsia="zh-CN"/>
        </w:rPr>
        <w:t>5</w:t>
      </w:r>
      <w:r>
        <w:rPr>
          <w:sz w:val="24"/>
        </w:rPr>
        <w:t>‰</w:t>
      </w:r>
      <w:r>
        <w:rPr>
          <w:rFonts w:hint="eastAsia" w:ascii="宋体" w:hAnsi="宋体"/>
          <w:sz w:val="24"/>
        </w:rPr>
        <w:t>的逾期违约金，逾期违约金总额不超过合同总价款的</w:t>
      </w:r>
      <w:r>
        <w:rPr>
          <w:rFonts w:hint="eastAsia" w:ascii="宋体" w:hAnsi="宋体"/>
          <w:sz w:val="24"/>
          <w:u w:val="single"/>
          <w:lang w:val="en-US" w:eastAsia="zh-CN"/>
        </w:rPr>
        <w:t>20</w:t>
      </w:r>
      <w:r>
        <w:rPr>
          <w:sz w:val="24"/>
        </w:rPr>
        <w:t>%</w:t>
      </w:r>
      <w:r>
        <w:rPr>
          <w:rFonts w:hint="eastAsia" w:ascii="宋体" w:hAnsi="宋体"/>
          <w:sz w:val="24"/>
        </w:rPr>
        <w:t>。</w:t>
      </w:r>
    </w:p>
    <w:p>
      <w:pPr>
        <w:adjustRightInd w:val="0"/>
        <w:snapToGrid w:val="0"/>
        <w:spacing w:before="156" w:beforeLines="50" w:after="156" w:afterLines="50" w:line="360" w:lineRule="auto"/>
        <w:rPr>
          <w:rFonts w:ascii="宋体" w:hAnsi="宋体"/>
          <w:sz w:val="24"/>
        </w:rPr>
      </w:pPr>
      <w:r>
        <w:rPr>
          <w:rFonts w:hint="default" w:ascii="Times New Roman" w:hAnsi="Times New Roman" w:eastAsia="宋体" w:cs="Times New Roman"/>
          <w:bCs/>
          <w:sz w:val="24"/>
        </w:rPr>
        <w:t>（</w:t>
      </w:r>
      <w:r>
        <w:rPr>
          <w:rFonts w:hint="default" w:ascii="Times New Roman" w:hAnsi="Times New Roman" w:eastAsia="宋体" w:cs="Times New Roman"/>
          <w:bCs/>
          <w:sz w:val="24"/>
          <w:lang w:val="en-US" w:eastAsia="zh-CN"/>
        </w:rPr>
        <w:t>4</w:t>
      </w:r>
      <w:r>
        <w:rPr>
          <w:rFonts w:hint="default" w:ascii="Times New Roman" w:hAnsi="Times New Roman" w:eastAsia="宋体" w:cs="Times New Roman"/>
          <w:bCs/>
          <w:sz w:val="24"/>
        </w:rPr>
        <w:t>）</w:t>
      </w:r>
      <w:r>
        <w:rPr>
          <w:rFonts w:hint="eastAsia" w:ascii="宋体" w:hAnsi="宋体"/>
          <w:sz w:val="24"/>
        </w:rPr>
        <w:t>未经甲方同意，乙方擅自变更附件</w:t>
      </w:r>
      <w:r>
        <w:rPr>
          <w:rFonts w:hint="eastAsia" w:ascii="宋体" w:hAnsi="宋体"/>
          <w:sz w:val="24"/>
          <w:u w:val="single"/>
          <w:lang w:val="en-US" w:eastAsia="zh-CN"/>
        </w:rPr>
        <w:t>4</w:t>
      </w:r>
      <w:r>
        <w:rPr>
          <w:rFonts w:hint="eastAsia" w:ascii="宋体" w:hAnsi="宋体"/>
          <w:sz w:val="24"/>
        </w:rPr>
        <w:t>约定的项目组主要成员，甲方有权</w:t>
      </w:r>
      <w:r>
        <w:rPr>
          <w:rFonts w:hint="eastAsia" w:ascii="宋体" w:hAnsi="宋体"/>
          <w:sz w:val="24"/>
          <w:lang w:eastAsia="zh-CN"/>
        </w:rPr>
        <w:t>要求</w:t>
      </w:r>
      <w:r>
        <w:rPr>
          <w:rFonts w:hint="eastAsia" w:ascii="宋体" w:hAnsi="宋体"/>
          <w:sz w:val="24"/>
        </w:rPr>
        <w:t>乙方采取补救措施或调整项目组主要成员构成。</w:t>
      </w:r>
    </w:p>
    <w:p>
      <w:pPr>
        <w:adjustRightInd w:val="0"/>
        <w:snapToGrid w:val="0"/>
        <w:spacing w:before="156" w:beforeLines="50" w:after="156" w:afterLines="50" w:line="360" w:lineRule="auto"/>
        <w:rPr>
          <w:rFonts w:ascii="宋体" w:hAnsi="宋体"/>
          <w:sz w:val="24"/>
        </w:rPr>
      </w:pPr>
      <w:r>
        <w:rPr>
          <w:rFonts w:hint="default" w:ascii="Times New Roman" w:hAnsi="Times New Roman" w:eastAsia="宋体" w:cs="Times New Roman"/>
          <w:bCs/>
          <w:sz w:val="24"/>
        </w:rPr>
        <w:t>（</w:t>
      </w:r>
      <w:r>
        <w:rPr>
          <w:rFonts w:hint="default" w:ascii="Times New Roman" w:hAnsi="Times New Roman" w:eastAsia="宋体" w:cs="Times New Roman"/>
          <w:bCs/>
          <w:sz w:val="24"/>
          <w:lang w:val="en-US" w:eastAsia="zh-CN"/>
        </w:rPr>
        <w:t>5</w:t>
      </w:r>
      <w:r>
        <w:rPr>
          <w:rFonts w:hint="default" w:ascii="Times New Roman" w:hAnsi="Times New Roman" w:eastAsia="宋体" w:cs="Times New Roman"/>
          <w:bCs/>
          <w:sz w:val="24"/>
        </w:rPr>
        <w:t>）</w:t>
      </w:r>
      <w:r>
        <w:rPr>
          <w:rFonts w:hint="eastAsia" w:ascii="宋体" w:hAnsi="宋体"/>
          <w:sz w:val="24"/>
        </w:rPr>
        <w:t>本项目最终成果验收后</w:t>
      </w:r>
      <w:r>
        <w:rPr>
          <w:rFonts w:hint="eastAsia" w:ascii="宋体" w:hAnsi="宋体"/>
          <w:sz w:val="24"/>
          <w:u w:val="single"/>
          <w:lang w:val="en-US" w:eastAsia="zh-CN"/>
        </w:rPr>
        <w:t>3</w:t>
      </w:r>
      <w:r>
        <w:rPr>
          <w:rFonts w:hint="eastAsia" w:ascii="宋体" w:hAnsi="宋体"/>
          <w:sz w:val="24"/>
        </w:rPr>
        <w:t>年以内，乙方未按甲方要求就本项目提供必要解释和接受咨询的，甲方可要求乙方返还合同总价款</w:t>
      </w:r>
      <w:r>
        <w:rPr>
          <w:rFonts w:hint="eastAsia" w:ascii="宋体" w:hAnsi="宋体"/>
          <w:sz w:val="24"/>
          <w:u w:val="single"/>
          <w:lang w:val="en-US" w:eastAsia="zh-CN"/>
        </w:rPr>
        <w:t>20</w:t>
      </w:r>
      <w:r>
        <w:rPr>
          <w:sz w:val="24"/>
        </w:rPr>
        <w:t>%</w:t>
      </w:r>
      <w:r>
        <w:rPr>
          <w:rFonts w:hint="eastAsia" w:ascii="宋体" w:hAnsi="宋体"/>
          <w:sz w:val="24"/>
        </w:rPr>
        <w:t>的费用。</w:t>
      </w:r>
    </w:p>
    <w:p>
      <w:pPr>
        <w:adjustRightInd w:val="0"/>
        <w:snapToGrid w:val="0"/>
        <w:spacing w:before="156" w:beforeLines="50" w:after="156" w:afterLines="50" w:line="360" w:lineRule="auto"/>
        <w:rPr>
          <w:rFonts w:hint="eastAsia" w:ascii="宋体" w:hAnsi="宋体"/>
          <w:sz w:val="24"/>
        </w:rPr>
      </w:pPr>
      <w:r>
        <w:rPr>
          <w:rFonts w:hint="default" w:ascii="Times New Roman" w:hAnsi="Times New Roman" w:eastAsia="宋体" w:cs="Times New Roman"/>
          <w:bCs/>
          <w:sz w:val="24"/>
        </w:rPr>
        <w:t>（</w:t>
      </w:r>
      <w:r>
        <w:rPr>
          <w:rFonts w:hint="default" w:ascii="Times New Roman" w:hAnsi="Times New Roman" w:eastAsia="宋体" w:cs="Times New Roman"/>
          <w:bCs/>
          <w:sz w:val="24"/>
          <w:lang w:val="en-US" w:eastAsia="zh-CN"/>
        </w:rPr>
        <w:t>6</w:t>
      </w:r>
      <w:r>
        <w:rPr>
          <w:rFonts w:hint="default" w:ascii="Times New Roman" w:hAnsi="Times New Roman" w:eastAsia="宋体" w:cs="Times New Roman"/>
          <w:bCs/>
          <w:sz w:val="24"/>
        </w:rPr>
        <w:t>）</w:t>
      </w:r>
      <w:r>
        <w:rPr>
          <w:rFonts w:hint="eastAsia" w:ascii="宋体" w:hAnsi="宋体"/>
          <w:sz w:val="24"/>
        </w:rPr>
        <w:t>合同履行期间，乙方承担第三方委托的本项目研究范围内的其他项目，但未书面告知甲方的，一经发现，无论合同正在履行或已履行完毕，甲方均有权追究乙方责任，并要求乙方支付合同总价款</w:t>
      </w:r>
      <w:r>
        <w:rPr>
          <w:rFonts w:hint="eastAsia" w:ascii="宋体" w:hAnsi="宋体"/>
          <w:sz w:val="24"/>
          <w:u w:val="single"/>
          <w:lang w:val="en-US" w:eastAsia="zh-CN"/>
        </w:rPr>
        <w:t>20</w:t>
      </w:r>
      <w:r>
        <w:rPr>
          <w:sz w:val="24"/>
        </w:rPr>
        <w:t>%</w:t>
      </w:r>
      <w:r>
        <w:rPr>
          <w:rFonts w:hint="eastAsia" w:ascii="宋体" w:hAnsi="宋体"/>
          <w:sz w:val="24"/>
        </w:rPr>
        <w:t>的违约金。</w:t>
      </w:r>
    </w:p>
    <w:p>
      <w:pPr>
        <w:adjustRightInd w:val="0"/>
        <w:snapToGrid w:val="0"/>
        <w:spacing w:before="156" w:beforeLines="50" w:after="156" w:afterLines="50" w:line="360" w:lineRule="auto"/>
        <w:rPr>
          <w:rFonts w:hint="eastAsia" w:ascii="宋体" w:hAnsi="宋体"/>
          <w:sz w:val="24"/>
          <w:u w:val="single"/>
        </w:rPr>
      </w:pPr>
    </w:p>
    <w:p>
      <w:pPr>
        <w:numPr>
          <w:ilvl w:val="0"/>
          <w:numId w:val="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cs="宋体"/>
          <w:b/>
          <w:bCs/>
          <w:sz w:val="24"/>
          <w:lang w:eastAsia="zh-CN"/>
        </w:rPr>
        <w:t>第十二条</w:t>
      </w:r>
      <w:r>
        <w:rPr>
          <w:rFonts w:hint="eastAsia" w:ascii="宋体" w:hAnsi="宋体" w:cs="宋体"/>
          <w:b/>
          <w:bCs/>
          <w:sz w:val="24"/>
          <w:lang w:val="en-US" w:eastAsia="zh-CN"/>
        </w:rPr>
        <w:t xml:space="preserve">     </w:t>
      </w:r>
      <w:r>
        <w:rPr>
          <w:rFonts w:hint="eastAsia" w:ascii="宋体" w:hAnsi="宋体" w:cs="宋体"/>
          <w:b/>
          <w:bCs/>
          <w:sz w:val="24"/>
        </w:rPr>
        <w:t>合同解除</w:t>
      </w:r>
    </w:p>
    <w:p>
      <w:pPr>
        <w:adjustRightInd w:val="0"/>
        <w:snapToGrid w:val="0"/>
        <w:spacing w:before="156" w:beforeLines="50" w:after="156" w:afterLines="50" w:line="360" w:lineRule="auto"/>
        <w:rPr>
          <w:rFonts w:ascii="宋体" w:hAnsi="宋体"/>
          <w:sz w:val="24"/>
        </w:rPr>
      </w:pPr>
      <w:r>
        <w:rPr>
          <w:bCs/>
          <w:sz w:val="24"/>
        </w:rPr>
        <w:t>1</w:t>
      </w:r>
      <w:r>
        <w:rPr>
          <w:rFonts w:hint="eastAsia"/>
          <w:bCs/>
          <w:sz w:val="24"/>
          <w:lang w:val="en-US" w:eastAsia="zh-CN"/>
        </w:rPr>
        <w:t>2</w:t>
      </w:r>
      <w:r>
        <w:rPr>
          <w:bCs/>
          <w:sz w:val="24"/>
        </w:rPr>
        <w:t>.1</w:t>
      </w:r>
      <w:r>
        <w:rPr>
          <w:rFonts w:hint="eastAsia" w:ascii="宋体" w:hAnsi="宋体"/>
          <w:sz w:val="24"/>
        </w:rPr>
        <w:t>本合同履行过程中出现以下情形之一的，合同双方中任何一方可以书面通知对方解除合同：</w:t>
      </w:r>
    </w:p>
    <w:p>
      <w:pPr>
        <w:adjustRightInd w:val="0"/>
        <w:snapToGrid w:val="0"/>
        <w:spacing w:before="156" w:beforeLines="50" w:after="156" w:afterLines="50" w:line="360" w:lineRule="auto"/>
        <w:rPr>
          <w:rFonts w:ascii="宋体" w:hAnsi="宋体"/>
          <w:sz w:val="24"/>
        </w:rPr>
      </w:pPr>
      <w:r>
        <w:rPr>
          <w:rFonts w:hint="eastAsia" w:ascii="宋体" w:hAnsi="宋体"/>
          <w:sz w:val="24"/>
          <w:lang w:eastAsia="zh-CN"/>
        </w:rPr>
        <w:t>☑</w:t>
      </w:r>
      <w:r>
        <w:rPr>
          <w:rFonts w:hint="eastAsia" w:ascii="宋体" w:hAnsi="宋体"/>
          <w:sz w:val="24"/>
        </w:rPr>
        <w:t xml:space="preserve"> 非归责于合同双方的原因，项目取消的；</w:t>
      </w:r>
    </w:p>
    <w:p>
      <w:pPr>
        <w:adjustRightInd w:val="0"/>
        <w:snapToGrid w:val="0"/>
        <w:spacing w:before="156" w:beforeLines="50" w:after="156" w:afterLines="50" w:line="360" w:lineRule="auto"/>
        <w:rPr>
          <w:rFonts w:ascii="宋体" w:hAnsi="宋体"/>
          <w:sz w:val="24"/>
        </w:rPr>
      </w:pPr>
      <w:r>
        <w:rPr>
          <w:rFonts w:hint="eastAsia" w:ascii="宋体" w:hAnsi="宋体"/>
          <w:sz w:val="24"/>
          <w:lang w:eastAsia="zh-CN"/>
        </w:rPr>
        <w:t>☑</w:t>
      </w:r>
      <w:r>
        <w:rPr>
          <w:rFonts w:hint="eastAsia" w:ascii="宋体" w:hAnsi="宋体"/>
          <w:sz w:val="24"/>
        </w:rPr>
        <w:t xml:space="preserve"> 非归责于合同双方的原因，项目长期暂停，超过</w:t>
      </w:r>
      <w:r>
        <w:rPr>
          <w:rFonts w:hint="eastAsia" w:ascii="宋体" w:hAnsi="宋体"/>
          <w:sz w:val="24"/>
          <w:lang w:eastAsia="zh-CN"/>
        </w:rPr>
        <w:t>合同履行期限</w:t>
      </w:r>
      <w:r>
        <w:rPr>
          <w:rFonts w:ascii="宋体" w:hAnsi="宋体"/>
          <w:sz w:val="24"/>
          <w:u w:val="single"/>
        </w:rPr>
        <w:t xml:space="preserve"> </w:t>
      </w:r>
      <w:r>
        <w:rPr>
          <w:rFonts w:hint="eastAsia" w:ascii="宋体" w:hAnsi="宋体"/>
          <w:sz w:val="24"/>
          <w:u w:val="single"/>
          <w:lang w:val="en-US" w:eastAsia="zh-CN"/>
        </w:rPr>
        <w:t xml:space="preserve">60 </w:t>
      </w:r>
      <w:r>
        <w:rPr>
          <w:rFonts w:hint="eastAsia" w:ascii="宋体" w:hAnsi="宋体"/>
          <w:sz w:val="24"/>
        </w:rPr>
        <w:t>工作日；</w:t>
      </w:r>
    </w:p>
    <w:p>
      <w:pPr>
        <w:tabs>
          <w:tab w:val="left" w:pos="8100"/>
        </w:tabs>
        <w:adjustRightInd w:val="0"/>
        <w:snapToGrid w:val="0"/>
        <w:spacing w:before="156" w:beforeLines="50" w:after="156" w:afterLines="50" w:line="360" w:lineRule="auto"/>
        <w:rPr>
          <w:rFonts w:hint="eastAsia" w:ascii="宋体" w:hAnsi="宋体"/>
          <w:sz w:val="24"/>
        </w:rPr>
      </w:pPr>
      <w:r>
        <w:rPr>
          <w:rFonts w:hint="eastAsia" w:ascii="宋体" w:hAnsi="宋体"/>
          <w:sz w:val="24"/>
          <w:lang w:eastAsia="zh-CN"/>
        </w:rPr>
        <w:t>☑</w:t>
      </w:r>
      <w:r>
        <w:rPr>
          <w:rFonts w:hint="eastAsia" w:ascii="宋体" w:hAnsi="宋体"/>
          <w:sz w:val="24"/>
        </w:rPr>
        <w:t xml:space="preserve"> 其它情形：</w:t>
      </w:r>
      <w:r>
        <w:rPr>
          <w:rFonts w:hint="eastAsia" w:ascii="宋体" w:hAnsi="宋体"/>
          <w:sz w:val="24"/>
          <w:u w:val="single"/>
        </w:rPr>
        <w:t xml:space="preserve">                                                        </w:t>
      </w:r>
      <w:r>
        <w:rPr>
          <w:rFonts w:hint="eastAsia" w:ascii="宋体" w:hAnsi="宋体"/>
          <w:sz w:val="24"/>
        </w:rPr>
        <w:t>。</w:t>
      </w:r>
    </w:p>
    <w:p>
      <w:pPr>
        <w:tabs>
          <w:tab w:val="left" w:pos="8100"/>
        </w:tabs>
        <w:adjustRightInd w:val="0"/>
        <w:snapToGrid w:val="0"/>
        <w:spacing w:before="156" w:beforeLines="50" w:after="156" w:afterLines="50" w:line="360" w:lineRule="auto"/>
        <w:rPr>
          <w:rFonts w:ascii="宋体" w:hAnsi="宋体"/>
          <w:sz w:val="24"/>
        </w:rPr>
      </w:pPr>
      <w:r>
        <w:rPr>
          <w:rFonts w:hint="eastAsia" w:ascii="宋体" w:hAnsi="宋体"/>
          <w:sz w:val="24"/>
        </w:rPr>
        <w:t>本合同履行期间，因上述情形造成合同终止的，甲方应按乙方已经完成的工作量向乙方支付费用，乙方同时应将已完成的阶段性成果移交甲方。</w:t>
      </w:r>
    </w:p>
    <w:p>
      <w:pPr>
        <w:adjustRightInd w:val="0"/>
        <w:snapToGrid w:val="0"/>
        <w:spacing w:before="156" w:beforeLines="50" w:after="156" w:afterLines="50" w:line="360" w:lineRule="auto"/>
        <w:rPr>
          <w:rFonts w:ascii="宋体" w:hAnsi="宋体"/>
          <w:sz w:val="24"/>
        </w:rPr>
      </w:pPr>
      <w:r>
        <w:rPr>
          <w:bCs/>
          <w:sz w:val="24"/>
        </w:rPr>
        <w:t>1</w:t>
      </w:r>
      <w:r>
        <w:rPr>
          <w:rFonts w:hint="eastAsia"/>
          <w:bCs/>
          <w:sz w:val="24"/>
          <w:lang w:val="en-US" w:eastAsia="zh-CN"/>
        </w:rPr>
        <w:t>2</w:t>
      </w:r>
      <w:r>
        <w:rPr>
          <w:bCs/>
          <w:sz w:val="24"/>
        </w:rPr>
        <w:t>.2</w:t>
      </w:r>
      <w:r>
        <w:rPr>
          <w:rFonts w:hint="eastAsia" w:ascii="宋体" w:hAnsi="宋体"/>
          <w:sz w:val="24"/>
        </w:rPr>
        <w:t>本合同履行过程中出现下列情形之一的，甲方有权解除合同：</w:t>
      </w:r>
    </w:p>
    <w:p>
      <w:pPr>
        <w:adjustRightInd w:val="0"/>
        <w:snapToGrid w:val="0"/>
        <w:spacing w:before="156" w:beforeLines="50" w:after="156" w:afterLines="50" w:line="360" w:lineRule="auto"/>
        <w:rPr>
          <w:rFonts w:ascii="宋体" w:hAnsi="宋体"/>
          <w:sz w:val="24"/>
        </w:rPr>
      </w:pPr>
      <w:r>
        <w:rPr>
          <w:rFonts w:hint="eastAsia" w:hAnsi="宋体"/>
          <w:sz w:val="24"/>
        </w:rPr>
        <w:t>（</w:t>
      </w:r>
      <w:r>
        <w:rPr>
          <w:rFonts w:hint="eastAsia" w:hAnsi="宋体"/>
          <w:sz w:val="24"/>
          <w:lang w:val="en-US" w:eastAsia="zh-CN"/>
        </w:rPr>
        <w:t>1</w:t>
      </w:r>
      <w:r>
        <w:rPr>
          <w:rFonts w:hint="eastAsia" w:hAnsi="宋体"/>
          <w:sz w:val="24"/>
        </w:rPr>
        <w:t>）</w:t>
      </w:r>
      <w:r>
        <w:rPr>
          <w:rFonts w:hint="eastAsia" w:ascii="宋体" w:hAnsi="宋体"/>
          <w:sz w:val="24"/>
        </w:rPr>
        <w:t>乙方未能按合同约定的日期</w:t>
      </w:r>
      <w:r>
        <w:rPr>
          <w:rFonts w:hint="eastAsia" w:ascii="宋体" w:hAnsi="宋体"/>
          <w:sz w:val="24"/>
          <w:lang w:eastAsia="zh-CN"/>
        </w:rPr>
        <w:t>（</w:t>
      </w:r>
      <w:r>
        <w:rPr>
          <w:rFonts w:hint="eastAsia" w:ascii="宋体" w:hAnsi="宋体"/>
          <w:sz w:val="24"/>
        </w:rPr>
        <w:t>含协商延缓的日期</w:t>
      </w:r>
      <w:r>
        <w:rPr>
          <w:rFonts w:hint="eastAsia" w:ascii="宋体" w:hAnsi="宋体"/>
          <w:sz w:val="24"/>
          <w:lang w:eastAsia="zh-CN"/>
        </w:rPr>
        <w:t>）</w:t>
      </w:r>
      <w:r>
        <w:rPr>
          <w:rFonts w:hint="eastAsia" w:ascii="宋体" w:hAnsi="宋体"/>
          <w:sz w:val="24"/>
        </w:rPr>
        <w:t>提交成果，延误时间超过</w:t>
      </w:r>
      <w:r>
        <w:rPr>
          <w:rFonts w:ascii="宋体" w:hAnsi="宋体"/>
          <w:sz w:val="24"/>
        </w:rPr>
        <w:t xml:space="preserve"> </w:t>
      </w:r>
      <w:r>
        <w:rPr>
          <w:rFonts w:hint="eastAsia" w:ascii="宋体" w:hAnsi="宋体"/>
          <w:sz w:val="24"/>
          <w:u w:val="single"/>
          <w:lang w:val="en-US" w:eastAsia="zh-CN"/>
        </w:rPr>
        <w:t>30</w:t>
      </w:r>
      <w:r>
        <w:rPr>
          <w:rFonts w:hint="eastAsia" w:ascii="宋体" w:hAnsi="宋体"/>
          <w:sz w:val="24"/>
        </w:rPr>
        <w:t>个工作日；</w:t>
      </w:r>
    </w:p>
    <w:p>
      <w:pPr>
        <w:adjustRightInd w:val="0"/>
        <w:snapToGrid w:val="0"/>
        <w:spacing w:before="156" w:beforeLines="50" w:after="156" w:afterLines="50" w:line="360" w:lineRule="auto"/>
        <w:rPr>
          <w:rFonts w:ascii="宋体" w:hAnsi="宋体"/>
          <w:sz w:val="24"/>
        </w:rPr>
      </w:pPr>
      <w:r>
        <w:rPr>
          <w:rFonts w:hint="eastAsia" w:hAnsi="宋体"/>
          <w:sz w:val="24"/>
        </w:rPr>
        <w:t>（</w:t>
      </w:r>
      <w:r>
        <w:rPr>
          <w:rFonts w:hint="eastAsia" w:hAnsi="宋体"/>
          <w:sz w:val="24"/>
          <w:lang w:val="en-US" w:eastAsia="zh-CN"/>
        </w:rPr>
        <w:t>2</w:t>
      </w:r>
      <w:r>
        <w:rPr>
          <w:rFonts w:hint="eastAsia" w:hAnsi="宋体"/>
          <w:sz w:val="24"/>
        </w:rPr>
        <w:t>）</w:t>
      </w:r>
      <w:r>
        <w:rPr>
          <w:rFonts w:hint="eastAsia" w:ascii="Times New Roman" w:hAnsi="Times New Roman" w:eastAsia="宋体" w:cs="Times New Roman"/>
          <w:bCs/>
          <w:sz w:val="24"/>
          <w:lang w:eastAsia="zh-CN"/>
        </w:rPr>
        <w:t>乙方提供的服务不符合合同约定的要求和质量的</w:t>
      </w:r>
      <w:r>
        <w:rPr>
          <w:rFonts w:hint="eastAsia" w:ascii="宋体" w:hAnsi="宋体"/>
          <w:sz w:val="24"/>
        </w:rPr>
        <w:t>，且乙方未按甲方要求采取及时有效的补救措施的；</w:t>
      </w:r>
      <w:r>
        <w:rPr>
          <w:rFonts w:ascii="宋体" w:hAnsi="宋体"/>
          <w:sz w:val="24"/>
        </w:rPr>
        <w:t xml:space="preserve"> </w:t>
      </w:r>
    </w:p>
    <w:p>
      <w:pPr>
        <w:adjustRightInd w:val="0"/>
        <w:snapToGrid w:val="0"/>
        <w:spacing w:before="156" w:beforeLines="50" w:after="156" w:afterLines="50" w:line="360" w:lineRule="auto"/>
        <w:rPr>
          <w:rFonts w:ascii="宋体" w:hAnsi="宋体"/>
          <w:sz w:val="24"/>
        </w:rPr>
      </w:pPr>
      <w:r>
        <w:rPr>
          <w:rFonts w:hint="eastAsia" w:hAnsi="宋体"/>
          <w:sz w:val="24"/>
        </w:rPr>
        <w:t>（</w:t>
      </w:r>
      <w:r>
        <w:rPr>
          <w:rFonts w:hint="eastAsia" w:hAnsi="宋体"/>
          <w:sz w:val="24"/>
          <w:lang w:val="en-US" w:eastAsia="zh-CN"/>
        </w:rPr>
        <w:t>3</w:t>
      </w:r>
      <w:r>
        <w:rPr>
          <w:rFonts w:hint="eastAsia" w:hAnsi="宋体"/>
          <w:sz w:val="24"/>
        </w:rPr>
        <w:t>）</w:t>
      </w:r>
      <w:r>
        <w:rPr>
          <w:rFonts w:hint="eastAsia" w:ascii="宋体" w:hAnsi="宋体"/>
          <w:sz w:val="24"/>
        </w:rPr>
        <w:t>乙方虽如期提交中间成果和最终成果，但连续</w:t>
      </w:r>
      <w:r>
        <w:rPr>
          <w:rFonts w:hint="eastAsia" w:ascii="宋体" w:hAnsi="宋体"/>
          <w:sz w:val="24"/>
          <w:u w:val="single"/>
          <w:lang w:val="en-US" w:eastAsia="zh-CN"/>
        </w:rPr>
        <w:t>2</w:t>
      </w:r>
      <w:r>
        <w:rPr>
          <w:rFonts w:hint="eastAsia" w:ascii="宋体" w:hAnsi="宋体"/>
          <w:sz w:val="24"/>
        </w:rPr>
        <w:t>次未能通过</w:t>
      </w:r>
      <w:r>
        <w:rPr>
          <w:rFonts w:hint="eastAsia" w:ascii="宋体" w:hAnsi="宋体"/>
          <w:sz w:val="24"/>
          <w:lang w:eastAsia="zh-CN"/>
        </w:rPr>
        <w:t>甲方验收</w:t>
      </w:r>
      <w:r>
        <w:rPr>
          <w:rFonts w:hint="eastAsia" w:ascii="宋体" w:hAnsi="宋体"/>
          <w:sz w:val="24"/>
        </w:rPr>
        <w:t>的；</w:t>
      </w:r>
    </w:p>
    <w:p>
      <w:pPr>
        <w:adjustRightInd w:val="0"/>
        <w:snapToGrid w:val="0"/>
        <w:spacing w:before="156" w:beforeLines="50" w:after="156" w:afterLines="50" w:line="360" w:lineRule="auto"/>
        <w:rPr>
          <w:rFonts w:ascii="宋体" w:hAnsi="宋体"/>
          <w:sz w:val="24"/>
        </w:rPr>
      </w:pPr>
      <w:r>
        <w:rPr>
          <w:rFonts w:hint="eastAsia" w:hAnsi="宋体"/>
          <w:sz w:val="24"/>
        </w:rPr>
        <w:t>（</w:t>
      </w:r>
      <w:r>
        <w:rPr>
          <w:rFonts w:hint="eastAsia" w:hAnsi="宋体"/>
          <w:sz w:val="24"/>
          <w:lang w:val="en-US" w:eastAsia="zh-CN"/>
        </w:rPr>
        <w:t>4</w:t>
      </w:r>
      <w:r>
        <w:rPr>
          <w:rFonts w:hint="eastAsia" w:hAnsi="宋体"/>
          <w:sz w:val="24"/>
        </w:rPr>
        <w:t>）</w:t>
      </w:r>
      <w:r>
        <w:rPr>
          <w:rFonts w:hint="eastAsia" w:ascii="宋体" w:hAnsi="宋体"/>
          <w:sz w:val="24"/>
        </w:rPr>
        <w:t>乙方未经甲方同意擅自更换附件</w:t>
      </w:r>
      <w:r>
        <w:rPr>
          <w:rFonts w:hint="eastAsia" w:ascii="宋体" w:hAnsi="宋体"/>
          <w:sz w:val="24"/>
          <w:u w:val="single"/>
          <w:lang w:val="en-US" w:eastAsia="zh-CN"/>
        </w:rPr>
        <w:t>4</w:t>
      </w:r>
      <w:r>
        <w:rPr>
          <w:rFonts w:hint="eastAsia" w:ascii="宋体" w:hAnsi="宋体"/>
          <w:sz w:val="24"/>
        </w:rPr>
        <w:t>规定的项目组主要成员，且未按甲方要求进行调整；</w:t>
      </w:r>
    </w:p>
    <w:p>
      <w:pPr>
        <w:adjustRightInd w:val="0"/>
        <w:snapToGrid w:val="0"/>
        <w:spacing w:before="156" w:beforeLines="50" w:after="156" w:afterLines="50" w:line="360" w:lineRule="auto"/>
        <w:rPr>
          <w:rFonts w:ascii="宋体" w:hAnsi="宋体"/>
          <w:sz w:val="24"/>
        </w:rPr>
      </w:pPr>
      <w:r>
        <w:rPr>
          <w:rFonts w:hint="eastAsia" w:hAnsi="宋体"/>
          <w:sz w:val="24"/>
        </w:rPr>
        <w:t>（</w:t>
      </w:r>
      <w:r>
        <w:rPr>
          <w:rFonts w:hint="eastAsia" w:hAnsi="宋体"/>
          <w:sz w:val="24"/>
          <w:lang w:val="en-US" w:eastAsia="zh-CN"/>
        </w:rPr>
        <w:t>5</w:t>
      </w:r>
      <w:r>
        <w:rPr>
          <w:rFonts w:hint="eastAsia" w:hAnsi="宋体"/>
          <w:sz w:val="24"/>
        </w:rPr>
        <w:t>）</w:t>
      </w:r>
      <w:r>
        <w:rPr>
          <w:rFonts w:hint="eastAsia" w:ascii="宋体" w:hAnsi="宋体"/>
          <w:sz w:val="24"/>
        </w:rPr>
        <w:t>乙方未经甲方同意，擅自将本合同项目与第三方合作，或将本合同标的的全部或部分擅自转包给第三方，且未按甲方的要求终止与第三方的合同的；</w:t>
      </w:r>
    </w:p>
    <w:p>
      <w:pPr>
        <w:adjustRightInd w:val="0"/>
        <w:snapToGrid w:val="0"/>
        <w:spacing w:before="156" w:beforeLines="50" w:after="156" w:afterLines="50" w:line="360" w:lineRule="auto"/>
        <w:rPr>
          <w:rFonts w:ascii="宋体" w:hAnsi="宋体"/>
          <w:sz w:val="24"/>
        </w:rPr>
      </w:pPr>
      <w:r>
        <w:rPr>
          <w:rFonts w:hint="eastAsia" w:hAnsi="宋体"/>
          <w:sz w:val="24"/>
        </w:rPr>
        <w:t>（</w:t>
      </w:r>
      <w:r>
        <w:rPr>
          <w:rFonts w:hint="eastAsia" w:hAnsi="宋体"/>
          <w:sz w:val="24"/>
          <w:lang w:val="en-US" w:eastAsia="zh-CN"/>
        </w:rPr>
        <w:t>6</w:t>
      </w:r>
      <w:r>
        <w:rPr>
          <w:rFonts w:hint="eastAsia" w:hAnsi="宋体"/>
          <w:sz w:val="24"/>
        </w:rPr>
        <w:t>）</w:t>
      </w:r>
      <w:r>
        <w:rPr>
          <w:rFonts w:hint="eastAsia" w:ascii="宋体" w:hAnsi="宋体"/>
          <w:sz w:val="24"/>
        </w:rPr>
        <w:t>乙方明确表示或者以自己的行为表明不履行本合同的；</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r>
        <w:rPr>
          <w:rFonts w:ascii="宋体" w:hAnsi="宋体"/>
          <w:sz w:val="24"/>
        </w:rPr>
        <w:t xml:space="preserve"> </w:t>
      </w:r>
      <w:r>
        <w:rPr>
          <w:rFonts w:hint="eastAsia" w:ascii="宋体" w:hAnsi="宋体"/>
          <w:sz w:val="24"/>
        </w:rPr>
        <w:t>其它情形：</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firstLineChars="200"/>
        <w:rPr>
          <w:rFonts w:ascii="宋体" w:hAnsi="宋体"/>
          <w:sz w:val="24"/>
        </w:rPr>
      </w:pPr>
      <w:r>
        <w:rPr>
          <w:rFonts w:hint="eastAsia" w:ascii="宋体" w:hAnsi="宋体"/>
          <w:sz w:val="24"/>
        </w:rPr>
        <w:t>本合同履行期间，因上述情形造成合同终止的，</w:t>
      </w:r>
      <w:r>
        <w:rPr>
          <w:rFonts w:hint="eastAsia" w:ascii="宋体" w:hAnsi="宋体"/>
          <w:sz w:val="24"/>
          <w:lang w:eastAsia="zh-CN"/>
        </w:rPr>
        <w:t>甲方不再支付剩余合同价款</w:t>
      </w:r>
      <w:r>
        <w:rPr>
          <w:rFonts w:hint="eastAsia" w:ascii="宋体" w:hAnsi="宋体"/>
          <w:sz w:val="24"/>
        </w:rPr>
        <w:t>，</w:t>
      </w:r>
      <w:r>
        <w:rPr>
          <w:rFonts w:hint="eastAsia" w:ascii="宋体" w:hAnsi="宋体"/>
          <w:sz w:val="24"/>
          <w:lang w:eastAsia="zh-CN"/>
        </w:rPr>
        <w:t>乙方</w:t>
      </w:r>
      <w:r>
        <w:rPr>
          <w:rFonts w:hint="eastAsia" w:ascii="宋体" w:hAnsi="宋体"/>
          <w:sz w:val="24"/>
        </w:rPr>
        <w:t>应</w:t>
      </w:r>
      <w:r>
        <w:rPr>
          <w:rFonts w:hint="eastAsia" w:ascii="宋体" w:hAnsi="宋体"/>
          <w:sz w:val="24"/>
          <w:lang w:eastAsia="zh-CN"/>
        </w:rPr>
        <w:t>向甲方</w:t>
      </w:r>
      <w:r>
        <w:rPr>
          <w:rFonts w:hint="eastAsia" w:ascii="宋体" w:hAnsi="宋体"/>
          <w:sz w:val="24"/>
        </w:rPr>
        <w:t>支付合同总价款</w:t>
      </w:r>
      <w:r>
        <w:rPr>
          <w:rFonts w:hint="eastAsia" w:ascii="宋体" w:hAnsi="宋体"/>
          <w:sz w:val="24"/>
          <w:u w:val="single"/>
          <w:lang w:val="en-US" w:eastAsia="zh-CN"/>
        </w:rPr>
        <w:t>20</w:t>
      </w:r>
      <w:r>
        <w:rPr>
          <w:sz w:val="24"/>
        </w:rPr>
        <w:t>%</w:t>
      </w:r>
      <w:r>
        <w:rPr>
          <w:rFonts w:hint="eastAsia" w:ascii="宋体" w:hAnsi="宋体"/>
          <w:sz w:val="24"/>
        </w:rPr>
        <w:t>的违约金</w:t>
      </w:r>
      <w:r>
        <w:rPr>
          <w:rFonts w:hint="eastAsia" w:ascii="宋体" w:hAnsi="宋体"/>
          <w:sz w:val="24"/>
          <w:lang w:eastAsia="zh-CN"/>
        </w:rPr>
        <w:t>，</w:t>
      </w:r>
      <w:r>
        <w:rPr>
          <w:rFonts w:hint="eastAsia" w:ascii="宋体" w:hAnsi="宋体"/>
          <w:sz w:val="24"/>
        </w:rPr>
        <w:t>同时应将已完成的阶段成果移交给甲方，并退还甲方有关资料。</w:t>
      </w:r>
    </w:p>
    <w:p>
      <w:pPr>
        <w:adjustRightInd w:val="0"/>
        <w:snapToGrid w:val="0"/>
        <w:spacing w:before="156" w:beforeLines="50" w:after="156" w:afterLines="50" w:line="360" w:lineRule="auto"/>
        <w:rPr>
          <w:rFonts w:ascii="宋体" w:hAnsi="宋体"/>
          <w:sz w:val="24"/>
        </w:rPr>
      </w:pPr>
      <w:r>
        <w:rPr>
          <w:bCs/>
          <w:sz w:val="24"/>
        </w:rPr>
        <w:t>1</w:t>
      </w:r>
      <w:r>
        <w:rPr>
          <w:rFonts w:hint="eastAsia"/>
          <w:bCs/>
          <w:sz w:val="24"/>
          <w:lang w:val="en-US" w:eastAsia="zh-CN"/>
        </w:rPr>
        <w:t>2</w:t>
      </w:r>
      <w:r>
        <w:rPr>
          <w:bCs/>
          <w:sz w:val="24"/>
        </w:rPr>
        <w:t>.3</w:t>
      </w:r>
      <w:r>
        <w:rPr>
          <w:rFonts w:hint="eastAsia" w:ascii="宋体" w:hAnsi="宋体"/>
          <w:sz w:val="24"/>
        </w:rPr>
        <w:t>本合同履行过程中出现下列情形之一的，乙方有权解除合同：</w:t>
      </w:r>
    </w:p>
    <w:p>
      <w:pPr>
        <w:adjustRightInd w:val="0"/>
        <w:snapToGrid w:val="0"/>
        <w:spacing w:before="156" w:beforeLines="50" w:after="156" w:afterLines="50" w:line="360" w:lineRule="auto"/>
        <w:rPr>
          <w:rFonts w:ascii="宋体" w:hAnsi="宋体"/>
          <w:sz w:val="24"/>
        </w:rPr>
      </w:pPr>
      <w:r>
        <w:rPr>
          <w:rFonts w:hAnsi="宋体"/>
          <w:sz w:val="24"/>
        </w:rPr>
        <w:t>（</w:t>
      </w:r>
      <w:r>
        <w:rPr>
          <w:sz w:val="24"/>
        </w:rPr>
        <w:t>1</w:t>
      </w:r>
      <w:r>
        <w:rPr>
          <w:rFonts w:hAnsi="宋体"/>
          <w:sz w:val="24"/>
        </w:rPr>
        <w:t>）</w:t>
      </w:r>
      <w:r>
        <w:rPr>
          <w:rFonts w:hint="eastAsia" w:ascii="宋体" w:hAnsi="宋体"/>
          <w:sz w:val="24"/>
        </w:rPr>
        <w:t>甲方不审查本项目成果或暂停本项目，延误时间超过</w:t>
      </w:r>
      <w:r>
        <w:rPr>
          <w:rFonts w:hint="eastAsia" w:ascii="宋体" w:hAnsi="宋体"/>
          <w:sz w:val="24"/>
          <w:u w:val="single"/>
          <w:lang w:val="en-US" w:eastAsia="zh-CN"/>
        </w:rPr>
        <w:t>30</w:t>
      </w:r>
      <w:r>
        <w:rPr>
          <w:rFonts w:hint="eastAsia" w:ascii="宋体" w:hAnsi="宋体"/>
          <w:sz w:val="24"/>
        </w:rPr>
        <w:t>个工作日；</w:t>
      </w:r>
    </w:p>
    <w:p>
      <w:pPr>
        <w:adjustRightInd w:val="0"/>
        <w:snapToGrid w:val="0"/>
        <w:spacing w:before="156" w:beforeLines="50" w:after="156" w:afterLines="50" w:line="360" w:lineRule="auto"/>
        <w:rPr>
          <w:rFonts w:ascii="宋体" w:hAnsi="宋体"/>
          <w:sz w:val="24"/>
        </w:rPr>
      </w:pPr>
      <w:r>
        <w:rPr>
          <w:rFonts w:hint="eastAsia" w:hAnsi="宋体"/>
          <w:sz w:val="24"/>
        </w:rPr>
        <w:t>（2）</w:t>
      </w:r>
      <w:r>
        <w:rPr>
          <w:rFonts w:hint="eastAsia" w:ascii="宋体" w:hAnsi="宋体"/>
          <w:sz w:val="24"/>
        </w:rPr>
        <w:t>甲方未按本合同约定，逾期支付合同价款超过</w:t>
      </w:r>
      <w:r>
        <w:rPr>
          <w:rFonts w:hint="eastAsia" w:ascii="宋体" w:hAnsi="宋体"/>
          <w:sz w:val="24"/>
          <w:u w:val="single"/>
          <w:lang w:val="en-US" w:eastAsia="zh-CN"/>
        </w:rPr>
        <w:t>30</w:t>
      </w:r>
      <w:r>
        <w:rPr>
          <w:rFonts w:hint="eastAsia" w:ascii="宋体" w:hAnsi="宋体"/>
          <w:sz w:val="24"/>
        </w:rPr>
        <w:t>个工作日；</w:t>
      </w:r>
    </w:p>
    <w:p>
      <w:pPr>
        <w:adjustRightInd w:val="0"/>
        <w:snapToGrid w:val="0"/>
        <w:spacing w:before="156" w:beforeLines="50" w:after="156" w:afterLines="50" w:line="360" w:lineRule="auto"/>
        <w:rPr>
          <w:rFonts w:ascii="宋体" w:hAnsi="宋体"/>
          <w:sz w:val="24"/>
        </w:rPr>
      </w:pPr>
      <w:r>
        <w:rPr>
          <w:rFonts w:hint="eastAsia" w:hAnsi="宋体"/>
          <w:sz w:val="24"/>
        </w:rPr>
        <w:t>（3）</w:t>
      </w:r>
      <w:r>
        <w:rPr>
          <w:rFonts w:hint="eastAsia" w:ascii="宋体" w:hAnsi="宋体"/>
          <w:sz w:val="24"/>
        </w:rPr>
        <w:t>甲方明确表示或者以自己的行为表明不履行本合同的；</w:t>
      </w:r>
    </w:p>
    <w:p>
      <w:pPr>
        <w:adjustRightInd w:val="0"/>
        <w:snapToGrid w:val="0"/>
        <w:spacing w:before="156" w:beforeLines="50" w:after="156" w:afterLines="50" w:line="360" w:lineRule="auto"/>
        <w:rPr>
          <w:rFonts w:hint="eastAsia" w:ascii="宋体" w:hAnsi="宋体"/>
          <w:sz w:val="24"/>
        </w:rPr>
      </w:pPr>
      <w:r>
        <w:rPr>
          <w:rFonts w:hint="eastAsia" w:ascii="宋体" w:hAnsi="宋体"/>
          <w:sz w:val="24"/>
        </w:rPr>
        <w:t>□ 其它情形：</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firstLineChars="200"/>
        <w:rPr>
          <w:rFonts w:hint="eastAsia" w:ascii="宋体" w:hAnsi="宋体"/>
          <w:sz w:val="24"/>
        </w:rPr>
      </w:pPr>
      <w:r>
        <w:rPr>
          <w:rFonts w:hint="eastAsia" w:ascii="宋体" w:hAnsi="宋体"/>
          <w:sz w:val="24"/>
        </w:rPr>
        <w:t>本合同履行期间，因上述情形造成合同终止的，乙方未开始项目工作的，</w:t>
      </w:r>
      <w:r>
        <w:rPr>
          <w:rFonts w:hint="eastAsia" w:ascii="宋体" w:hAnsi="宋体"/>
          <w:sz w:val="24"/>
          <w:lang w:eastAsia="zh-CN"/>
        </w:rPr>
        <w:t>退还甲方已支付的款项</w:t>
      </w:r>
      <w:r>
        <w:rPr>
          <w:rFonts w:hint="eastAsia" w:ascii="宋体" w:hAnsi="宋体"/>
          <w:sz w:val="24"/>
        </w:rPr>
        <w:t>；已开始项目工作的，</w:t>
      </w:r>
      <w:r>
        <w:rPr>
          <w:rFonts w:hint="eastAsia" w:ascii="宋体" w:hAnsi="宋体"/>
          <w:sz w:val="24"/>
          <w:lang w:eastAsia="zh-CN"/>
        </w:rPr>
        <w:t>不再退还甲方已支付的合同价款。同时，甲方需向乙方支付</w:t>
      </w:r>
      <w:r>
        <w:rPr>
          <w:rFonts w:hint="eastAsia" w:ascii="宋体" w:hAnsi="宋体"/>
          <w:sz w:val="24"/>
        </w:rPr>
        <w:t>合同总价款</w:t>
      </w:r>
      <w:r>
        <w:rPr>
          <w:rFonts w:hint="eastAsia" w:ascii="宋体" w:hAnsi="宋体"/>
          <w:sz w:val="24"/>
          <w:u w:val="single"/>
          <w:lang w:val="en-US" w:eastAsia="zh-CN"/>
        </w:rPr>
        <w:t>20</w:t>
      </w:r>
      <w:r>
        <w:rPr>
          <w:sz w:val="24"/>
        </w:rPr>
        <w:t>%</w:t>
      </w:r>
      <w:r>
        <w:rPr>
          <w:rFonts w:hint="eastAsia" w:ascii="宋体" w:hAnsi="宋体"/>
          <w:sz w:val="24"/>
        </w:rPr>
        <w:t>的违约金</w:t>
      </w:r>
      <w:r>
        <w:rPr>
          <w:rFonts w:hint="eastAsia" w:ascii="宋体" w:hAnsi="宋体"/>
          <w:sz w:val="24"/>
          <w:lang w:eastAsia="zh-CN"/>
        </w:rPr>
        <w:t>。</w:t>
      </w:r>
      <w:r>
        <w:rPr>
          <w:rFonts w:hint="eastAsia" w:ascii="宋体" w:hAnsi="宋体"/>
          <w:sz w:val="24"/>
        </w:rPr>
        <w:t>乙方应将已完成的阶段成果移交给甲方，并退还甲方有关资料。</w:t>
      </w:r>
    </w:p>
    <w:p>
      <w:pPr>
        <w:numPr>
          <w:ilvl w:val="0"/>
          <w:numId w:val="0"/>
        </w:numPr>
        <w:tabs>
          <w:tab w:val="left" w:pos="1080"/>
          <w:tab w:val="left" w:pos="1665"/>
        </w:tabs>
        <w:adjustRightInd w:val="0"/>
        <w:snapToGrid w:val="0"/>
        <w:spacing w:before="156" w:beforeLines="50" w:after="156" w:afterLines="50" w:line="360" w:lineRule="auto"/>
        <w:ind w:left="0" w:firstLine="0"/>
        <w:rPr>
          <w:rFonts w:hint="eastAsia" w:ascii="宋体" w:hAnsi="宋体" w:cs="宋体"/>
          <w:b/>
          <w:bCs/>
          <w:sz w:val="24"/>
          <w:lang w:eastAsia="zh-CN"/>
        </w:rPr>
      </w:pPr>
    </w:p>
    <w:p>
      <w:pPr>
        <w:numPr>
          <w:ilvl w:val="0"/>
          <w:numId w:val="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cs="宋体"/>
          <w:b/>
          <w:bCs/>
          <w:sz w:val="24"/>
          <w:lang w:eastAsia="zh-CN"/>
        </w:rPr>
        <w:t>第十三条</w:t>
      </w:r>
      <w:r>
        <w:rPr>
          <w:rFonts w:hint="eastAsia" w:ascii="宋体" w:hAnsi="宋体" w:cs="宋体"/>
          <w:b/>
          <w:bCs/>
          <w:sz w:val="24"/>
          <w:lang w:val="en-US" w:eastAsia="zh-CN"/>
        </w:rPr>
        <w:t xml:space="preserve">    </w:t>
      </w:r>
      <w:r>
        <w:rPr>
          <w:rFonts w:hint="eastAsia" w:ascii="宋体" w:hAnsi="宋体" w:cs="宋体"/>
          <w:b/>
          <w:bCs/>
          <w:sz w:val="24"/>
        </w:rPr>
        <w:t>不可抗力</w:t>
      </w:r>
    </w:p>
    <w:p>
      <w:pPr>
        <w:adjustRightInd w:val="0"/>
        <w:snapToGrid w:val="0"/>
        <w:spacing w:before="156" w:beforeLines="50" w:after="156" w:afterLines="50" w:line="360" w:lineRule="auto"/>
        <w:rPr>
          <w:rFonts w:ascii="宋体" w:hAnsi="宋体"/>
          <w:sz w:val="24"/>
        </w:rPr>
      </w:pPr>
      <w:r>
        <w:rPr>
          <w:bCs/>
          <w:sz w:val="24"/>
        </w:rPr>
        <w:t>1</w:t>
      </w:r>
      <w:r>
        <w:rPr>
          <w:rFonts w:hint="eastAsia"/>
          <w:bCs/>
          <w:sz w:val="24"/>
          <w:lang w:val="en-US" w:eastAsia="zh-CN"/>
        </w:rPr>
        <w:t>3</w:t>
      </w:r>
      <w:r>
        <w:rPr>
          <w:bCs/>
          <w:sz w:val="24"/>
        </w:rPr>
        <w:t>.</w:t>
      </w:r>
      <w:r>
        <w:rPr>
          <w:rFonts w:hint="eastAsia"/>
          <w:bCs/>
          <w:sz w:val="24"/>
        </w:rPr>
        <w:t>1</w:t>
      </w:r>
      <w:r>
        <w:rPr>
          <w:rFonts w:hint="eastAsia" w:ascii="宋体" w:hAnsi="宋体"/>
          <w:sz w:val="24"/>
        </w:rPr>
        <w:t>本合同在履约过程中，发生不可抗力时，合同受影响的一方应及时告知另一方，并同时发出书面通知。与此同时，合同受影响的一方应尽最大努力，设法将不可抗力造成的损失减少到最低程度。</w:t>
      </w:r>
    </w:p>
    <w:p>
      <w:pPr>
        <w:adjustRightInd w:val="0"/>
        <w:snapToGrid w:val="0"/>
        <w:spacing w:before="156" w:beforeLines="50" w:after="156" w:afterLines="50" w:line="360" w:lineRule="auto"/>
        <w:ind w:firstLine="480" w:firstLineChars="200"/>
        <w:rPr>
          <w:rFonts w:ascii="宋体" w:hAnsi="宋体"/>
          <w:sz w:val="24"/>
        </w:rPr>
      </w:pPr>
      <w:r>
        <w:rPr>
          <w:rFonts w:hint="eastAsia" w:ascii="宋体" w:hAnsi="宋体"/>
          <w:sz w:val="24"/>
        </w:rPr>
        <w:t>如不可抗力持续</w:t>
      </w:r>
      <w:r>
        <w:rPr>
          <w:rFonts w:hint="eastAsia" w:ascii="宋体" w:hAnsi="宋体"/>
          <w:sz w:val="24"/>
          <w:u w:val="single"/>
          <w:lang w:val="en-US" w:eastAsia="zh-CN"/>
        </w:rPr>
        <w:t>2</w:t>
      </w:r>
      <w:r>
        <w:rPr>
          <w:rFonts w:hint="eastAsia" w:ascii="宋体" w:hAnsi="宋体"/>
          <w:sz w:val="24"/>
        </w:rPr>
        <w:t>个月后一方仍无法克服，则双方应立即</w:t>
      </w:r>
      <w:r>
        <w:rPr>
          <w:rFonts w:hint="eastAsia" w:ascii="宋体" w:hAnsi="宋体"/>
          <w:sz w:val="24"/>
          <w:lang w:eastAsia="zh-CN"/>
        </w:rPr>
        <w:t>商议</w:t>
      </w:r>
      <w:r>
        <w:rPr>
          <w:rFonts w:hint="eastAsia" w:ascii="宋体" w:hAnsi="宋体"/>
          <w:sz w:val="24"/>
        </w:rPr>
        <w:t>继续履行或终止合同。商议的结果，应以书面文件作为本合同的不可分割一部分。</w:t>
      </w:r>
    </w:p>
    <w:p>
      <w:pPr>
        <w:adjustRightInd w:val="0"/>
        <w:snapToGrid w:val="0"/>
        <w:spacing w:before="156" w:beforeLines="50" w:after="156" w:afterLines="50" w:line="360" w:lineRule="auto"/>
        <w:ind w:firstLine="480" w:firstLineChars="200"/>
        <w:rPr>
          <w:rFonts w:ascii="宋体" w:hAnsi="宋体"/>
          <w:sz w:val="24"/>
        </w:rPr>
      </w:pPr>
      <w:r>
        <w:rPr>
          <w:rFonts w:hint="eastAsia" w:ascii="宋体" w:hAnsi="宋体"/>
          <w:sz w:val="24"/>
        </w:rPr>
        <w:t>在本合同履约过程中，未受不可抗力影响的本合同条款，双方应继续努力执行。</w:t>
      </w:r>
    </w:p>
    <w:p>
      <w:pPr>
        <w:adjustRightInd w:val="0"/>
        <w:snapToGrid w:val="0"/>
        <w:spacing w:before="156" w:beforeLines="50" w:after="156" w:afterLines="50" w:line="360" w:lineRule="auto"/>
        <w:rPr>
          <w:rFonts w:hint="eastAsia" w:ascii="宋体" w:hAnsi="宋体"/>
          <w:sz w:val="24"/>
        </w:rPr>
      </w:pPr>
      <w:r>
        <w:rPr>
          <w:bCs/>
          <w:sz w:val="24"/>
        </w:rPr>
        <w:t>1</w:t>
      </w:r>
      <w:r>
        <w:rPr>
          <w:rFonts w:hint="eastAsia"/>
          <w:bCs/>
          <w:sz w:val="24"/>
          <w:lang w:val="en-US" w:eastAsia="zh-CN"/>
        </w:rPr>
        <w:t>3</w:t>
      </w:r>
      <w:r>
        <w:rPr>
          <w:rFonts w:hint="eastAsia"/>
          <w:bCs/>
          <w:sz w:val="24"/>
        </w:rPr>
        <w:t>.2</w:t>
      </w:r>
      <w:r>
        <w:rPr>
          <w:rFonts w:hint="eastAsia" w:ascii="宋体" w:hAnsi="宋体"/>
          <w:sz w:val="24"/>
        </w:rPr>
        <w:t>如合同因不可抗力</w:t>
      </w:r>
      <w:r>
        <w:rPr>
          <w:rFonts w:hint="eastAsia" w:ascii="宋体" w:hAnsi="宋体"/>
          <w:sz w:val="24"/>
          <w:lang w:eastAsia="zh-CN"/>
        </w:rPr>
        <w:t>或其他原因</w:t>
      </w:r>
      <w:r>
        <w:rPr>
          <w:rFonts w:hint="eastAsia" w:ascii="宋体" w:hAnsi="宋体"/>
          <w:sz w:val="24"/>
        </w:rPr>
        <w:t>须提前终止的，提出终止的一方须在</w:t>
      </w:r>
      <w:r>
        <w:rPr>
          <w:rFonts w:hint="eastAsia" w:ascii="宋体" w:hAnsi="宋体"/>
          <w:sz w:val="24"/>
          <w:u w:val="single"/>
          <w:lang w:val="en-US" w:eastAsia="zh-CN"/>
        </w:rPr>
        <w:t>30</w:t>
      </w:r>
      <w:r>
        <w:rPr>
          <w:rFonts w:hint="eastAsia" w:ascii="宋体" w:hAnsi="宋体"/>
          <w:sz w:val="24"/>
        </w:rPr>
        <w:t>天前以书面形式，向另一方提出提前终止要求。合同须提前终止的，双方须签署提前终止协议，规定终止日期。</w:t>
      </w:r>
    </w:p>
    <w:p>
      <w:pPr>
        <w:adjustRightInd w:val="0"/>
        <w:snapToGrid w:val="0"/>
        <w:spacing w:before="156" w:beforeLines="50" w:after="156" w:afterLines="50" w:line="360" w:lineRule="auto"/>
        <w:rPr>
          <w:rFonts w:hint="eastAsia" w:ascii="宋体" w:hAnsi="宋体"/>
          <w:sz w:val="24"/>
        </w:rPr>
      </w:pPr>
    </w:p>
    <w:p>
      <w:pPr>
        <w:numPr>
          <w:ilvl w:val="0"/>
          <w:numId w:val="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cs="宋体"/>
          <w:b/>
          <w:bCs/>
          <w:sz w:val="24"/>
          <w:lang w:eastAsia="zh-CN"/>
        </w:rPr>
        <w:t>第十四条</w:t>
      </w:r>
      <w:r>
        <w:rPr>
          <w:rFonts w:hint="eastAsia" w:ascii="宋体" w:hAnsi="宋体" w:cs="宋体"/>
          <w:b/>
          <w:bCs/>
          <w:sz w:val="24"/>
          <w:lang w:val="en-US" w:eastAsia="zh-CN"/>
        </w:rPr>
        <w:t xml:space="preserve">   </w:t>
      </w:r>
      <w:r>
        <w:rPr>
          <w:rFonts w:hint="eastAsia" w:ascii="宋体" w:hAnsi="宋体" w:cs="宋体"/>
          <w:b/>
          <w:bCs/>
          <w:sz w:val="24"/>
        </w:rPr>
        <w:t>合同争议的解决方式</w:t>
      </w:r>
    </w:p>
    <w:p>
      <w:pPr>
        <w:adjustRightInd w:val="0"/>
        <w:snapToGrid w:val="0"/>
        <w:spacing w:before="156" w:beforeLines="50" w:after="156" w:afterLines="50" w:line="360" w:lineRule="auto"/>
        <w:ind w:firstLine="480" w:firstLineChars="200"/>
        <w:rPr>
          <w:rFonts w:hint="eastAsia" w:ascii="宋体" w:hAnsi="宋体" w:eastAsia="宋体"/>
          <w:sz w:val="24"/>
          <w:lang w:eastAsia="zh-CN"/>
        </w:rPr>
      </w:pPr>
      <w:r>
        <w:rPr>
          <w:rFonts w:hint="eastAsia" w:ascii="宋体" w:hAnsi="宋体"/>
          <w:sz w:val="24"/>
        </w:rPr>
        <w:t>本合同履行期间，双方发生的争议，由双方当事人协商解决。协商不成的，</w:t>
      </w:r>
      <w:r>
        <w:rPr>
          <w:rFonts w:hint="eastAsia" w:ascii="宋体" w:hAnsi="宋体"/>
          <w:sz w:val="24"/>
          <w:lang w:eastAsia="zh-CN"/>
        </w:rPr>
        <w:t>可</w:t>
      </w:r>
      <w:r>
        <w:rPr>
          <w:rFonts w:hint="eastAsia" w:ascii="宋体" w:hAnsi="宋体"/>
          <w:sz w:val="24"/>
        </w:rPr>
        <w:t>依法向</w:t>
      </w:r>
      <w:r>
        <w:rPr>
          <w:rFonts w:hint="eastAsia" w:ascii="宋体" w:hAnsi="宋体"/>
          <w:sz w:val="24"/>
          <w:lang w:eastAsia="zh-CN"/>
        </w:rPr>
        <w:t>甲方所在地</w:t>
      </w:r>
      <w:r>
        <w:rPr>
          <w:rFonts w:hint="eastAsia" w:ascii="宋体" w:hAnsi="宋体"/>
          <w:sz w:val="24"/>
        </w:rPr>
        <w:t>人民法院起诉</w:t>
      </w:r>
      <w:r>
        <w:rPr>
          <w:rFonts w:hint="eastAsia" w:ascii="宋体" w:hAnsi="宋体"/>
          <w:sz w:val="24"/>
          <w:lang w:eastAsia="zh-CN"/>
        </w:rPr>
        <w:t>。</w:t>
      </w:r>
    </w:p>
    <w:p>
      <w:pPr>
        <w:numPr>
          <w:ilvl w:val="0"/>
          <w:numId w:val="0"/>
        </w:numPr>
        <w:tabs>
          <w:tab w:val="left" w:pos="1080"/>
          <w:tab w:val="left" w:pos="1665"/>
        </w:tabs>
        <w:adjustRightInd w:val="0"/>
        <w:snapToGrid w:val="0"/>
        <w:spacing w:before="156" w:beforeLines="50" w:after="156" w:afterLines="50" w:line="360" w:lineRule="auto"/>
        <w:ind w:left="0" w:firstLine="0"/>
        <w:rPr>
          <w:rFonts w:hint="eastAsia" w:ascii="宋体" w:hAnsi="宋体"/>
          <w:b/>
          <w:sz w:val="24"/>
        </w:rPr>
      </w:pPr>
      <w:r>
        <w:rPr>
          <w:rFonts w:hint="eastAsia" w:ascii="宋体" w:hAnsi="宋体"/>
          <w:b/>
          <w:sz w:val="24"/>
          <w:lang w:eastAsia="zh-CN"/>
        </w:rPr>
        <w:t>第十五条</w:t>
      </w:r>
      <w:r>
        <w:rPr>
          <w:rFonts w:hint="eastAsia" w:ascii="宋体" w:hAnsi="宋体"/>
          <w:b/>
          <w:sz w:val="24"/>
          <w:lang w:val="en-US" w:eastAsia="zh-CN"/>
        </w:rPr>
        <w:t xml:space="preserve">    </w:t>
      </w:r>
      <w:r>
        <w:rPr>
          <w:rFonts w:hint="eastAsia" w:ascii="宋体" w:hAnsi="宋体"/>
          <w:b/>
          <w:sz w:val="24"/>
        </w:rPr>
        <w:t>其他条款</w:t>
      </w:r>
    </w:p>
    <w:p>
      <w:pPr>
        <w:adjustRightInd w:val="0"/>
        <w:snapToGrid w:val="0"/>
        <w:spacing w:before="156" w:beforeLines="50" w:after="156" w:afterLines="50" w:line="360" w:lineRule="auto"/>
        <w:rPr>
          <w:rFonts w:hint="eastAsia" w:ascii="宋体" w:hAnsi="宋体"/>
          <w:sz w:val="24"/>
        </w:rPr>
      </w:pPr>
      <w:r>
        <w:rPr>
          <w:rFonts w:hint="eastAsia"/>
          <w:bCs/>
          <w:sz w:val="24"/>
        </w:rPr>
        <w:t>1</w:t>
      </w:r>
      <w:r>
        <w:rPr>
          <w:rFonts w:hint="eastAsia"/>
          <w:bCs/>
          <w:sz w:val="24"/>
          <w:lang w:val="en-US" w:eastAsia="zh-CN"/>
        </w:rPr>
        <w:t>5</w:t>
      </w:r>
      <w:r>
        <w:rPr>
          <w:bCs/>
          <w:sz w:val="24"/>
        </w:rPr>
        <w:t>.1</w:t>
      </w:r>
      <w:r>
        <w:rPr>
          <w:rFonts w:hint="eastAsia"/>
          <w:bCs/>
          <w:sz w:val="24"/>
        </w:rPr>
        <w:t xml:space="preserve"> </w:t>
      </w:r>
      <w:r>
        <w:rPr>
          <w:rFonts w:hint="eastAsia" w:ascii="宋体" w:hAnsi="宋体"/>
          <w:sz w:val="24"/>
        </w:rPr>
        <w:t>本合同共</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份附件，附件与本合同条款对双方具有同等效力。</w:t>
      </w:r>
    </w:p>
    <w:p>
      <w:pPr>
        <w:adjustRightInd w:val="0"/>
        <w:snapToGrid w:val="0"/>
        <w:spacing w:before="156" w:beforeLines="50" w:after="156" w:afterLines="50" w:line="360" w:lineRule="auto"/>
        <w:rPr>
          <w:rFonts w:ascii="宋体" w:hAnsi="宋体"/>
          <w:sz w:val="24"/>
        </w:rPr>
      </w:pPr>
      <w:r>
        <w:rPr>
          <w:rFonts w:hint="eastAsia"/>
          <w:bCs/>
          <w:sz w:val="24"/>
        </w:rPr>
        <w:t>1</w:t>
      </w:r>
      <w:r>
        <w:rPr>
          <w:rFonts w:hint="eastAsia"/>
          <w:bCs/>
          <w:sz w:val="24"/>
          <w:lang w:val="en-US" w:eastAsia="zh-CN"/>
        </w:rPr>
        <w:t>5</w:t>
      </w:r>
      <w:r>
        <w:rPr>
          <w:rFonts w:hint="eastAsia"/>
          <w:bCs/>
          <w:sz w:val="24"/>
        </w:rPr>
        <w:t>.2</w:t>
      </w:r>
      <w:r>
        <w:rPr>
          <w:rFonts w:hint="eastAsia" w:ascii="宋体" w:hAnsi="宋体"/>
          <w:sz w:val="24"/>
        </w:rPr>
        <w:t>本合同经双方法人代表或其授权代表签字，并加盖单位印章后，立即生效。</w:t>
      </w:r>
    </w:p>
    <w:p>
      <w:pPr>
        <w:adjustRightInd w:val="0"/>
        <w:snapToGrid w:val="0"/>
        <w:spacing w:before="156" w:beforeLines="50" w:after="156" w:afterLines="50" w:line="360" w:lineRule="auto"/>
        <w:rPr>
          <w:rFonts w:hint="eastAsia" w:ascii="宋体" w:hAnsi="宋体"/>
          <w:sz w:val="24"/>
        </w:rPr>
      </w:pPr>
      <w:r>
        <w:rPr>
          <w:rFonts w:hint="eastAsia"/>
          <w:bCs/>
          <w:sz w:val="24"/>
        </w:rPr>
        <w:t>1</w:t>
      </w:r>
      <w:r>
        <w:rPr>
          <w:rFonts w:hint="eastAsia"/>
          <w:bCs/>
          <w:sz w:val="24"/>
          <w:lang w:val="en-US" w:eastAsia="zh-CN"/>
        </w:rPr>
        <w:t>5</w:t>
      </w:r>
      <w:r>
        <w:rPr>
          <w:bCs/>
          <w:sz w:val="24"/>
        </w:rPr>
        <w:t>.</w:t>
      </w:r>
      <w:r>
        <w:rPr>
          <w:rFonts w:hint="eastAsia"/>
          <w:bCs/>
          <w:sz w:val="24"/>
        </w:rPr>
        <w:t>3</w:t>
      </w:r>
      <w:r>
        <w:rPr>
          <w:rFonts w:hint="eastAsia" w:ascii="宋体" w:hAnsi="宋体"/>
          <w:sz w:val="24"/>
        </w:rPr>
        <w:t>本合同一式</w:t>
      </w:r>
      <w:r>
        <w:rPr>
          <w:rFonts w:hint="eastAsia" w:ascii="宋体" w:hAnsi="宋体"/>
          <w:sz w:val="24"/>
          <w:u w:val="single"/>
          <w:lang w:val="en-US" w:eastAsia="zh-CN"/>
        </w:rPr>
        <w:t>陆</w:t>
      </w:r>
      <w:r>
        <w:rPr>
          <w:rFonts w:hint="eastAsia" w:ascii="宋体" w:hAnsi="宋体"/>
          <w:sz w:val="24"/>
        </w:rPr>
        <w:t>份，甲乙双方当事人各执</w:t>
      </w:r>
      <w:r>
        <w:rPr>
          <w:rFonts w:hint="eastAsia" w:ascii="宋体" w:hAnsi="宋体"/>
          <w:sz w:val="24"/>
          <w:u w:val="single"/>
          <w:lang w:val="en-US" w:eastAsia="zh-CN"/>
        </w:rPr>
        <w:t>叁</w:t>
      </w:r>
      <w:r>
        <w:rPr>
          <w:rFonts w:hint="eastAsia" w:ascii="宋体" w:hAnsi="宋体"/>
          <w:sz w:val="24"/>
        </w:rPr>
        <w:t>份。如合同履约过程中，</w:t>
      </w:r>
      <w:r>
        <w:rPr>
          <w:rFonts w:hint="eastAsia" w:ascii="宋体" w:hAnsi="宋体"/>
          <w:sz w:val="24"/>
          <w:lang w:eastAsia="zh-CN"/>
        </w:rPr>
        <w:t>因工作需要签订补充协议以变更或增减本合同约定的</w:t>
      </w:r>
      <w:r>
        <w:rPr>
          <w:rFonts w:hint="eastAsia" w:ascii="宋体" w:hAnsi="宋体"/>
          <w:sz w:val="24"/>
        </w:rPr>
        <w:t>，</w:t>
      </w:r>
      <w:r>
        <w:rPr>
          <w:rFonts w:hint="eastAsia" w:ascii="宋体" w:hAnsi="宋体"/>
          <w:sz w:val="24"/>
          <w:lang w:eastAsia="zh-CN"/>
        </w:rPr>
        <w:t>补充协议</w:t>
      </w:r>
      <w:r>
        <w:rPr>
          <w:rFonts w:hint="eastAsia" w:ascii="宋体" w:hAnsi="宋体"/>
          <w:sz w:val="24"/>
        </w:rPr>
        <w:t>均须经双方</w:t>
      </w:r>
      <w:r>
        <w:rPr>
          <w:rFonts w:hint="eastAsia" w:ascii="宋体" w:hAnsi="宋体"/>
          <w:sz w:val="24"/>
          <w:lang w:eastAsia="zh-CN"/>
        </w:rPr>
        <w:t>法定代表人</w:t>
      </w:r>
      <w:r>
        <w:rPr>
          <w:rFonts w:hint="eastAsia" w:ascii="宋体" w:hAnsi="宋体"/>
          <w:sz w:val="24"/>
        </w:rPr>
        <w:t>或授权代表签字后生效，成为本合同不可分割的一部分。</w:t>
      </w:r>
    </w:p>
    <w:p>
      <w:pPr>
        <w:adjustRightInd w:val="0"/>
        <w:snapToGrid w:val="0"/>
        <w:spacing w:before="312" w:beforeLines="100" w:after="312" w:afterLines="100" w:line="720" w:lineRule="auto"/>
        <w:rPr>
          <w:rFonts w:hint="eastAsia"/>
          <w:b/>
          <w:sz w:val="24"/>
        </w:rPr>
      </w:pPr>
    </w:p>
    <w:p>
      <w:pPr>
        <w:adjustRightInd w:val="0"/>
        <w:snapToGrid w:val="0"/>
        <w:spacing w:before="312" w:beforeLines="100" w:after="312" w:afterLines="100" w:line="720" w:lineRule="auto"/>
        <w:rPr>
          <w:rFonts w:hint="eastAsia"/>
          <w:b/>
          <w:sz w:val="24"/>
        </w:rPr>
      </w:pPr>
      <w:r>
        <w:rPr>
          <w:rFonts w:hint="eastAsia"/>
          <w:b/>
          <w:sz w:val="24"/>
        </w:rPr>
        <w:t>委托方：</w:t>
      </w:r>
      <w:r>
        <w:rPr>
          <w:b/>
          <w:sz w:val="24"/>
          <w:u w:val="single"/>
        </w:rPr>
        <w:t xml:space="preserve">       </w:t>
      </w:r>
      <w:r>
        <w:rPr>
          <w:rFonts w:hint="eastAsia"/>
          <w:b/>
          <w:sz w:val="24"/>
          <w:u w:val="single"/>
        </w:rPr>
        <w:t xml:space="preserve">            </w:t>
      </w:r>
      <w:r>
        <w:rPr>
          <w:b/>
          <w:sz w:val="24"/>
        </w:rPr>
        <w:t xml:space="preserve">  </w:t>
      </w:r>
    </w:p>
    <w:p>
      <w:pPr>
        <w:adjustRightInd w:val="0"/>
        <w:snapToGrid w:val="0"/>
        <w:spacing w:before="312" w:beforeLines="100" w:after="312" w:afterLines="100" w:line="720" w:lineRule="auto"/>
        <w:rPr>
          <w:rFonts w:hint="eastAsia"/>
          <w:b/>
          <w:sz w:val="24"/>
        </w:rPr>
      </w:pPr>
      <w:r>
        <w:rPr>
          <w:rFonts w:hint="eastAsia"/>
          <w:b/>
          <w:sz w:val="24"/>
        </w:rPr>
        <w:t xml:space="preserve">（甲方）（盖章） </w:t>
      </w:r>
    </w:p>
    <w:p>
      <w:pPr>
        <w:adjustRightInd w:val="0"/>
        <w:snapToGrid w:val="0"/>
        <w:spacing w:before="312" w:beforeLines="100" w:after="312" w:afterLines="100" w:line="720" w:lineRule="auto"/>
        <w:rPr>
          <w:rFonts w:hint="eastAsia"/>
          <w:b/>
          <w:sz w:val="24"/>
        </w:rPr>
      </w:pPr>
      <w:r>
        <w:rPr>
          <w:rFonts w:hint="eastAsia"/>
          <w:b/>
          <w:sz w:val="24"/>
        </w:rPr>
        <w:t xml:space="preserve">法定代表人（签名）： </w:t>
      </w:r>
    </w:p>
    <w:p>
      <w:pPr>
        <w:adjustRightInd w:val="0"/>
        <w:snapToGrid w:val="0"/>
        <w:spacing w:before="312" w:beforeLines="100" w:after="312" w:afterLines="100" w:line="720" w:lineRule="auto"/>
        <w:rPr>
          <w:rFonts w:hint="eastAsia"/>
          <w:b/>
          <w:sz w:val="24"/>
        </w:rPr>
      </w:pPr>
      <w:r>
        <w:rPr>
          <w:rFonts w:hint="eastAsia"/>
          <w:b/>
          <w:sz w:val="24"/>
        </w:rPr>
        <w:t xml:space="preserve">委托代理人（签名）： </w:t>
      </w:r>
    </w:p>
    <w:p>
      <w:pPr>
        <w:adjustRightInd w:val="0"/>
        <w:snapToGrid w:val="0"/>
        <w:spacing w:before="312" w:beforeLines="100" w:after="312" w:afterLines="100" w:line="720" w:lineRule="auto"/>
        <w:rPr>
          <w:rFonts w:hint="eastAsia"/>
          <w:b/>
          <w:sz w:val="24"/>
        </w:rPr>
      </w:pPr>
      <w:r>
        <w:rPr>
          <w:b/>
          <w:sz w:val="24"/>
        </w:rPr>
        <w:t>_________</w:t>
      </w:r>
      <w:r>
        <w:rPr>
          <w:rFonts w:hint="eastAsia"/>
          <w:b/>
          <w:sz w:val="24"/>
        </w:rPr>
        <w:t>年</w:t>
      </w:r>
      <w:r>
        <w:rPr>
          <w:b/>
          <w:sz w:val="24"/>
        </w:rPr>
        <w:t>____</w:t>
      </w:r>
      <w:r>
        <w:rPr>
          <w:rFonts w:hint="eastAsia"/>
          <w:b/>
          <w:sz w:val="24"/>
        </w:rPr>
        <w:t>月</w:t>
      </w:r>
      <w:r>
        <w:rPr>
          <w:b/>
          <w:sz w:val="24"/>
        </w:rPr>
        <w:t>____</w:t>
      </w:r>
      <w:r>
        <w:rPr>
          <w:rFonts w:hint="eastAsia"/>
          <w:b/>
          <w:sz w:val="24"/>
        </w:rPr>
        <w:t>日</w:t>
      </w:r>
      <w:r>
        <w:rPr>
          <w:b/>
          <w:sz w:val="24"/>
        </w:rPr>
        <w:t xml:space="preserve"> </w:t>
      </w:r>
    </w:p>
    <w:p>
      <w:pPr>
        <w:adjustRightInd w:val="0"/>
        <w:snapToGrid w:val="0"/>
        <w:spacing w:before="312" w:beforeLines="100" w:after="312" w:afterLines="100" w:line="720" w:lineRule="auto"/>
        <w:rPr>
          <w:rFonts w:hint="eastAsia"/>
          <w:b/>
          <w:sz w:val="24"/>
          <w:u w:val="single"/>
        </w:rPr>
      </w:pPr>
      <w:r>
        <w:rPr>
          <w:rFonts w:hint="eastAsia"/>
          <w:b/>
          <w:sz w:val="24"/>
        </w:rPr>
        <w:t>受托方：</w:t>
      </w:r>
      <w:r>
        <w:rPr>
          <w:rFonts w:hint="eastAsia"/>
          <w:b/>
          <w:sz w:val="24"/>
          <w:u w:val="single"/>
        </w:rPr>
        <w:t xml:space="preserve">                    </w:t>
      </w:r>
    </w:p>
    <w:p>
      <w:pPr>
        <w:adjustRightInd w:val="0"/>
        <w:snapToGrid w:val="0"/>
        <w:spacing w:before="312" w:beforeLines="100" w:after="312" w:afterLines="100" w:line="720" w:lineRule="auto"/>
        <w:rPr>
          <w:rFonts w:hint="eastAsia"/>
          <w:b/>
          <w:sz w:val="24"/>
        </w:rPr>
      </w:pPr>
      <w:r>
        <w:rPr>
          <w:rFonts w:hint="eastAsia"/>
          <w:b/>
          <w:sz w:val="24"/>
        </w:rPr>
        <w:t xml:space="preserve">（乙方）（盖章）   </w:t>
      </w:r>
    </w:p>
    <w:p>
      <w:pPr>
        <w:adjustRightInd w:val="0"/>
        <w:snapToGrid w:val="0"/>
        <w:spacing w:before="312" w:beforeLines="100" w:after="312" w:afterLines="100" w:line="720" w:lineRule="auto"/>
        <w:rPr>
          <w:rFonts w:hint="eastAsia"/>
          <w:b/>
          <w:sz w:val="24"/>
        </w:rPr>
      </w:pPr>
      <w:r>
        <w:rPr>
          <w:rFonts w:hint="eastAsia"/>
          <w:b/>
          <w:sz w:val="24"/>
        </w:rPr>
        <w:t>法定代表人（签名）：</w:t>
      </w:r>
    </w:p>
    <w:p>
      <w:pPr>
        <w:adjustRightInd w:val="0"/>
        <w:snapToGrid w:val="0"/>
        <w:spacing w:before="312" w:beforeLines="100" w:after="312" w:afterLines="100" w:line="720" w:lineRule="auto"/>
        <w:rPr>
          <w:rFonts w:hint="eastAsia"/>
          <w:b/>
          <w:sz w:val="24"/>
        </w:rPr>
      </w:pPr>
      <w:r>
        <w:rPr>
          <w:rFonts w:hint="eastAsia"/>
          <w:b/>
          <w:sz w:val="24"/>
        </w:rPr>
        <w:t>委托代理人（签名）：</w:t>
      </w:r>
    </w:p>
    <w:p>
      <w:pPr>
        <w:adjustRightInd w:val="0"/>
        <w:snapToGrid w:val="0"/>
        <w:spacing w:before="312" w:beforeLines="100" w:after="312" w:afterLines="100" w:line="720" w:lineRule="auto"/>
        <w:rPr>
          <w:rFonts w:hint="eastAsia"/>
          <w:b/>
          <w:sz w:val="24"/>
        </w:rPr>
      </w:pPr>
      <w:r>
        <w:rPr>
          <w:b/>
          <w:sz w:val="24"/>
        </w:rPr>
        <w:t>_______</w:t>
      </w:r>
      <w:r>
        <w:rPr>
          <w:rFonts w:hint="eastAsia"/>
          <w:b/>
          <w:sz w:val="24"/>
        </w:rPr>
        <w:t>年</w:t>
      </w:r>
      <w:r>
        <w:rPr>
          <w:b/>
          <w:sz w:val="24"/>
        </w:rPr>
        <w:t>___</w:t>
      </w:r>
      <w:r>
        <w:rPr>
          <w:rFonts w:hint="eastAsia"/>
          <w:b/>
          <w:sz w:val="24"/>
        </w:rPr>
        <w:t>月</w:t>
      </w:r>
      <w:r>
        <w:rPr>
          <w:b/>
          <w:sz w:val="24"/>
        </w:rPr>
        <w:t>____</w:t>
      </w:r>
      <w:r>
        <w:rPr>
          <w:rFonts w:hint="eastAsia"/>
          <w:b/>
          <w:sz w:val="24"/>
        </w:rPr>
        <w:t>日</w:t>
      </w:r>
    </w:p>
    <w:p>
      <w:pPr>
        <w:adjustRightInd w:val="0"/>
        <w:snapToGrid w:val="0"/>
        <w:spacing w:before="312" w:beforeLines="100" w:after="312" w:afterLines="100" w:line="720" w:lineRule="auto"/>
        <w:rPr>
          <w:rFonts w:eastAsia="仿宋_GB2312"/>
          <w:color w:val="000000"/>
          <w:sz w:val="28"/>
          <w:szCs w:val="28"/>
        </w:rPr>
      </w:pPr>
      <w:r>
        <w:rPr>
          <w:rFonts w:hint="eastAsia"/>
          <w:b/>
          <w:sz w:val="24"/>
        </w:rPr>
        <w:br w:type="page"/>
      </w:r>
      <w:r>
        <w:rPr>
          <w:rFonts w:hint="eastAsia"/>
          <w:b/>
          <w:sz w:val="24"/>
          <w:lang w:val="en-US" w:eastAsia="zh-CN"/>
        </w:rPr>
        <w:t>附</w:t>
      </w:r>
      <w:r>
        <w:rPr>
          <w:rFonts w:hint="eastAsia"/>
          <w:b/>
          <w:color w:val="000000"/>
          <w:sz w:val="24"/>
        </w:rPr>
        <w:t>件</w:t>
      </w:r>
      <w:r>
        <w:rPr>
          <w:rFonts w:hint="eastAsia"/>
          <w:b/>
          <w:color w:val="000000"/>
          <w:sz w:val="24"/>
          <w:u w:val="single"/>
        </w:rPr>
        <w:t xml:space="preserve">  1  </w:t>
      </w:r>
      <w:r>
        <w:rPr>
          <w:rFonts w:hint="eastAsia"/>
          <w:b/>
          <w:color w:val="000000"/>
          <w:sz w:val="24"/>
        </w:rPr>
        <w:t>：项目计划书</w:t>
      </w:r>
      <w:r>
        <w:rPr>
          <w:b/>
          <w:color w:val="000000"/>
          <w:sz w:val="24"/>
        </w:rPr>
        <w:t xml:space="preserve">  </w:t>
      </w:r>
    </w:p>
    <w:p>
      <w:pPr>
        <w:spacing w:before="156" w:beforeLines="50" w:after="156" w:afterLines="50" w:line="300" w:lineRule="auto"/>
        <w:rPr>
          <w:b/>
          <w:color w:val="000000"/>
          <w:sz w:val="24"/>
        </w:rPr>
      </w:pPr>
      <w:r>
        <w:rPr>
          <w:rFonts w:hint="eastAsia"/>
          <w:b/>
          <w:color w:val="000000"/>
          <w:sz w:val="24"/>
        </w:rPr>
        <w:t>（包括：项目背景、立项依据、主要内容、成果及成果要求、成果验收要求、工作详细进度、项目组成员情况、费用及取费依据。）</w:t>
      </w:r>
    </w:p>
    <w:p>
      <w:pPr>
        <w:adjustRightInd w:val="0"/>
        <w:snapToGrid w:val="0"/>
        <w:spacing w:before="156" w:beforeLines="50" w:after="156" w:afterLines="50" w:line="300" w:lineRule="auto"/>
        <w:rPr>
          <w:sz w:val="24"/>
        </w:rPr>
      </w:pPr>
    </w:p>
    <w:p>
      <w:pPr>
        <w:adjustRightInd w:val="0"/>
        <w:snapToGrid w:val="0"/>
        <w:spacing w:before="156" w:beforeLines="50" w:after="156" w:afterLines="50" w:line="300" w:lineRule="auto"/>
        <w:rPr>
          <w:sz w:val="24"/>
        </w:rPr>
      </w:pPr>
    </w:p>
    <w:p>
      <w:pPr>
        <w:adjustRightInd w:val="0"/>
        <w:snapToGrid w:val="0"/>
        <w:spacing w:before="156" w:beforeLines="50" w:after="156" w:afterLines="50" w:line="300" w:lineRule="auto"/>
        <w:rPr>
          <w:sz w:val="24"/>
        </w:rPr>
      </w:pPr>
    </w:p>
    <w:p>
      <w:pPr>
        <w:adjustRightInd w:val="0"/>
        <w:snapToGrid w:val="0"/>
        <w:spacing w:before="156" w:beforeLines="50" w:after="156" w:afterLines="50" w:line="300" w:lineRule="auto"/>
        <w:rPr>
          <w:sz w:val="24"/>
        </w:rPr>
      </w:pPr>
    </w:p>
    <w:p>
      <w:pPr>
        <w:adjustRightInd w:val="0"/>
        <w:snapToGrid w:val="0"/>
        <w:spacing w:before="156" w:beforeLines="50" w:after="156" w:afterLines="50" w:line="300" w:lineRule="auto"/>
        <w:rPr>
          <w:sz w:val="24"/>
        </w:rPr>
      </w:pPr>
    </w:p>
    <w:p>
      <w:pPr>
        <w:adjustRightInd w:val="0"/>
        <w:snapToGrid w:val="0"/>
        <w:spacing w:before="156" w:beforeLines="50" w:after="156" w:afterLines="50" w:line="300" w:lineRule="auto"/>
        <w:rPr>
          <w:sz w:val="24"/>
        </w:rPr>
      </w:pPr>
    </w:p>
    <w:p>
      <w:pPr>
        <w:adjustRightInd w:val="0"/>
        <w:snapToGrid w:val="0"/>
        <w:spacing w:before="156" w:beforeLines="50" w:after="156" w:afterLines="50" w:line="300" w:lineRule="auto"/>
        <w:rPr>
          <w:sz w:val="24"/>
        </w:rPr>
      </w:pPr>
    </w:p>
    <w:p>
      <w:pPr>
        <w:adjustRightInd w:val="0"/>
        <w:snapToGrid w:val="0"/>
        <w:spacing w:before="156" w:beforeLines="50" w:after="156" w:afterLines="50" w:line="300" w:lineRule="auto"/>
        <w:rPr>
          <w:sz w:val="24"/>
        </w:rPr>
      </w:pPr>
    </w:p>
    <w:p>
      <w:pPr>
        <w:adjustRightInd w:val="0"/>
        <w:snapToGrid w:val="0"/>
        <w:spacing w:before="156" w:beforeLines="50" w:after="156" w:afterLines="50" w:line="300" w:lineRule="auto"/>
        <w:rPr>
          <w:sz w:val="24"/>
        </w:rPr>
      </w:pPr>
    </w:p>
    <w:p>
      <w:pPr>
        <w:adjustRightInd w:val="0"/>
        <w:snapToGrid w:val="0"/>
        <w:spacing w:before="156" w:beforeLines="50" w:after="156" w:afterLines="50" w:line="300" w:lineRule="auto"/>
        <w:rPr>
          <w:sz w:val="24"/>
        </w:rPr>
      </w:pPr>
    </w:p>
    <w:p>
      <w:pPr>
        <w:adjustRightInd w:val="0"/>
        <w:snapToGrid w:val="0"/>
        <w:spacing w:before="156" w:beforeLines="50" w:after="156" w:afterLines="50" w:line="300" w:lineRule="auto"/>
        <w:rPr>
          <w:sz w:val="24"/>
        </w:rPr>
      </w:pPr>
    </w:p>
    <w:p>
      <w:pPr>
        <w:adjustRightInd w:val="0"/>
        <w:snapToGrid w:val="0"/>
        <w:spacing w:before="156" w:beforeLines="50" w:after="156" w:afterLines="50" w:line="300" w:lineRule="auto"/>
        <w:rPr>
          <w:sz w:val="24"/>
        </w:rPr>
      </w:pPr>
    </w:p>
    <w:p>
      <w:pPr>
        <w:adjustRightInd w:val="0"/>
        <w:snapToGrid w:val="0"/>
        <w:spacing w:before="156" w:beforeLines="50" w:after="156" w:afterLines="50" w:line="300" w:lineRule="auto"/>
        <w:rPr>
          <w:sz w:val="24"/>
        </w:rPr>
      </w:pPr>
    </w:p>
    <w:p>
      <w:pPr>
        <w:adjustRightInd w:val="0"/>
        <w:snapToGrid w:val="0"/>
        <w:spacing w:before="156" w:beforeLines="50" w:after="156" w:afterLines="50" w:line="300" w:lineRule="auto"/>
        <w:rPr>
          <w:sz w:val="24"/>
        </w:rPr>
      </w:pPr>
    </w:p>
    <w:p>
      <w:pPr>
        <w:adjustRightInd w:val="0"/>
        <w:snapToGrid w:val="0"/>
        <w:spacing w:before="156" w:beforeLines="50" w:after="156" w:afterLines="50" w:line="300" w:lineRule="auto"/>
        <w:rPr>
          <w:sz w:val="24"/>
        </w:rPr>
      </w:pPr>
    </w:p>
    <w:p>
      <w:pPr>
        <w:adjustRightInd w:val="0"/>
        <w:snapToGrid w:val="0"/>
        <w:spacing w:before="156" w:beforeLines="50" w:after="156" w:afterLines="50" w:line="300" w:lineRule="auto"/>
        <w:rPr>
          <w:sz w:val="24"/>
        </w:rPr>
      </w:pPr>
    </w:p>
    <w:p>
      <w:pPr>
        <w:adjustRightInd w:val="0"/>
        <w:snapToGrid w:val="0"/>
        <w:spacing w:before="156" w:beforeLines="50" w:after="156" w:afterLines="50" w:line="300" w:lineRule="auto"/>
        <w:rPr>
          <w:sz w:val="24"/>
        </w:rPr>
      </w:pPr>
    </w:p>
    <w:p>
      <w:pPr>
        <w:adjustRightInd w:val="0"/>
        <w:snapToGrid w:val="0"/>
        <w:spacing w:before="156" w:beforeLines="50" w:after="156" w:afterLines="50" w:line="300" w:lineRule="auto"/>
        <w:rPr>
          <w:sz w:val="24"/>
        </w:rPr>
      </w:pPr>
    </w:p>
    <w:p>
      <w:pPr>
        <w:adjustRightInd w:val="0"/>
        <w:snapToGrid w:val="0"/>
        <w:spacing w:before="156" w:beforeLines="50" w:after="156" w:afterLines="50" w:line="300" w:lineRule="auto"/>
        <w:rPr>
          <w:sz w:val="24"/>
        </w:rPr>
      </w:pPr>
    </w:p>
    <w:p>
      <w:pPr>
        <w:adjustRightInd w:val="0"/>
        <w:snapToGrid w:val="0"/>
        <w:spacing w:before="156" w:beforeLines="50" w:after="156" w:afterLines="50" w:line="300" w:lineRule="auto"/>
        <w:rPr>
          <w:sz w:val="24"/>
        </w:rPr>
      </w:pPr>
    </w:p>
    <w:p>
      <w:pPr>
        <w:adjustRightInd w:val="0"/>
        <w:snapToGrid w:val="0"/>
        <w:spacing w:before="156" w:beforeLines="50" w:after="156" w:afterLines="50" w:line="300" w:lineRule="auto"/>
        <w:rPr>
          <w:sz w:val="24"/>
        </w:rPr>
      </w:pPr>
    </w:p>
    <w:p>
      <w:pPr>
        <w:adjustRightInd w:val="0"/>
        <w:snapToGrid w:val="0"/>
        <w:spacing w:before="156" w:beforeLines="50" w:after="156" w:afterLines="50" w:line="300" w:lineRule="auto"/>
        <w:rPr>
          <w:sz w:val="24"/>
        </w:rPr>
      </w:pPr>
    </w:p>
    <w:p>
      <w:pPr>
        <w:adjustRightInd w:val="0"/>
        <w:snapToGrid w:val="0"/>
        <w:spacing w:before="156" w:beforeLines="50" w:after="156" w:afterLines="50" w:line="300" w:lineRule="auto"/>
        <w:rPr>
          <w:sz w:val="24"/>
        </w:rPr>
      </w:pPr>
    </w:p>
    <w:p>
      <w:pPr>
        <w:adjustRightInd w:val="0"/>
        <w:snapToGrid w:val="0"/>
        <w:spacing w:before="156" w:beforeLines="50" w:after="156" w:afterLines="50" w:line="300" w:lineRule="auto"/>
        <w:rPr>
          <w:b/>
          <w:color w:val="000000"/>
          <w:sz w:val="24"/>
        </w:rPr>
      </w:pPr>
      <w:r>
        <w:rPr>
          <w:rFonts w:hint="eastAsia"/>
          <w:b/>
          <w:color w:val="000000"/>
          <w:sz w:val="24"/>
        </w:rPr>
        <w:br w:type="page"/>
      </w:r>
      <w:r>
        <w:rPr>
          <w:rFonts w:hint="eastAsia"/>
          <w:b/>
          <w:color w:val="000000"/>
          <w:sz w:val="24"/>
        </w:rPr>
        <w:t>附件</w:t>
      </w:r>
      <w:r>
        <w:rPr>
          <w:rFonts w:hint="eastAsia"/>
          <w:b/>
          <w:color w:val="000000"/>
          <w:sz w:val="24"/>
          <w:u w:val="single"/>
        </w:rPr>
        <w:t xml:space="preserve">  2  </w:t>
      </w:r>
      <w:r>
        <w:rPr>
          <w:rFonts w:hint="eastAsia"/>
          <w:b/>
          <w:color w:val="000000"/>
          <w:sz w:val="24"/>
        </w:rPr>
        <w:t>：（合同签订前置文件）（复印件）</w:t>
      </w:r>
    </w:p>
    <w:p>
      <w:pPr>
        <w:adjustRightInd w:val="0"/>
        <w:snapToGrid w:val="0"/>
        <w:spacing w:before="156" w:beforeLines="50" w:after="156" w:afterLines="50" w:line="300" w:lineRule="auto"/>
        <w:rPr>
          <w:rFonts w:hint="eastAsia"/>
          <w:b/>
          <w:sz w:val="24"/>
        </w:rPr>
      </w:pPr>
    </w:p>
    <w:p>
      <w:pPr>
        <w:adjustRightInd w:val="0"/>
        <w:snapToGrid w:val="0"/>
        <w:spacing w:before="156" w:beforeLines="50" w:after="156" w:afterLines="50" w:line="300" w:lineRule="auto"/>
        <w:rPr>
          <w:rFonts w:hint="eastAsia"/>
          <w:b/>
          <w:sz w:val="24"/>
        </w:rPr>
      </w:pPr>
    </w:p>
    <w:p>
      <w:pPr>
        <w:adjustRightInd w:val="0"/>
        <w:snapToGrid w:val="0"/>
        <w:spacing w:before="156" w:beforeLines="50" w:after="156" w:afterLines="50" w:line="300" w:lineRule="auto"/>
        <w:rPr>
          <w:rFonts w:hint="eastAsia"/>
          <w:b/>
          <w:sz w:val="24"/>
        </w:rPr>
      </w:pPr>
    </w:p>
    <w:p>
      <w:pPr>
        <w:adjustRightInd w:val="0"/>
        <w:snapToGrid w:val="0"/>
        <w:spacing w:before="156" w:beforeLines="50" w:after="156" w:afterLines="50" w:line="300" w:lineRule="auto"/>
        <w:rPr>
          <w:rFonts w:hint="eastAsia"/>
          <w:b/>
          <w:sz w:val="24"/>
        </w:rPr>
      </w:pPr>
    </w:p>
    <w:p>
      <w:pPr>
        <w:adjustRightInd w:val="0"/>
        <w:snapToGrid w:val="0"/>
        <w:spacing w:before="156" w:beforeLines="50" w:after="156" w:afterLines="50" w:line="300" w:lineRule="auto"/>
        <w:rPr>
          <w:rFonts w:hint="eastAsia"/>
          <w:b/>
          <w:sz w:val="24"/>
        </w:rPr>
      </w:pPr>
    </w:p>
    <w:p>
      <w:pPr>
        <w:adjustRightInd w:val="0"/>
        <w:snapToGrid w:val="0"/>
        <w:spacing w:before="156" w:beforeLines="50" w:after="156" w:afterLines="50" w:line="300" w:lineRule="auto"/>
        <w:rPr>
          <w:rFonts w:hint="eastAsia"/>
          <w:b/>
          <w:sz w:val="24"/>
        </w:rPr>
      </w:pPr>
    </w:p>
    <w:p>
      <w:pPr>
        <w:adjustRightInd w:val="0"/>
        <w:snapToGrid w:val="0"/>
        <w:spacing w:before="156" w:beforeLines="50" w:after="156" w:afterLines="50" w:line="300" w:lineRule="auto"/>
        <w:rPr>
          <w:rFonts w:hint="eastAsia"/>
          <w:b/>
          <w:sz w:val="24"/>
        </w:rPr>
      </w:pPr>
    </w:p>
    <w:p>
      <w:pPr>
        <w:adjustRightInd w:val="0"/>
        <w:snapToGrid w:val="0"/>
        <w:spacing w:before="156" w:beforeLines="50" w:after="156" w:afterLines="50" w:line="300" w:lineRule="auto"/>
        <w:rPr>
          <w:rFonts w:hint="eastAsia"/>
          <w:b/>
          <w:sz w:val="24"/>
        </w:rPr>
      </w:pPr>
    </w:p>
    <w:p>
      <w:pPr>
        <w:adjustRightInd w:val="0"/>
        <w:snapToGrid w:val="0"/>
        <w:spacing w:before="156" w:beforeLines="50" w:after="156" w:afterLines="50" w:line="300" w:lineRule="auto"/>
        <w:rPr>
          <w:rFonts w:hint="eastAsia"/>
          <w:b/>
          <w:sz w:val="24"/>
        </w:rPr>
      </w:pPr>
    </w:p>
    <w:p>
      <w:pPr>
        <w:adjustRightInd w:val="0"/>
        <w:snapToGrid w:val="0"/>
        <w:spacing w:before="156" w:beforeLines="50" w:after="156" w:afterLines="50" w:line="300" w:lineRule="auto"/>
        <w:rPr>
          <w:rFonts w:hint="eastAsia"/>
          <w:b/>
          <w:sz w:val="24"/>
        </w:rPr>
      </w:pPr>
    </w:p>
    <w:p>
      <w:pPr>
        <w:adjustRightInd w:val="0"/>
        <w:snapToGrid w:val="0"/>
        <w:spacing w:before="156" w:beforeLines="50" w:after="156" w:afterLines="50" w:line="300" w:lineRule="auto"/>
        <w:rPr>
          <w:rFonts w:hint="eastAsia"/>
          <w:b/>
          <w:sz w:val="24"/>
        </w:rPr>
      </w:pPr>
    </w:p>
    <w:p>
      <w:pPr>
        <w:adjustRightInd w:val="0"/>
        <w:snapToGrid w:val="0"/>
        <w:spacing w:before="156" w:beforeLines="50" w:after="156" w:afterLines="50" w:line="300" w:lineRule="auto"/>
        <w:rPr>
          <w:rFonts w:hint="eastAsia"/>
          <w:b/>
          <w:sz w:val="24"/>
        </w:rPr>
      </w:pPr>
    </w:p>
    <w:p>
      <w:pPr>
        <w:adjustRightInd w:val="0"/>
        <w:snapToGrid w:val="0"/>
        <w:spacing w:before="156" w:beforeLines="50" w:after="156" w:afterLines="50" w:line="300" w:lineRule="auto"/>
        <w:rPr>
          <w:rFonts w:hint="eastAsia"/>
          <w:b/>
          <w:sz w:val="24"/>
        </w:rPr>
      </w:pPr>
    </w:p>
    <w:p>
      <w:pPr>
        <w:adjustRightInd w:val="0"/>
        <w:snapToGrid w:val="0"/>
        <w:spacing w:before="156" w:beforeLines="50" w:after="156" w:afterLines="50" w:line="300" w:lineRule="auto"/>
        <w:rPr>
          <w:rFonts w:hint="eastAsia"/>
          <w:b/>
          <w:sz w:val="24"/>
        </w:rPr>
      </w:pPr>
    </w:p>
    <w:p>
      <w:pPr>
        <w:adjustRightInd w:val="0"/>
        <w:snapToGrid w:val="0"/>
        <w:spacing w:before="156" w:beforeLines="50" w:after="156" w:afterLines="50" w:line="300" w:lineRule="auto"/>
        <w:rPr>
          <w:rFonts w:hint="eastAsia"/>
          <w:b/>
          <w:sz w:val="24"/>
        </w:rPr>
      </w:pPr>
    </w:p>
    <w:p>
      <w:pPr>
        <w:adjustRightInd w:val="0"/>
        <w:snapToGrid w:val="0"/>
        <w:spacing w:before="156" w:beforeLines="50" w:after="156" w:afterLines="50" w:line="300" w:lineRule="auto"/>
        <w:rPr>
          <w:rFonts w:hint="eastAsia"/>
          <w:b/>
          <w:sz w:val="24"/>
        </w:rPr>
      </w:pPr>
    </w:p>
    <w:p>
      <w:pPr>
        <w:adjustRightInd w:val="0"/>
        <w:snapToGrid w:val="0"/>
        <w:spacing w:before="156" w:beforeLines="50" w:after="156" w:afterLines="50" w:line="300" w:lineRule="auto"/>
        <w:rPr>
          <w:rFonts w:hint="eastAsia"/>
          <w:b/>
          <w:sz w:val="24"/>
        </w:rPr>
      </w:pPr>
    </w:p>
    <w:p>
      <w:pPr>
        <w:adjustRightInd w:val="0"/>
        <w:snapToGrid w:val="0"/>
        <w:spacing w:before="156" w:beforeLines="50" w:after="156" w:afterLines="50" w:line="300" w:lineRule="auto"/>
        <w:rPr>
          <w:rFonts w:hint="eastAsia"/>
          <w:b/>
          <w:sz w:val="24"/>
        </w:rPr>
      </w:pPr>
    </w:p>
    <w:p>
      <w:pPr>
        <w:adjustRightInd w:val="0"/>
        <w:snapToGrid w:val="0"/>
        <w:spacing w:before="156" w:beforeLines="50" w:after="156" w:afterLines="50" w:line="300" w:lineRule="auto"/>
        <w:rPr>
          <w:rFonts w:hint="eastAsia"/>
          <w:b/>
          <w:sz w:val="24"/>
        </w:rPr>
      </w:pPr>
    </w:p>
    <w:p>
      <w:pPr>
        <w:adjustRightInd w:val="0"/>
        <w:snapToGrid w:val="0"/>
        <w:spacing w:before="156" w:beforeLines="50" w:after="156" w:afterLines="50" w:line="300" w:lineRule="auto"/>
        <w:rPr>
          <w:rFonts w:hint="eastAsia"/>
          <w:b/>
          <w:sz w:val="24"/>
        </w:rPr>
      </w:pPr>
    </w:p>
    <w:p>
      <w:pPr>
        <w:adjustRightInd w:val="0"/>
        <w:snapToGrid w:val="0"/>
        <w:spacing w:before="156" w:beforeLines="50" w:after="156" w:afterLines="50" w:line="300" w:lineRule="auto"/>
        <w:rPr>
          <w:rFonts w:hint="eastAsia"/>
          <w:b/>
          <w:sz w:val="24"/>
        </w:rPr>
      </w:pPr>
    </w:p>
    <w:p>
      <w:pPr>
        <w:adjustRightInd w:val="0"/>
        <w:snapToGrid w:val="0"/>
        <w:spacing w:before="156" w:beforeLines="50" w:after="156" w:afterLines="50" w:line="300" w:lineRule="auto"/>
        <w:rPr>
          <w:rFonts w:hint="eastAsia"/>
          <w:b/>
          <w:sz w:val="24"/>
        </w:rPr>
      </w:pPr>
    </w:p>
    <w:p>
      <w:pPr>
        <w:adjustRightInd w:val="0"/>
        <w:snapToGrid w:val="0"/>
        <w:spacing w:before="156" w:beforeLines="50" w:after="156" w:afterLines="50" w:line="300" w:lineRule="auto"/>
        <w:rPr>
          <w:rFonts w:hint="eastAsia"/>
          <w:b/>
          <w:sz w:val="24"/>
        </w:rPr>
      </w:pPr>
    </w:p>
    <w:p>
      <w:pPr>
        <w:adjustRightInd w:val="0"/>
        <w:snapToGrid w:val="0"/>
        <w:spacing w:before="156" w:beforeLines="50" w:after="156" w:afterLines="50" w:line="300" w:lineRule="auto"/>
        <w:rPr>
          <w:rFonts w:hint="eastAsia"/>
          <w:b/>
          <w:sz w:val="24"/>
        </w:rPr>
      </w:pPr>
    </w:p>
    <w:p>
      <w:pPr>
        <w:adjustRightInd w:val="0"/>
        <w:snapToGrid w:val="0"/>
        <w:spacing w:before="156" w:beforeLines="50" w:after="156" w:afterLines="50" w:line="300" w:lineRule="auto"/>
        <w:rPr>
          <w:rFonts w:hint="eastAsia"/>
          <w:b/>
          <w:sz w:val="24"/>
        </w:rPr>
      </w:pPr>
    </w:p>
    <w:p>
      <w:pPr>
        <w:adjustRightInd w:val="0"/>
        <w:snapToGrid w:val="0"/>
        <w:spacing w:before="156" w:beforeLines="50" w:after="156" w:afterLines="50" w:line="300" w:lineRule="auto"/>
        <w:rPr>
          <w:rFonts w:hint="eastAsia"/>
          <w:b/>
          <w:sz w:val="24"/>
        </w:rPr>
      </w:pPr>
    </w:p>
    <w:p>
      <w:pPr>
        <w:adjustRightInd w:val="0"/>
        <w:snapToGrid w:val="0"/>
        <w:spacing w:before="156" w:beforeLines="50" w:after="156" w:afterLines="50" w:line="300" w:lineRule="auto"/>
        <w:rPr>
          <w:b/>
          <w:sz w:val="24"/>
        </w:rPr>
      </w:pPr>
      <w:r>
        <w:rPr>
          <w:rFonts w:hint="eastAsia"/>
          <w:b/>
          <w:sz w:val="24"/>
        </w:rPr>
        <w:br w:type="page"/>
      </w:r>
      <w:r>
        <w:rPr>
          <w:rFonts w:hint="eastAsia"/>
          <w:b/>
          <w:sz w:val="24"/>
        </w:rPr>
        <w:t>附件</w:t>
      </w:r>
      <w:r>
        <w:rPr>
          <w:b/>
          <w:sz w:val="24"/>
          <w:u w:val="single"/>
        </w:rPr>
        <w:t xml:space="preserve"> </w:t>
      </w:r>
      <w:r>
        <w:rPr>
          <w:rFonts w:hint="eastAsia"/>
          <w:b/>
          <w:sz w:val="24"/>
          <w:u w:val="single"/>
        </w:rPr>
        <w:t xml:space="preserve"> 3 </w:t>
      </w:r>
      <w:r>
        <w:rPr>
          <w:b/>
          <w:sz w:val="24"/>
          <w:u w:val="single"/>
        </w:rPr>
        <w:t xml:space="preserve"> </w:t>
      </w:r>
      <w:r>
        <w:rPr>
          <w:rFonts w:hint="eastAsia"/>
          <w:b/>
          <w:sz w:val="24"/>
        </w:rPr>
        <w:t>：</w:t>
      </w:r>
      <w:r>
        <w:rPr>
          <w:b/>
          <w:sz w:val="24"/>
        </w:rPr>
        <w:t xml:space="preserve"> </w:t>
      </w:r>
      <w:r>
        <w:rPr>
          <w:rFonts w:hint="eastAsia"/>
          <w:b/>
          <w:sz w:val="24"/>
        </w:rPr>
        <w:t>合同价款计算方法</w:t>
      </w:r>
    </w:p>
    <w:p>
      <w:pPr>
        <w:adjustRightInd w:val="0"/>
        <w:snapToGrid w:val="0"/>
        <w:spacing w:before="156" w:beforeLines="50" w:after="156" w:afterLines="50" w:line="300" w:lineRule="auto"/>
        <w:rPr>
          <w:sz w:val="24"/>
        </w:rPr>
      </w:pPr>
    </w:p>
    <w:p>
      <w:pPr>
        <w:adjustRightInd w:val="0"/>
        <w:snapToGrid w:val="0"/>
        <w:spacing w:before="156" w:beforeLines="50" w:after="156" w:afterLines="50" w:line="300" w:lineRule="auto"/>
        <w:ind w:firstLine="360" w:firstLineChars="150"/>
        <w:rPr>
          <w:sz w:val="24"/>
        </w:rPr>
      </w:pPr>
      <w:r>
        <w:rPr>
          <w:rFonts w:hint="eastAsia"/>
          <w:sz w:val="24"/>
        </w:rPr>
        <w:t>本项目收费按照《</w:t>
      </w:r>
      <w:r>
        <w:rPr>
          <w:sz w:val="24"/>
          <w:u w:val="single"/>
        </w:rPr>
        <w:t xml:space="preserve">      </w:t>
      </w:r>
      <w:r>
        <w:rPr>
          <w:rFonts w:hint="eastAsia"/>
          <w:sz w:val="24"/>
        </w:rPr>
        <w:t>收费标准》执行，合同价款总计为</w:t>
      </w:r>
      <w:r>
        <w:rPr>
          <w:sz w:val="24"/>
        </w:rPr>
        <w:t>_____</w:t>
      </w:r>
      <w:r>
        <w:rPr>
          <w:rFonts w:hint="eastAsia"/>
          <w:sz w:val="24"/>
        </w:rPr>
        <w:t>币</w:t>
      </w:r>
      <w:r>
        <w:rPr>
          <w:sz w:val="24"/>
        </w:rPr>
        <w:t>_____</w:t>
      </w:r>
      <w:r>
        <w:rPr>
          <w:rFonts w:hint="eastAsia"/>
          <w:sz w:val="24"/>
        </w:rPr>
        <w:t>仟</w:t>
      </w:r>
      <w:r>
        <w:rPr>
          <w:sz w:val="24"/>
        </w:rPr>
        <w:t>____</w:t>
      </w:r>
      <w:r>
        <w:rPr>
          <w:rFonts w:hint="eastAsia"/>
          <w:sz w:val="24"/>
        </w:rPr>
        <w:t>佰</w:t>
      </w:r>
      <w:r>
        <w:rPr>
          <w:sz w:val="24"/>
        </w:rPr>
        <w:t>____</w:t>
      </w:r>
      <w:r>
        <w:rPr>
          <w:rFonts w:hint="eastAsia"/>
          <w:sz w:val="24"/>
        </w:rPr>
        <w:t>拾</w:t>
      </w:r>
      <w:r>
        <w:rPr>
          <w:sz w:val="24"/>
        </w:rPr>
        <w:t>_____</w:t>
      </w:r>
      <w:r>
        <w:rPr>
          <w:rFonts w:hint="eastAsia"/>
          <w:sz w:val="24"/>
        </w:rPr>
        <w:t>万</w:t>
      </w:r>
      <w:r>
        <w:rPr>
          <w:sz w:val="24"/>
        </w:rPr>
        <w:t>____</w:t>
      </w:r>
      <w:r>
        <w:rPr>
          <w:rFonts w:hint="eastAsia"/>
          <w:sz w:val="24"/>
        </w:rPr>
        <w:t>仟</w:t>
      </w:r>
      <w:r>
        <w:rPr>
          <w:sz w:val="24"/>
        </w:rPr>
        <w:t>_____</w:t>
      </w:r>
      <w:r>
        <w:rPr>
          <w:rFonts w:hint="eastAsia"/>
          <w:sz w:val="24"/>
        </w:rPr>
        <w:t>佰</w:t>
      </w:r>
      <w:r>
        <w:rPr>
          <w:sz w:val="24"/>
        </w:rPr>
        <w:t>_____</w:t>
      </w:r>
      <w:r>
        <w:rPr>
          <w:rFonts w:hint="eastAsia"/>
          <w:sz w:val="24"/>
        </w:rPr>
        <w:t>拾</w:t>
      </w:r>
      <w:r>
        <w:rPr>
          <w:sz w:val="24"/>
        </w:rPr>
        <w:t>____</w:t>
      </w:r>
      <w:r>
        <w:rPr>
          <w:rFonts w:hint="eastAsia"/>
          <w:sz w:val="24"/>
        </w:rPr>
        <w:t>元</w:t>
      </w:r>
      <w:r>
        <w:rPr>
          <w:sz w:val="24"/>
        </w:rPr>
        <w:t>_____</w:t>
      </w:r>
      <w:r>
        <w:rPr>
          <w:rFonts w:hint="eastAsia"/>
          <w:sz w:val="24"/>
        </w:rPr>
        <w:t>角</w:t>
      </w:r>
      <w:r>
        <w:rPr>
          <w:sz w:val="24"/>
        </w:rPr>
        <w:t>_____</w:t>
      </w:r>
      <w:r>
        <w:rPr>
          <w:rFonts w:hint="eastAsia"/>
          <w:sz w:val="24"/>
        </w:rPr>
        <w:t>分，小写</w:t>
      </w:r>
      <w:r>
        <w:rPr>
          <w:sz w:val="24"/>
        </w:rPr>
        <w:t>__________________</w:t>
      </w:r>
      <w:r>
        <w:rPr>
          <w:rFonts w:hint="eastAsia"/>
          <w:sz w:val="24"/>
        </w:rPr>
        <w:t>元。该合同价款含</w:t>
      </w:r>
      <w:r>
        <w:rPr>
          <w:sz w:val="24"/>
          <w:u w:val="single"/>
        </w:rPr>
        <w:t xml:space="preserve">                                  </w:t>
      </w:r>
      <w:r>
        <w:rPr>
          <w:sz w:val="24"/>
        </w:rPr>
        <w:t xml:space="preserve"> </w:t>
      </w:r>
      <w:r>
        <w:rPr>
          <w:rFonts w:hint="eastAsia"/>
          <w:sz w:val="24"/>
        </w:rPr>
        <w:t>。</w:t>
      </w:r>
      <w:r>
        <w:rPr>
          <w:sz w:val="24"/>
        </w:rPr>
        <w:t xml:space="preserve"> </w:t>
      </w:r>
    </w:p>
    <w:p>
      <w:pPr>
        <w:adjustRightInd w:val="0"/>
        <w:snapToGrid w:val="0"/>
        <w:spacing w:before="156" w:beforeLines="50" w:after="156" w:afterLines="50" w:line="300" w:lineRule="auto"/>
        <w:ind w:firstLine="360" w:firstLineChars="150"/>
        <w:rPr>
          <w:sz w:val="24"/>
        </w:rPr>
      </w:pPr>
    </w:p>
    <w:p>
      <w:pPr>
        <w:adjustRightInd w:val="0"/>
        <w:snapToGrid w:val="0"/>
        <w:spacing w:before="156" w:beforeLines="50" w:after="156" w:afterLines="50" w:line="300" w:lineRule="auto"/>
        <w:ind w:firstLine="360" w:firstLineChars="150"/>
        <w:rPr>
          <w:sz w:val="24"/>
        </w:rPr>
      </w:pPr>
      <w:r>
        <w:rPr>
          <w:rFonts w:hint="eastAsia"/>
          <w:sz w:val="24"/>
        </w:rPr>
        <w:t>合同价款的具体计算方法如下：</w:t>
      </w:r>
    </w:p>
    <w:p>
      <w:pPr>
        <w:adjustRightInd w:val="0"/>
        <w:snapToGrid w:val="0"/>
        <w:spacing w:before="156" w:beforeLines="50" w:after="156" w:afterLines="50" w:line="300" w:lineRule="auto"/>
        <w:rPr>
          <w:rFonts w:hint="eastAsia"/>
          <w:b/>
          <w:color w:val="000000"/>
          <w:sz w:val="24"/>
        </w:rPr>
      </w:pPr>
    </w:p>
    <w:p>
      <w:pPr>
        <w:adjustRightInd w:val="0"/>
        <w:snapToGrid w:val="0"/>
        <w:spacing w:before="156" w:beforeLines="50" w:after="156" w:afterLines="50" w:line="300" w:lineRule="auto"/>
        <w:rPr>
          <w:rFonts w:hint="eastAsia"/>
          <w:b/>
          <w:color w:val="000000"/>
          <w:sz w:val="24"/>
        </w:rPr>
      </w:pPr>
    </w:p>
    <w:p>
      <w:pPr>
        <w:adjustRightInd w:val="0"/>
        <w:snapToGrid w:val="0"/>
        <w:spacing w:before="156" w:beforeLines="50" w:after="156" w:afterLines="50" w:line="300" w:lineRule="auto"/>
        <w:rPr>
          <w:rFonts w:hint="eastAsia"/>
          <w:b/>
          <w:color w:val="000000"/>
          <w:sz w:val="24"/>
        </w:rPr>
      </w:pPr>
    </w:p>
    <w:p>
      <w:pPr>
        <w:adjustRightInd w:val="0"/>
        <w:snapToGrid w:val="0"/>
        <w:spacing w:before="156" w:beforeLines="50" w:after="156" w:afterLines="50" w:line="300" w:lineRule="auto"/>
        <w:rPr>
          <w:rFonts w:hint="eastAsia"/>
          <w:b/>
          <w:color w:val="000000"/>
          <w:sz w:val="24"/>
        </w:rPr>
      </w:pPr>
    </w:p>
    <w:p>
      <w:pPr>
        <w:adjustRightInd w:val="0"/>
        <w:snapToGrid w:val="0"/>
        <w:spacing w:before="156" w:beforeLines="50" w:after="156" w:afterLines="50" w:line="300" w:lineRule="auto"/>
        <w:rPr>
          <w:rFonts w:hint="eastAsia"/>
          <w:b/>
          <w:color w:val="000000"/>
          <w:sz w:val="24"/>
        </w:rPr>
      </w:pPr>
    </w:p>
    <w:p>
      <w:pPr>
        <w:adjustRightInd w:val="0"/>
        <w:snapToGrid w:val="0"/>
        <w:spacing w:before="156" w:beforeLines="50" w:after="156" w:afterLines="50" w:line="300" w:lineRule="auto"/>
        <w:rPr>
          <w:rFonts w:hint="eastAsia"/>
          <w:b/>
          <w:color w:val="000000"/>
          <w:sz w:val="24"/>
        </w:rPr>
      </w:pPr>
    </w:p>
    <w:p>
      <w:pPr>
        <w:adjustRightInd w:val="0"/>
        <w:snapToGrid w:val="0"/>
        <w:spacing w:before="156" w:beforeLines="50" w:after="156" w:afterLines="50" w:line="300" w:lineRule="auto"/>
        <w:rPr>
          <w:rFonts w:hint="eastAsia"/>
          <w:b/>
          <w:color w:val="000000"/>
          <w:sz w:val="24"/>
        </w:rPr>
      </w:pPr>
    </w:p>
    <w:p>
      <w:pPr>
        <w:adjustRightInd w:val="0"/>
        <w:snapToGrid w:val="0"/>
        <w:spacing w:before="156" w:beforeLines="50" w:after="156" w:afterLines="50" w:line="300" w:lineRule="auto"/>
        <w:rPr>
          <w:rFonts w:hint="eastAsia"/>
          <w:b/>
          <w:color w:val="000000"/>
          <w:sz w:val="24"/>
        </w:rPr>
      </w:pPr>
    </w:p>
    <w:p>
      <w:pPr>
        <w:adjustRightInd w:val="0"/>
        <w:snapToGrid w:val="0"/>
        <w:spacing w:before="156" w:beforeLines="50" w:after="156" w:afterLines="50" w:line="300" w:lineRule="auto"/>
        <w:rPr>
          <w:rFonts w:hint="eastAsia"/>
          <w:b/>
          <w:color w:val="000000"/>
          <w:sz w:val="24"/>
        </w:rPr>
      </w:pPr>
    </w:p>
    <w:p>
      <w:pPr>
        <w:adjustRightInd w:val="0"/>
        <w:snapToGrid w:val="0"/>
        <w:spacing w:before="156" w:beforeLines="50" w:after="156" w:afterLines="50" w:line="300" w:lineRule="auto"/>
        <w:rPr>
          <w:rFonts w:hint="eastAsia"/>
          <w:b/>
          <w:color w:val="000000"/>
          <w:sz w:val="24"/>
        </w:rPr>
      </w:pPr>
    </w:p>
    <w:p>
      <w:pPr>
        <w:adjustRightInd w:val="0"/>
        <w:snapToGrid w:val="0"/>
        <w:spacing w:before="156" w:beforeLines="50" w:after="156" w:afterLines="50" w:line="300" w:lineRule="auto"/>
        <w:rPr>
          <w:rFonts w:hint="eastAsia"/>
          <w:b/>
          <w:color w:val="000000"/>
          <w:sz w:val="24"/>
        </w:rPr>
      </w:pPr>
    </w:p>
    <w:p>
      <w:pPr>
        <w:adjustRightInd w:val="0"/>
        <w:snapToGrid w:val="0"/>
        <w:spacing w:before="156" w:beforeLines="50" w:after="156" w:afterLines="50" w:line="300" w:lineRule="auto"/>
        <w:rPr>
          <w:rFonts w:hint="eastAsia"/>
          <w:b/>
          <w:color w:val="000000"/>
          <w:sz w:val="24"/>
        </w:rPr>
      </w:pPr>
    </w:p>
    <w:p>
      <w:pPr>
        <w:adjustRightInd w:val="0"/>
        <w:snapToGrid w:val="0"/>
        <w:spacing w:before="156" w:beforeLines="50" w:after="156" w:afterLines="50" w:line="300" w:lineRule="auto"/>
        <w:rPr>
          <w:rFonts w:hint="eastAsia"/>
          <w:b/>
          <w:color w:val="000000"/>
          <w:sz w:val="24"/>
        </w:rPr>
      </w:pPr>
    </w:p>
    <w:p>
      <w:pPr>
        <w:adjustRightInd w:val="0"/>
        <w:snapToGrid w:val="0"/>
        <w:spacing w:before="156" w:beforeLines="50" w:after="156" w:afterLines="50" w:line="300" w:lineRule="auto"/>
        <w:rPr>
          <w:rFonts w:hint="eastAsia"/>
          <w:b/>
          <w:color w:val="000000"/>
          <w:sz w:val="24"/>
        </w:rPr>
      </w:pPr>
    </w:p>
    <w:p>
      <w:pPr>
        <w:adjustRightInd w:val="0"/>
        <w:snapToGrid w:val="0"/>
        <w:spacing w:before="156" w:beforeLines="50" w:after="156" w:afterLines="50" w:line="300" w:lineRule="auto"/>
        <w:rPr>
          <w:rFonts w:hint="eastAsia"/>
          <w:b/>
          <w:color w:val="000000"/>
          <w:sz w:val="24"/>
        </w:rPr>
      </w:pPr>
    </w:p>
    <w:p>
      <w:pPr>
        <w:adjustRightInd w:val="0"/>
        <w:snapToGrid w:val="0"/>
        <w:spacing w:before="156" w:beforeLines="50" w:after="156" w:afterLines="50" w:line="300" w:lineRule="auto"/>
        <w:rPr>
          <w:rFonts w:hint="eastAsia"/>
          <w:b/>
          <w:color w:val="000000"/>
          <w:sz w:val="24"/>
        </w:rPr>
      </w:pPr>
    </w:p>
    <w:p>
      <w:pPr>
        <w:adjustRightInd w:val="0"/>
        <w:snapToGrid w:val="0"/>
        <w:spacing w:before="156" w:beforeLines="50" w:after="156" w:afterLines="50" w:line="300" w:lineRule="auto"/>
        <w:rPr>
          <w:rFonts w:hint="eastAsia"/>
          <w:b/>
          <w:color w:val="000000"/>
          <w:sz w:val="24"/>
        </w:rPr>
      </w:pPr>
    </w:p>
    <w:p>
      <w:pPr>
        <w:adjustRightInd w:val="0"/>
        <w:snapToGrid w:val="0"/>
        <w:spacing w:before="156" w:beforeLines="50" w:after="156" w:afterLines="50" w:line="300" w:lineRule="auto"/>
        <w:rPr>
          <w:rFonts w:hint="eastAsia"/>
          <w:b/>
          <w:color w:val="000000"/>
          <w:sz w:val="24"/>
        </w:rPr>
      </w:pPr>
    </w:p>
    <w:p>
      <w:pPr>
        <w:adjustRightInd w:val="0"/>
        <w:snapToGrid w:val="0"/>
        <w:spacing w:before="156" w:beforeLines="50" w:after="156" w:afterLines="50" w:line="300" w:lineRule="auto"/>
        <w:rPr>
          <w:rFonts w:hint="eastAsia"/>
          <w:b/>
          <w:sz w:val="24"/>
        </w:rPr>
      </w:pPr>
    </w:p>
    <w:p>
      <w:pPr>
        <w:adjustRightInd w:val="0"/>
        <w:snapToGrid w:val="0"/>
        <w:spacing w:before="156" w:beforeLines="50" w:after="156" w:afterLines="50" w:line="300" w:lineRule="auto"/>
        <w:rPr>
          <w:rFonts w:hint="eastAsia"/>
          <w:b/>
          <w:sz w:val="24"/>
        </w:rPr>
      </w:pPr>
    </w:p>
    <w:p>
      <w:pPr>
        <w:adjustRightInd w:val="0"/>
        <w:snapToGrid w:val="0"/>
        <w:spacing w:before="156" w:beforeLines="50" w:after="156" w:afterLines="50" w:line="300" w:lineRule="auto"/>
        <w:rPr>
          <w:b/>
          <w:sz w:val="24"/>
        </w:rPr>
      </w:pPr>
      <w:r>
        <w:rPr>
          <w:rFonts w:hint="eastAsia"/>
          <w:b/>
          <w:sz w:val="24"/>
        </w:rPr>
        <w:br w:type="page"/>
      </w:r>
      <w:r>
        <w:rPr>
          <w:rFonts w:hint="eastAsia"/>
          <w:b/>
          <w:sz w:val="24"/>
        </w:rPr>
        <w:t>附件</w:t>
      </w:r>
      <w:r>
        <w:rPr>
          <w:b/>
          <w:sz w:val="24"/>
          <w:u w:val="single"/>
        </w:rPr>
        <w:t xml:space="preserve"> </w:t>
      </w:r>
      <w:r>
        <w:rPr>
          <w:rFonts w:hint="eastAsia"/>
          <w:b/>
          <w:sz w:val="24"/>
          <w:u w:val="single"/>
        </w:rPr>
        <w:t xml:space="preserve"> 4</w:t>
      </w:r>
      <w:r>
        <w:rPr>
          <w:b/>
          <w:sz w:val="24"/>
          <w:u w:val="single"/>
        </w:rPr>
        <w:t xml:space="preserve">  </w:t>
      </w:r>
      <w:r>
        <w:rPr>
          <w:rFonts w:hint="eastAsia"/>
          <w:b/>
          <w:sz w:val="24"/>
        </w:rPr>
        <w:t>：项目组主要成员名单</w:t>
      </w:r>
    </w:p>
    <w:p>
      <w:pPr>
        <w:adjustRightInd w:val="0"/>
        <w:snapToGrid w:val="0"/>
        <w:spacing w:before="156" w:beforeLines="50" w:after="156" w:afterLines="50" w:line="300" w:lineRule="auto"/>
        <w:rPr>
          <w:rFonts w:hint="eastAsia"/>
          <w:sz w:val="24"/>
        </w:rPr>
      </w:pPr>
      <w:r>
        <w:rPr>
          <w:rFonts w:hint="eastAsia"/>
          <w:sz w:val="24"/>
        </w:rPr>
        <w:t>经双方约定，甲乙双方以下成员组成本项目的项目组：</w:t>
      </w:r>
    </w:p>
    <w:p>
      <w:pPr>
        <w:adjustRightInd w:val="0"/>
        <w:snapToGrid w:val="0"/>
        <w:spacing w:before="156" w:beforeLines="50" w:after="156" w:afterLines="50" w:line="300" w:lineRule="auto"/>
        <w:rPr>
          <w:rFonts w:hint="eastAsia"/>
          <w:b/>
          <w:color w:val="000000"/>
          <w:sz w:val="24"/>
        </w:rPr>
      </w:pPr>
    </w:p>
    <w:p>
      <w:pPr>
        <w:adjustRightInd w:val="0"/>
        <w:snapToGrid w:val="0"/>
        <w:spacing w:before="156" w:beforeLines="50" w:after="156" w:afterLines="50" w:line="300" w:lineRule="auto"/>
        <w:rPr>
          <w:rFonts w:hint="eastAsia"/>
          <w:b/>
          <w:color w:val="000000"/>
          <w:sz w:val="24"/>
        </w:rPr>
      </w:pPr>
    </w:p>
    <w:p>
      <w:pPr>
        <w:adjustRightInd w:val="0"/>
        <w:snapToGrid w:val="0"/>
        <w:spacing w:before="156" w:beforeLines="50" w:after="156" w:afterLines="50" w:line="300" w:lineRule="auto"/>
        <w:rPr>
          <w:rFonts w:hint="eastAsia"/>
          <w:b/>
          <w:color w:val="000000"/>
          <w:sz w:val="24"/>
        </w:rPr>
      </w:pPr>
    </w:p>
    <w:p>
      <w:pPr>
        <w:adjustRightInd w:val="0"/>
        <w:snapToGrid w:val="0"/>
        <w:spacing w:before="156" w:beforeLines="50" w:after="156" w:afterLines="50" w:line="300" w:lineRule="auto"/>
        <w:rPr>
          <w:rFonts w:hint="eastAsia"/>
          <w:sz w:val="24"/>
        </w:rPr>
      </w:pPr>
    </w:p>
    <w:tbl>
      <w:tblPr>
        <w:tblStyle w:val="43"/>
        <w:tblpPr w:leftFromText="180" w:rightFromText="180" w:vertAnchor="page" w:horzAnchor="margin" w:tblpY="3157"/>
        <w:tblW w:w="8748" w:type="dxa"/>
        <w:tblInd w:w="0" w:type="dxa"/>
        <w:tblLayout w:type="fixed"/>
        <w:tblCellMar>
          <w:top w:w="0" w:type="dxa"/>
          <w:left w:w="108" w:type="dxa"/>
          <w:bottom w:w="0" w:type="dxa"/>
          <w:right w:w="108" w:type="dxa"/>
        </w:tblCellMar>
      </w:tblPr>
      <w:tblGrid>
        <w:gridCol w:w="648"/>
        <w:gridCol w:w="1260"/>
        <w:gridCol w:w="1800"/>
        <w:gridCol w:w="1260"/>
        <w:gridCol w:w="1260"/>
        <w:gridCol w:w="1260"/>
        <w:gridCol w:w="1260"/>
      </w:tblGrid>
      <w:tr>
        <w:tblPrEx>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工作单位</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承担任务</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姓名</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职务</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职称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联系电话</w:t>
            </w:r>
          </w:p>
        </w:tc>
      </w:tr>
      <w:tr>
        <w:tblPrEx>
          <w:tblCellMar>
            <w:top w:w="0" w:type="dxa"/>
            <w:left w:w="108" w:type="dxa"/>
            <w:bottom w:w="0" w:type="dxa"/>
            <w:right w:w="108" w:type="dxa"/>
          </w:tblCellMar>
        </w:tblPrEx>
        <w:trPr>
          <w:trHeight w:val="325" w:hRule="atLeast"/>
        </w:trPr>
        <w:tc>
          <w:tcPr>
            <w:tcW w:w="64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甲方</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u w:val="singl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项目主管</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r>
      <w:tr>
        <w:tblPrEx>
          <w:tblCellMar>
            <w:top w:w="0" w:type="dxa"/>
            <w:left w:w="108" w:type="dxa"/>
            <w:bottom w:w="0" w:type="dxa"/>
            <w:right w:w="108" w:type="dxa"/>
          </w:tblCellMar>
        </w:tblPrEx>
        <w:trPr>
          <w:trHeight w:val="261"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56" w:beforeLines="50" w:after="156" w:afterLines="50" w:line="300" w:lineRule="auto"/>
              <w:jc w:val="left"/>
              <w:rPr>
                <w:rFonts w:cs="宋体"/>
                <w:bCs/>
                <w:color w:val="000000"/>
                <w:sz w:val="24"/>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56" w:beforeLines="50" w:after="156" w:afterLines="50" w:line="300" w:lineRule="auto"/>
              <w:jc w:val="left"/>
              <w:rPr>
                <w:rFonts w:cs="宋体"/>
                <w:bCs/>
                <w:color w:val="000000"/>
                <w:sz w:val="24"/>
                <w:u w:val="singl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项目负责人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r>
      <w:tr>
        <w:tblPrEx>
          <w:tblCellMar>
            <w:top w:w="0" w:type="dxa"/>
            <w:left w:w="108" w:type="dxa"/>
            <w:bottom w:w="0" w:type="dxa"/>
            <w:right w:w="108" w:type="dxa"/>
          </w:tblCellMar>
        </w:tblPrEx>
        <w:trPr>
          <w:trHeight w:val="197"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56" w:beforeLines="50" w:after="156" w:afterLines="50" w:line="300" w:lineRule="auto"/>
              <w:jc w:val="left"/>
              <w:rPr>
                <w:rFonts w:cs="宋体"/>
                <w:bCs/>
                <w:color w:val="000000"/>
                <w:sz w:val="24"/>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56" w:beforeLines="50" w:after="156" w:afterLines="50" w:line="300" w:lineRule="auto"/>
              <w:jc w:val="left"/>
              <w:rPr>
                <w:rFonts w:cs="宋体"/>
                <w:bCs/>
                <w:color w:val="000000"/>
                <w:sz w:val="24"/>
                <w:u w:val="singl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配合工作人员</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rPr>
                <w:rFonts w:hint="eastAsia" w:cs="宋体"/>
                <w:bCs/>
                <w:color w:val="000000"/>
                <w:sz w:val="24"/>
              </w:rPr>
            </w:pPr>
          </w:p>
        </w:tc>
      </w:tr>
      <w:tr>
        <w:tblPrEx>
          <w:tblCellMar>
            <w:top w:w="0" w:type="dxa"/>
            <w:left w:w="108" w:type="dxa"/>
            <w:bottom w:w="0" w:type="dxa"/>
            <w:right w:w="108" w:type="dxa"/>
          </w:tblCellMar>
        </w:tblPrEx>
        <w:trPr>
          <w:trHeight w:val="390" w:hRule="atLeast"/>
        </w:trPr>
        <w:tc>
          <w:tcPr>
            <w:tcW w:w="648" w:type="dxa"/>
            <w:vMerge w:val="restart"/>
            <w:tcBorders>
              <w:top w:val="single" w:color="auto" w:sz="4" w:space="0"/>
              <w:left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乙方</w:t>
            </w:r>
          </w:p>
        </w:tc>
        <w:tc>
          <w:tcPr>
            <w:tcW w:w="1260" w:type="dxa"/>
            <w:vMerge w:val="restart"/>
            <w:tcBorders>
              <w:top w:val="single" w:color="auto" w:sz="4" w:space="0"/>
              <w:left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项目主管</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r>
      <w:tr>
        <w:tblPrEx>
          <w:tblCellMar>
            <w:top w:w="0" w:type="dxa"/>
            <w:left w:w="108" w:type="dxa"/>
            <w:bottom w:w="0" w:type="dxa"/>
            <w:right w:w="108" w:type="dxa"/>
          </w:tblCellMar>
        </w:tblPrEx>
        <w:trPr>
          <w:trHeight w:val="375" w:hRule="atLeast"/>
        </w:trPr>
        <w:tc>
          <w:tcPr>
            <w:tcW w:w="648" w:type="dxa"/>
            <w:vMerge w:val="continue"/>
            <w:tcBorders>
              <w:left w:val="single" w:color="auto" w:sz="4" w:space="0"/>
              <w:right w:val="single" w:color="auto" w:sz="4" w:space="0"/>
            </w:tcBorders>
            <w:noWrap w:val="0"/>
            <w:vAlign w:val="center"/>
          </w:tcPr>
          <w:p>
            <w:pPr>
              <w:widowControl/>
              <w:adjustRightInd w:val="0"/>
              <w:snapToGrid w:val="0"/>
              <w:spacing w:before="156" w:beforeLines="50" w:after="156" w:afterLines="50" w:line="300" w:lineRule="auto"/>
              <w:jc w:val="left"/>
              <w:rPr>
                <w:rFonts w:cs="宋体"/>
                <w:bCs/>
                <w:color w:val="000000"/>
                <w:sz w:val="24"/>
              </w:rPr>
            </w:pPr>
          </w:p>
        </w:tc>
        <w:tc>
          <w:tcPr>
            <w:tcW w:w="1260" w:type="dxa"/>
            <w:vMerge w:val="continue"/>
            <w:tcBorders>
              <w:left w:val="single" w:color="auto" w:sz="4" w:space="0"/>
              <w:right w:val="single" w:color="auto" w:sz="4" w:space="0"/>
            </w:tcBorders>
            <w:noWrap w:val="0"/>
            <w:vAlign w:val="center"/>
          </w:tcPr>
          <w:p>
            <w:pPr>
              <w:widowControl/>
              <w:adjustRightInd w:val="0"/>
              <w:snapToGrid w:val="0"/>
              <w:spacing w:before="156" w:beforeLines="50" w:after="156" w:afterLines="50" w:line="300" w:lineRule="auto"/>
              <w:jc w:val="left"/>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项目负责人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r>
      <w:tr>
        <w:tblPrEx>
          <w:tblCellMar>
            <w:top w:w="0" w:type="dxa"/>
            <w:left w:w="108" w:type="dxa"/>
            <w:bottom w:w="0" w:type="dxa"/>
            <w:right w:w="108" w:type="dxa"/>
          </w:tblCellMar>
        </w:tblPrEx>
        <w:trPr>
          <w:trHeight w:val="495" w:hRule="atLeast"/>
        </w:trPr>
        <w:tc>
          <w:tcPr>
            <w:tcW w:w="648" w:type="dxa"/>
            <w:vMerge w:val="continue"/>
            <w:tcBorders>
              <w:left w:val="single" w:color="auto" w:sz="4" w:space="0"/>
              <w:right w:val="single" w:color="auto" w:sz="4" w:space="0"/>
            </w:tcBorders>
            <w:noWrap w:val="0"/>
            <w:vAlign w:val="center"/>
          </w:tcPr>
          <w:p>
            <w:pPr>
              <w:widowControl/>
              <w:adjustRightInd w:val="0"/>
              <w:snapToGrid w:val="0"/>
              <w:spacing w:before="156" w:beforeLines="50" w:after="156" w:afterLines="50" w:line="300" w:lineRule="auto"/>
              <w:jc w:val="left"/>
              <w:rPr>
                <w:rFonts w:cs="宋体"/>
                <w:bCs/>
                <w:color w:val="000000"/>
                <w:sz w:val="24"/>
              </w:rPr>
            </w:pPr>
          </w:p>
        </w:tc>
        <w:tc>
          <w:tcPr>
            <w:tcW w:w="1260" w:type="dxa"/>
            <w:vMerge w:val="continue"/>
            <w:tcBorders>
              <w:left w:val="single" w:color="auto" w:sz="4" w:space="0"/>
              <w:right w:val="single" w:color="auto" w:sz="4" w:space="0"/>
            </w:tcBorders>
            <w:noWrap w:val="0"/>
            <w:vAlign w:val="center"/>
          </w:tcPr>
          <w:p>
            <w:pPr>
              <w:widowControl/>
              <w:adjustRightInd w:val="0"/>
              <w:snapToGrid w:val="0"/>
              <w:spacing w:before="156" w:beforeLines="50" w:after="156" w:afterLines="50" w:line="300" w:lineRule="auto"/>
              <w:jc w:val="left"/>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项目成员</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r>
      <w:tr>
        <w:tblPrEx>
          <w:tblCellMar>
            <w:top w:w="0" w:type="dxa"/>
            <w:left w:w="108" w:type="dxa"/>
            <w:bottom w:w="0" w:type="dxa"/>
            <w:right w:w="108" w:type="dxa"/>
          </w:tblCellMar>
        </w:tblPrEx>
        <w:trPr>
          <w:trHeight w:val="495" w:hRule="atLeast"/>
        </w:trPr>
        <w:tc>
          <w:tcPr>
            <w:tcW w:w="648"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spacing w:before="156" w:beforeLines="50" w:after="156" w:afterLines="50" w:line="300" w:lineRule="auto"/>
              <w:jc w:val="left"/>
              <w:rPr>
                <w:rFonts w:cs="宋体"/>
                <w:bCs/>
                <w:color w:val="000000"/>
                <w:sz w:val="24"/>
              </w:rPr>
            </w:pPr>
          </w:p>
        </w:tc>
        <w:tc>
          <w:tcPr>
            <w:tcW w:w="1260"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spacing w:before="156" w:beforeLines="50" w:after="156" w:afterLines="50" w:line="300" w:lineRule="auto"/>
              <w:jc w:val="left"/>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hint="eastAsia" w:cs="宋体"/>
                <w:bCs/>
                <w:color w:val="000000"/>
                <w:sz w:val="24"/>
              </w:rPr>
            </w:pPr>
            <w:r>
              <w:rPr>
                <w:rFonts w:hint="eastAsia" w:cs="宋体"/>
                <w:bCs/>
                <w:color w:val="000000"/>
                <w:sz w:val="24"/>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jc w:val="center"/>
              <w:rPr>
                <w:rFonts w:cs="宋体"/>
                <w:bCs/>
                <w:color w:val="000000"/>
                <w:sz w:val="24"/>
              </w:rPr>
            </w:pPr>
          </w:p>
        </w:tc>
      </w:tr>
    </w:tbl>
    <w:p>
      <w:pPr>
        <w:adjustRightInd w:val="0"/>
        <w:snapToGrid w:val="0"/>
        <w:spacing w:before="156" w:beforeLines="50" w:after="156" w:afterLines="50" w:line="300" w:lineRule="auto"/>
        <w:rPr>
          <w:sz w:val="24"/>
        </w:rPr>
      </w:pPr>
    </w:p>
    <w:p>
      <w:pPr>
        <w:adjustRightInd w:val="0"/>
        <w:snapToGrid w:val="0"/>
        <w:spacing w:before="156" w:beforeLines="50" w:after="156" w:afterLines="50" w:line="300" w:lineRule="auto"/>
        <w:rPr>
          <w:rFonts w:hint="eastAsia"/>
          <w:sz w:val="24"/>
        </w:rPr>
      </w:pPr>
    </w:p>
    <w:p>
      <w:pPr>
        <w:adjustRightInd w:val="0"/>
        <w:snapToGrid w:val="0"/>
        <w:spacing w:before="156" w:beforeLines="50" w:after="156" w:afterLines="50" w:line="300" w:lineRule="auto"/>
        <w:rPr>
          <w:rFonts w:hint="eastAsia"/>
          <w:sz w:val="24"/>
        </w:rPr>
      </w:pPr>
    </w:p>
    <w:p>
      <w:pPr>
        <w:adjustRightInd w:val="0"/>
        <w:snapToGrid w:val="0"/>
        <w:spacing w:before="156" w:beforeLines="50" w:after="156" w:afterLines="50" w:line="300" w:lineRule="auto"/>
        <w:rPr>
          <w:rFonts w:hint="eastAsia"/>
          <w:sz w:val="24"/>
        </w:rPr>
      </w:pPr>
    </w:p>
    <w:p>
      <w:pPr>
        <w:adjustRightInd w:val="0"/>
        <w:snapToGrid w:val="0"/>
        <w:spacing w:before="156" w:beforeLines="50" w:after="156" w:afterLines="50" w:line="300" w:lineRule="auto"/>
        <w:rPr>
          <w:rFonts w:hint="eastAsia"/>
          <w:sz w:val="24"/>
        </w:rPr>
      </w:pPr>
    </w:p>
    <w:p>
      <w:pPr>
        <w:adjustRightInd w:val="0"/>
        <w:snapToGrid w:val="0"/>
        <w:spacing w:before="156" w:beforeLines="50" w:after="156" w:afterLines="50" w:line="300" w:lineRule="auto"/>
        <w:rPr>
          <w:rFonts w:hint="eastAsia"/>
          <w:sz w:val="24"/>
        </w:rPr>
      </w:pPr>
    </w:p>
    <w:p>
      <w:pPr>
        <w:adjustRightInd w:val="0"/>
        <w:snapToGrid w:val="0"/>
        <w:spacing w:before="156" w:beforeLines="50" w:after="156" w:afterLines="50" w:line="300" w:lineRule="auto"/>
        <w:rPr>
          <w:rFonts w:hint="eastAsia"/>
          <w:sz w:val="24"/>
        </w:rPr>
      </w:pPr>
    </w:p>
    <w:p>
      <w:pPr>
        <w:adjustRightInd w:val="0"/>
        <w:snapToGrid w:val="0"/>
        <w:spacing w:before="156" w:beforeLines="50" w:after="156" w:afterLines="50" w:line="300" w:lineRule="auto"/>
        <w:rPr>
          <w:rFonts w:hint="eastAsia"/>
          <w:sz w:val="24"/>
        </w:rPr>
      </w:pPr>
    </w:p>
    <w:p>
      <w:pPr>
        <w:adjustRightInd w:val="0"/>
        <w:snapToGrid w:val="0"/>
        <w:spacing w:before="156" w:beforeLines="50" w:after="156" w:afterLines="50" w:line="300" w:lineRule="auto"/>
        <w:rPr>
          <w:rFonts w:hint="eastAsia"/>
          <w:b/>
          <w:sz w:val="24"/>
        </w:rPr>
      </w:pPr>
    </w:p>
    <w:p>
      <w:pPr>
        <w:adjustRightInd w:val="0"/>
        <w:snapToGrid w:val="0"/>
        <w:spacing w:before="156" w:beforeLines="50" w:after="156" w:afterLines="50" w:line="300" w:lineRule="auto"/>
        <w:rPr>
          <w:rFonts w:hint="eastAsia"/>
          <w:b/>
          <w:sz w:val="24"/>
        </w:rPr>
      </w:pPr>
    </w:p>
    <w:p>
      <w:pPr>
        <w:adjustRightInd w:val="0"/>
        <w:snapToGrid w:val="0"/>
        <w:spacing w:before="156" w:beforeLines="50" w:after="156" w:afterLines="50" w:line="300" w:lineRule="auto"/>
        <w:rPr>
          <w:rFonts w:hint="eastAsia"/>
          <w:b/>
          <w:sz w:val="24"/>
        </w:rPr>
      </w:pPr>
      <w:r>
        <w:rPr>
          <w:rFonts w:hint="eastAsia"/>
          <w:b/>
          <w:sz w:val="24"/>
        </w:rPr>
        <w:br w:type="page"/>
      </w:r>
      <w:r>
        <w:rPr>
          <w:rFonts w:hint="eastAsia"/>
          <w:b/>
          <w:sz w:val="24"/>
        </w:rPr>
        <w:t>附件</w:t>
      </w:r>
      <w:r>
        <w:rPr>
          <w:b/>
          <w:sz w:val="24"/>
          <w:u w:val="single"/>
        </w:rPr>
        <w:t xml:space="preserve">  </w:t>
      </w:r>
      <w:r>
        <w:rPr>
          <w:rFonts w:hint="eastAsia"/>
          <w:b/>
          <w:sz w:val="24"/>
          <w:u w:val="single"/>
        </w:rPr>
        <w:t xml:space="preserve">5 </w:t>
      </w:r>
      <w:r>
        <w:rPr>
          <w:b/>
          <w:sz w:val="24"/>
          <w:u w:val="single"/>
        </w:rPr>
        <w:t xml:space="preserve"> </w:t>
      </w:r>
      <w:r>
        <w:rPr>
          <w:rFonts w:hint="eastAsia"/>
          <w:b/>
          <w:sz w:val="24"/>
        </w:rPr>
        <w:t>：基础资料清单</w:t>
      </w:r>
    </w:p>
    <w:p>
      <w:pPr>
        <w:adjustRightInd w:val="0"/>
        <w:snapToGrid w:val="0"/>
        <w:spacing w:before="156" w:beforeLines="50" w:after="156" w:afterLines="50" w:line="300" w:lineRule="auto"/>
        <w:rPr>
          <w:b/>
          <w:sz w:val="24"/>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800"/>
        <w:gridCol w:w="1440"/>
        <w:gridCol w:w="14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pStyle w:val="193"/>
              <w:rPr>
                <w:rFonts w:hint="eastAsia"/>
              </w:rPr>
            </w:pPr>
            <w:r>
              <w:rPr>
                <w:rFonts w:hint="eastAsia"/>
              </w:rPr>
              <w:t>序号</w:t>
            </w:r>
          </w:p>
        </w:tc>
        <w:tc>
          <w:tcPr>
            <w:tcW w:w="1800" w:type="dxa"/>
            <w:noWrap w:val="0"/>
            <w:vAlign w:val="top"/>
          </w:tcPr>
          <w:p>
            <w:pPr>
              <w:pStyle w:val="193"/>
              <w:rPr>
                <w:rFonts w:hint="eastAsia"/>
              </w:rPr>
            </w:pPr>
            <w:r>
              <w:rPr>
                <w:rFonts w:hint="eastAsia"/>
              </w:rPr>
              <w:t>名称</w:t>
            </w:r>
          </w:p>
        </w:tc>
        <w:tc>
          <w:tcPr>
            <w:tcW w:w="1440" w:type="dxa"/>
            <w:noWrap w:val="0"/>
            <w:vAlign w:val="top"/>
          </w:tcPr>
          <w:p>
            <w:pPr>
              <w:pStyle w:val="193"/>
              <w:rPr>
                <w:rFonts w:hint="eastAsia"/>
              </w:rPr>
            </w:pPr>
            <w:r>
              <w:rPr>
                <w:rFonts w:hint="eastAsia"/>
              </w:rPr>
              <w:t>类型</w:t>
            </w:r>
          </w:p>
        </w:tc>
        <w:tc>
          <w:tcPr>
            <w:tcW w:w="1440" w:type="dxa"/>
            <w:noWrap w:val="0"/>
            <w:vAlign w:val="top"/>
          </w:tcPr>
          <w:p>
            <w:pPr>
              <w:pStyle w:val="193"/>
              <w:rPr>
                <w:rFonts w:hint="eastAsia"/>
              </w:rPr>
            </w:pPr>
            <w:r>
              <w:rPr>
                <w:rFonts w:hint="eastAsia"/>
              </w:rPr>
              <w:t>数量</w:t>
            </w:r>
          </w:p>
        </w:tc>
        <w:tc>
          <w:tcPr>
            <w:tcW w:w="2700" w:type="dxa"/>
            <w:noWrap w:val="0"/>
            <w:vAlign w:val="top"/>
          </w:tcPr>
          <w:p>
            <w:pPr>
              <w:pStyle w:val="193"/>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pStyle w:val="193"/>
              <w:rPr>
                <w:rFonts w:hint="eastAsia"/>
              </w:rPr>
            </w:pPr>
          </w:p>
        </w:tc>
        <w:tc>
          <w:tcPr>
            <w:tcW w:w="1800" w:type="dxa"/>
            <w:noWrap w:val="0"/>
            <w:vAlign w:val="top"/>
          </w:tcPr>
          <w:p>
            <w:pPr>
              <w:pStyle w:val="193"/>
              <w:rPr>
                <w:rFonts w:hint="eastAsia"/>
              </w:rPr>
            </w:pPr>
          </w:p>
        </w:tc>
        <w:tc>
          <w:tcPr>
            <w:tcW w:w="1440" w:type="dxa"/>
            <w:noWrap w:val="0"/>
            <w:vAlign w:val="top"/>
          </w:tcPr>
          <w:p>
            <w:pPr>
              <w:pStyle w:val="193"/>
              <w:rPr>
                <w:rFonts w:hint="eastAsia"/>
              </w:rPr>
            </w:pPr>
          </w:p>
        </w:tc>
        <w:tc>
          <w:tcPr>
            <w:tcW w:w="1440" w:type="dxa"/>
            <w:noWrap w:val="0"/>
            <w:vAlign w:val="top"/>
          </w:tcPr>
          <w:p>
            <w:pPr>
              <w:pStyle w:val="193"/>
              <w:rPr>
                <w:rFonts w:hint="eastAsia"/>
              </w:rPr>
            </w:pPr>
          </w:p>
        </w:tc>
        <w:tc>
          <w:tcPr>
            <w:tcW w:w="2700" w:type="dxa"/>
            <w:noWrap w:val="0"/>
            <w:vAlign w:val="top"/>
          </w:tcPr>
          <w:p>
            <w:pPr>
              <w:pStyle w:val="19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pStyle w:val="193"/>
              <w:rPr>
                <w:rFonts w:hint="eastAsia"/>
              </w:rPr>
            </w:pPr>
          </w:p>
        </w:tc>
        <w:tc>
          <w:tcPr>
            <w:tcW w:w="1800" w:type="dxa"/>
            <w:noWrap w:val="0"/>
            <w:vAlign w:val="top"/>
          </w:tcPr>
          <w:p>
            <w:pPr>
              <w:pStyle w:val="193"/>
              <w:rPr>
                <w:rFonts w:hint="eastAsia"/>
              </w:rPr>
            </w:pPr>
          </w:p>
        </w:tc>
        <w:tc>
          <w:tcPr>
            <w:tcW w:w="1440" w:type="dxa"/>
            <w:noWrap w:val="0"/>
            <w:vAlign w:val="top"/>
          </w:tcPr>
          <w:p>
            <w:pPr>
              <w:pStyle w:val="193"/>
              <w:rPr>
                <w:rFonts w:hint="eastAsia"/>
              </w:rPr>
            </w:pPr>
          </w:p>
        </w:tc>
        <w:tc>
          <w:tcPr>
            <w:tcW w:w="1440" w:type="dxa"/>
            <w:noWrap w:val="0"/>
            <w:vAlign w:val="top"/>
          </w:tcPr>
          <w:p>
            <w:pPr>
              <w:pStyle w:val="193"/>
              <w:rPr>
                <w:rFonts w:hint="eastAsia"/>
              </w:rPr>
            </w:pPr>
          </w:p>
        </w:tc>
        <w:tc>
          <w:tcPr>
            <w:tcW w:w="2700" w:type="dxa"/>
            <w:noWrap w:val="0"/>
            <w:vAlign w:val="top"/>
          </w:tcPr>
          <w:p>
            <w:pPr>
              <w:pStyle w:val="19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pStyle w:val="193"/>
              <w:rPr>
                <w:rFonts w:hint="eastAsia"/>
              </w:rPr>
            </w:pPr>
          </w:p>
        </w:tc>
        <w:tc>
          <w:tcPr>
            <w:tcW w:w="1800" w:type="dxa"/>
            <w:noWrap w:val="0"/>
            <w:vAlign w:val="top"/>
          </w:tcPr>
          <w:p>
            <w:pPr>
              <w:pStyle w:val="193"/>
              <w:rPr>
                <w:rFonts w:hint="eastAsia"/>
              </w:rPr>
            </w:pPr>
          </w:p>
        </w:tc>
        <w:tc>
          <w:tcPr>
            <w:tcW w:w="1440" w:type="dxa"/>
            <w:noWrap w:val="0"/>
            <w:vAlign w:val="top"/>
          </w:tcPr>
          <w:p>
            <w:pPr>
              <w:pStyle w:val="193"/>
              <w:rPr>
                <w:rFonts w:hint="eastAsia"/>
              </w:rPr>
            </w:pPr>
          </w:p>
        </w:tc>
        <w:tc>
          <w:tcPr>
            <w:tcW w:w="1440" w:type="dxa"/>
            <w:noWrap w:val="0"/>
            <w:vAlign w:val="top"/>
          </w:tcPr>
          <w:p>
            <w:pPr>
              <w:pStyle w:val="193"/>
              <w:rPr>
                <w:rFonts w:hint="eastAsia"/>
              </w:rPr>
            </w:pPr>
          </w:p>
        </w:tc>
        <w:tc>
          <w:tcPr>
            <w:tcW w:w="2700" w:type="dxa"/>
            <w:noWrap w:val="0"/>
            <w:vAlign w:val="top"/>
          </w:tcPr>
          <w:p>
            <w:pPr>
              <w:pStyle w:val="19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pStyle w:val="193"/>
              <w:rPr>
                <w:rFonts w:hint="eastAsia"/>
              </w:rPr>
            </w:pPr>
          </w:p>
        </w:tc>
        <w:tc>
          <w:tcPr>
            <w:tcW w:w="1800" w:type="dxa"/>
            <w:noWrap w:val="0"/>
            <w:vAlign w:val="top"/>
          </w:tcPr>
          <w:p>
            <w:pPr>
              <w:pStyle w:val="193"/>
              <w:rPr>
                <w:rFonts w:hint="eastAsia"/>
              </w:rPr>
            </w:pPr>
          </w:p>
        </w:tc>
        <w:tc>
          <w:tcPr>
            <w:tcW w:w="1440" w:type="dxa"/>
            <w:noWrap w:val="0"/>
            <w:vAlign w:val="top"/>
          </w:tcPr>
          <w:p>
            <w:pPr>
              <w:pStyle w:val="193"/>
              <w:rPr>
                <w:rFonts w:hint="eastAsia"/>
              </w:rPr>
            </w:pPr>
          </w:p>
        </w:tc>
        <w:tc>
          <w:tcPr>
            <w:tcW w:w="1440" w:type="dxa"/>
            <w:noWrap w:val="0"/>
            <w:vAlign w:val="top"/>
          </w:tcPr>
          <w:p>
            <w:pPr>
              <w:pStyle w:val="193"/>
              <w:rPr>
                <w:rFonts w:hint="eastAsia"/>
              </w:rPr>
            </w:pPr>
          </w:p>
        </w:tc>
        <w:tc>
          <w:tcPr>
            <w:tcW w:w="2700" w:type="dxa"/>
            <w:noWrap w:val="0"/>
            <w:vAlign w:val="top"/>
          </w:tcPr>
          <w:p>
            <w:pPr>
              <w:pStyle w:val="19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pStyle w:val="193"/>
              <w:rPr>
                <w:rFonts w:hint="eastAsia"/>
              </w:rPr>
            </w:pPr>
          </w:p>
        </w:tc>
        <w:tc>
          <w:tcPr>
            <w:tcW w:w="1800" w:type="dxa"/>
            <w:noWrap w:val="0"/>
            <w:vAlign w:val="top"/>
          </w:tcPr>
          <w:p>
            <w:pPr>
              <w:pStyle w:val="193"/>
              <w:rPr>
                <w:rFonts w:hint="eastAsia"/>
              </w:rPr>
            </w:pPr>
          </w:p>
        </w:tc>
        <w:tc>
          <w:tcPr>
            <w:tcW w:w="1440" w:type="dxa"/>
            <w:noWrap w:val="0"/>
            <w:vAlign w:val="top"/>
          </w:tcPr>
          <w:p>
            <w:pPr>
              <w:pStyle w:val="193"/>
              <w:rPr>
                <w:rFonts w:hint="eastAsia"/>
              </w:rPr>
            </w:pPr>
          </w:p>
        </w:tc>
        <w:tc>
          <w:tcPr>
            <w:tcW w:w="1440" w:type="dxa"/>
            <w:noWrap w:val="0"/>
            <w:vAlign w:val="top"/>
          </w:tcPr>
          <w:p>
            <w:pPr>
              <w:pStyle w:val="193"/>
              <w:rPr>
                <w:rFonts w:hint="eastAsia"/>
              </w:rPr>
            </w:pPr>
          </w:p>
        </w:tc>
        <w:tc>
          <w:tcPr>
            <w:tcW w:w="2700" w:type="dxa"/>
            <w:noWrap w:val="0"/>
            <w:vAlign w:val="top"/>
          </w:tcPr>
          <w:p>
            <w:pPr>
              <w:pStyle w:val="19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pStyle w:val="193"/>
              <w:rPr>
                <w:rFonts w:hint="eastAsia"/>
              </w:rPr>
            </w:pPr>
          </w:p>
        </w:tc>
        <w:tc>
          <w:tcPr>
            <w:tcW w:w="1800" w:type="dxa"/>
            <w:noWrap w:val="0"/>
            <w:vAlign w:val="top"/>
          </w:tcPr>
          <w:p>
            <w:pPr>
              <w:pStyle w:val="193"/>
              <w:rPr>
                <w:rFonts w:hint="eastAsia"/>
              </w:rPr>
            </w:pPr>
          </w:p>
        </w:tc>
        <w:tc>
          <w:tcPr>
            <w:tcW w:w="1440" w:type="dxa"/>
            <w:noWrap w:val="0"/>
            <w:vAlign w:val="top"/>
          </w:tcPr>
          <w:p>
            <w:pPr>
              <w:pStyle w:val="193"/>
              <w:rPr>
                <w:rFonts w:hint="eastAsia"/>
              </w:rPr>
            </w:pPr>
          </w:p>
        </w:tc>
        <w:tc>
          <w:tcPr>
            <w:tcW w:w="1440" w:type="dxa"/>
            <w:noWrap w:val="0"/>
            <w:vAlign w:val="top"/>
          </w:tcPr>
          <w:p>
            <w:pPr>
              <w:pStyle w:val="193"/>
              <w:rPr>
                <w:rFonts w:hint="eastAsia"/>
              </w:rPr>
            </w:pPr>
          </w:p>
        </w:tc>
        <w:tc>
          <w:tcPr>
            <w:tcW w:w="2700" w:type="dxa"/>
            <w:noWrap w:val="0"/>
            <w:vAlign w:val="top"/>
          </w:tcPr>
          <w:p>
            <w:pPr>
              <w:pStyle w:val="19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pStyle w:val="193"/>
              <w:rPr>
                <w:rFonts w:hint="eastAsia"/>
              </w:rPr>
            </w:pPr>
          </w:p>
        </w:tc>
        <w:tc>
          <w:tcPr>
            <w:tcW w:w="1800" w:type="dxa"/>
            <w:noWrap w:val="0"/>
            <w:vAlign w:val="top"/>
          </w:tcPr>
          <w:p>
            <w:pPr>
              <w:pStyle w:val="193"/>
              <w:rPr>
                <w:rFonts w:hint="eastAsia"/>
              </w:rPr>
            </w:pPr>
          </w:p>
        </w:tc>
        <w:tc>
          <w:tcPr>
            <w:tcW w:w="1440" w:type="dxa"/>
            <w:noWrap w:val="0"/>
            <w:vAlign w:val="top"/>
          </w:tcPr>
          <w:p>
            <w:pPr>
              <w:pStyle w:val="193"/>
              <w:rPr>
                <w:rFonts w:hint="eastAsia"/>
              </w:rPr>
            </w:pPr>
          </w:p>
        </w:tc>
        <w:tc>
          <w:tcPr>
            <w:tcW w:w="1440" w:type="dxa"/>
            <w:noWrap w:val="0"/>
            <w:vAlign w:val="top"/>
          </w:tcPr>
          <w:p>
            <w:pPr>
              <w:pStyle w:val="193"/>
              <w:rPr>
                <w:rFonts w:hint="eastAsia"/>
              </w:rPr>
            </w:pPr>
          </w:p>
        </w:tc>
        <w:tc>
          <w:tcPr>
            <w:tcW w:w="2700" w:type="dxa"/>
            <w:noWrap w:val="0"/>
            <w:vAlign w:val="top"/>
          </w:tcPr>
          <w:p>
            <w:pPr>
              <w:pStyle w:val="19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pStyle w:val="193"/>
              <w:rPr>
                <w:rFonts w:hint="eastAsia"/>
              </w:rPr>
            </w:pPr>
          </w:p>
        </w:tc>
        <w:tc>
          <w:tcPr>
            <w:tcW w:w="1800" w:type="dxa"/>
            <w:noWrap w:val="0"/>
            <w:vAlign w:val="top"/>
          </w:tcPr>
          <w:p>
            <w:pPr>
              <w:pStyle w:val="193"/>
              <w:rPr>
                <w:rFonts w:hint="eastAsia"/>
              </w:rPr>
            </w:pPr>
          </w:p>
        </w:tc>
        <w:tc>
          <w:tcPr>
            <w:tcW w:w="1440" w:type="dxa"/>
            <w:noWrap w:val="0"/>
            <w:vAlign w:val="top"/>
          </w:tcPr>
          <w:p>
            <w:pPr>
              <w:pStyle w:val="193"/>
              <w:rPr>
                <w:rFonts w:hint="eastAsia"/>
              </w:rPr>
            </w:pPr>
          </w:p>
        </w:tc>
        <w:tc>
          <w:tcPr>
            <w:tcW w:w="1440" w:type="dxa"/>
            <w:noWrap w:val="0"/>
            <w:vAlign w:val="top"/>
          </w:tcPr>
          <w:p>
            <w:pPr>
              <w:pStyle w:val="193"/>
              <w:rPr>
                <w:rFonts w:hint="eastAsia"/>
              </w:rPr>
            </w:pPr>
          </w:p>
        </w:tc>
        <w:tc>
          <w:tcPr>
            <w:tcW w:w="2700" w:type="dxa"/>
            <w:noWrap w:val="0"/>
            <w:vAlign w:val="top"/>
          </w:tcPr>
          <w:p>
            <w:pPr>
              <w:pStyle w:val="19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pStyle w:val="193"/>
              <w:rPr>
                <w:rFonts w:hint="eastAsia"/>
              </w:rPr>
            </w:pPr>
          </w:p>
        </w:tc>
        <w:tc>
          <w:tcPr>
            <w:tcW w:w="1800" w:type="dxa"/>
            <w:noWrap w:val="0"/>
            <w:vAlign w:val="top"/>
          </w:tcPr>
          <w:p>
            <w:pPr>
              <w:pStyle w:val="193"/>
              <w:rPr>
                <w:rFonts w:hint="eastAsia"/>
              </w:rPr>
            </w:pPr>
          </w:p>
        </w:tc>
        <w:tc>
          <w:tcPr>
            <w:tcW w:w="1440" w:type="dxa"/>
            <w:noWrap w:val="0"/>
            <w:vAlign w:val="top"/>
          </w:tcPr>
          <w:p>
            <w:pPr>
              <w:pStyle w:val="193"/>
              <w:rPr>
                <w:rFonts w:hint="eastAsia"/>
              </w:rPr>
            </w:pPr>
          </w:p>
        </w:tc>
        <w:tc>
          <w:tcPr>
            <w:tcW w:w="1440" w:type="dxa"/>
            <w:noWrap w:val="0"/>
            <w:vAlign w:val="top"/>
          </w:tcPr>
          <w:p>
            <w:pPr>
              <w:pStyle w:val="193"/>
              <w:rPr>
                <w:rFonts w:hint="eastAsia"/>
              </w:rPr>
            </w:pPr>
          </w:p>
        </w:tc>
        <w:tc>
          <w:tcPr>
            <w:tcW w:w="2700" w:type="dxa"/>
            <w:noWrap w:val="0"/>
            <w:vAlign w:val="top"/>
          </w:tcPr>
          <w:p>
            <w:pPr>
              <w:pStyle w:val="19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pStyle w:val="193"/>
              <w:rPr>
                <w:rFonts w:hint="eastAsia"/>
              </w:rPr>
            </w:pPr>
          </w:p>
        </w:tc>
        <w:tc>
          <w:tcPr>
            <w:tcW w:w="1800" w:type="dxa"/>
            <w:noWrap w:val="0"/>
            <w:vAlign w:val="top"/>
          </w:tcPr>
          <w:p>
            <w:pPr>
              <w:pStyle w:val="193"/>
              <w:rPr>
                <w:rFonts w:hint="eastAsia"/>
              </w:rPr>
            </w:pPr>
          </w:p>
        </w:tc>
        <w:tc>
          <w:tcPr>
            <w:tcW w:w="1440" w:type="dxa"/>
            <w:noWrap w:val="0"/>
            <w:vAlign w:val="top"/>
          </w:tcPr>
          <w:p>
            <w:pPr>
              <w:pStyle w:val="193"/>
              <w:rPr>
                <w:rFonts w:hint="eastAsia"/>
              </w:rPr>
            </w:pPr>
          </w:p>
        </w:tc>
        <w:tc>
          <w:tcPr>
            <w:tcW w:w="1440" w:type="dxa"/>
            <w:noWrap w:val="0"/>
            <w:vAlign w:val="top"/>
          </w:tcPr>
          <w:p>
            <w:pPr>
              <w:pStyle w:val="193"/>
              <w:rPr>
                <w:rFonts w:hint="eastAsia"/>
              </w:rPr>
            </w:pPr>
          </w:p>
        </w:tc>
        <w:tc>
          <w:tcPr>
            <w:tcW w:w="2700" w:type="dxa"/>
            <w:noWrap w:val="0"/>
            <w:vAlign w:val="top"/>
          </w:tcPr>
          <w:p>
            <w:pPr>
              <w:pStyle w:val="19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pStyle w:val="193"/>
              <w:rPr>
                <w:rFonts w:hint="eastAsia"/>
              </w:rPr>
            </w:pPr>
          </w:p>
        </w:tc>
        <w:tc>
          <w:tcPr>
            <w:tcW w:w="1800" w:type="dxa"/>
            <w:noWrap w:val="0"/>
            <w:vAlign w:val="top"/>
          </w:tcPr>
          <w:p>
            <w:pPr>
              <w:pStyle w:val="193"/>
              <w:rPr>
                <w:rFonts w:hint="eastAsia"/>
              </w:rPr>
            </w:pPr>
          </w:p>
        </w:tc>
        <w:tc>
          <w:tcPr>
            <w:tcW w:w="1440" w:type="dxa"/>
            <w:noWrap w:val="0"/>
            <w:vAlign w:val="top"/>
          </w:tcPr>
          <w:p>
            <w:pPr>
              <w:pStyle w:val="193"/>
              <w:rPr>
                <w:rFonts w:hint="eastAsia"/>
              </w:rPr>
            </w:pPr>
          </w:p>
        </w:tc>
        <w:tc>
          <w:tcPr>
            <w:tcW w:w="1440" w:type="dxa"/>
            <w:noWrap w:val="0"/>
            <w:vAlign w:val="top"/>
          </w:tcPr>
          <w:p>
            <w:pPr>
              <w:pStyle w:val="193"/>
              <w:rPr>
                <w:rFonts w:hint="eastAsia"/>
              </w:rPr>
            </w:pPr>
          </w:p>
        </w:tc>
        <w:tc>
          <w:tcPr>
            <w:tcW w:w="2700" w:type="dxa"/>
            <w:noWrap w:val="0"/>
            <w:vAlign w:val="top"/>
          </w:tcPr>
          <w:p>
            <w:pPr>
              <w:pStyle w:val="19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pStyle w:val="193"/>
              <w:rPr>
                <w:rFonts w:hint="eastAsia"/>
              </w:rPr>
            </w:pPr>
          </w:p>
        </w:tc>
        <w:tc>
          <w:tcPr>
            <w:tcW w:w="1800" w:type="dxa"/>
            <w:noWrap w:val="0"/>
            <w:vAlign w:val="top"/>
          </w:tcPr>
          <w:p>
            <w:pPr>
              <w:pStyle w:val="193"/>
              <w:rPr>
                <w:rFonts w:hint="eastAsia"/>
              </w:rPr>
            </w:pPr>
          </w:p>
        </w:tc>
        <w:tc>
          <w:tcPr>
            <w:tcW w:w="1440" w:type="dxa"/>
            <w:noWrap w:val="0"/>
            <w:vAlign w:val="top"/>
          </w:tcPr>
          <w:p>
            <w:pPr>
              <w:pStyle w:val="193"/>
              <w:rPr>
                <w:rFonts w:hint="eastAsia"/>
              </w:rPr>
            </w:pPr>
          </w:p>
        </w:tc>
        <w:tc>
          <w:tcPr>
            <w:tcW w:w="1440" w:type="dxa"/>
            <w:noWrap w:val="0"/>
            <w:vAlign w:val="top"/>
          </w:tcPr>
          <w:p>
            <w:pPr>
              <w:pStyle w:val="193"/>
              <w:rPr>
                <w:rFonts w:hint="eastAsia"/>
              </w:rPr>
            </w:pPr>
          </w:p>
        </w:tc>
        <w:tc>
          <w:tcPr>
            <w:tcW w:w="2700" w:type="dxa"/>
            <w:noWrap w:val="0"/>
            <w:vAlign w:val="top"/>
          </w:tcPr>
          <w:p>
            <w:pPr>
              <w:pStyle w:val="19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pStyle w:val="193"/>
              <w:rPr>
                <w:rFonts w:hint="eastAsia"/>
              </w:rPr>
            </w:pPr>
          </w:p>
        </w:tc>
        <w:tc>
          <w:tcPr>
            <w:tcW w:w="1800" w:type="dxa"/>
            <w:noWrap w:val="0"/>
            <w:vAlign w:val="top"/>
          </w:tcPr>
          <w:p>
            <w:pPr>
              <w:pStyle w:val="193"/>
              <w:rPr>
                <w:rFonts w:hint="eastAsia"/>
              </w:rPr>
            </w:pPr>
          </w:p>
        </w:tc>
        <w:tc>
          <w:tcPr>
            <w:tcW w:w="1440" w:type="dxa"/>
            <w:noWrap w:val="0"/>
            <w:vAlign w:val="top"/>
          </w:tcPr>
          <w:p>
            <w:pPr>
              <w:pStyle w:val="193"/>
              <w:rPr>
                <w:rFonts w:hint="eastAsia"/>
              </w:rPr>
            </w:pPr>
          </w:p>
        </w:tc>
        <w:tc>
          <w:tcPr>
            <w:tcW w:w="1440" w:type="dxa"/>
            <w:noWrap w:val="0"/>
            <w:vAlign w:val="top"/>
          </w:tcPr>
          <w:p>
            <w:pPr>
              <w:pStyle w:val="193"/>
              <w:rPr>
                <w:rFonts w:hint="eastAsia"/>
              </w:rPr>
            </w:pPr>
          </w:p>
        </w:tc>
        <w:tc>
          <w:tcPr>
            <w:tcW w:w="2700" w:type="dxa"/>
            <w:noWrap w:val="0"/>
            <w:vAlign w:val="top"/>
          </w:tcPr>
          <w:p>
            <w:pPr>
              <w:pStyle w:val="19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noWrap w:val="0"/>
            <w:vAlign w:val="top"/>
          </w:tcPr>
          <w:p>
            <w:pPr>
              <w:pStyle w:val="193"/>
              <w:rPr>
                <w:rFonts w:hint="eastAsia"/>
              </w:rPr>
            </w:pPr>
          </w:p>
        </w:tc>
        <w:tc>
          <w:tcPr>
            <w:tcW w:w="1800" w:type="dxa"/>
            <w:noWrap w:val="0"/>
            <w:vAlign w:val="top"/>
          </w:tcPr>
          <w:p>
            <w:pPr>
              <w:pStyle w:val="193"/>
              <w:rPr>
                <w:rFonts w:hint="eastAsia"/>
              </w:rPr>
            </w:pPr>
          </w:p>
        </w:tc>
        <w:tc>
          <w:tcPr>
            <w:tcW w:w="1440" w:type="dxa"/>
            <w:noWrap w:val="0"/>
            <w:vAlign w:val="top"/>
          </w:tcPr>
          <w:p>
            <w:pPr>
              <w:pStyle w:val="193"/>
              <w:rPr>
                <w:rFonts w:hint="eastAsia"/>
              </w:rPr>
            </w:pPr>
          </w:p>
        </w:tc>
        <w:tc>
          <w:tcPr>
            <w:tcW w:w="1440" w:type="dxa"/>
            <w:noWrap w:val="0"/>
            <w:vAlign w:val="top"/>
          </w:tcPr>
          <w:p>
            <w:pPr>
              <w:pStyle w:val="193"/>
              <w:rPr>
                <w:rFonts w:hint="eastAsia"/>
              </w:rPr>
            </w:pPr>
          </w:p>
        </w:tc>
        <w:tc>
          <w:tcPr>
            <w:tcW w:w="2700" w:type="dxa"/>
            <w:noWrap w:val="0"/>
            <w:vAlign w:val="top"/>
          </w:tcPr>
          <w:p>
            <w:pPr>
              <w:pStyle w:val="19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noWrap w:val="0"/>
            <w:vAlign w:val="top"/>
          </w:tcPr>
          <w:p>
            <w:pPr>
              <w:pStyle w:val="193"/>
              <w:rPr>
                <w:rFonts w:hint="eastAsia"/>
              </w:rPr>
            </w:pPr>
          </w:p>
        </w:tc>
        <w:tc>
          <w:tcPr>
            <w:tcW w:w="1800" w:type="dxa"/>
            <w:noWrap w:val="0"/>
            <w:vAlign w:val="top"/>
          </w:tcPr>
          <w:p>
            <w:pPr>
              <w:pStyle w:val="193"/>
              <w:rPr>
                <w:rFonts w:hint="eastAsia"/>
              </w:rPr>
            </w:pPr>
          </w:p>
        </w:tc>
        <w:tc>
          <w:tcPr>
            <w:tcW w:w="1440" w:type="dxa"/>
            <w:noWrap w:val="0"/>
            <w:vAlign w:val="top"/>
          </w:tcPr>
          <w:p>
            <w:pPr>
              <w:pStyle w:val="193"/>
              <w:rPr>
                <w:rFonts w:hint="eastAsia"/>
              </w:rPr>
            </w:pPr>
          </w:p>
        </w:tc>
        <w:tc>
          <w:tcPr>
            <w:tcW w:w="1440" w:type="dxa"/>
            <w:noWrap w:val="0"/>
            <w:vAlign w:val="top"/>
          </w:tcPr>
          <w:p>
            <w:pPr>
              <w:pStyle w:val="193"/>
              <w:rPr>
                <w:rFonts w:hint="eastAsia"/>
              </w:rPr>
            </w:pPr>
          </w:p>
        </w:tc>
        <w:tc>
          <w:tcPr>
            <w:tcW w:w="2700" w:type="dxa"/>
            <w:noWrap w:val="0"/>
            <w:vAlign w:val="top"/>
          </w:tcPr>
          <w:p>
            <w:pPr>
              <w:pStyle w:val="19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pStyle w:val="193"/>
              <w:rPr>
                <w:rFonts w:hint="eastAsia"/>
              </w:rPr>
            </w:pPr>
          </w:p>
        </w:tc>
        <w:tc>
          <w:tcPr>
            <w:tcW w:w="1800" w:type="dxa"/>
            <w:noWrap w:val="0"/>
            <w:vAlign w:val="top"/>
          </w:tcPr>
          <w:p>
            <w:pPr>
              <w:pStyle w:val="193"/>
              <w:rPr>
                <w:rFonts w:hint="eastAsia"/>
              </w:rPr>
            </w:pPr>
          </w:p>
        </w:tc>
        <w:tc>
          <w:tcPr>
            <w:tcW w:w="1440" w:type="dxa"/>
            <w:noWrap w:val="0"/>
            <w:vAlign w:val="top"/>
          </w:tcPr>
          <w:p>
            <w:pPr>
              <w:pStyle w:val="193"/>
              <w:rPr>
                <w:rFonts w:hint="eastAsia"/>
              </w:rPr>
            </w:pPr>
          </w:p>
        </w:tc>
        <w:tc>
          <w:tcPr>
            <w:tcW w:w="1440" w:type="dxa"/>
            <w:noWrap w:val="0"/>
            <w:vAlign w:val="top"/>
          </w:tcPr>
          <w:p>
            <w:pPr>
              <w:pStyle w:val="193"/>
              <w:rPr>
                <w:rFonts w:hint="eastAsia"/>
              </w:rPr>
            </w:pPr>
          </w:p>
        </w:tc>
        <w:tc>
          <w:tcPr>
            <w:tcW w:w="2700" w:type="dxa"/>
            <w:noWrap w:val="0"/>
            <w:vAlign w:val="top"/>
          </w:tcPr>
          <w:p>
            <w:pPr>
              <w:pStyle w:val="19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pStyle w:val="193"/>
              <w:rPr>
                <w:rFonts w:hint="eastAsia"/>
              </w:rPr>
            </w:pPr>
          </w:p>
        </w:tc>
        <w:tc>
          <w:tcPr>
            <w:tcW w:w="1800" w:type="dxa"/>
            <w:noWrap w:val="0"/>
            <w:vAlign w:val="top"/>
          </w:tcPr>
          <w:p>
            <w:pPr>
              <w:pStyle w:val="193"/>
              <w:rPr>
                <w:rFonts w:hint="eastAsia"/>
              </w:rPr>
            </w:pPr>
          </w:p>
        </w:tc>
        <w:tc>
          <w:tcPr>
            <w:tcW w:w="1440" w:type="dxa"/>
            <w:noWrap w:val="0"/>
            <w:vAlign w:val="top"/>
          </w:tcPr>
          <w:p>
            <w:pPr>
              <w:pStyle w:val="193"/>
              <w:rPr>
                <w:rFonts w:hint="eastAsia"/>
              </w:rPr>
            </w:pPr>
          </w:p>
        </w:tc>
        <w:tc>
          <w:tcPr>
            <w:tcW w:w="1440" w:type="dxa"/>
            <w:noWrap w:val="0"/>
            <w:vAlign w:val="top"/>
          </w:tcPr>
          <w:p>
            <w:pPr>
              <w:pStyle w:val="193"/>
              <w:rPr>
                <w:rFonts w:hint="eastAsia"/>
              </w:rPr>
            </w:pPr>
          </w:p>
        </w:tc>
        <w:tc>
          <w:tcPr>
            <w:tcW w:w="2700" w:type="dxa"/>
            <w:noWrap w:val="0"/>
            <w:vAlign w:val="top"/>
          </w:tcPr>
          <w:p>
            <w:pPr>
              <w:pStyle w:val="19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noWrap w:val="0"/>
            <w:vAlign w:val="top"/>
          </w:tcPr>
          <w:p>
            <w:pPr>
              <w:pStyle w:val="193"/>
              <w:rPr>
                <w:rFonts w:hint="eastAsia"/>
              </w:rPr>
            </w:pPr>
          </w:p>
        </w:tc>
        <w:tc>
          <w:tcPr>
            <w:tcW w:w="1800" w:type="dxa"/>
            <w:noWrap w:val="0"/>
            <w:vAlign w:val="top"/>
          </w:tcPr>
          <w:p>
            <w:pPr>
              <w:pStyle w:val="193"/>
              <w:rPr>
                <w:rFonts w:hint="eastAsia"/>
              </w:rPr>
            </w:pPr>
          </w:p>
        </w:tc>
        <w:tc>
          <w:tcPr>
            <w:tcW w:w="1440" w:type="dxa"/>
            <w:noWrap w:val="0"/>
            <w:vAlign w:val="top"/>
          </w:tcPr>
          <w:p>
            <w:pPr>
              <w:pStyle w:val="193"/>
              <w:rPr>
                <w:rFonts w:hint="eastAsia"/>
              </w:rPr>
            </w:pPr>
          </w:p>
        </w:tc>
        <w:tc>
          <w:tcPr>
            <w:tcW w:w="1440" w:type="dxa"/>
            <w:noWrap w:val="0"/>
            <w:vAlign w:val="top"/>
          </w:tcPr>
          <w:p>
            <w:pPr>
              <w:pStyle w:val="193"/>
              <w:rPr>
                <w:rFonts w:hint="eastAsia"/>
              </w:rPr>
            </w:pPr>
          </w:p>
        </w:tc>
        <w:tc>
          <w:tcPr>
            <w:tcW w:w="2700" w:type="dxa"/>
            <w:noWrap w:val="0"/>
            <w:vAlign w:val="top"/>
          </w:tcPr>
          <w:p>
            <w:pPr>
              <w:pStyle w:val="19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pStyle w:val="193"/>
              <w:rPr>
                <w:rFonts w:hint="eastAsia"/>
              </w:rPr>
            </w:pPr>
          </w:p>
        </w:tc>
        <w:tc>
          <w:tcPr>
            <w:tcW w:w="1800" w:type="dxa"/>
            <w:noWrap w:val="0"/>
            <w:vAlign w:val="top"/>
          </w:tcPr>
          <w:p>
            <w:pPr>
              <w:pStyle w:val="193"/>
              <w:rPr>
                <w:rFonts w:hint="eastAsia"/>
              </w:rPr>
            </w:pPr>
          </w:p>
        </w:tc>
        <w:tc>
          <w:tcPr>
            <w:tcW w:w="1440" w:type="dxa"/>
            <w:noWrap w:val="0"/>
            <w:vAlign w:val="top"/>
          </w:tcPr>
          <w:p>
            <w:pPr>
              <w:pStyle w:val="193"/>
              <w:rPr>
                <w:rFonts w:hint="eastAsia"/>
              </w:rPr>
            </w:pPr>
          </w:p>
        </w:tc>
        <w:tc>
          <w:tcPr>
            <w:tcW w:w="1440" w:type="dxa"/>
            <w:noWrap w:val="0"/>
            <w:vAlign w:val="top"/>
          </w:tcPr>
          <w:p>
            <w:pPr>
              <w:pStyle w:val="193"/>
              <w:rPr>
                <w:rFonts w:hint="eastAsia"/>
              </w:rPr>
            </w:pPr>
          </w:p>
        </w:tc>
        <w:tc>
          <w:tcPr>
            <w:tcW w:w="2700" w:type="dxa"/>
            <w:noWrap w:val="0"/>
            <w:vAlign w:val="top"/>
          </w:tcPr>
          <w:p>
            <w:pPr>
              <w:pStyle w:val="193"/>
              <w:rPr>
                <w:rFonts w:hint="eastAsia"/>
              </w:rPr>
            </w:pPr>
          </w:p>
        </w:tc>
      </w:tr>
    </w:tbl>
    <w:p>
      <w:pPr>
        <w:spacing w:line="360" w:lineRule="auto"/>
        <w:rPr>
          <w:rFonts w:ascii="宋体" w:hAnsi="宋体"/>
          <w:szCs w:val="21"/>
        </w:rPr>
      </w:pPr>
    </w:p>
    <w:sectPr>
      <w:headerReference r:id="rId3" w:type="first"/>
      <w:footerReference r:id="rId4" w:type="default"/>
      <w:footerReference r:id="rId5" w:type="even"/>
      <w:pgSz w:w="11907" w:h="16840"/>
      <w:pgMar w:top="1418" w:right="1418" w:bottom="1418" w:left="1418"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隶书">
    <w:altName w:val="微软雅黑"/>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汉仪细等线简">
    <w:altName w:val="宋体"/>
    <w:panose1 w:val="00000000000000000000"/>
    <w:charset w:val="86"/>
    <w:family w:val="auto"/>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inherit">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t xml:space="preserve">- </w:t>
    </w:r>
    <w:r>
      <w:fldChar w:fldCharType="begin"/>
    </w:r>
    <w:r>
      <w:instrText xml:space="preserve"> PAGE </w:instrText>
    </w:r>
    <w:r>
      <w:fldChar w:fldCharType="separate"/>
    </w:r>
    <w:r>
      <w:t>13</w:t>
    </w:r>
    <w:r>
      <w:fldChar w:fldCharType="end"/>
    </w:r>
    <w:r>
      <w:t xml:space="preserve"> -</w:t>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rPr>
        <w:rStyle w:val="47"/>
      </w:rPr>
      <w:fldChar w:fldCharType="begin"/>
    </w:r>
    <w:r>
      <w:rPr>
        <w:rStyle w:val="47"/>
      </w:rPr>
      <w:instrText xml:space="preserve">PAGE  </w:instrText>
    </w:r>
    <w:r>
      <w:rPr>
        <w:rStyle w:val="47"/>
      </w:rP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8"/>
      <w:lvlText w:val="%1."/>
      <w:lvlJc w:val="left"/>
      <w:pPr>
        <w:tabs>
          <w:tab w:val="left" w:pos="2040"/>
        </w:tabs>
        <w:ind w:left="2040" w:leftChars="800" w:hanging="360" w:hangingChars="200"/>
      </w:pPr>
    </w:lvl>
  </w:abstractNum>
  <w:abstractNum w:abstractNumId="1">
    <w:nsid w:val="FFFFFF89"/>
    <w:multiLevelType w:val="singleLevel"/>
    <w:tmpl w:val="FFFFFF89"/>
    <w:lvl w:ilvl="0" w:tentative="0">
      <w:start w:val="1"/>
      <w:numFmt w:val="bullet"/>
      <w:pStyle w:val="17"/>
      <w:lvlText w:val=""/>
      <w:lvlJc w:val="left"/>
      <w:pPr>
        <w:tabs>
          <w:tab w:val="left" w:pos="360"/>
        </w:tabs>
        <w:ind w:left="360" w:hanging="360" w:hangingChars="200"/>
      </w:pPr>
      <w:rPr>
        <w:rFonts w:hint="default" w:ascii="Wingdings" w:hAnsi="Wingdings"/>
      </w:rPr>
    </w:lvl>
  </w:abstractNum>
  <w:abstractNum w:abstractNumId="2">
    <w:nsid w:val="12503483"/>
    <w:multiLevelType w:val="multilevel"/>
    <w:tmpl w:val="12503483"/>
    <w:lvl w:ilvl="0" w:tentative="0">
      <w:start w:val="1"/>
      <w:numFmt w:val="bullet"/>
      <w:pStyle w:val="106"/>
      <w:lvlText w:val=""/>
      <w:lvlJc w:val="left"/>
      <w:pPr>
        <w:tabs>
          <w:tab w:val="left" w:pos="420"/>
        </w:tabs>
        <w:ind w:left="420" w:hanging="420"/>
      </w:pPr>
      <w:rPr>
        <w:rFonts w:hint="default" w:ascii="Wingdings" w:hAnsi="Wingdings"/>
      </w:rPr>
    </w:lvl>
    <w:lvl w:ilvl="1" w:tentative="0">
      <w:start w:val="1"/>
      <w:numFmt w:val="bullet"/>
      <w:pStyle w:val="10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60D20D0"/>
    <w:multiLevelType w:val="multilevel"/>
    <w:tmpl w:val="160D20D0"/>
    <w:lvl w:ilvl="0" w:tentative="0">
      <w:start w:val="1"/>
      <w:numFmt w:val="bullet"/>
      <w:pStyle w:val="74"/>
      <w:lvlText w:val=""/>
      <w:lvlJc w:val="left"/>
      <w:pPr>
        <w:tabs>
          <w:tab w:val="left" w:pos="840"/>
        </w:tabs>
        <w:ind w:left="840" w:hanging="420"/>
      </w:pPr>
      <w:rPr>
        <w:rFonts w:hint="default" w:ascii="Wingdings" w:hAnsi="Wingdings"/>
      </w:rPr>
    </w:lvl>
    <w:lvl w:ilvl="1" w:tentative="0">
      <w:start w:val="1"/>
      <w:numFmt w:val="bullet"/>
      <w:pStyle w:val="75"/>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2F395B7B"/>
    <w:multiLevelType w:val="multilevel"/>
    <w:tmpl w:val="2F395B7B"/>
    <w:lvl w:ilvl="0" w:tentative="0">
      <w:start w:val="1"/>
      <w:numFmt w:val="bullet"/>
      <w:pStyle w:val="166"/>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5">
    <w:nsid w:val="4BC98929"/>
    <w:multiLevelType w:val="singleLevel"/>
    <w:tmpl w:val="4BC98929"/>
    <w:lvl w:ilvl="0" w:tentative="0">
      <w:start w:val="5"/>
      <w:numFmt w:val="chineseCounting"/>
      <w:suff w:val="nothing"/>
      <w:lvlText w:val="%1、"/>
      <w:lvlJc w:val="left"/>
      <w:rPr>
        <w:rFonts w:hint="eastAsia"/>
      </w:rPr>
    </w:lvl>
  </w:abstractNum>
  <w:abstractNum w:abstractNumId="6">
    <w:nsid w:val="5CBB37F4"/>
    <w:multiLevelType w:val="multilevel"/>
    <w:tmpl w:val="5CBB37F4"/>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AEF7716"/>
    <w:multiLevelType w:val="multilevel"/>
    <w:tmpl w:val="7AEF7716"/>
    <w:lvl w:ilvl="0" w:tentative="0">
      <w:start w:val="1"/>
      <w:numFmt w:val="chineseCountingThousand"/>
      <w:pStyle w:val="11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Y5ZjNkYTQ3MTRmMDFjMzM1NmU4MTYwOTA5MzYxNmE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6C14"/>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00A"/>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6E29"/>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53FC"/>
    <w:rsid w:val="00107187"/>
    <w:rsid w:val="00107272"/>
    <w:rsid w:val="00107D54"/>
    <w:rsid w:val="00110B62"/>
    <w:rsid w:val="00111581"/>
    <w:rsid w:val="00111CEB"/>
    <w:rsid w:val="00111F8F"/>
    <w:rsid w:val="0011245C"/>
    <w:rsid w:val="0011500F"/>
    <w:rsid w:val="00115A55"/>
    <w:rsid w:val="0011665D"/>
    <w:rsid w:val="00116AAC"/>
    <w:rsid w:val="0011754F"/>
    <w:rsid w:val="00117A9D"/>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0A07"/>
    <w:rsid w:val="001410EB"/>
    <w:rsid w:val="00141B41"/>
    <w:rsid w:val="00143554"/>
    <w:rsid w:val="00143653"/>
    <w:rsid w:val="00143934"/>
    <w:rsid w:val="00143B3A"/>
    <w:rsid w:val="00143E43"/>
    <w:rsid w:val="00143FFC"/>
    <w:rsid w:val="00146ABB"/>
    <w:rsid w:val="00147338"/>
    <w:rsid w:val="00147A48"/>
    <w:rsid w:val="00150143"/>
    <w:rsid w:val="001509AB"/>
    <w:rsid w:val="00151999"/>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9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388"/>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5781"/>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8BA"/>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9E0"/>
    <w:rsid w:val="00395D76"/>
    <w:rsid w:val="00396F7B"/>
    <w:rsid w:val="00396FA3"/>
    <w:rsid w:val="00397077"/>
    <w:rsid w:val="0039788E"/>
    <w:rsid w:val="0039797C"/>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0F5D"/>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0B7"/>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0E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8A1"/>
    <w:rsid w:val="004A2B7A"/>
    <w:rsid w:val="004A3EB3"/>
    <w:rsid w:val="004A4377"/>
    <w:rsid w:val="004A4A51"/>
    <w:rsid w:val="004A57EB"/>
    <w:rsid w:val="004A5824"/>
    <w:rsid w:val="004A59D3"/>
    <w:rsid w:val="004A651E"/>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5AF"/>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15D"/>
    <w:rsid w:val="0058135A"/>
    <w:rsid w:val="005832F0"/>
    <w:rsid w:val="00583358"/>
    <w:rsid w:val="005839BF"/>
    <w:rsid w:val="00584058"/>
    <w:rsid w:val="005844A5"/>
    <w:rsid w:val="005846B4"/>
    <w:rsid w:val="00584C2F"/>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BFB"/>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1CFF"/>
    <w:rsid w:val="006821B2"/>
    <w:rsid w:val="00682725"/>
    <w:rsid w:val="00682A1B"/>
    <w:rsid w:val="00682D73"/>
    <w:rsid w:val="00682ED3"/>
    <w:rsid w:val="006846E8"/>
    <w:rsid w:val="0068547D"/>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017D"/>
    <w:rsid w:val="006F0481"/>
    <w:rsid w:val="006F1EA3"/>
    <w:rsid w:val="006F2627"/>
    <w:rsid w:val="006F2BF8"/>
    <w:rsid w:val="006F3568"/>
    <w:rsid w:val="006F40AD"/>
    <w:rsid w:val="006F4A5F"/>
    <w:rsid w:val="006F4D7B"/>
    <w:rsid w:val="006F6360"/>
    <w:rsid w:val="006F6436"/>
    <w:rsid w:val="006F65C5"/>
    <w:rsid w:val="006F687A"/>
    <w:rsid w:val="006F68EF"/>
    <w:rsid w:val="006F6C53"/>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332"/>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AD3"/>
    <w:rsid w:val="007C7DAB"/>
    <w:rsid w:val="007C7F57"/>
    <w:rsid w:val="007D0348"/>
    <w:rsid w:val="007D0E43"/>
    <w:rsid w:val="007D13E7"/>
    <w:rsid w:val="007D1E37"/>
    <w:rsid w:val="007D358B"/>
    <w:rsid w:val="007D4624"/>
    <w:rsid w:val="007D563E"/>
    <w:rsid w:val="007D5A49"/>
    <w:rsid w:val="007D5FC1"/>
    <w:rsid w:val="007D6699"/>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334"/>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46E7E"/>
    <w:rsid w:val="00850000"/>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774E7"/>
    <w:rsid w:val="008804E1"/>
    <w:rsid w:val="00880E30"/>
    <w:rsid w:val="008815B6"/>
    <w:rsid w:val="008818F6"/>
    <w:rsid w:val="00881D45"/>
    <w:rsid w:val="0088359F"/>
    <w:rsid w:val="0088398E"/>
    <w:rsid w:val="00884B60"/>
    <w:rsid w:val="00885182"/>
    <w:rsid w:val="0088647E"/>
    <w:rsid w:val="00887E02"/>
    <w:rsid w:val="00890382"/>
    <w:rsid w:val="0089046A"/>
    <w:rsid w:val="00890ADB"/>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D7964"/>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1B7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12"/>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4C27"/>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0203"/>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4CC1"/>
    <w:rsid w:val="00AC57CD"/>
    <w:rsid w:val="00AC59DF"/>
    <w:rsid w:val="00AC72C7"/>
    <w:rsid w:val="00AC7899"/>
    <w:rsid w:val="00AD01DA"/>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6239"/>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4A0C"/>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673EB"/>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4FBF"/>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61D4"/>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6989"/>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643"/>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202"/>
    <w:rsid w:val="00C54473"/>
    <w:rsid w:val="00C54506"/>
    <w:rsid w:val="00C55945"/>
    <w:rsid w:val="00C55D94"/>
    <w:rsid w:val="00C55DCB"/>
    <w:rsid w:val="00C55FBB"/>
    <w:rsid w:val="00C56F8F"/>
    <w:rsid w:val="00C57582"/>
    <w:rsid w:val="00C608EF"/>
    <w:rsid w:val="00C609B4"/>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2FC"/>
    <w:rsid w:val="00C9080B"/>
    <w:rsid w:val="00C90EA7"/>
    <w:rsid w:val="00C90EF9"/>
    <w:rsid w:val="00C9146C"/>
    <w:rsid w:val="00C9164E"/>
    <w:rsid w:val="00C92931"/>
    <w:rsid w:val="00C92949"/>
    <w:rsid w:val="00C92D56"/>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490"/>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2"/>
    <w:rsid w:val="00CD786B"/>
    <w:rsid w:val="00CD7B8B"/>
    <w:rsid w:val="00CE01F8"/>
    <w:rsid w:val="00CE08BB"/>
    <w:rsid w:val="00CE24B9"/>
    <w:rsid w:val="00CE2ADD"/>
    <w:rsid w:val="00CE2B04"/>
    <w:rsid w:val="00CE3E8B"/>
    <w:rsid w:val="00CE47DC"/>
    <w:rsid w:val="00CE5298"/>
    <w:rsid w:val="00CE5322"/>
    <w:rsid w:val="00CE58EB"/>
    <w:rsid w:val="00CE69E4"/>
    <w:rsid w:val="00CE7B3A"/>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40"/>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31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7C7"/>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45DE"/>
    <w:rsid w:val="00E9558B"/>
    <w:rsid w:val="00E95D1B"/>
    <w:rsid w:val="00E9735C"/>
    <w:rsid w:val="00EA0129"/>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3685"/>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371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125"/>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B7279"/>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5B0"/>
    <w:rsid w:val="00FF26EE"/>
    <w:rsid w:val="00FF28EC"/>
    <w:rsid w:val="00FF47A3"/>
    <w:rsid w:val="00FF4B3F"/>
    <w:rsid w:val="00FF4B43"/>
    <w:rsid w:val="00FF574F"/>
    <w:rsid w:val="00FF6146"/>
    <w:rsid w:val="00FF7956"/>
    <w:rsid w:val="01420BDD"/>
    <w:rsid w:val="057E6463"/>
    <w:rsid w:val="0A7F6CBB"/>
    <w:rsid w:val="0B9F5399"/>
    <w:rsid w:val="10107395"/>
    <w:rsid w:val="17D26E37"/>
    <w:rsid w:val="19EF6627"/>
    <w:rsid w:val="1E402B4B"/>
    <w:rsid w:val="2036562B"/>
    <w:rsid w:val="21254871"/>
    <w:rsid w:val="217F6553"/>
    <w:rsid w:val="27847F43"/>
    <w:rsid w:val="28AA196C"/>
    <w:rsid w:val="29AF2592"/>
    <w:rsid w:val="2ABD4CEE"/>
    <w:rsid w:val="2EAF2BF5"/>
    <w:rsid w:val="305B3130"/>
    <w:rsid w:val="33FB5C70"/>
    <w:rsid w:val="36867F97"/>
    <w:rsid w:val="389B58D6"/>
    <w:rsid w:val="39136647"/>
    <w:rsid w:val="39182B05"/>
    <w:rsid w:val="39EF1C42"/>
    <w:rsid w:val="3A93CF23"/>
    <w:rsid w:val="3BA7ED21"/>
    <w:rsid w:val="3D1C0A36"/>
    <w:rsid w:val="3D787B32"/>
    <w:rsid w:val="3E7F451A"/>
    <w:rsid w:val="3EB50D7B"/>
    <w:rsid w:val="3FD42DF1"/>
    <w:rsid w:val="41D07026"/>
    <w:rsid w:val="43802CCA"/>
    <w:rsid w:val="446629BA"/>
    <w:rsid w:val="47A6343A"/>
    <w:rsid w:val="48FF13D3"/>
    <w:rsid w:val="4EF454B8"/>
    <w:rsid w:val="4F47009A"/>
    <w:rsid w:val="521A6330"/>
    <w:rsid w:val="53F20814"/>
    <w:rsid w:val="56A01B29"/>
    <w:rsid w:val="583B781C"/>
    <w:rsid w:val="58EF715E"/>
    <w:rsid w:val="5D7A81FD"/>
    <w:rsid w:val="5E7CFB72"/>
    <w:rsid w:val="5E803F62"/>
    <w:rsid w:val="5FEF74A4"/>
    <w:rsid w:val="604A33D1"/>
    <w:rsid w:val="61BD2DF2"/>
    <w:rsid w:val="630E7F18"/>
    <w:rsid w:val="65EA307D"/>
    <w:rsid w:val="672A1F47"/>
    <w:rsid w:val="68211BBE"/>
    <w:rsid w:val="6B436ADB"/>
    <w:rsid w:val="6CC049E8"/>
    <w:rsid w:val="6D5C2995"/>
    <w:rsid w:val="72171BD4"/>
    <w:rsid w:val="73D145A8"/>
    <w:rsid w:val="754F381A"/>
    <w:rsid w:val="76A44797"/>
    <w:rsid w:val="77956395"/>
    <w:rsid w:val="77DF669D"/>
    <w:rsid w:val="79FF325D"/>
    <w:rsid w:val="7ADE2310"/>
    <w:rsid w:val="7B0471FE"/>
    <w:rsid w:val="7C724E4C"/>
    <w:rsid w:val="7F4F8AB9"/>
    <w:rsid w:val="7F5F5286"/>
    <w:rsid w:val="7FFFD08D"/>
    <w:rsid w:val="9DDC6567"/>
    <w:rsid w:val="9EFB0524"/>
    <w:rsid w:val="A1CD8EF1"/>
    <w:rsid w:val="BA7F3272"/>
    <w:rsid w:val="BB87EC43"/>
    <w:rsid w:val="BF7FBC05"/>
    <w:rsid w:val="BFFF1767"/>
    <w:rsid w:val="CFEEC69D"/>
    <w:rsid w:val="DEBB6EC1"/>
    <w:rsid w:val="EE9F0C9A"/>
    <w:rsid w:val="EF75B34B"/>
    <w:rsid w:val="EF7FE95C"/>
    <w:rsid w:val="EFDE57AB"/>
    <w:rsid w:val="F5B88621"/>
    <w:rsid w:val="F65B0996"/>
    <w:rsid w:val="F6FFC74C"/>
    <w:rsid w:val="F6FFCF22"/>
    <w:rsid w:val="F7FBBCAE"/>
    <w:rsid w:val="FBAD821D"/>
    <w:rsid w:val="FBFF3A62"/>
    <w:rsid w:val="FE9BDB9E"/>
    <w:rsid w:val="FF5765DC"/>
    <w:rsid w:val="FFEB3B36"/>
    <w:rsid w:val="FFFFC9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55"/>
    <w:autoRedefine/>
    <w:qFormat/>
    <w:uiPriority w:val="0"/>
    <w:pPr>
      <w:spacing w:before="340" w:after="330" w:line="360" w:lineRule="auto"/>
      <w:jc w:val="center"/>
      <w:outlineLvl w:val="0"/>
    </w:pPr>
    <w:rPr>
      <w:rFonts w:ascii="新宋体" w:hAnsi="新宋体" w:eastAsia="新宋体"/>
      <w:kern w:val="44"/>
      <w:sz w:val="30"/>
      <w:szCs w:val="30"/>
    </w:rPr>
  </w:style>
  <w:style w:type="paragraph" w:styleId="6">
    <w:name w:val="heading 2"/>
    <w:basedOn w:val="4"/>
    <w:next w:val="5"/>
    <w:link w:val="70"/>
    <w:autoRedefine/>
    <w:qFormat/>
    <w:uiPriority w:val="0"/>
    <w:pPr>
      <w:adjustRightInd w:val="0"/>
      <w:jc w:val="center"/>
      <w:textAlignment w:val="baseline"/>
      <w:outlineLvl w:val="1"/>
    </w:pPr>
    <w:rPr>
      <w:kern w:val="0"/>
      <w:sz w:val="24"/>
      <w:szCs w:val="20"/>
    </w:rPr>
  </w:style>
  <w:style w:type="paragraph" w:styleId="4">
    <w:name w:val="heading 3"/>
    <w:basedOn w:val="5"/>
    <w:next w:val="1"/>
    <w:link w:val="54"/>
    <w:autoRedefine/>
    <w:qFormat/>
    <w:uiPriority w:val="0"/>
    <w:pPr>
      <w:spacing w:before="260" w:after="260" w:line="240" w:lineRule="auto"/>
      <w:outlineLvl w:val="2"/>
    </w:pPr>
    <w:rPr>
      <w:rFonts w:ascii="宋体" w:hAnsi="宋体" w:eastAsia="宋体"/>
      <w:szCs w:val="32"/>
    </w:rPr>
  </w:style>
  <w:style w:type="paragraph" w:styleId="5">
    <w:name w:val="heading 4"/>
    <w:basedOn w:val="1"/>
    <w:next w:val="1"/>
    <w:link w:val="52"/>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79"/>
    <w:autoRedefine/>
    <w:qFormat/>
    <w:uiPriority w:val="0"/>
    <w:pPr>
      <w:keepNext/>
      <w:keepLines/>
      <w:spacing w:before="280" w:after="290" w:line="376" w:lineRule="auto"/>
      <w:outlineLvl w:val="4"/>
    </w:pPr>
    <w:rPr>
      <w:b/>
      <w:sz w:val="28"/>
      <w:szCs w:val="20"/>
    </w:rPr>
  </w:style>
  <w:style w:type="paragraph" w:styleId="11">
    <w:name w:val="heading 6"/>
    <w:basedOn w:val="1"/>
    <w:next w:val="8"/>
    <w:link w:val="82"/>
    <w:autoRedefine/>
    <w:qFormat/>
    <w:uiPriority w:val="0"/>
    <w:pPr>
      <w:keepNext/>
      <w:keepLines/>
      <w:spacing w:before="240" w:after="64" w:line="320" w:lineRule="auto"/>
      <w:outlineLvl w:val="5"/>
    </w:pPr>
    <w:rPr>
      <w:rFonts w:ascii="Arial" w:hAnsi="Arial" w:eastAsia="黑体"/>
      <w:b/>
      <w:sz w:val="24"/>
      <w:szCs w:val="20"/>
    </w:rPr>
  </w:style>
  <w:style w:type="paragraph" w:styleId="12">
    <w:name w:val="heading 7"/>
    <w:basedOn w:val="1"/>
    <w:next w:val="8"/>
    <w:link w:val="83"/>
    <w:autoRedefine/>
    <w:qFormat/>
    <w:uiPriority w:val="0"/>
    <w:pPr>
      <w:keepNext/>
      <w:keepLines/>
      <w:spacing w:before="240" w:after="64" w:line="320" w:lineRule="auto"/>
      <w:outlineLvl w:val="6"/>
    </w:pPr>
    <w:rPr>
      <w:b/>
      <w:sz w:val="24"/>
      <w:szCs w:val="20"/>
    </w:rPr>
  </w:style>
  <w:style w:type="paragraph" w:styleId="13">
    <w:name w:val="heading 8"/>
    <w:basedOn w:val="1"/>
    <w:next w:val="8"/>
    <w:link w:val="84"/>
    <w:autoRedefine/>
    <w:qFormat/>
    <w:uiPriority w:val="0"/>
    <w:pPr>
      <w:keepNext/>
      <w:keepLines/>
      <w:spacing w:before="240" w:after="64" w:line="320" w:lineRule="auto"/>
      <w:outlineLvl w:val="7"/>
    </w:pPr>
    <w:rPr>
      <w:rFonts w:ascii="Arial" w:hAnsi="Arial" w:eastAsia="黑体"/>
      <w:sz w:val="24"/>
      <w:szCs w:val="20"/>
    </w:rPr>
  </w:style>
  <w:style w:type="paragraph" w:styleId="14">
    <w:name w:val="heading 9"/>
    <w:basedOn w:val="1"/>
    <w:next w:val="8"/>
    <w:link w:val="85"/>
    <w:autoRedefine/>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link w:val="92"/>
    <w:autoRedefine/>
    <w:qFormat/>
    <w:uiPriority w:val="0"/>
    <w:pPr>
      <w:spacing w:beforeLines="50" w:afterLines="50" w:line="120" w:lineRule="auto"/>
      <w:ind w:firstLine="840" w:firstLineChars="400"/>
      <w:jc w:val="left"/>
    </w:pPr>
    <w:rPr>
      <w:rFonts w:ascii="宋体" w:hAnsi="宋体"/>
    </w:rPr>
  </w:style>
  <w:style w:type="paragraph" w:styleId="8">
    <w:name w:val="Normal Indent"/>
    <w:basedOn w:val="1"/>
    <w:next w:val="9"/>
    <w:link w:val="56"/>
    <w:autoRedefine/>
    <w:qFormat/>
    <w:uiPriority w:val="0"/>
    <w:pPr>
      <w:ind w:firstLine="420"/>
    </w:pPr>
    <w:rPr>
      <w:szCs w:val="20"/>
    </w:rPr>
  </w:style>
  <w:style w:type="paragraph" w:styleId="9">
    <w:name w:val="Body Text"/>
    <w:basedOn w:val="1"/>
    <w:next w:val="10"/>
    <w:link w:val="91"/>
    <w:autoRedefine/>
    <w:qFormat/>
    <w:uiPriority w:val="0"/>
    <w:pPr>
      <w:spacing w:line="360" w:lineRule="auto"/>
    </w:pPr>
    <w:rPr>
      <w:b/>
      <w:bCs/>
      <w:sz w:val="24"/>
    </w:rPr>
  </w:style>
  <w:style w:type="paragraph" w:styleId="10">
    <w:name w:val="Body Text 2"/>
    <w:basedOn w:val="1"/>
    <w:link w:val="95"/>
    <w:autoRedefine/>
    <w:qFormat/>
    <w:uiPriority w:val="0"/>
    <w:pPr>
      <w:spacing w:line="360" w:lineRule="auto"/>
    </w:pPr>
    <w:rPr>
      <w:sz w:val="24"/>
    </w:rPr>
  </w:style>
  <w:style w:type="paragraph" w:styleId="15">
    <w:name w:val="toc 7"/>
    <w:basedOn w:val="1"/>
    <w:next w:val="1"/>
    <w:autoRedefine/>
    <w:semiHidden/>
    <w:qFormat/>
    <w:uiPriority w:val="0"/>
    <w:pPr>
      <w:ind w:left="1260"/>
      <w:jc w:val="left"/>
    </w:pPr>
    <w:rPr>
      <w:szCs w:val="21"/>
    </w:rPr>
  </w:style>
  <w:style w:type="paragraph" w:styleId="16">
    <w:name w:val="caption"/>
    <w:basedOn w:val="1"/>
    <w:next w:val="1"/>
    <w:autoRedefine/>
    <w:qFormat/>
    <w:uiPriority w:val="0"/>
    <w:pPr>
      <w:widowControl/>
      <w:spacing w:line="360" w:lineRule="auto"/>
      <w:ind w:firstLine="1940" w:firstLineChars="920"/>
      <w:jc w:val="left"/>
    </w:pPr>
    <w:rPr>
      <w:rFonts w:ascii="宋体" w:hAnsi="宋体"/>
      <w:b/>
      <w:bCs/>
      <w:kern w:val="0"/>
      <w:sz w:val="20"/>
      <w:szCs w:val="20"/>
    </w:rPr>
  </w:style>
  <w:style w:type="paragraph" w:styleId="17">
    <w:name w:val="List Bullet"/>
    <w:basedOn w:val="1"/>
    <w:autoRedefine/>
    <w:qFormat/>
    <w:uiPriority w:val="0"/>
    <w:pPr>
      <w:numPr>
        <w:ilvl w:val="0"/>
        <w:numId w:val="1"/>
      </w:numPr>
    </w:pPr>
    <w:rPr>
      <w:szCs w:val="20"/>
    </w:rPr>
  </w:style>
  <w:style w:type="paragraph" w:styleId="18">
    <w:name w:val="Document Map"/>
    <w:basedOn w:val="1"/>
    <w:autoRedefine/>
    <w:semiHidden/>
    <w:qFormat/>
    <w:uiPriority w:val="0"/>
    <w:pPr>
      <w:shd w:val="clear" w:color="auto" w:fill="000080"/>
    </w:pPr>
  </w:style>
  <w:style w:type="paragraph" w:styleId="19">
    <w:name w:val="annotation text"/>
    <w:basedOn w:val="1"/>
    <w:link w:val="183"/>
    <w:autoRedefine/>
    <w:qFormat/>
    <w:uiPriority w:val="99"/>
    <w:pPr>
      <w:autoSpaceDE w:val="0"/>
      <w:autoSpaceDN w:val="0"/>
      <w:adjustRightInd w:val="0"/>
      <w:jc w:val="left"/>
      <w:textAlignment w:val="baseline"/>
    </w:pPr>
    <w:rPr>
      <w:rFonts w:ascii="宋体"/>
      <w:kern w:val="0"/>
      <w:sz w:val="34"/>
      <w:szCs w:val="20"/>
    </w:rPr>
  </w:style>
  <w:style w:type="paragraph" w:styleId="20">
    <w:name w:val="Body Text 3"/>
    <w:basedOn w:val="1"/>
    <w:link w:val="97"/>
    <w:autoRedefine/>
    <w:qFormat/>
    <w:uiPriority w:val="0"/>
    <w:pPr>
      <w:spacing w:after="120"/>
    </w:pPr>
    <w:rPr>
      <w:sz w:val="16"/>
      <w:szCs w:val="16"/>
    </w:rPr>
  </w:style>
  <w:style w:type="paragraph" w:styleId="21">
    <w:name w:val="Body Text Indent"/>
    <w:basedOn w:val="1"/>
    <w:link w:val="78"/>
    <w:autoRedefine/>
    <w:qFormat/>
    <w:uiPriority w:val="0"/>
    <w:pPr>
      <w:spacing w:line="360" w:lineRule="auto"/>
      <w:ind w:firstLine="420" w:firstLineChars="200"/>
    </w:pPr>
  </w:style>
  <w:style w:type="paragraph" w:styleId="22">
    <w:name w:val="toc 5"/>
    <w:basedOn w:val="1"/>
    <w:next w:val="1"/>
    <w:autoRedefine/>
    <w:semiHidden/>
    <w:qFormat/>
    <w:uiPriority w:val="0"/>
    <w:pPr>
      <w:ind w:left="840"/>
      <w:jc w:val="left"/>
    </w:pPr>
    <w:rPr>
      <w:szCs w:val="21"/>
    </w:rPr>
  </w:style>
  <w:style w:type="paragraph" w:styleId="23">
    <w:name w:val="toc 3"/>
    <w:basedOn w:val="1"/>
    <w:next w:val="1"/>
    <w:autoRedefine/>
    <w:semiHidden/>
    <w:qFormat/>
    <w:uiPriority w:val="0"/>
    <w:pPr>
      <w:ind w:left="420"/>
      <w:jc w:val="left"/>
    </w:pPr>
    <w:rPr>
      <w:i/>
      <w:iCs/>
    </w:rPr>
  </w:style>
  <w:style w:type="paragraph" w:styleId="24">
    <w:name w:val="Plain Text"/>
    <w:basedOn w:val="1"/>
    <w:link w:val="89"/>
    <w:autoRedefine/>
    <w:qFormat/>
    <w:uiPriority w:val="0"/>
    <w:rPr>
      <w:rFonts w:ascii="宋体" w:hAnsi="Courier New"/>
      <w:szCs w:val="20"/>
    </w:rPr>
  </w:style>
  <w:style w:type="paragraph" w:styleId="25">
    <w:name w:val="toc 8"/>
    <w:basedOn w:val="1"/>
    <w:next w:val="1"/>
    <w:autoRedefine/>
    <w:semiHidden/>
    <w:qFormat/>
    <w:uiPriority w:val="0"/>
    <w:pPr>
      <w:ind w:left="1470"/>
      <w:jc w:val="left"/>
    </w:pPr>
    <w:rPr>
      <w:szCs w:val="21"/>
    </w:rPr>
  </w:style>
  <w:style w:type="paragraph" w:styleId="26">
    <w:name w:val="Date"/>
    <w:basedOn w:val="1"/>
    <w:next w:val="1"/>
    <w:link w:val="87"/>
    <w:autoRedefine/>
    <w:qFormat/>
    <w:uiPriority w:val="0"/>
    <w:rPr>
      <w:rFonts w:ascii="宋体" w:hAnsi="Courier New"/>
      <w:sz w:val="32"/>
      <w:szCs w:val="20"/>
    </w:rPr>
  </w:style>
  <w:style w:type="paragraph" w:styleId="27">
    <w:name w:val="Balloon Text"/>
    <w:basedOn w:val="1"/>
    <w:link w:val="98"/>
    <w:autoRedefine/>
    <w:semiHidden/>
    <w:qFormat/>
    <w:uiPriority w:val="0"/>
    <w:rPr>
      <w:sz w:val="18"/>
      <w:szCs w:val="18"/>
    </w:rPr>
  </w:style>
  <w:style w:type="paragraph" w:styleId="28">
    <w:name w:val="footer"/>
    <w:basedOn w:val="1"/>
    <w:link w:val="96"/>
    <w:autoRedefine/>
    <w:qFormat/>
    <w:uiPriority w:val="0"/>
    <w:pPr>
      <w:tabs>
        <w:tab w:val="center" w:pos="4153"/>
        <w:tab w:val="right" w:pos="8306"/>
      </w:tabs>
      <w:snapToGrid w:val="0"/>
      <w:jc w:val="left"/>
    </w:pPr>
    <w:rPr>
      <w:sz w:val="18"/>
      <w:szCs w:val="18"/>
    </w:rPr>
  </w:style>
  <w:style w:type="paragraph" w:styleId="29">
    <w:name w:val="header"/>
    <w:basedOn w:val="1"/>
    <w:link w:val="93"/>
    <w:autoRedefine/>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semiHidden/>
    <w:qFormat/>
    <w:uiPriority w:val="0"/>
    <w:pPr>
      <w:spacing w:before="120" w:after="120"/>
      <w:jc w:val="left"/>
    </w:pPr>
    <w:rPr>
      <w:b/>
      <w:bCs/>
      <w:caps/>
    </w:rPr>
  </w:style>
  <w:style w:type="paragraph" w:styleId="31">
    <w:name w:val="toc 4"/>
    <w:basedOn w:val="1"/>
    <w:next w:val="1"/>
    <w:autoRedefine/>
    <w:semiHidden/>
    <w:qFormat/>
    <w:uiPriority w:val="0"/>
    <w:pPr>
      <w:ind w:left="630"/>
      <w:jc w:val="left"/>
    </w:pPr>
    <w:rPr>
      <w:szCs w:val="21"/>
    </w:rPr>
  </w:style>
  <w:style w:type="paragraph" w:styleId="32">
    <w:name w:val="toc 6"/>
    <w:basedOn w:val="1"/>
    <w:next w:val="1"/>
    <w:autoRedefine/>
    <w:semiHidden/>
    <w:qFormat/>
    <w:uiPriority w:val="0"/>
    <w:pPr>
      <w:ind w:left="1050"/>
      <w:jc w:val="left"/>
    </w:pPr>
    <w:rPr>
      <w:szCs w:val="21"/>
    </w:rPr>
  </w:style>
  <w:style w:type="paragraph" w:styleId="33">
    <w:name w:val="Body Text Indent 3"/>
    <w:basedOn w:val="1"/>
    <w:link w:val="94"/>
    <w:autoRedefine/>
    <w:qFormat/>
    <w:uiPriority w:val="0"/>
    <w:pPr>
      <w:spacing w:line="360" w:lineRule="auto"/>
      <w:ind w:firstLine="482" w:firstLineChars="200"/>
    </w:pPr>
    <w:rPr>
      <w:rFonts w:ascii="宋体"/>
      <w:b/>
      <w:bCs/>
      <w:sz w:val="24"/>
    </w:rPr>
  </w:style>
  <w:style w:type="paragraph" w:styleId="34">
    <w:name w:val="toc 2"/>
    <w:basedOn w:val="1"/>
    <w:next w:val="1"/>
    <w:autoRedefine/>
    <w:semiHidden/>
    <w:qFormat/>
    <w:uiPriority w:val="0"/>
    <w:pPr>
      <w:tabs>
        <w:tab w:val="right" w:leader="dot" w:pos="8296"/>
      </w:tabs>
      <w:ind w:left="210"/>
      <w:jc w:val="left"/>
    </w:pPr>
    <w:rPr>
      <w:smallCaps/>
    </w:rPr>
  </w:style>
  <w:style w:type="paragraph" w:styleId="35">
    <w:name w:val="toc 9"/>
    <w:basedOn w:val="1"/>
    <w:next w:val="1"/>
    <w:autoRedefine/>
    <w:semiHidden/>
    <w:qFormat/>
    <w:uiPriority w:val="0"/>
    <w:pPr>
      <w:ind w:left="1680"/>
      <w:jc w:val="left"/>
    </w:pPr>
    <w:rPr>
      <w:szCs w:val="21"/>
    </w:rPr>
  </w:style>
  <w:style w:type="paragraph" w:styleId="36">
    <w:name w:val="HTML Preformatted"/>
    <w:basedOn w:val="1"/>
    <w:link w:val="8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89"/>
    <w:autoRedefine/>
    <w:qFormat/>
    <w:uiPriority w:val="99"/>
    <w:rPr>
      <w:sz w:val="24"/>
    </w:rPr>
  </w:style>
  <w:style w:type="paragraph" w:styleId="38">
    <w:name w:val="index 1"/>
    <w:basedOn w:val="1"/>
    <w:next w:val="1"/>
    <w:autoRedefine/>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86"/>
    <w:autoRedefine/>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9"/>
    <w:next w:val="19"/>
    <w:link w:val="184"/>
    <w:autoRedefine/>
    <w:qFormat/>
    <w:uiPriority w:val="0"/>
    <w:pPr>
      <w:autoSpaceDE/>
      <w:autoSpaceDN/>
      <w:adjustRightInd/>
      <w:textAlignment w:val="auto"/>
    </w:pPr>
    <w:rPr>
      <w:rFonts w:ascii="Times New Roman"/>
      <w:b/>
      <w:bCs/>
      <w:kern w:val="2"/>
      <w:sz w:val="21"/>
      <w:szCs w:val="24"/>
    </w:rPr>
  </w:style>
  <w:style w:type="paragraph" w:styleId="41">
    <w:name w:val="Body Text First Indent"/>
    <w:basedOn w:val="9"/>
    <w:link w:val="129"/>
    <w:autoRedefine/>
    <w:qFormat/>
    <w:uiPriority w:val="0"/>
    <w:pPr>
      <w:spacing w:after="120" w:line="240" w:lineRule="auto"/>
      <w:ind w:firstLine="420" w:firstLineChars="100"/>
    </w:pPr>
    <w:rPr>
      <w:sz w:val="21"/>
    </w:rPr>
  </w:style>
  <w:style w:type="paragraph" w:styleId="42">
    <w:name w:val="Body Text First Indent 2"/>
    <w:basedOn w:val="21"/>
    <w:autoRedefine/>
    <w:semiHidden/>
    <w:unhideWhenUsed/>
    <w:qFormat/>
    <w:uiPriority w:val="0"/>
    <w:pPr>
      <w:spacing w:after="120" w:line="240" w:lineRule="auto"/>
      <w:ind w:left="420" w:leftChars="200"/>
    </w:pPr>
  </w:style>
  <w:style w:type="table" w:styleId="44">
    <w:name w:val="Table Grid"/>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autoRedefine/>
    <w:qFormat/>
    <w:uiPriority w:val="0"/>
    <w:rPr>
      <w:b/>
      <w:bCs/>
    </w:rPr>
  </w:style>
  <w:style w:type="character" w:styleId="47">
    <w:name w:val="page number"/>
    <w:basedOn w:val="45"/>
    <w:autoRedefine/>
    <w:qFormat/>
    <w:uiPriority w:val="0"/>
  </w:style>
  <w:style w:type="character" w:styleId="48">
    <w:name w:val="FollowedHyperlink"/>
    <w:autoRedefine/>
    <w:qFormat/>
    <w:uiPriority w:val="0"/>
    <w:rPr>
      <w:color w:val="800080"/>
      <w:u w:val="single"/>
    </w:rPr>
  </w:style>
  <w:style w:type="character" w:styleId="49">
    <w:name w:val="Emphasis"/>
    <w:basedOn w:val="45"/>
    <w:autoRedefine/>
    <w:qFormat/>
    <w:uiPriority w:val="0"/>
    <w:rPr>
      <w:i/>
    </w:rPr>
  </w:style>
  <w:style w:type="character" w:styleId="50">
    <w:name w:val="Hyperlink"/>
    <w:autoRedefine/>
    <w:qFormat/>
    <w:uiPriority w:val="0"/>
    <w:rPr>
      <w:color w:val="0000FF"/>
      <w:u w:val="single"/>
    </w:rPr>
  </w:style>
  <w:style w:type="character" w:styleId="51">
    <w:name w:val="annotation reference"/>
    <w:basedOn w:val="45"/>
    <w:autoRedefine/>
    <w:qFormat/>
    <w:uiPriority w:val="0"/>
    <w:rPr>
      <w:sz w:val="21"/>
      <w:szCs w:val="21"/>
    </w:rPr>
  </w:style>
  <w:style w:type="character" w:customStyle="1" w:styleId="52">
    <w:name w:val="标题 4 Char"/>
    <w:link w:val="5"/>
    <w:autoRedefine/>
    <w:qFormat/>
    <w:uiPriority w:val="0"/>
    <w:rPr>
      <w:rFonts w:ascii="Arial" w:hAnsi="Arial" w:eastAsia="黑体"/>
      <w:b/>
      <w:bCs/>
      <w:kern w:val="2"/>
      <w:sz w:val="28"/>
      <w:szCs w:val="28"/>
      <w:lang w:val="en-US" w:eastAsia="zh-CN" w:bidi="ar-SA"/>
    </w:rPr>
  </w:style>
  <w:style w:type="paragraph" w:customStyle="1" w:styleId="53">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4">
    <w:name w:val="标题 3 Char1"/>
    <w:link w:val="4"/>
    <w:autoRedefine/>
    <w:qFormat/>
    <w:uiPriority w:val="0"/>
    <w:rPr>
      <w:rFonts w:ascii="宋体" w:hAnsi="宋体" w:eastAsia="宋体"/>
      <w:b/>
      <w:bCs/>
      <w:kern w:val="2"/>
      <w:sz w:val="28"/>
      <w:szCs w:val="32"/>
      <w:lang w:val="en-US" w:eastAsia="zh-CN" w:bidi="ar-SA"/>
    </w:rPr>
  </w:style>
  <w:style w:type="character" w:customStyle="1" w:styleId="55">
    <w:name w:val="标题 1 Char"/>
    <w:link w:val="3"/>
    <w:autoRedefine/>
    <w:qFormat/>
    <w:uiPriority w:val="0"/>
    <w:rPr>
      <w:rFonts w:ascii="新宋体" w:hAnsi="新宋体" w:eastAsia="新宋体"/>
      <w:b/>
      <w:bCs/>
      <w:kern w:val="44"/>
      <w:sz w:val="30"/>
      <w:szCs w:val="30"/>
    </w:rPr>
  </w:style>
  <w:style w:type="character" w:customStyle="1" w:styleId="56">
    <w:name w:val="正文缩进 Char"/>
    <w:link w:val="8"/>
    <w:autoRedefine/>
    <w:qFormat/>
    <w:uiPriority w:val="0"/>
    <w:rPr>
      <w:rFonts w:eastAsia="宋体"/>
      <w:kern w:val="2"/>
      <w:sz w:val="21"/>
      <w:lang w:val="en-US" w:eastAsia="zh-CN" w:bidi="ar-SA"/>
    </w:rPr>
  </w:style>
  <w:style w:type="character" w:customStyle="1" w:styleId="57">
    <w:name w:val="标题 3 Char"/>
    <w:autoRedefine/>
    <w:qFormat/>
    <w:uiPriority w:val="0"/>
    <w:rPr>
      <w:rFonts w:ascii="黑体" w:eastAsia="黑体"/>
      <w:bCs/>
      <w:sz w:val="30"/>
    </w:rPr>
  </w:style>
  <w:style w:type="paragraph" w:customStyle="1" w:styleId="58">
    <w:name w:val="样式41"/>
    <w:basedOn w:val="1"/>
    <w:autoRedefine/>
    <w:qFormat/>
    <w:uiPriority w:val="0"/>
    <w:pPr>
      <w:numPr>
        <w:ilvl w:val="0"/>
        <w:numId w:val="2"/>
      </w:numPr>
      <w:tabs>
        <w:tab w:val="left" w:pos="945"/>
      </w:tabs>
      <w:spacing w:line="360" w:lineRule="auto"/>
    </w:pPr>
    <w:rPr>
      <w:b/>
      <w:color w:val="000000"/>
      <w:sz w:val="24"/>
      <w:szCs w:val="20"/>
    </w:rPr>
  </w:style>
  <w:style w:type="paragraph" w:customStyle="1" w:styleId="59">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60">
    <w:name w:val="文档正文"/>
    <w:basedOn w:val="1"/>
    <w:autoRedefine/>
    <w:qFormat/>
    <w:uiPriority w:val="0"/>
    <w:pPr>
      <w:adjustRightInd w:val="0"/>
      <w:spacing w:line="480" w:lineRule="atLeast"/>
      <w:ind w:firstLine="567" w:firstLineChars="200"/>
      <w:textAlignment w:val="baseline"/>
    </w:pPr>
    <w:rPr>
      <w:rFonts w:ascii="长城仿宋"/>
      <w:kern w:val="0"/>
      <w:szCs w:val="20"/>
    </w:rPr>
  </w:style>
  <w:style w:type="paragraph" w:customStyle="1" w:styleId="61">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Char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65">
    <w:name w:val="自定义正文"/>
    <w:basedOn w:val="1"/>
    <w:autoRedefine/>
    <w:qFormat/>
    <w:uiPriority w:val="0"/>
    <w:pPr>
      <w:spacing w:afterLines="50"/>
      <w:ind w:left="600" w:leftChars="600"/>
    </w:pPr>
  </w:style>
  <w:style w:type="paragraph" w:customStyle="1" w:styleId="66">
    <w:name w:val="Char Char Char Char Char"/>
    <w:basedOn w:val="1"/>
    <w:autoRedefine/>
    <w:qFormat/>
    <w:uiPriority w:val="0"/>
    <w:rPr>
      <w:rFonts w:ascii="Tahoma" w:hAnsi="Tahoma"/>
      <w:sz w:val="24"/>
      <w:szCs w:val="20"/>
    </w:rPr>
  </w:style>
  <w:style w:type="paragraph" w:customStyle="1" w:styleId="67">
    <w:name w:val="小标题 1"/>
    <w:basedOn w:val="1"/>
    <w:autoRedefine/>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8">
    <w:name w:val="Char Char"/>
    <w:basedOn w:val="1"/>
    <w:autoRedefine/>
    <w:qFormat/>
    <w:uiPriority w:val="0"/>
    <w:rPr>
      <w:rFonts w:ascii="Tahoma" w:hAnsi="Tahoma"/>
      <w:sz w:val="24"/>
      <w:szCs w:val="20"/>
    </w:rPr>
  </w:style>
  <w:style w:type="paragraph" w:customStyle="1" w:styleId="69">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character" w:customStyle="1" w:styleId="70">
    <w:name w:val="标题 2 Char"/>
    <w:link w:val="6"/>
    <w:autoRedefine/>
    <w:qFormat/>
    <w:uiPriority w:val="0"/>
    <w:rPr>
      <w:rFonts w:ascii="宋体" w:hAnsi="宋体" w:eastAsia="宋体"/>
      <w:b/>
      <w:bCs/>
      <w:sz w:val="24"/>
      <w:lang w:val="en-US" w:eastAsia="zh-CN" w:bidi="ar-SA"/>
    </w:rPr>
  </w:style>
  <w:style w:type="paragraph" w:customStyle="1" w:styleId="7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styleId="72">
    <w:name w:val="List Paragraph"/>
    <w:basedOn w:val="1"/>
    <w:autoRedefine/>
    <w:qFormat/>
    <w:uiPriority w:val="0"/>
    <w:pPr>
      <w:ind w:firstLine="420" w:firstLineChars="200"/>
    </w:pPr>
    <w:rPr>
      <w:rFonts w:ascii="Calibri" w:hAnsi="Calibri"/>
      <w:szCs w:val="22"/>
    </w:rPr>
  </w:style>
  <w:style w:type="paragraph" w:customStyle="1" w:styleId="73">
    <w:name w:val="USE 1"/>
    <w:basedOn w:val="1"/>
    <w:autoRedefine/>
    <w:qFormat/>
    <w:uiPriority w:val="0"/>
    <w:pPr>
      <w:spacing w:line="200" w:lineRule="atLeast"/>
      <w:jc w:val="left"/>
    </w:pPr>
    <w:rPr>
      <w:rFonts w:ascii="宋体" w:hAnsi="宋体"/>
      <w:b/>
      <w:sz w:val="24"/>
      <w:szCs w:val="28"/>
    </w:rPr>
  </w:style>
  <w:style w:type="paragraph" w:customStyle="1" w:styleId="74">
    <w:name w:val="RFI text from 3rd Level"/>
    <w:basedOn w:val="1"/>
    <w:autoRedefine/>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5">
    <w:name w:val="正文文字缩进项目"/>
    <w:basedOn w:val="21"/>
    <w:autoRedefine/>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6">
    <w:name w:val="样式 标题 2 + 段前: 13 磅 段后: 13 磅 行距: 单倍行距"/>
    <w:basedOn w:val="6"/>
    <w:autoRedefine/>
    <w:qFormat/>
    <w:uiPriority w:val="0"/>
    <w:pPr>
      <w:adjustRightInd/>
      <w:spacing w:before="0" w:after="0"/>
      <w:jc w:val="both"/>
      <w:textAlignment w:val="auto"/>
    </w:pPr>
    <w:rPr>
      <w:rFonts w:ascii="Cambria" w:hAnsi="Cambria" w:cs="宋体"/>
      <w:kern w:val="2"/>
      <w:sz w:val="32"/>
    </w:rPr>
  </w:style>
  <w:style w:type="character" w:customStyle="1" w:styleId="77">
    <w:name w:val="H4 Char2"/>
    <w:autoRedefine/>
    <w:qFormat/>
    <w:uiPriority w:val="0"/>
    <w:rPr>
      <w:rFonts w:ascii="Arial" w:hAnsi="Arial" w:eastAsia="黑体"/>
      <w:b/>
      <w:bCs/>
      <w:kern w:val="2"/>
      <w:sz w:val="28"/>
      <w:szCs w:val="28"/>
      <w:lang w:val="en-US" w:eastAsia="zh-CN" w:bidi="ar-SA"/>
    </w:rPr>
  </w:style>
  <w:style w:type="character" w:customStyle="1" w:styleId="78">
    <w:name w:val="正文文本缩进 Char"/>
    <w:link w:val="21"/>
    <w:autoRedefine/>
    <w:qFormat/>
    <w:uiPriority w:val="0"/>
    <w:rPr>
      <w:rFonts w:eastAsia="宋体"/>
      <w:kern w:val="2"/>
      <w:sz w:val="21"/>
      <w:szCs w:val="24"/>
      <w:lang w:val="en-US" w:eastAsia="zh-CN" w:bidi="ar-SA"/>
    </w:rPr>
  </w:style>
  <w:style w:type="character" w:customStyle="1" w:styleId="79">
    <w:name w:val="标题 5 Char"/>
    <w:link w:val="7"/>
    <w:autoRedefine/>
    <w:qFormat/>
    <w:uiPriority w:val="0"/>
    <w:rPr>
      <w:rFonts w:eastAsia="宋体"/>
      <w:b/>
      <w:kern w:val="2"/>
      <w:sz w:val="28"/>
      <w:lang w:val="en-US" w:eastAsia="zh-CN" w:bidi="ar-SA"/>
    </w:rPr>
  </w:style>
  <w:style w:type="character" w:customStyle="1" w:styleId="80">
    <w:name w:val="第*章 Char"/>
    <w:autoRedefine/>
    <w:qFormat/>
    <w:uiPriority w:val="0"/>
    <w:rPr>
      <w:rFonts w:ascii="Arial" w:hAnsi="Arial" w:eastAsia="黑体"/>
      <w:b/>
      <w:bCs/>
      <w:kern w:val="2"/>
      <w:sz w:val="32"/>
      <w:szCs w:val="32"/>
    </w:rPr>
  </w:style>
  <w:style w:type="character" w:customStyle="1" w:styleId="81">
    <w:name w:val="章标题1 Char"/>
    <w:autoRedefine/>
    <w:qFormat/>
    <w:uiPriority w:val="0"/>
    <w:rPr>
      <w:rFonts w:eastAsia="宋体"/>
      <w:b/>
      <w:bCs/>
      <w:kern w:val="2"/>
      <w:sz w:val="32"/>
      <w:szCs w:val="32"/>
      <w:lang w:val="en-US" w:eastAsia="zh-CN" w:bidi="ar-SA"/>
    </w:rPr>
  </w:style>
  <w:style w:type="character" w:customStyle="1" w:styleId="82">
    <w:name w:val="标题 6 Char"/>
    <w:link w:val="11"/>
    <w:autoRedefine/>
    <w:qFormat/>
    <w:uiPriority w:val="0"/>
    <w:rPr>
      <w:rFonts w:ascii="Arial" w:hAnsi="Arial" w:eastAsia="黑体"/>
      <w:b/>
      <w:kern w:val="2"/>
      <w:sz w:val="24"/>
      <w:lang w:val="en-US" w:eastAsia="zh-CN" w:bidi="ar-SA"/>
    </w:rPr>
  </w:style>
  <w:style w:type="character" w:customStyle="1" w:styleId="83">
    <w:name w:val="标题 7 Char"/>
    <w:link w:val="12"/>
    <w:autoRedefine/>
    <w:qFormat/>
    <w:uiPriority w:val="0"/>
    <w:rPr>
      <w:rFonts w:eastAsia="宋体"/>
      <w:b/>
      <w:kern w:val="2"/>
      <w:sz w:val="24"/>
      <w:lang w:val="en-US" w:eastAsia="zh-CN" w:bidi="ar-SA"/>
    </w:rPr>
  </w:style>
  <w:style w:type="character" w:customStyle="1" w:styleId="84">
    <w:name w:val="标题 8 Char"/>
    <w:link w:val="13"/>
    <w:autoRedefine/>
    <w:qFormat/>
    <w:uiPriority w:val="0"/>
    <w:rPr>
      <w:rFonts w:ascii="Arial" w:hAnsi="Arial" w:eastAsia="黑体"/>
      <w:kern w:val="2"/>
      <w:sz w:val="24"/>
      <w:lang w:val="en-US" w:eastAsia="zh-CN" w:bidi="ar-SA"/>
    </w:rPr>
  </w:style>
  <w:style w:type="character" w:customStyle="1" w:styleId="85">
    <w:name w:val="标题 9 Char"/>
    <w:link w:val="14"/>
    <w:autoRedefine/>
    <w:qFormat/>
    <w:uiPriority w:val="0"/>
    <w:rPr>
      <w:rFonts w:ascii="Arial" w:hAnsi="Arial" w:eastAsia="黑体"/>
      <w:kern w:val="2"/>
      <w:sz w:val="21"/>
      <w:lang w:val="en-US" w:eastAsia="zh-CN" w:bidi="ar-SA"/>
    </w:rPr>
  </w:style>
  <w:style w:type="character" w:customStyle="1" w:styleId="86">
    <w:name w:val="标题 Char"/>
    <w:link w:val="39"/>
    <w:autoRedefine/>
    <w:qFormat/>
    <w:uiPriority w:val="0"/>
    <w:rPr>
      <w:rFonts w:ascii="Arial" w:hAnsi="Arial" w:eastAsia="隶书" w:cs="Arial"/>
      <w:b/>
      <w:bCs/>
      <w:kern w:val="2"/>
      <w:sz w:val="32"/>
      <w:szCs w:val="32"/>
      <w:lang w:val="en-US" w:eastAsia="zh-CN" w:bidi="ar-SA"/>
    </w:rPr>
  </w:style>
  <w:style w:type="character" w:customStyle="1" w:styleId="87">
    <w:name w:val="日期 Char"/>
    <w:link w:val="26"/>
    <w:autoRedefine/>
    <w:qFormat/>
    <w:uiPriority w:val="0"/>
    <w:rPr>
      <w:rFonts w:ascii="宋体" w:hAnsi="Courier New" w:eastAsia="宋体"/>
      <w:kern w:val="2"/>
      <w:sz w:val="32"/>
      <w:lang w:val="en-US" w:eastAsia="zh-CN" w:bidi="ar-SA"/>
    </w:rPr>
  </w:style>
  <w:style w:type="character" w:customStyle="1" w:styleId="88">
    <w:name w:val="HTML 预设格式 Char"/>
    <w:link w:val="36"/>
    <w:autoRedefine/>
    <w:qFormat/>
    <w:uiPriority w:val="0"/>
    <w:rPr>
      <w:rFonts w:ascii="Arial Unicode MS" w:hAnsi="Arial Unicode MS" w:eastAsia="Arial Unicode MS"/>
      <w:color w:val="000000"/>
      <w:lang w:val="en-US" w:eastAsia="zh-CN" w:bidi="ar-SA"/>
    </w:rPr>
  </w:style>
  <w:style w:type="character" w:customStyle="1" w:styleId="89">
    <w:name w:val="纯文本 Char"/>
    <w:link w:val="24"/>
    <w:autoRedefine/>
    <w:qFormat/>
    <w:uiPriority w:val="0"/>
    <w:rPr>
      <w:rFonts w:ascii="宋体" w:hAnsi="Courier New" w:eastAsia="宋体"/>
      <w:kern w:val="2"/>
      <w:sz w:val="21"/>
      <w:lang w:val="en-US" w:eastAsia="zh-CN" w:bidi="ar-SA"/>
    </w:rPr>
  </w:style>
  <w:style w:type="character" w:customStyle="1" w:styleId="90">
    <w:name w:val="正文文字首行缩进 Char"/>
    <w:autoRedefine/>
    <w:qFormat/>
    <w:uiPriority w:val="0"/>
    <w:rPr>
      <w:kern w:val="2"/>
      <w:sz w:val="21"/>
      <w:szCs w:val="24"/>
    </w:rPr>
  </w:style>
  <w:style w:type="character" w:customStyle="1" w:styleId="91">
    <w:name w:val="正文文本 Char"/>
    <w:link w:val="9"/>
    <w:autoRedefine/>
    <w:qFormat/>
    <w:uiPriority w:val="0"/>
    <w:rPr>
      <w:rFonts w:eastAsia="宋体"/>
      <w:b/>
      <w:bCs/>
      <w:kern w:val="2"/>
      <w:sz w:val="24"/>
      <w:szCs w:val="24"/>
      <w:lang w:val="en-US" w:eastAsia="zh-CN" w:bidi="ar-SA"/>
    </w:rPr>
  </w:style>
  <w:style w:type="character" w:customStyle="1" w:styleId="92">
    <w:name w:val="正文文本缩进 2 Char"/>
    <w:link w:val="2"/>
    <w:autoRedefine/>
    <w:qFormat/>
    <w:uiPriority w:val="0"/>
    <w:rPr>
      <w:rFonts w:ascii="宋体" w:hAnsi="宋体" w:eastAsia="宋体"/>
      <w:kern w:val="2"/>
      <w:sz w:val="21"/>
      <w:szCs w:val="24"/>
      <w:lang w:val="en-US" w:eastAsia="zh-CN" w:bidi="ar-SA"/>
    </w:rPr>
  </w:style>
  <w:style w:type="character" w:customStyle="1" w:styleId="93">
    <w:name w:val="页眉 Char"/>
    <w:link w:val="29"/>
    <w:autoRedefine/>
    <w:qFormat/>
    <w:uiPriority w:val="0"/>
    <w:rPr>
      <w:rFonts w:eastAsia="宋体"/>
      <w:kern w:val="2"/>
      <w:sz w:val="18"/>
      <w:szCs w:val="18"/>
      <w:lang w:val="en-US" w:eastAsia="zh-CN" w:bidi="ar-SA"/>
    </w:rPr>
  </w:style>
  <w:style w:type="character" w:customStyle="1" w:styleId="94">
    <w:name w:val="正文文本缩进 3 Char"/>
    <w:link w:val="33"/>
    <w:autoRedefine/>
    <w:qFormat/>
    <w:uiPriority w:val="0"/>
    <w:rPr>
      <w:rFonts w:ascii="宋体" w:eastAsia="宋体"/>
      <w:b/>
      <w:bCs/>
      <w:kern w:val="2"/>
      <w:sz w:val="24"/>
      <w:szCs w:val="24"/>
      <w:lang w:val="en-US" w:eastAsia="zh-CN" w:bidi="ar-SA"/>
    </w:rPr>
  </w:style>
  <w:style w:type="character" w:customStyle="1" w:styleId="95">
    <w:name w:val="正文文本 2 Char"/>
    <w:link w:val="10"/>
    <w:autoRedefine/>
    <w:qFormat/>
    <w:uiPriority w:val="0"/>
    <w:rPr>
      <w:rFonts w:eastAsia="宋体"/>
      <w:kern w:val="2"/>
      <w:sz w:val="24"/>
      <w:szCs w:val="24"/>
      <w:lang w:val="en-US" w:eastAsia="zh-CN" w:bidi="ar-SA"/>
    </w:rPr>
  </w:style>
  <w:style w:type="character" w:customStyle="1" w:styleId="96">
    <w:name w:val="页脚 Char"/>
    <w:link w:val="28"/>
    <w:autoRedefine/>
    <w:qFormat/>
    <w:uiPriority w:val="0"/>
    <w:rPr>
      <w:rFonts w:eastAsia="宋体"/>
      <w:kern w:val="2"/>
      <w:sz w:val="18"/>
      <w:szCs w:val="18"/>
      <w:lang w:val="en-US" w:eastAsia="zh-CN" w:bidi="ar-SA"/>
    </w:rPr>
  </w:style>
  <w:style w:type="character" w:customStyle="1" w:styleId="97">
    <w:name w:val="正文文本 3 Char"/>
    <w:link w:val="20"/>
    <w:autoRedefine/>
    <w:qFormat/>
    <w:uiPriority w:val="0"/>
    <w:rPr>
      <w:rFonts w:eastAsia="宋体"/>
      <w:kern w:val="2"/>
      <w:sz w:val="16"/>
      <w:szCs w:val="16"/>
      <w:lang w:val="en-US" w:eastAsia="zh-CN" w:bidi="ar-SA"/>
    </w:rPr>
  </w:style>
  <w:style w:type="character" w:customStyle="1" w:styleId="98">
    <w:name w:val="批注框文本 Char"/>
    <w:link w:val="27"/>
    <w:autoRedefine/>
    <w:semiHidden/>
    <w:qFormat/>
    <w:uiPriority w:val="0"/>
    <w:rPr>
      <w:rFonts w:eastAsia="宋体"/>
      <w:kern w:val="2"/>
      <w:sz w:val="18"/>
      <w:szCs w:val="18"/>
      <w:lang w:val="en-US" w:eastAsia="zh-CN" w:bidi="ar-SA"/>
    </w:rPr>
  </w:style>
  <w:style w:type="paragraph" w:customStyle="1" w:styleId="99">
    <w:name w:val="样式1"/>
    <w:basedOn w:val="39"/>
    <w:autoRedefine/>
    <w:qFormat/>
    <w:uiPriority w:val="0"/>
    <w:pPr>
      <w:spacing w:before="120" w:after="120"/>
    </w:pPr>
    <w:rPr>
      <w:rFonts w:eastAsia="黑体"/>
      <w:b w:val="0"/>
      <w:sz w:val="30"/>
      <w:szCs w:val="21"/>
    </w:rPr>
  </w:style>
  <w:style w:type="paragraph" w:customStyle="1" w:styleId="100">
    <w:name w:val="样式2"/>
    <w:basedOn w:val="39"/>
    <w:next w:val="99"/>
    <w:autoRedefine/>
    <w:qFormat/>
    <w:uiPriority w:val="0"/>
    <w:pPr>
      <w:spacing w:before="120" w:after="120"/>
    </w:pPr>
    <w:rPr>
      <w:rFonts w:eastAsia="黑体"/>
      <w:b w:val="0"/>
      <w:sz w:val="30"/>
      <w:szCs w:val="30"/>
    </w:rPr>
  </w:style>
  <w:style w:type="character" w:customStyle="1" w:styleId="101">
    <w:name w:val="标题 3 Char Char"/>
    <w:autoRedefine/>
    <w:qFormat/>
    <w:uiPriority w:val="0"/>
    <w:rPr>
      <w:rFonts w:eastAsia="宋体"/>
      <w:b/>
      <w:bCs/>
      <w:kern w:val="2"/>
      <w:sz w:val="32"/>
      <w:szCs w:val="32"/>
      <w:lang w:val="en-US" w:eastAsia="zh-CN" w:bidi="ar-SA"/>
    </w:rPr>
  </w:style>
  <w:style w:type="paragraph" w:customStyle="1" w:styleId="102">
    <w:name w:val="Char Char Char Char Char Char1 Char Char Char Char Char Char Char Char Char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3">
    <w:name w:val="cont"/>
    <w:basedOn w:val="1"/>
    <w:autoRedefine/>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4">
    <w:name w:val="--规划正文"/>
    <w:basedOn w:val="1"/>
    <w:autoRedefine/>
    <w:qFormat/>
    <w:uiPriority w:val="0"/>
    <w:pPr>
      <w:spacing w:line="360" w:lineRule="auto"/>
      <w:ind w:firstLine="200" w:firstLineChars="200"/>
    </w:pPr>
    <w:rPr>
      <w:szCs w:val="20"/>
    </w:rPr>
  </w:style>
  <w:style w:type="paragraph" w:customStyle="1" w:styleId="105">
    <w:name w:val="设计依据"/>
    <w:basedOn w:val="9"/>
    <w:autoRedefine/>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6">
    <w:name w:val="方案要点"/>
    <w:basedOn w:val="1"/>
    <w:autoRedefine/>
    <w:qFormat/>
    <w:uiPriority w:val="0"/>
    <w:pPr>
      <w:numPr>
        <w:ilvl w:val="0"/>
        <w:numId w:val="4"/>
      </w:numPr>
      <w:spacing w:line="360" w:lineRule="auto"/>
    </w:pPr>
    <w:rPr>
      <w:rFonts w:ascii="仿宋_GB2312" w:hAnsi="宋体" w:eastAsia="仿宋_GB2312"/>
      <w:color w:val="000000"/>
      <w:sz w:val="28"/>
      <w:szCs w:val="28"/>
    </w:rPr>
  </w:style>
  <w:style w:type="paragraph" w:customStyle="1" w:styleId="107">
    <w:name w:val="样式4"/>
    <w:basedOn w:val="1"/>
    <w:autoRedefine/>
    <w:qFormat/>
    <w:uiPriority w:val="0"/>
    <w:pPr>
      <w:tabs>
        <w:tab w:val="left" w:pos="842"/>
      </w:tabs>
      <w:spacing w:line="360" w:lineRule="auto"/>
      <w:ind w:left="842" w:hanging="420"/>
    </w:pPr>
    <w:rPr>
      <w:sz w:val="24"/>
    </w:rPr>
  </w:style>
  <w:style w:type="paragraph" w:customStyle="1" w:styleId="108">
    <w:name w:val="文字"/>
    <w:basedOn w:val="1"/>
    <w:autoRedefine/>
    <w:qFormat/>
    <w:uiPriority w:val="0"/>
    <w:pPr>
      <w:tabs>
        <w:tab w:val="left" w:pos="8520"/>
      </w:tabs>
      <w:spacing w:line="312" w:lineRule="auto"/>
      <w:ind w:right="-210" w:firstLine="556"/>
    </w:pPr>
    <w:rPr>
      <w:rFonts w:ascii="宋体"/>
      <w:sz w:val="28"/>
      <w:szCs w:val="20"/>
    </w:rPr>
  </w:style>
  <w:style w:type="paragraph" w:customStyle="1" w:styleId="109">
    <w:name w:val="--规划-表格-居左"/>
    <w:basedOn w:val="104"/>
    <w:autoRedefine/>
    <w:qFormat/>
    <w:uiPriority w:val="0"/>
    <w:pPr>
      <w:spacing w:line="240" w:lineRule="auto"/>
      <w:ind w:firstLine="0" w:firstLineChars="0"/>
    </w:pPr>
    <w:rPr>
      <w:sz w:val="20"/>
    </w:rPr>
  </w:style>
  <w:style w:type="paragraph" w:customStyle="1" w:styleId="110">
    <w:name w:val="--规划-表格-居中"/>
    <w:basedOn w:val="104"/>
    <w:autoRedefine/>
    <w:qFormat/>
    <w:uiPriority w:val="0"/>
    <w:pPr>
      <w:spacing w:line="240" w:lineRule="auto"/>
      <w:ind w:firstLine="0" w:firstLineChars="0"/>
      <w:jc w:val="center"/>
    </w:pPr>
    <w:rPr>
      <w:sz w:val="20"/>
    </w:rPr>
  </w:style>
  <w:style w:type="paragraph" w:customStyle="1" w:styleId="111">
    <w:name w:val="--编号内缩进"/>
    <w:basedOn w:val="1"/>
    <w:autoRedefine/>
    <w:qFormat/>
    <w:uiPriority w:val="0"/>
    <w:pPr>
      <w:spacing w:line="360" w:lineRule="auto"/>
      <w:ind w:left="420" w:firstLine="200" w:firstLineChars="200"/>
    </w:pPr>
    <w:rPr>
      <w:szCs w:val="21"/>
    </w:rPr>
  </w:style>
  <w:style w:type="paragraph" w:customStyle="1" w:styleId="112">
    <w:name w:val="--规划-题注"/>
    <w:basedOn w:val="1"/>
    <w:next w:val="104"/>
    <w:autoRedefine/>
    <w:qFormat/>
    <w:uiPriority w:val="0"/>
    <w:pPr>
      <w:spacing w:line="360" w:lineRule="auto"/>
      <w:jc w:val="center"/>
    </w:pPr>
    <w:rPr>
      <w:rFonts w:eastAsia="黑体"/>
    </w:rPr>
  </w:style>
  <w:style w:type="paragraph" w:customStyle="1" w:styleId="113">
    <w:name w:val="--规划-图和表"/>
    <w:next w:val="104"/>
    <w:autoRedefine/>
    <w:qFormat/>
    <w:uiPriority w:val="0"/>
    <w:pPr>
      <w:jc w:val="center"/>
    </w:pPr>
    <w:rPr>
      <w:rFonts w:ascii="Times New Roman" w:hAnsi="Times New Roman" w:eastAsia="宋体" w:cs="Times New Roman"/>
      <w:kern w:val="2"/>
      <w:sz w:val="21"/>
      <w:lang w:val="en-US" w:eastAsia="zh-CN" w:bidi="ar-SA"/>
    </w:rPr>
  </w:style>
  <w:style w:type="paragraph" w:customStyle="1" w:styleId="114">
    <w:name w:val="--规划-小标题"/>
    <w:basedOn w:val="1"/>
    <w:next w:val="104"/>
    <w:autoRedefine/>
    <w:qFormat/>
    <w:uiPriority w:val="0"/>
    <w:pPr>
      <w:keepNext/>
      <w:keepLines/>
      <w:spacing w:line="360" w:lineRule="auto"/>
      <w:outlineLvl w:val="4"/>
    </w:pPr>
    <w:rPr>
      <w:rFonts w:eastAsia="黑体"/>
    </w:rPr>
  </w:style>
  <w:style w:type="paragraph" w:customStyle="1" w:styleId="115">
    <w:name w:val="--规划正文 Char"/>
    <w:basedOn w:val="1"/>
    <w:autoRedefine/>
    <w:qFormat/>
    <w:uiPriority w:val="0"/>
    <w:pPr>
      <w:spacing w:line="360" w:lineRule="auto"/>
      <w:ind w:firstLine="200" w:firstLineChars="200"/>
    </w:pPr>
    <w:rPr>
      <w:sz w:val="24"/>
    </w:rPr>
  </w:style>
  <w:style w:type="paragraph" w:customStyle="1" w:styleId="116">
    <w:name w:val="缺省文本"/>
    <w:basedOn w:val="1"/>
    <w:autoRedefine/>
    <w:qFormat/>
    <w:uiPriority w:val="0"/>
    <w:pPr>
      <w:autoSpaceDE w:val="0"/>
      <w:autoSpaceDN w:val="0"/>
      <w:adjustRightInd w:val="0"/>
      <w:jc w:val="left"/>
    </w:pPr>
    <w:rPr>
      <w:kern w:val="0"/>
    </w:rPr>
  </w:style>
  <w:style w:type="paragraph" w:customStyle="1" w:styleId="117">
    <w:name w:val="封面文档标题"/>
    <w:basedOn w:val="1"/>
    <w:autoRedefine/>
    <w:qFormat/>
    <w:uiPriority w:val="0"/>
    <w:pPr>
      <w:autoSpaceDE w:val="0"/>
      <w:autoSpaceDN w:val="0"/>
      <w:adjustRightInd w:val="0"/>
      <w:spacing w:line="360" w:lineRule="auto"/>
      <w:jc w:val="center"/>
    </w:pPr>
    <w:rPr>
      <w:rFonts w:ascii="Arial" w:hAnsi="Arial"/>
      <w:b/>
      <w:kern w:val="0"/>
      <w:sz w:val="56"/>
    </w:rPr>
  </w:style>
  <w:style w:type="character" w:customStyle="1" w:styleId="118">
    <w:name w:val="--规划正文 Char Char"/>
    <w:autoRedefine/>
    <w:qFormat/>
    <w:uiPriority w:val="0"/>
    <w:rPr>
      <w:rFonts w:eastAsia="宋体"/>
      <w:kern w:val="2"/>
      <w:sz w:val="24"/>
      <w:szCs w:val="24"/>
      <w:lang w:val="en-US" w:eastAsia="zh-CN" w:bidi="ar-SA"/>
    </w:rPr>
  </w:style>
  <w:style w:type="paragraph" w:customStyle="1" w:styleId="119">
    <w:name w:val="样式3"/>
    <w:basedOn w:val="3"/>
    <w:autoRedefine/>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0">
    <w:name w:val="--规划正文 Char1"/>
    <w:autoRedefine/>
    <w:qFormat/>
    <w:uiPriority w:val="0"/>
    <w:rPr>
      <w:rFonts w:eastAsia="宋体"/>
      <w:kern w:val="2"/>
      <w:sz w:val="21"/>
      <w:lang w:val="en-US" w:eastAsia="zh-CN" w:bidi="ar-SA"/>
    </w:rPr>
  </w:style>
  <w:style w:type="paragraph" w:customStyle="1" w:styleId="121">
    <w:name w:val="word"/>
    <w:basedOn w:val="1"/>
    <w:autoRedefine/>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2">
    <w:name w:val="列表项目"/>
    <w:basedOn w:val="1"/>
    <w:autoRedefine/>
    <w:qFormat/>
    <w:uiPriority w:val="0"/>
    <w:pPr>
      <w:tabs>
        <w:tab w:val="left" w:pos="420"/>
        <w:tab w:val="left" w:pos="1080"/>
      </w:tabs>
      <w:spacing w:line="288" w:lineRule="auto"/>
      <w:ind w:left="1080" w:hanging="360"/>
    </w:pPr>
    <w:rPr>
      <w:sz w:val="24"/>
      <w:szCs w:val="20"/>
    </w:rPr>
  </w:style>
  <w:style w:type="character" w:customStyle="1" w:styleId="123">
    <w:name w:val="content1"/>
    <w:autoRedefine/>
    <w:qFormat/>
    <w:uiPriority w:val="0"/>
    <w:rPr>
      <w:rFonts w:hint="default" w:ascii="??" w:hAnsi="??"/>
      <w:sz w:val="16"/>
      <w:szCs w:val="16"/>
      <w:u w:val="none"/>
    </w:rPr>
  </w:style>
  <w:style w:type="character" w:customStyle="1" w:styleId="124">
    <w:name w:val="unnamed4"/>
    <w:basedOn w:val="45"/>
    <w:autoRedefine/>
    <w:qFormat/>
    <w:uiPriority w:val="0"/>
  </w:style>
  <w:style w:type="character" w:customStyle="1" w:styleId="125">
    <w:name w:val="font2"/>
    <w:basedOn w:val="45"/>
    <w:autoRedefine/>
    <w:qFormat/>
    <w:uiPriority w:val="0"/>
  </w:style>
  <w:style w:type="character" w:customStyle="1" w:styleId="126">
    <w:name w:val="font41"/>
    <w:autoRedefine/>
    <w:qFormat/>
    <w:uiPriority w:val="0"/>
    <w:rPr>
      <w:color w:val="000000"/>
      <w:spacing w:val="260"/>
      <w:sz w:val="18"/>
      <w:szCs w:val="18"/>
      <w:u w:val="none"/>
    </w:rPr>
  </w:style>
  <w:style w:type="paragraph" w:customStyle="1" w:styleId="127">
    <w:name w:val="正文(首行缩进)"/>
    <w:autoRedefine/>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8">
    <w:name w:val="xl72"/>
    <w:basedOn w:val="1"/>
    <w:autoRedefine/>
    <w:qFormat/>
    <w:uiPriority w:val="0"/>
    <w:pPr>
      <w:widowControl/>
      <w:spacing w:before="100" w:beforeAutospacing="1" w:after="100" w:afterAutospacing="1"/>
      <w:jc w:val="left"/>
    </w:pPr>
    <w:rPr>
      <w:rFonts w:ascii="宋体" w:hAnsi="宋体"/>
      <w:b/>
      <w:bCs/>
      <w:kern w:val="0"/>
      <w:sz w:val="28"/>
      <w:szCs w:val="28"/>
    </w:rPr>
  </w:style>
  <w:style w:type="character" w:customStyle="1" w:styleId="129">
    <w:name w:val="正文首行缩进 Char"/>
    <w:link w:val="41"/>
    <w:autoRedefine/>
    <w:qFormat/>
    <w:uiPriority w:val="0"/>
    <w:rPr>
      <w:rFonts w:eastAsia="宋体"/>
      <w:b/>
      <w:bCs/>
      <w:kern w:val="2"/>
      <w:sz w:val="21"/>
      <w:szCs w:val="24"/>
      <w:lang w:val="en-US" w:eastAsia="zh-CN" w:bidi="ar-SA"/>
    </w:rPr>
  </w:style>
  <w:style w:type="paragraph" w:customStyle="1" w:styleId="130">
    <w:name w:val="正文(首行缩进) Char"/>
    <w:autoRedefine/>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1">
    <w:name w:val="汉议细等线简8"/>
    <w:autoRedefine/>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2">
    <w:name w:val="汉仪细等线简9BOLD"/>
    <w:basedOn w:val="1"/>
    <w:autoRedefine/>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3">
    <w:name w:val="mode"/>
    <w:basedOn w:val="45"/>
    <w:autoRedefine/>
    <w:qFormat/>
    <w:uiPriority w:val="0"/>
  </w:style>
  <w:style w:type="paragraph" w:customStyle="1" w:styleId="134">
    <w:name w:val="9"/>
    <w:basedOn w:val="1"/>
    <w:next w:val="8"/>
    <w:autoRedefine/>
    <w:qFormat/>
    <w:uiPriority w:val="0"/>
    <w:pPr>
      <w:autoSpaceDE w:val="0"/>
      <w:autoSpaceDN w:val="0"/>
      <w:adjustRightInd w:val="0"/>
      <w:ind w:firstLine="420"/>
      <w:jc w:val="left"/>
      <w:textAlignment w:val="baseline"/>
    </w:pPr>
    <w:rPr>
      <w:rFonts w:ascii="宋体"/>
      <w:kern w:val="0"/>
      <w:sz w:val="34"/>
      <w:szCs w:val="20"/>
    </w:rPr>
  </w:style>
  <w:style w:type="character" w:customStyle="1" w:styleId="135">
    <w:name w:val="unnamed3"/>
    <w:basedOn w:val="45"/>
    <w:autoRedefine/>
    <w:qFormat/>
    <w:uiPriority w:val="0"/>
  </w:style>
  <w:style w:type="paragraph" w:customStyle="1" w:styleId="136">
    <w:name w:val="8"/>
    <w:basedOn w:val="1"/>
    <w:next w:val="21"/>
    <w:autoRedefine/>
    <w:qFormat/>
    <w:uiPriority w:val="0"/>
    <w:pPr>
      <w:spacing w:after="120"/>
      <w:ind w:left="420" w:leftChars="200"/>
    </w:pPr>
  </w:style>
  <w:style w:type="paragraph" w:customStyle="1" w:styleId="137">
    <w:name w:val="7"/>
    <w:basedOn w:val="1"/>
    <w:autoRedefine/>
    <w:qFormat/>
    <w:uiPriority w:val="0"/>
    <w:pPr>
      <w:autoSpaceDE w:val="0"/>
      <w:autoSpaceDN w:val="0"/>
      <w:adjustRightInd w:val="0"/>
      <w:spacing w:line="270" w:lineRule="atLeast"/>
      <w:jc w:val="left"/>
    </w:pPr>
    <w:rPr>
      <w:rFonts w:ascii="宋体"/>
      <w:kern w:val="0"/>
      <w:sz w:val="18"/>
      <w:szCs w:val="18"/>
    </w:rPr>
  </w:style>
  <w:style w:type="paragraph" w:customStyle="1" w:styleId="138">
    <w:name w:val="00"/>
    <w:basedOn w:val="1"/>
    <w:autoRedefine/>
    <w:qFormat/>
    <w:uiPriority w:val="0"/>
    <w:pPr>
      <w:autoSpaceDE w:val="0"/>
      <w:autoSpaceDN w:val="0"/>
      <w:adjustRightInd w:val="0"/>
      <w:jc w:val="left"/>
    </w:pPr>
    <w:rPr>
      <w:rFonts w:ascii="黑体" w:eastAsia="黑体"/>
      <w:b/>
      <w:bCs/>
      <w:kern w:val="0"/>
      <w:sz w:val="20"/>
      <w:szCs w:val="20"/>
    </w:rPr>
  </w:style>
  <w:style w:type="paragraph" w:customStyle="1" w:styleId="139">
    <w:name w:val="5"/>
    <w:basedOn w:val="1"/>
    <w:autoRedefine/>
    <w:qFormat/>
    <w:uiPriority w:val="0"/>
    <w:pPr>
      <w:autoSpaceDE w:val="0"/>
      <w:autoSpaceDN w:val="0"/>
      <w:adjustRightInd w:val="0"/>
      <w:jc w:val="left"/>
    </w:pPr>
    <w:rPr>
      <w:rFonts w:ascii="宋体"/>
      <w:b/>
      <w:bCs/>
      <w:kern w:val="0"/>
      <w:sz w:val="18"/>
      <w:szCs w:val="18"/>
    </w:rPr>
  </w:style>
  <w:style w:type="paragraph" w:customStyle="1" w:styleId="140">
    <w:name w:val="6"/>
    <w:basedOn w:val="139"/>
    <w:autoRedefine/>
    <w:qFormat/>
    <w:uiPriority w:val="0"/>
    <w:pPr>
      <w:spacing w:line="270" w:lineRule="atLeast"/>
      <w:jc w:val="both"/>
    </w:pPr>
    <w:rPr>
      <w:b w:val="0"/>
      <w:bCs w:val="0"/>
    </w:rPr>
  </w:style>
  <w:style w:type="paragraph" w:customStyle="1" w:styleId="141">
    <w:name w:val="产品描述"/>
    <w:autoRedefine/>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2">
    <w:name w:val="姜文清定义的正文"/>
    <w:basedOn w:val="1"/>
    <w:autoRedefine/>
    <w:qFormat/>
    <w:uiPriority w:val="0"/>
    <w:pPr>
      <w:spacing w:line="240" w:lineRule="atLeast"/>
      <w:ind w:firstLine="567"/>
    </w:pPr>
    <w:rPr>
      <w:szCs w:val="20"/>
    </w:rPr>
  </w:style>
  <w:style w:type="paragraph" w:customStyle="1" w:styleId="143">
    <w:name w:val="Default"/>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4">
    <w:name w:val="CM2"/>
    <w:basedOn w:val="143"/>
    <w:next w:val="143"/>
    <w:autoRedefine/>
    <w:qFormat/>
    <w:uiPriority w:val="0"/>
    <w:pPr>
      <w:spacing w:line="200" w:lineRule="atLeast"/>
    </w:pPr>
    <w:rPr>
      <w:rFonts w:ascii="Arial" w:hAnsi="Arial" w:eastAsia="宋体" w:cs="Times New Roman"/>
      <w:color w:val="auto"/>
    </w:rPr>
  </w:style>
  <w:style w:type="paragraph" w:customStyle="1" w:styleId="145">
    <w:name w:val="Normal Paragraph"/>
    <w:basedOn w:val="1"/>
    <w:autoRedefine/>
    <w:qFormat/>
    <w:uiPriority w:val="0"/>
    <w:pPr>
      <w:widowControl/>
      <w:spacing w:before="120" w:line="360" w:lineRule="auto"/>
      <w:ind w:firstLine="425"/>
    </w:pPr>
    <w:rPr>
      <w:kern w:val="0"/>
      <w:sz w:val="24"/>
    </w:rPr>
  </w:style>
  <w:style w:type="character" w:customStyle="1" w:styleId="146">
    <w:name w:val="blue"/>
    <w:basedOn w:val="45"/>
    <w:autoRedefine/>
    <w:qFormat/>
    <w:uiPriority w:val="0"/>
  </w:style>
  <w:style w:type="paragraph" w:customStyle="1" w:styleId="147">
    <w:name w:val="blue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48">
    <w:name w:val="font"/>
    <w:basedOn w:val="45"/>
    <w:autoRedefine/>
    <w:qFormat/>
    <w:uiPriority w:val="0"/>
  </w:style>
  <w:style w:type="character" w:customStyle="1" w:styleId="149">
    <w:name w:val="font11"/>
    <w:autoRedefine/>
    <w:qFormat/>
    <w:uiPriority w:val="0"/>
    <w:rPr>
      <w:rFonts w:hint="default" w:ascii="ˎ̥" w:hAnsi="ˎ̥"/>
    </w:rPr>
  </w:style>
  <w:style w:type="paragraph" w:customStyle="1" w:styleId="150">
    <w:name w:val="a14"/>
    <w:basedOn w:val="1"/>
    <w:autoRedefine/>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1">
    <w:name w:val="proddescription"/>
    <w:basedOn w:val="45"/>
    <w:autoRedefine/>
    <w:qFormat/>
    <w:uiPriority w:val="0"/>
  </w:style>
  <w:style w:type="character" w:customStyle="1" w:styleId="152">
    <w:name w:val="prodheadlines"/>
    <w:basedOn w:val="45"/>
    <w:autoRedefine/>
    <w:qFormat/>
    <w:uiPriority w:val="0"/>
  </w:style>
  <w:style w:type="character" w:customStyle="1" w:styleId="153">
    <w:name w:val="text"/>
    <w:basedOn w:val="45"/>
    <w:autoRedefine/>
    <w:qFormat/>
    <w:uiPriority w:val="0"/>
  </w:style>
  <w:style w:type="paragraph" w:customStyle="1" w:styleId="154">
    <w:name w:val="text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5">
    <w:name w:val="z-窗体顶端1"/>
    <w:basedOn w:val="1"/>
    <w:next w:val="1"/>
    <w:autoRedefine/>
    <w:hidden/>
    <w:qFormat/>
    <w:uiPriority w:val="0"/>
    <w:pPr>
      <w:widowControl/>
      <w:pBdr>
        <w:bottom w:val="single" w:color="auto" w:sz="6" w:space="1"/>
      </w:pBdr>
      <w:jc w:val="center"/>
    </w:pPr>
    <w:rPr>
      <w:rFonts w:ascii="Arial" w:hAnsi="Arial" w:cs="Arial"/>
      <w:vanish/>
      <w:kern w:val="0"/>
      <w:sz w:val="16"/>
      <w:szCs w:val="16"/>
    </w:rPr>
  </w:style>
  <w:style w:type="paragraph" w:customStyle="1" w:styleId="156">
    <w:name w:val="z-窗体底端1"/>
    <w:basedOn w:val="1"/>
    <w:next w:val="1"/>
    <w:autoRedefine/>
    <w:hidden/>
    <w:qFormat/>
    <w:uiPriority w:val="0"/>
    <w:pPr>
      <w:widowControl/>
      <w:pBdr>
        <w:top w:val="single" w:color="auto" w:sz="6" w:space="1"/>
      </w:pBdr>
      <w:jc w:val="center"/>
    </w:pPr>
    <w:rPr>
      <w:rFonts w:ascii="Arial" w:hAnsi="Arial" w:cs="Arial"/>
      <w:vanish/>
      <w:kern w:val="0"/>
      <w:sz w:val="16"/>
      <w:szCs w:val="16"/>
    </w:rPr>
  </w:style>
  <w:style w:type="paragraph" w:customStyle="1" w:styleId="157">
    <w:name w:val="正文样式"/>
    <w:basedOn w:val="1"/>
    <w:autoRedefine/>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8">
    <w:name w:val="xl34"/>
    <w:basedOn w:val="1"/>
    <w:autoRedefine/>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9">
    <w:name w:val="段落正文"/>
    <w:basedOn w:val="24"/>
    <w:autoRedefine/>
    <w:qFormat/>
    <w:uiPriority w:val="0"/>
    <w:pPr>
      <w:ind w:firstLine="560" w:firstLineChars="200"/>
    </w:pPr>
    <w:rPr>
      <w:sz w:val="28"/>
    </w:rPr>
  </w:style>
  <w:style w:type="character" w:customStyle="1" w:styleId="160">
    <w:name w:val="gray6"/>
    <w:basedOn w:val="45"/>
    <w:autoRedefine/>
    <w:qFormat/>
    <w:uiPriority w:val="0"/>
  </w:style>
  <w:style w:type="character" w:customStyle="1" w:styleId="161">
    <w:name w:val="style9"/>
    <w:basedOn w:val="45"/>
    <w:autoRedefine/>
    <w:qFormat/>
    <w:uiPriority w:val="0"/>
  </w:style>
  <w:style w:type="paragraph" w:customStyle="1" w:styleId="162">
    <w:name w:val="2册标题4"/>
    <w:basedOn w:val="1"/>
    <w:next w:val="1"/>
    <w:autoRedefine/>
    <w:qFormat/>
    <w:uiPriority w:val="0"/>
    <w:pPr>
      <w:spacing w:beforeLines="50" w:afterLines="50" w:line="300" w:lineRule="auto"/>
      <w:ind w:left="420" w:leftChars="200"/>
      <w:outlineLvl w:val="3"/>
    </w:pPr>
    <w:rPr>
      <w:rFonts w:ascii="Arial" w:hAnsi="Arial" w:eastAsia="幼圆" w:cs="Arial"/>
      <w:b/>
      <w:sz w:val="24"/>
    </w:rPr>
  </w:style>
  <w:style w:type="character" w:customStyle="1" w:styleId="163">
    <w:name w:val="grame"/>
    <w:basedOn w:val="45"/>
    <w:autoRedefine/>
    <w:qFormat/>
    <w:uiPriority w:val="0"/>
  </w:style>
  <w:style w:type="paragraph" w:customStyle="1" w:styleId="164">
    <w:name w:val="style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65">
    <w:name w:val="Char1"/>
    <w:basedOn w:val="1"/>
    <w:autoRedefine/>
    <w:qFormat/>
    <w:uiPriority w:val="0"/>
    <w:pPr>
      <w:jc w:val="left"/>
    </w:pPr>
    <w:rPr>
      <w:rFonts w:ascii="Tahoma" w:hAnsi="Tahoma"/>
      <w:sz w:val="24"/>
      <w:szCs w:val="20"/>
    </w:rPr>
  </w:style>
  <w:style w:type="paragraph" w:customStyle="1" w:styleId="166">
    <w:name w:val="编号1"/>
    <w:basedOn w:val="1"/>
    <w:autoRedefine/>
    <w:qFormat/>
    <w:uiPriority w:val="0"/>
    <w:pPr>
      <w:numPr>
        <w:ilvl w:val="0"/>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167">
    <w:name w:val="Char Char Char Char Char Char Char Char Char Char Char Char Char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168">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169">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0">
    <w:name w:val="font6"/>
    <w:basedOn w:val="1"/>
    <w:autoRedefine/>
    <w:qFormat/>
    <w:uiPriority w:val="0"/>
    <w:pPr>
      <w:widowControl/>
      <w:spacing w:before="100" w:beforeAutospacing="1" w:after="100" w:afterAutospacing="1"/>
      <w:jc w:val="left"/>
    </w:pPr>
    <w:rPr>
      <w:kern w:val="0"/>
      <w:sz w:val="24"/>
    </w:rPr>
  </w:style>
  <w:style w:type="paragraph" w:customStyle="1" w:styleId="171">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2">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3">
    <w:name w:val="表格字"/>
    <w:basedOn w:val="1"/>
    <w:autoRedefine/>
    <w:qFormat/>
    <w:uiPriority w:val="0"/>
    <w:pPr>
      <w:adjustRightInd w:val="0"/>
      <w:jc w:val="center"/>
    </w:pPr>
    <w:rPr>
      <w:rFonts w:ascii="宋体"/>
      <w:sz w:val="24"/>
      <w:szCs w:val="20"/>
    </w:rPr>
  </w:style>
  <w:style w:type="character" w:customStyle="1" w:styleId="174">
    <w:name w:val="样式 小三 加粗"/>
    <w:autoRedefine/>
    <w:qFormat/>
    <w:uiPriority w:val="0"/>
    <w:rPr>
      <w:rFonts w:eastAsia="宋体"/>
      <w:b/>
      <w:bCs/>
      <w:sz w:val="32"/>
    </w:rPr>
  </w:style>
  <w:style w:type="paragraph" w:customStyle="1" w:styleId="17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6">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7">
    <w:name w:val="Char Char Char"/>
    <w:basedOn w:val="1"/>
    <w:autoRedefine/>
    <w:qFormat/>
    <w:uiPriority w:val="0"/>
    <w:rPr>
      <w:rFonts w:ascii="Tahoma" w:hAnsi="Tahoma"/>
      <w:sz w:val="24"/>
      <w:szCs w:val="20"/>
    </w:rPr>
  </w:style>
  <w:style w:type="paragraph" w:customStyle="1" w:styleId="178">
    <w:name w:val="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9">
    <w:name w:val="info4"/>
    <w:basedOn w:val="45"/>
    <w:autoRedefine/>
    <w:qFormat/>
    <w:uiPriority w:val="0"/>
  </w:style>
  <w:style w:type="paragraph" w:customStyle="1" w:styleId="180">
    <w:name w:val="缩进正文"/>
    <w:basedOn w:val="1"/>
    <w:link w:val="181"/>
    <w:autoRedefine/>
    <w:qFormat/>
    <w:uiPriority w:val="0"/>
    <w:pPr>
      <w:ind w:firstLine="560" w:firstLineChars="200"/>
    </w:pPr>
    <w:rPr>
      <w:rFonts w:eastAsia="仿宋_GB2312" w:cs="宋体"/>
      <w:sz w:val="28"/>
      <w:szCs w:val="20"/>
    </w:rPr>
  </w:style>
  <w:style w:type="character" w:customStyle="1" w:styleId="181">
    <w:name w:val="缩进正文 Char"/>
    <w:link w:val="180"/>
    <w:autoRedefine/>
    <w:qFormat/>
    <w:uiPriority w:val="0"/>
    <w:rPr>
      <w:rFonts w:eastAsia="仿宋_GB2312" w:cs="宋体"/>
      <w:kern w:val="2"/>
      <w:sz w:val="28"/>
      <w:lang w:val="en-US" w:eastAsia="zh-CN" w:bidi="ar-SA"/>
    </w:rPr>
  </w:style>
  <w:style w:type="paragraph" w:customStyle="1" w:styleId="182">
    <w:name w:val="列出段落1"/>
    <w:basedOn w:val="1"/>
    <w:autoRedefine/>
    <w:qFormat/>
    <w:uiPriority w:val="0"/>
    <w:pPr>
      <w:ind w:firstLine="420" w:firstLineChars="200"/>
    </w:pPr>
    <w:rPr>
      <w:rFonts w:ascii="Calibri" w:hAnsi="Calibri" w:cs="Calibri"/>
      <w:szCs w:val="21"/>
    </w:rPr>
  </w:style>
  <w:style w:type="character" w:customStyle="1" w:styleId="183">
    <w:name w:val="批注文字 Char"/>
    <w:basedOn w:val="45"/>
    <w:link w:val="19"/>
    <w:autoRedefine/>
    <w:qFormat/>
    <w:uiPriority w:val="99"/>
    <w:rPr>
      <w:rFonts w:ascii="宋体"/>
      <w:sz w:val="34"/>
    </w:rPr>
  </w:style>
  <w:style w:type="character" w:customStyle="1" w:styleId="184">
    <w:name w:val="批注主题 Char"/>
    <w:basedOn w:val="183"/>
    <w:link w:val="40"/>
    <w:autoRedefine/>
    <w:qFormat/>
    <w:uiPriority w:val="0"/>
    <w:rPr>
      <w:rFonts w:ascii="宋体"/>
      <w:sz w:val="34"/>
    </w:rPr>
  </w:style>
  <w:style w:type="paragraph" w:customStyle="1" w:styleId="185">
    <w:name w:val="评价"/>
    <w:basedOn w:val="1"/>
    <w:autoRedefine/>
    <w:qFormat/>
    <w:uiPriority w:val="0"/>
    <w:pPr>
      <w:spacing w:afterLines="20"/>
      <w:ind w:firstLine="1446" w:firstLineChars="200"/>
    </w:pPr>
    <w:rPr>
      <w:rFonts w:ascii="Calibri" w:hAnsi="Calibri"/>
      <w:sz w:val="24"/>
    </w:rPr>
  </w:style>
  <w:style w:type="paragraph" w:customStyle="1" w:styleId="186">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87">
    <w:name w:val="alt-edited1"/>
    <w:autoRedefine/>
    <w:qFormat/>
    <w:uiPriority w:val="0"/>
    <w:rPr>
      <w:color w:val="4D90F0"/>
    </w:rPr>
  </w:style>
  <w:style w:type="character" w:customStyle="1" w:styleId="188">
    <w:name w:val="body text Char1"/>
    <w:autoRedefine/>
    <w:qFormat/>
    <w:uiPriority w:val="0"/>
    <w:rPr>
      <w:rFonts w:eastAsia="宋体"/>
      <w:kern w:val="2"/>
      <w:sz w:val="21"/>
      <w:lang w:val="en-US" w:eastAsia="zh-CN" w:bidi="ar-SA"/>
    </w:rPr>
  </w:style>
  <w:style w:type="character" w:customStyle="1" w:styleId="189">
    <w:name w:val="普通(网站) Char"/>
    <w:link w:val="37"/>
    <w:autoRedefine/>
    <w:qFormat/>
    <w:uiPriority w:val="99"/>
    <w:rPr>
      <w:kern w:val="2"/>
      <w:sz w:val="24"/>
      <w:szCs w:val="24"/>
    </w:rPr>
  </w:style>
  <w:style w:type="paragraph" w:customStyle="1" w:styleId="190">
    <w:name w:val="彩色列表 - 强调文字颜色 111"/>
    <w:basedOn w:val="1"/>
    <w:autoRedefine/>
    <w:qFormat/>
    <w:uiPriority w:val="0"/>
    <w:pPr>
      <w:ind w:firstLine="420" w:firstLineChars="200"/>
    </w:pPr>
  </w:style>
  <w:style w:type="paragraph" w:customStyle="1" w:styleId="191">
    <w:name w:val="列表段落2"/>
    <w:basedOn w:val="1"/>
    <w:autoRedefine/>
    <w:qFormat/>
    <w:uiPriority w:val="99"/>
    <w:pPr>
      <w:ind w:left="480" w:leftChars="200"/>
    </w:pPr>
  </w:style>
  <w:style w:type="character" w:customStyle="1" w:styleId="192">
    <w:name w:val="NormalCharacter"/>
    <w:autoRedefine/>
    <w:qFormat/>
    <w:uiPriority w:val="0"/>
    <w:rPr>
      <w:kern w:val="2"/>
      <w:sz w:val="21"/>
      <w:szCs w:val="24"/>
      <w:lang w:val="en-US" w:eastAsia="zh-CN" w:bidi="ar-SA"/>
    </w:rPr>
  </w:style>
  <w:style w:type="paragraph" w:customStyle="1" w:styleId="193">
    <w:name w:val="样式 小四 加粗 黑色 段前: 7.8 磅 段后: 7.8 磅 行距: 多倍行距 1.25 字行"/>
    <w:basedOn w:val="1"/>
    <w:autoRedefine/>
    <w:qFormat/>
    <w:uiPriority w:val="0"/>
    <w:pPr>
      <w:adjustRightInd w:val="0"/>
      <w:snapToGrid w:val="0"/>
      <w:spacing w:before="156" w:after="50" w:line="300" w:lineRule="auto"/>
    </w:pPr>
    <w:rPr>
      <w:rFonts w:cs="宋体"/>
      <w:bCs/>
      <w:color w:val="00000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41</Pages>
  <Words>7795</Words>
  <Characters>44438</Characters>
  <Lines>370</Lines>
  <Paragraphs>104</Paragraphs>
  <TotalTime>0</TotalTime>
  <ScaleCrop>false</ScaleCrop>
  <LinksUpToDate>false</LinksUpToDate>
  <CharactersWithSpaces>52129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2021-02-10T08:42:00Z</dcterms:created>
  <dc:creator>thsware</dc:creator>
  <cp:lastModifiedBy>佳慧</cp:lastModifiedBy>
  <cp:lastPrinted>2023-07-16T18:56:00Z</cp:lastPrinted>
  <dcterms:modified xsi:type="dcterms:W3CDTF">2024-05-15T06:45:42Z</dcterms:modified>
  <dc:title>招  标　文　件</dc:title>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